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word/diagrams/data25.xml" ContentType="application/vnd.openxmlformats-officedocument.drawingml.diagramData+xml"/>
  <Override PartName="/word/diagrams/layout27.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Override PartName="/word/diagrams/drawing19.xml" ContentType="application/vnd.ms-office.drawingml.diagramDrawing+xml"/>
  <Override PartName="/word/diagrams/drawing6.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stylesWithEffects.xml" ContentType="application/vnd.ms-word.stylesWithEffects+xml"/>
  <Override PartName="/word/diagrams/drawing26.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colors22.xml" ContentType="application/vnd.openxmlformats-officedocument.drawingml.diagramColors+xml"/>
  <Override PartName="/word/diagrams/drawing2.xml" ContentType="application/vnd.ms-office.drawingml.diagramDrawing+xml"/>
  <Override PartName="/word/diagrams/drawing15.xml" ContentType="application/vnd.ms-office.drawingml.diagramDrawing+xml"/>
  <Override PartName="/word/diagrams/quickStyle7.xml" ContentType="application/vnd.openxmlformats-officedocument.drawingml.diagramStyle+xml"/>
  <Override PartName="/word/diagrams/quickStyle27.xml" ContentType="application/vnd.openxmlformats-officedocument.drawingml.diagramStyle+xml"/>
  <Override PartName="/word/diagrams/drawing22.xml" ContentType="application/vnd.ms-office.drawingml.diagramDrawing+xml"/>
  <Override PartName="/word/diagrams/layout3.xml" ContentType="application/vnd.openxmlformats-officedocument.drawingml.diagramLayout+xml"/>
  <Override PartName="/word/diagrams/data8.xml" ContentType="application/vnd.openxmlformats-officedocument.drawingml.diagramData+xml"/>
  <Override PartName="/word/diagrams/quickStyle16.xml" ContentType="application/vnd.openxmlformats-officedocument.drawingml.diagramStyle+xml"/>
  <Default Extension="xlsx" ContentType="application/vnd.openxmlformats-officedocument.spreadsheetml.sheet"/>
  <Override PartName="/word/diagrams/drawing11.xml" ContentType="application/vnd.ms-office.drawingml.diagramDrawing+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word/charts/chart1.xml" ContentType="application/vnd.openxmlformats-officedocument.drawingml.chart+xml"/>
  <Override PartName="/word/diagrams/layout28.xml" ContentType="application/vnd.openxmlformats-officedocument.drawingml.diagramLayout+xml"/>
  <Override PartName="/word/diagrams/data4.xml" ContentType="application/vnd.openxmlformats-officedocument.drawingml.diagramData+xml"/>
  <Default Extension="png" ContentType="image/png"/>
  <Override PartName="/word/diagrams/layout17.xml" ContentType="application/vnd.openxmlformats-officedocument.drawingml.diagramLayout+xml"/>
  <Override PartName="/word/diagrams/data26.xml" ContentType="application/vnd.openxmlformats-officedocument.drawingml.diagramData+xml"/>
  <Override PartName="/word/diagrams/colors2.xml" ContentType="application/vnd.openxmlformats-officedocument.drawingml.diagramColors+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rawing7.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20.xml" ContentType="application/vnd.openxmlformats-officedocument.drawingml.diagramLayout+xml"/>
  <Override PartName="/word/diagrams/colors23.xml" ContentType="application/vnd.openxmlformats-officedocument.drawingml.diagramColors+xml"/>
  <Override PartName="/docProps/app.xml" ContentType="application/vnd.openxmlformats-officedocument.extended-properties+xml"/>
  <Override PartName="/word/diagrams/drawing16.xml" ContentType="application/vnd.ms-office.drawingml.diagramDrawing+xml"/>
  <Override PartName="/word/diagrams/drawing27.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diagrams/quickStyle28.xml" ContentType="application/vnd.openxmlformats-officedocument.drawingml.diagramStyle+xml"/>
  <Override PartName="/word/diagrams/drawing1.xml" ContentType="application/vnd.ms-office.drawingml.diagramDrawing+xml"/>
  <Override PartName="/word/diagrams/drawing14.xml" ContentType="application/vnd.ms-office.drawingml.diagramDrawing+xml"/>
  <Override PartName="/word/diagrams/drawing25.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diagrams/quickStyle26.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diagrams/drawing23.xml" ContentType="application/vnd.ms-office.drawingml.diagramDrawing+xml"/>
  <Override PartName="/word/diagrams/drawing21.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diagrams/quickStyle24.xml" ContentType="application/vnd.openxmlformats-officedocument.drawingml.diagramStyle+xml"/>
  <Override PartName="/word/charts/chart2.xml" ContentType="application/vnd.openxmlformats-officedocument.drawingml.chart+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word/diagrams/data27.xml" ContentType="application/vnd.openxmlformats-officedocument.drawingml.diagramData+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Override PartName="/word/diagrams/drawing28.xml" ContentType="application/vnd.ms-office.drawingml.diagramDrawing+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colors24.xml" ContentType="application/vnd.openxmlformats-officedocument.drawingml.diagramColors+xml"/>
  <Override PartName="/word/diagrams/drawing17.xml" ContentType="application/vnd.ms-office.drawingml.diagramDrawing+xml"/>
  <Override PartName="/word/diagrams/drawing4.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diagrams/layout5.xml" ContentType="application/vnd.openxmlformats-officedocument.drawingml.diagramLayout+xml"/>
  <Override PartName="/word/diagrams/quickStyle18.xml" ContentType="application/vnd.openxmlformats-officedocument.drawingml.diagramStyle+xml"/>
  <Override PartName="/word/diagrams/drawing13.xml" ContentType="application/vnd.ms-office.drawingml.diagramDrawing+xml"/>
  <Override PartName="/word/header2.xml" ContentType="application/vnd.openxmlformats-officedocument.wordprocessingml.header+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25.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1.xml" ContentType="application/vnd.openxmlformats-officedocument.drawingml.diagramStyle+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drawing9.xml" ContentType="application/vnd.ms-office.drawingml.diagramDrawing+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Default Extension="jpeg" ContentType="image/jpeg"/>
  <Override PartName="/word/diagrams/layout22.xml" ContentType="application/vnd.openxmlformats-officedocument.drawingml.diagramLayout+xml"/>
  <Override PartName="/word/diagrams/colors25.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diagrams/drawing29.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D9F" w:rsidRDefault="005F2D9F" w:rsidP="003B6CC4">
      <w:pPr>
        <w:spacing w:after="0" w:line="360" w:lineRule="auto"/>
        <w:ind w:firstLine="709"/>
        <w:jc w:val="center"/>
        <w:rPr>
          <w:rFonts w:ascii="Times New Roman" w:hAnsi="Times New Roman" w:cs="Times New Roman"/>
          <w:sz w:val="28"/>
          <w:szCs w:val="28"/>
          <w:lang w:val="uk-UA"/>
        </w:rPr>
      </w:pPr>
      <w:bookmarkStart w:id="0" w:name="_Toc27123348"/>
      <w:r>
        <w:rPr>
          <w:rFonts w:ascii="Times New Roman" w:hAnsi="Times New Roman" w:cs="Times New Roman"/>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679.5pt">
            <v:imagedata r:id="rId8" o:title="IMG_1652"/>
          </v:shape>
        </w:pict>
      </w:r>
    </w:p>
    <w:p w:rsidR="005F2D9F" w:rsidRDefault="005F2D9F" w:rsidP="003B6CC4">
      <w:pPr>
        <w:spacing w:after="0" w:line="360" w:lineRule="auto"/>
        <w:ind w:firstLine="709"/>
        <w:jc w:val="center"/>
        <w:rPr>
          <w:rFonts w:ascii="Times New Roman" w:hAnsi="Times New Roman" w:cs="Times New Roman"/>
          <w:sz w:val="28"/>
          <w:szCs w:val="28"/>
          <w:lang w:val="uk-UA"/>
        </w:rPr>
      </w:pPr>
    </w:p>
    <w:p w:rsidR="005F2D9F" w:rsidRDefault="005F2D9F" w:rsidP="003B6CC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26" type="#_x0000_t75" style="width:509.25pt;height:679.5pt">
            <v:imagedata r:id="rId9" o:title="IMG_1653"/>
          </v:shape>
        </w:pict>
      </w:r>
    </w:p>
    <w:p w:rsidR="005F2D9F" w:rsidRDefault="005F2D9F" w:rsidP="003B6CC4">
      <w:pPr>
        <w:spacing w:after="0" w:line="360" w:lineRule="auto"/>
        <w:ind w:firstLine="709"/>
        <w:jc w:val="center"/>
        <w:rPr>
          <w:rFonts w:ascii="Times New Roman" w:hAnsi="Times New Roman" w:cs="Times New Roman"/>
          <w:sz w:val="28"/>
          <w:szCs w:val="28"/>
          <w:lang w:val="uk-UA"/>
        </w:rPr>
      </w:pPr>
    </w:p>
    <w:p w:rsidR="005F2D9F" w:rsidRDefault="005F2D9F" w:rsidP="003B6CC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27" type="#_x0000_t75" style="width:509.25pt;height:679.5pt">
            <v:imagedata r:id="rId10" o:title="IMG_1654"/>
          </v:shape>
        </w:pict>
      </w:r>
    </w:p>
    <w:p w:rsidR="005F2D9F" w:rsidRDefault="005F2D9F" w:rsidP="003B6CC4">
      <w:pPr>
        <w:spacing w:after="0" w:line="360" w:lineRule="auto"/>
        <w:ind w:firstLine="709"/>
        <w:jc w:val="center"/>
        <w:rPr>
          <w:rFonts w:ascii="Times New Roman" w:hAnsi="Times New Roman" w:cs="Times New Roman"/>
          <w:sz w:val="28"/>
          <w:szCs w:val="28"/>
          <w:lang w:val="uk-UA"/>
        </w:rPr>
      </w:pPr>
    </w:p>
    <w:p w:rsidR="003B6CC4" w:rsidRDefault="003B6CC4" w:rsidP="003B6CC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РЕФЕРАТ</w:t>
      </w:r>
    </w:p>
    <w:p w:rsidR="003B6CC4" w:rsidRDefault="003B6CC4" w:rsidP="003B6CC4">
      <w:pPr>
        <w:spacing w:after="0" w:line="360" w:lineRule="auto"/>
        <w:ind w:firstLine="709"/>
        <w:jc w:val="center"/>
        <w:rPr>
          <w:rFonts w:ascii="Times New Roman" w:hAnsi="Times New Roman" w:cs="Times New Roman"/>
          <w:sz w:val="28"/>
          <w:szCs w:val="28"/>
          <w:lang w:val="uk-UA"/>
        </w:rPr>
      </w:pPr>
    </w:p>
    <w:p w:rsidR="003B6CC4" w:rsidRDefault="003B6CC4" w:rsidP="003B6CC4">
      <w:pPr>
        <w:spacing w:after="0" w:line="360" w:lineRule="auto"/>
        <w:ind w:firstLine="709"/>
        <w:jc w:val="center"/>
        <w:rPr>
          <w:rFonts w:ascii="Times New Roman" w:hAnsi="Times New Roman" w:cs="Times New Roman"/>
          <w:sz w:val="28"/>
          <w:szCs w:val="28"/>
          <w:lang w:val="uk-UA"/>
        </w:rPr>
      </w:pPr>
    </w:p>
    <w:p w:rsidR="003B6CC4" w:rsidRDefault="003B6CC4" w:rsidP="003B6C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Шеховцова Т.О. Конституційно-правове регулювання громадянства Європейського союзу та його політико-правові наслідки. – Запоріжжя, 2018. – 118 с.</w:t>
      </w:r>
    </w:p>
    <w:p w:rsidR="003B6CC4" w:rsidRDefault="003B6CC4" w:rsidP="003B6C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Кваліфікаційна робота складається зі 118 сторінок, містить 104 джерела використаної інформації. </w:t>
      </w:r>
    </w:p>
    <w:p w:rsidR="003B6CC4" w:rsidRDefault="003B6CC4" w:rsidP="003B6C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Інститут громадянства Європейського союзу є новелою в міжнародному праві, яка до сьогоднішнього часу не має аналогів. Жодна міжнародна організація не має власного громадянства і не визнає його юридично. Проте Європейський союз з огляду на його особливу правову природу і спрямованість на досягнення не тільки валютно-економічної, а й політичної інтеграції держав-учасниць, пішов шляхом запровадження єдиного загальноєвропейського громадянства як одного з необхідних кроків досягнення політичного союзу. Цей концепт повинен сприяти об’єднанню європейців, формуванню загальної європейської ідентичності і єдиного політичного простору на теренах Європи.  </w:t>
      </w:r>
    </w:p>
    <w:p w:rsidR="003B6CC4" w:rsidRDefault="003B6CC4" w:rsidP="003B6CC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Незважаючи на подальше розширення інтеграційних процесів та набуття Євросоюзом значного впливу на міжнародні відносини, інститут європейського громадянства до сьогоднішнього часу залишається досить аморфним. В</w:t>
      </w:r>
      <w:r w:rsidRPr="002B0508">
        <w:rPr>
          <w:rFonts w:ascii="Times New Roman" w:eastAsia="Calibri" w:hAnsi="Times New Roman" w:cs="Times New Roman"/>
          <w:sz w:val="28"/>
          <w:szCs w:val="28"/>
          <w:lang w:val="uk-UA"/>
        </w:rPr>
        <w:t>ідсутність належного правового регулювання</w:t>
      </w:r>
      <w:r>
        <w:rPr>
          <w:rFonts w:ascii="Times New Roman" w:eastAsia="Calibri" w:hAnsi="Times New Roman" w:cs="Times New Roman"/>
          <w:sz w:val="28"/>
          <w:szCs w:val="28"/>
          <w:lang w:val="uk-UA"/>
        </w:rPr>
        <w:t xml:space="preserve"> і незавершеність політичної інтеграції ЄС</w:t>
      </w:r>
      <w:r w:rsidRPr="002B0508">
        <w:rPr>
          <w:rFonts w:ascii="Times New Roman" w:eastAsia="Calibri" w:hAnsi="Times New Roman" w:cs="Times New Roman"/>
          <w:sz w:val="28"/>
          <w:szCs w:val="28"/>
          <w:lang w:val="uk-UA"/>
        </w:rPr>
        <w:t xml:space="preserve"> робить концепцію європейського громадянства умовною, позбавленою конкретного змісту.</w:t>
      </w:r>
      <w:r>
        <w:rPr>
          <w:rFonts w:ascii="Times New Roman" w:eastAsia="Calibri" w:hAnsi="Times New Roman" w:cs="Times New Roman"/>
          <w:sz w:val="28"/>
          <w:szCs w:val="28"/>
          <w:lang w:val="uk-UA"/>
        </w:rPr>
        <w:t xml:space="preserve"> Зростання «дефіциту демократії»</w:t>
      </w:r>
      <w:r w:rsidRPr="002B0508">
        <w:rPr>
          <w:rFonts w:ascii="Times New Roman" w:eastAsia="Calibri" w:hAnsi="Times New Roman" w:cs="Times New Roman"/>
          <w:sz w:val="28"/>
          <w:szCs w:val="28"/>
          <w:lang w:val="uk-UA"/>
        </w:rPr>
        <w:t xml:space="preserve"> сприяє подальшому поглибленню політичної кризи в ЄС, яка може призвести до руйнування концепту європейської ідентичності та остаточного перетворення </w:t>
      </w:r>
      <w:r>
        <w:rPr>
          <w:rFonts w:ascii="Times New Roman" w:eastAsia="Calibri" w:hAnsi="Times New Roman" w:cs="Times New Roman"/>
          <w:sz w:val="28"/>
          <w:szCs w:val="28"/>
          <w:lang w:val="uk-UA"/>
        </w:rPr>
        <w:t xml:space="preserve">інституту </w:t>
      </w:r>
      <w:r w:rsidRPr="002B0508">
        <w:rPr>
          <w:rFonts w:ascii="Times New Roman" w:eastAsia="Calibri" w:hAnsi="Times New Roman" w:cs="Times New Roman"/>
          <w:sz w:val="28"/>
          <w:szCs w:val="28"/>
          <w:lang w:val="uk-UA"/>
        </w:rPr>
        <w:t>громадянства ЄС в абстрактну категорію</w:t>
      </w:r>
      <w:r>
        <w:rPr>
          <w:rFonts w:ascii="Times New Roman" w:eastAsia="Calibri" w:hAnsi="Times New Roman" w:cs="Times New Roman"/>
          <w:sz w:val="28"/>
          <w:szCs w:val="28"/>
          <w:lang w:val="uk-UA"/>
        </w:rPr>
        <w:t>, яка не має жодного зв’язку з реаліями сьогодення. Слабкість теоретичної і правової бази, на якій ґрунтується концепція громадянства ЄС, обумовлює актуальність даного дослідження.</w:t>
      </w:r>
    </w:p>
    <w:p w:rsidR="003B6CC4" w:rsidRDefault="003B6CC4" w:rsidP="003B6C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кваліфікаційної роботи є комплексний аналіз і детальне дослідження правової природи і сутності громадянства ЄС, його особливостей та перспектив його розвитку в контексті формування багатополярної моделі світу. </w:t>
      </w:r>
    </w:p>
    <w:p w:rsidR="003B6CC4" w:rsidRDefault="003B6CC4" w:rsidP="003B6C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Об’єктом дослідження кваліфікаційної роботи є суспільні відносини, пов’язані із громадянством Європейського союзу.  </w:t>
      </w:r>
    </w:p>
    <w:p w:rsidR="003B6CC4" w:rsidRDefault="003B6CC4" w:rsidP="003B6CC4">
      <w:pPr>
        <w:spacing w:after="0" w:line="360" w:lineRule="auto"/>
        <w:ind w:firstLine="709"/>
        <w:jc w:val="both"/>
        <w:rPr>
          <w:rFonts w:ascii="Times New Roman" w:hAnsi="Times New Roman" w:cs="Times New Roman"/>
          <w:sz w:val="28"/>
          <w:szCs w:val="28"/>
          <w:lang w:val="uk-UA"/>
        </w:rPr>
      </w:pPr>
      <w:r w:rsidRPr="00AC556A">
        <w:rPr>
          <w:rFonts w:ascii="Times New Roman" w:hAnsi="Times New Roman" w:cs="Times New Roman"/>
          <w:sz w:val="28"/>
          <w:szCs w:val="28"/>
          <w:lang w:val="uk-UA"/>
        </w:rPr>
        <w:t>Предметом дослідження</w:t>
      </w:r>
      <w:r>
        <w:rPr>
          <w:rFonts w:ascii="Times New Roman" w:hAnsi="Times New Roman" w:cs="Times New Roman"/>
          <w:sz w:val="28"/>
          <w:szCs w:val="28"/>
          <w:lang w:val="uk-UA"/>
        </w:rPr>
        <w:t xml:space="preserve"> є інститут громадянства Європейського союзу в праві ЄС як особливого політико-правового феномену. </w:t>
      </w:r>
    </w:p>
    <w:p w:rsidR="003B6CC4" w:rsidRDefault="003B6CC4" w:rsidP="003B6C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Методологічну основу роботи складають сукупність філософсько-світоглядних, загальнонаукових принципів і підходів та спеціально-наукових методів пізнання правових явищ, використання яких дало змогу отримати науково обґрунтовані результати. Для проведення дослідження будуть застосовані такі загальнонаукові методи як аналіз і синтез. </w:t>
      </w:r>
    </w:p>
    <w:p w:rsidR="003B6CC4" w:rsidRDefault="003B6CC4" w:rsidP="003B6C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Теоретико-методологічною основою дослідження в роботі є історичний метод та метод матеріалістичної діалектики, застосування яких дало можливість розглянути і розкрити всі процеси розвитку інституту європейського громадянства не відокремлено, а в тісному зв’язку із розвитком європейської інтеграції і європейських співтовариств, а також всіх явищ, які впливали на формування інституту європейського громадянства. </w:t>
      </w:r>
    </w:p>
    <w:p w:rsidR="003B6CC4" w:rsidRDefault="003B6CC4" w:rsidP="003B6C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ІНСТИТУТ ГРОМАДЯНСТВА ЄС, ЄВРОПЕЙСЬКИЙ СОЮЗ, МААСТРИХТСЬКИЙ ДОГОВІР, РИМСЬКИЙ ДОГОВІР, ПРАВОВИЙ СТАТУС ГРОМАДЯНИНА ЄС, ПОЛІТИЧНІ ПРАВА ГРОМАДЯН ЄС, МІГРАЦІЙНІ ПРАВА ГРОМАДЯН ЄС, ЄВРОПЕЙСЬКА ІДЕНТИЧНІСТЬ, ПОЛІТИЧНА ІНТЕГРАЦІЯ.</w:t>
      </w:r>
    </w:p>
    <w:p w:rsidR="003B6CC4" w:rsidRDefault="003B6CC4" w:rsidP="003B6CC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B6CC4" w:rsidRDefault="003B6CC4" w:rsidP="003B6CC4">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SUMMARY</w:t>
      </w:r>
    </w:p>
    <w:p w:rsidR="003B6CC4" w:rsidRDefault="003B6CC4" w:rsidP="003B6CC4">
      <w:pPr>
        <w:spacing w:after="0" w:line="360" w:lineRule="auto"/>
        <w:ind w:firstLine="709"/>
        <w:jc w:val="center"/>
        <w:rPr>
          <w:rFonts w:ascii="Times New Roman" w:hAnsi="Times New Roman" w:cs="Times New Roman"/>
          <w:sz w:val="28"/>
          <w:szCs w:val="28"/>
          <w:lang w:val="en-US"/>
        </w:rPr>
      </w:pPr>
    </w:p>
    <w:p w:rsidR="003B6CC4" w:rsidRDefault="003B6CC4" w:rsidP="003B6CC4">
      <w:pPr>
        <w:spacing w:after="0" w:line="360" w:lineRule="auto"/>
        <w:ind w:firstLine="709"/>
        <w:jc w:val="center"/>
        <w:rPr>
          <w:rFonts w:ascii="Times New Roman" w:hAnsi="Times New Roman" w:cs="Times New Roman"/>
          <w:sz w:val="28"/>
          <w:szCs w:val="28"/>
          <w:lang w:val="en-US"/>
        </w:rPr>
      </w:pPr>
    </w:p>
    <w:p w:rsidR="003B6CC4" w:rsidRDefault="003B6CC4" w:rsidP="003B6CC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Shekhovtsova T.O. Constitutional and legal regulation of citizenship of the European Union and its political and legal consequences. – Zaporozhye, 2018. – 118 p.</w:t>
      </w:r>
    </w:p>
    <w:p w:rsidR="003B6CC4" w:rsidRDefault="003B6CC4" w:rsidP="003B6CC4">
      <w:pPr>
        <w:spacing w:after="0" w:line="360" w:lineRule="auto"/>
        <w:ind w:firstLine="709"/>
        <w:jc w:val="both"/>
        <w:rPr>
          <w:rFonts w:ascii="Times New Roman" w:hAnsi="Times New Roman" w:cs="Times New Roman"/>
          <w:sz w:val="28"/>
          <w:szCs w:val="28"/>
          <w:lang w:val="en-US"/>
        </w:rPr>
      </w:pPr>
      <w:r w:rsidRPr="00E67A6C">
        <w:rPr>
          <w:rFonts w:ascii="Times New Roman" w:hAnsi="Times New Roman" w:cs="Times New Roman"/>
          <w:sz w:val="28"/>
          <w:szCs w:val="28"/>
          <w:lang w:val="en-US"/>
        </w:rPr>
        <w:t xml:space="preserve">Qualifying work consists of 118 pages, contains </w:t>
      </w:r>
      <w:r>
        <w:rPr>
          <w:rFonts w:ascii="Times New Roman" w:hAnsi="Times New Roman" w:cs="Times New Roman"/>
          <w:sz w:val="28"/>
          <w:szCs w:val="28"/>
          <w:lang w:val="en-US"/>
        </w:rPr>
        <w:t>10</w:t>
      </w:r>
      <w:r w:rsidRPr="006D10E0">
        <w:rPr>
          <w:rFonts w:ascii="Times New Roman" w:hAnsi="Times New Roman" w:cs="Times New Roman"/>
          <w:sz w:val="28"/>
          <w:szCs w:val="28"/>
          <w:lang w:val="en-US"/>
        </w:rPr>
        <w:t>4</w:t>
      </w:r>
      <w:r w:rsidRPr="00E67A6C">
        <w:rPr>
          <w:rFonts w:ascii="Times New Roman" w:hAnsi="Times New Roman" w:cs="Times New Roman"/>
          <w:sz w:val="28"/>
          <w:szCs w:val="28"/>
          <w:lang w:val="en-US"/>
        </w:rPr>
        <w:t xml:space="preserve"> sources of information used</w:t>
      </w:r>
      <w:r>
        <w:rPr>
          <w:rFonts w:ascii="Times New Roman" w:hAnsi="Times New Roman" w:cs="Times New Roman"/>
          <w:sz w:val="28"/>
          <w:szCs w:val="28"/>
          <w:lang w:val="en-US"/>
        </w:rPr>
        <w:t xml:space="preserve">. </w:t>
      </w:r>
    </w:p>
    <w:p w:rsidR="003B6CC4" w:rsidRDefault="003B6CC4" w:rsidP="003B6CC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European Union Citizenship Institute is a novelty in international law that has no analogues to date. There are no international organizations, which have own citizenship, and don’t legally recognized it. But European Union, which has specific legal nature and focused on monetary, economic and political integration, established general European citizenship for achievement of political union. This conception had to promote to unite Europeans, construction the general European Identity and general political space in Europe. </w:t>
      </w:r>
    </w:p>
    <w:p w:rsidR="003B6CC4" w:rsidRDefault="003B6CC4" w:rsidP="003B6CC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Despite the expansion integration processes and establishing European Union as a important participant of international policy and relationship, European Union Citizenship Institute remains amorphous. Lack of proper legal regulation and incompleteness of political integration is made conception of European Citizenship nominal and meaningless. Increase of </w:t>
      </w:r>
      <w:r>
        <w:rPr>
          <w:rFonts w:ascii="Times New Roman" w:hAnsi="Times New Roman" w:cs="Times New Roman"/>
          <w:sz w:val="28"/>
          <w:szCs w:val="28"/>
          <w:lang w:val="uk-UA"/>
        </w:rPr>
        <w:t>«</w:t>
      </w:r>
      <w:r>
        <w:rPr>
          <w:rFonts w:ascii="Times New Roman" w:hAnsi="Times New Roman" w:cs="Times New Roman"/>
          <w:sz w:val="28"/>
          <w:szCs w:val="28"/>
          <w:lang w:val="en-US"/>
        </w:rPr>
        <w:t>democracy deficit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leads to intensification political crisis in EU, which can lead to disintegration of European Identity and final transformation EU Citizenship Institute in abstract category, which has no connection with reality. Weakness of theoretic and legal base of concept of EU Citizenship</w:t>
      </w:r>
    </w:p>
    <w:p w:rsidR="003B6CC4" w:rsidRDefault="003B6CC4" w:rsidP="003B6CC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aim of the thesis is a conceptual analysis and detailed study of legal nature and essence of EU Citizenship, its specific traits and development prospects in context construction of multipolar world. </w:t>
      </w:r>
    </w:p>
    <w:p w:rsidR="003B6CC4" w:rsidRDefault="003B6CC4" w:rsidP="003B6CC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object of study of this work is public relationship, which connected with the European Union Citizenship Institute. The study examined European Union Citizenship Institute in EU law as a specific political and legal phenomenon. </w:t>
      </w:r>
    </w:p>
    <w:p w:rsidR="003B6CC4" w:rsidRPr="001D5B2C" w:rsidRDefault="003B6CC4" w:rsidP="003B6CC4">
      <w:pPr>
        <w:spacing w:after="0" w:line="360" w:lineRule="auto"/>
        <w:ind w:firstLine="709"/>
        <w:jc w:val="both"/>
        <w:rPr>
          <w:rFonts w:ascii="Times New Roman" w:hAnsi="Times New Roman" w:cs="Times New Roman"/>
          <w:sz w:val="28"/>
          <w:szCs w:val="28"/>
          <w:lang w:val="en-US"/>
        </w:rPr>
      </w:pPr>
      <w:r w:rsidRPr="001D5B2C">
        <w:rPr>
          <w:rFonts w:ascii="Times New Roman" w:hAnsi="Times New Roman" w:cs="Times New Roman"/>
          <w:sz w:val="28"/>
          <w:szCs w:val="28"/>
          <w:lang w:val="en-US"/>
        </w:rPr>
        <w:t xml:space="preserve">The methodological basis of set up the philosophical and ideological, general principles and approaches and specially-scientific methods of knowledge of constitutional </w:t>
      </w:r>
      <w:r w:rsidRPr="001D5B2C">
        <w:rPr>
          <w:rFonts w:ascii="Times New Roman" w:hAnsi="Times New Roman" w:cs="Times New Roman"/>
          <w:sz w:val="28"/>
          <w:szCs w:val="28"/>
          <w:lang w:val="en-US"/>
        </w:rPr>
        <w:lastRenderedPageBreak/>
        <w:t>and legal effects, the use of which helped receive scientific and reasonable results. For the study will be used such as general scientific methods: analysis and synthesis.</w:t>
      </w:r>
    </w:p>
    <w:p w:rsidR="003B6CC4" w:rsidRDefault="003B6CC4" w:rsidP="003B6CC4">
      <w:pPr>
        <w:spacing w:after="0" w:line="360" w:lineRule="auto"/>
        <w:ind w:firstLine="709"/>
        <w:jc w:val="both"/>
        <w:rPr>
          <w:rFonts w:ascii="Times New Roman" w:hAnsi="Times New Roman" w:cs="Times New Roman"/>
          <w:sz w:val="28"/>
          <w:szCs w:val="28"/>
          <w:lang w:val="en-US"/>
        </w:rPr>
      </w:pPr>
      <w:r w:rsidRPr="001D5B2C">
        <w:rPr>
          <w:rFonts w:ascii="Times New Roman" w:hAnsi="Times New Roman" w:cs="Times New Roman"/>
          <w:sz w:val="28"/>
          <w:szCs w:val="28"/>
          <w:lang w:val="en-US"/>
        </w:rPr>
        <w:t>Theoretical and methodological basis of the study is in the historical method and the method of materialist dialectics, the use of which contributed to review all processes in the development of local government is not singled out, in close connection and interdependence of the historical development of Ukraine, its state, all social phenomena that had influence in shaping government institution</w:t>
      </w:r>
      <w:r>
        <w:rPr>
          <w:rFonts w:ascii="Times New Roman" w:hAnsi="Times New Roman" w:cs="Times New Roman"/>
          <w:sz w:val="28"/>
          <w:szCs w:val="28"/>
          <w:lang w:val="en-US"/>
        </w:rPr>
        <w:t>.</w:t>
      </w:r>
    </w:p>
    <w:p w:rsidR="003B6CC4" w:rsidRPr="006D10E0" w:rsidRDefault="003B6CC4" w:rsidP="003B6CC4">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EU CITIZENSHIP INSTITUTE, EUROPEAN UNION, MAASTRICHT TREATY, ROME TREATY, LEGAL STATUS OF EU CITIZEN, POLITIC RIGHTS OF EU CITIZENS, MIGRATION RIGHTS OF EU CITIZENS, EUROPEAN IDENTITY, POLITICAL INTEGRATION.</w:t>
      </w:r>
    </w:p>
    <w:p w:rsidR="003B6CC4" w:rsidRPr="003B6CC4" w:rsidRDefault="003B6CC4" w:rsidP="004926DA">
      <w:pPr>
        <w:spacing w:after="0" w:line="360" w:lineRule="auto"/>
        <w:ind w:firstLine="709"/>
        <w:jc w:val="center"/>
        <w:rPr>
          <w:rFonts w:ascii="Times New Roman" w:hAnsi="Times New Roman" w:cs="Times New Roman"/>
          <w:sz w:val="28"/>
          <w:szCs w:val="28"/>
          <w:lang w:val="en-US"/>
        </w:rPr>
      </w:pPr>
    </w:p>
    <w:p w:rsidR="003B6CC4" w:rsidRDefault="003B6CC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926DA" w:rsidRDefault="004926DA" w:rsidP="004926D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4926DA" w:rsidRDefault="004926DA" w:rsidP="004926DA">
      <w:pPr>
        <w:spacing w:after="0" w:line="360" w:lineRule="auto"/>
        <w:ind w:firstLine="709"/>
        <w:jc w:val="center"/>
        <w:rPr>
          <w:rFonts w:ascii="Times New Roman" w:hAnsi="Times New Roman" w:cs="Times New Roman"/>
          <w:sz w:val="28"/>
          <w:szCs w:val="28"/>
          <w:lang w:val="uk-UA"/>
        </w:rPr>
      </w:pPr>
    </w:p>
    <w:p w:rsidR="004926DA" w:rsidRDefault="004926DA" w:rsidP="004926DA">
      <w:pPr>
        <w:spacing w:after="0" w:line="360" w:lineRule="auto"/>
        <w:ind w:firstLine="709"/>
        <w:jc w:val="center"/>
        <w:rPr>
          <w:rFonts w:ascii="Times New Roman" w:hAnsi="Times New Roman" w:cs="Times New Roman"/>
          <w:sz w:val="28"/>
          <w:szCs w:val="28"/>
          <w:lang w:val="uk-UA"/>
        </w:rPr>
      </w:pPr>
    </w:p>
    <w:sdt>
      <w:sdtPr>
        <w:rPr>
          <w:rFonts w:asciiTheme="minorHAnsi" w:eastAsiaTheme="minorHAnsi" w:hAnsiTheme="minorHAnsi" w:cstheme="minorBidi"/>
          <w:b w:val="0"/>
          <w:bCs w:val="0"/>
          <w:color w:val="auto"/>
          <w:sz w:val="22"/>
          <w:szCs w:val="22"/>
          <w:lang w:eastAsia="en-US"/>
        </w:rPr>
        <w:id w:val="-992879093"/>
        <w:docPartObj>
          <w:docPartGallery w:val="Table of Contents"/>
          <w:docPartUnique/>
        </w:docPartObj>
      </w:sdtPr>
      <w:sdtContent>
        <w:p w:rsidR="004926DA" w:rsidRDefault="004926DA">
          <w:pPr>
            <w:pStyle w:val="ae"/>
          </w:pPr>
        </w:p>
        <w:p w:rsidR="004926DA" w:rsidRPr="004926DA" w:rsidRDefault="004926DA" w:rsidP="004926DA">
          <w:pPr>
            <w:pStyle w:val="11"/>
            <w:tabs>
              <w:tab w:val="right" w:leader="dot" w:pos="10195"/>
            </w:tabs>
            <w:spacing w:after="0" w:line="360" w:lineRule="auto"/>
            <w:jc w:val="both"/>
            <w:rPr>
              <w:rFonts w:ascii="Times New Roman" w:eastAsiaTheme="minorEastAsia" w:hAnsi="Times New Roman" w:cs="Times New Roman"/>
              <w:noProof/>
              <w:sz w:val="28"/>
              <w:szCs w:val="28"/>
              <w:lang w:eastAsia="ru-RU"/>
            </w:rPr>
          </w:pPr>
          <w:r w:rsidRPr="00973060">
            <w:rPr>
              <w:rFonts w:ascii="Times New Roman" w:hAnsi="Times New Roman" w:cs="Times New Roman"/>
              <w:noProof/>
              <w:sz w:val="28"/>
              <w:szCs w:val="28"/>
            </w:rPr>
            <w:t>ПЕРЕЛІК УМОВНИХ СКОРОЧЕНЬ</w:t>
          </w:r>
          <w:r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9</w:t>
          </w:r>
        </w:p>
        <w:p w:rsidR="004926DA" w:rsidRPr="004926DA" w:rsidRDefault="003B6CC4" w:rsidP="004926DA">
          <w:pPr>
            <w:pStyle w:val="11"/>
            <w:tabs>
              <w:tab w:val="right" w:leader="dot" w:pos="10195"/>
            </w:tabs>
            <w:spacing w:after="0" w:line="360" w:lineRule="auto"/>
            <w:jc w:val="both"/>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РОЗДІЛ 1</w:t>
          </w:r>
          <w:r w:rsidR="004926DA" w:rsidRPr="00973060">
            <w:rPr>
              <w:rFonts w:ascii="Times New Roman" w:hAnsi="Times New Roman" w:cs="Times New Roman"/>
              <w:noProof/>
              <w:sz w:val="28"/>
              <w:szCs w:val="28"/>
            </w:rPr>
            <w:t xml:space="preserve"> ПОЯСНЮВАЛЬНА ЗАПИСКА</w:t>
          </w:r>
          <w:r w:rsidR="004926DA"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10</w:t>
          </w:r>
        </w:p>
        <w:p w:rsidR="004926DA" w:rsidRPr="004926DA" w:rsidRDefault="003B6CC4" w:rsidP="004926DA">
          <w:pPr>
            <w:pStyle w:val="11"/>
            <w:tabs>
              <w:tab w:val="right" w:leader="dot" w:pos="10195"/>
            </w:tabs>
            <w:spacing w:after="0" w:line="360" w:lineRule="auto"/>
            <w:jc w:val="both"/>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РОЗДІЛ 2</w:t>
          </w:r>
          <w:r w:rsidR="004926DA" w:rsidRPr="00973060">
            <w:rPr>
              <w:rFonts w:ascii="Times New Roman" w:hAnsi="Times New Roman" w:cs="Times New Roman"/>
              <w:noProof/>
              <w:sz w:val="28"/>
              <w:szCs w:val="28"/>
            </w:rPr>
            <w:t xml:space="preserve"> ПРАКТИЧНА ЧАСТИНА</w:t>
          </w:r>
          <w:r w:rsidR="004926DA"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45</w:t>
          </w:r>
        </w:p>
        <w:p w:rsidR="004926DA" w:rsidRPr="004926DA" w:rsidRDefault="004926DA" w:rsidP="004926DA">
          <w:pPr>
            <w:pStyle w:val="21"/>
            <w:tabs>
              <w:tab w:val="right" w:leader="dot" w:pos="10195"/>
            </w:tabs>
            <w:spacing w:after="0" w:line="360" w:lineRule="auto"/>
            <w:jc w:val="both"/>
            <w:rPr>
              <w:rFonts w:ascii="Times New Roman" w:eastAsiaTheme="minorEastAsia" w:hAnsi="Times New Roman" w:cs="Times New Roman"/>
              <w:noProof/>
              <w:sz w:val="28"/>
              <w:szCs w:val="28"/>
              <w:lang w:eastAsia="ru-RU"/>
            </w:rPr>
          </w:pPr>
          <w:r w:rsidRPr="00973060">
            <w:rPr>
              <w:rFonts w:ascii="Times New Roman" w:hAnsi="Times New Roman" w:cs="Times New Roman"/>
              <w:noProof/>
              <w:sz w:val="28"/>
              <w:szCs w:val="28"/>
            </w:rPr>
            <w:t>2.1. Історія становлення інституту громадянства ЄС</w:t>
          </w:r>
          <w:r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45</w:t>
          </w:r>
        </w:p>
        <w:p w:rsidR="004926DA" w:rsidRPr="004926DA" w:rsidRDefault="004926DA" w:rsidP="004926DA">
          <w:pPr>
            <w:pStyle w:val="21"/>
            <w:tabs>
              <w:tab w:val="right" w:leader="dot" w:pos="10195"/>
            </w:tabs>
            <w:spacing w:after="0" w:line="360" w:lineRule="auto"/>
            <w:jc w:val="both"/>
            <w:rPr>
              <w:rFonts w:ascii="Times New Roman" w:eastAsiaTheme="minorEastAsia" w:hAnsi="Times New Roman" w:cs="Times New Roman"/>
              <w:noProof/>
              <w:sz w:val="28"/>
              <w:szCs w:val="28"/>
              <w:lang w:eastAsia="ru-RU"/>
            </w:rPr>
          </w:pPr>
          <w:r w:rsidRPr="00973060">
            <w:rPr>
              <w:rFonts w:ascii="Times New Roman" w:hAnsi="Times New Roman" w:cs="Times New Roman"/>
              <w:noProof/>
              <w:sz w:val="28"/>
              <w:szCs w:val="28"/>
            </w:rPr>
            <w:t>2.2. Поняття та правова природа громадянства ЄС</w:t>
          </w:r>
          <w:r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51</w:t>
          </w:r>
        </w:p>
        <w:p w:rsidR="004926DA" w:rsidRPr="004926DA" w:rsidRDefault="004926DA" w:rsidP="004926DA">
          <w:pPr>
            <w:pStyle w:val="21"/>
            <w:tabs>
              <w:tab w:val="right" w:leader="dot" w:pos="10195"/>
            </w:tabs>
            <w:spacing w:after="0" w:line="360" w:lineRule="auto"/>
            <w:jc w:val="both"/>
            <w:rPr>
              <w:rFonts w:ascii="Times New Roman" w:eastAsiaTheme="minorEastAsia" w:hAnsi="Times New Roman" w:cs="Times New Roman"/>
              <w:noProof/>
              <w:sz w:val="28"/>
              <w:szCs w:val="28"/>
              <w:lang w:eastAsia="ru-RU"/>
            </w:rPr>
          </w:pPr>
          <w:r w:rsidRPr="00973060">
            <w:rPr>
              <w:rFonts w:ascii="Times New Roman" w:hAnsi="Times New Roman" w:cs="Times New Roman"/>
              <w:noProof/>
              <w:sz w:val="28"/>
              <w:szCs w:val="28"/>
            </w:rPr>
            <w:t>2.3. Загальні положення про правовий статус громадянина ЄС</w:t>
          </w:r>
          <w:r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58</w:t>
          </w:r>
        </w:p>
        <w:p w:rsidR="004926DA" w:rsidRPr="004926DA" w:rsidRDefault="004926DA" w:rsidP="004926DA">
          <w:pPr>
            <w:pStyle w:val="21"/>
            <w:tabs>
              <w:tab w:val="right" w:leader="dot" w:pos="10195"/>
            </w:tabs>
            <w:spacing w:after="0" w:line="360" w:lineRule="auto"/>
            <w:jc w:val="both"/>
            <w:rPr>
              <w:rFonts w:ascii="Times New Roman" w:eastAsiaTheme="minorEastAsia" w:hAnsi="Times New Roman" w:cs="Times New Roman"/>
              <w:noProof/>
              <w:sz w:val="28"/>
              <w:szCs w:val="28"/>
              <w:lang w:eastAsia="ru-RU"/>
            </w:rPr>
          </w:pPr>
          <w:r w:rsidRPr="00973060">
            <w:rPr>
              <w:rFonts w:ascii="Times New Roman" w:hAnsi="Times New Roman" w:cs="Times New Roman"/>
              <w:noProof/>
              <w:sz w:val="28"/>
              <w:szCs w:val="28"/>
            </w:rPr>
            <w:t>2.4. Політичні права громадян ЄС</w:t>
          </w:r>
          <w:r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60</w:t>
          </w:r>
        </w:p>
        <w:p w:rsidR="004926DA" w:rsidRPr="004926DA" w:rsidRDefault="004926DA" w:rsidP="004926DA">
          <w:pPr>
            <w:pStyle w:val="21"/>
            <w:tabs>
              <w:tab w:val="right" w:leader="dot" w:pos="10195"/>
            </w:tabs>
            <w:spacing w:after="0" w:line="360" w:lineRule="auto"/>
            <w:jc w:val="both"/>
            <w:rPr>
              <w:rFonts w:ascii="Times New Roman" w:eastAsiaTheme="minorEastAsia" w:hAnsi="Times New Roman" w:cs="Times New Roman"/>
              <w:noProof/>
              <w:sz w:val="28"/>
              <w:szCs w:val="28"/>
              <w:lang w:eastAsia="ru-RU"/>
            </w:rPr>
          </w:pPr>
          <w:r w:rsidRPr="00973060">
            <w:rPr>
              <w:rFonts w:ascii="Times New Roman" w:hAnsi="Times New Roman" w:cs="Times New Roman"/>
              <w:noProof/>
              <w:sz w:val="28"/>
              <w:szCs w:val="28"/>
            </w:rPr>
            <w:t>2.5. Міграційні права громадян ЄС</w:t>
          </w:r>
          <w:r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70</w:t>
          </w:r>
        </w:p>
        <w:p w:rsidR="004926DA" w:rsidRPr="004926DA" w:rsidRDefault="004926DA" w:rsidP="004926DA">
          <w:pPr>
            <w:pStyle w:val="21"/>
            <w:tabs>
              <w:tab w:val="right" w:leader="dot" w:pos="10195"/>
            </w:tabs>
            <w:spacing w:after="0" w:line="360" w:lineRule="auto"/>
            <w:jc w:val="both"/>
            <w:rPr>
              <w:rFonts w:ascii="Times New Roman" w:eastAsiaTheme="minorEastAsia" w:hAnsi="Times New Roman" w:cs="Times New Roman"/>
              <w:noProof/>
              <w:sz w:val="28"/>
              <w:szCs w:val="28"/>
              <w:lang w:eastAsia="ru-RU"/>
            </w:rPr>
          </w:pPr>
          <w:r w:rsidRPr="00973060">
            <w:rPr>
              <w:rFonts w:ascii="Times New Roman" w:hAnsi="Times New Roman" w:cs="Times New Roman"/>
              <w:noProof/>
              <w:sz w:val="28"/>
              <w:szCs w:val="28"/>
            </w:rPr>
            <w:t>2.6. Обов’язки громадян ЄС</w:t>
          </w:r>
          <w:r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78</w:t>
          </w:r>
        </w:p>
        <w:p w:rsidR="004926DA" w:rsidRPr="004926DA" w:rsidRDefault="004926DA" w:rsidP="004926DA">
          <w:pPr>
            <w:pStyle w:val="21"/>
            <w:tabs>
              <w:tab w:val="right" w:leader="dot" w:pos="10195"/>
            </w:tabs>
            <w:spacing w:after="0" w:line="360" w:lineRule="auto"/>
            <w:jc w:val="both"/>
            <w:rPr>
              <w:rFonts w:ascii="Times New Roman" w:eastAsiaTheme="minorEastAsia" w:hAnsi="Times New Roman" w:cs="Times New Roman"/>
              <w:noProof/>
              <w:sz w:val="28"/>
              <w:szCs w:val="28"/>
              <w:lang w:eastAsia="ru-RU"/>
            </w:rPr>
          </w:pPr>
          <w:r w:rsidRPr="00973060">
            <w:rPr>
              <w:rFonts w:ascii="Times New Roman" w:hAnsi="Times New Roman" w:cs="Times New Roman"/>
              <w:noProof/>
              <w:sz w:val="28"/>
              <w:szCs w:val="28"/>
            </w:rPr>
            <w:t>2.7. Проблемні аспекти і перспективи розвитку інституту громадянства ЄС в контексті політичної інтеграції ЄС</w:t>
          </w:r>
          <w:r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85</w:t>
          </w:r>
        </w:p>
        <w:p w:rsidR="004926DA" w:rsidRPr="004926DA" w:rsidRDefault="004926DA" w:rsidP="004926DA">
          <w:pPr>
            <w:pStyle w:val="21"/>
            <w:tabs>
              <w:tab w:val="right" w:leader="dot" w:pos="10195"/>
            </w:tabs>
            <w:spacing w:after="0" w:line="360" w:lineRule="auto"/>
            <w:jc w:val="both"/>
            <w:rPr>
              <w:rFonts w:ascii="Times New Roman" w:eastAsiaTheme="minorEastAsia" w:hAnsi="Times New Roman" w:cs="Times New Roman"/>
              <w:noProof/>
              <w:sz w:val="28"/>
              <w:szCs w:val="28"/>
              <w:lang w:eastAsia="ru-RU"/>
            </w:rPr>
          </w:pPr>
          <w:r w:rsidRPr="00973060">
            <w:rPr>
              <w:rFonts w:ascii="Times New Roman" w:hAnsi="Times New Roman" w:cs="Times New Roman"/>
              <w:noProof/>
              <w:sz w:val="28"/>
              <w:szCs w:val="28"/>
            </w:rPr>
            <w:t>2.8. Європейська ідентичність та концепція європейського громадянства</w:t>
          </w:r>
          <w:r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87</w:t>
          </w:r>
        </w:p>
        <w:p w:rsidR="004926DA" w:rsidRPr="004926DA" w:rsidRDefault="004926DA" w:rsidP="004926DA">
          <w:pPr>
            <w:pStyle w:val="21"/>
            <w:tabs>
              <w:tab w:val="right" w:leader="dot" w:pos="10195"/>
            </w:tabs>
            <w:spacing w:after="0" w:line="360" w:lineRule="auto"/>
            <w:jc w:val="both"/>
            <w:rPr>
              <w:rFonts w:ascii="Times New Roman" w:eastAsiaTheme="minorEastAsia" w:hAnsi="Times New Roman" w:cs="Times New Roman"/>
              <w:noProof/>
              <w:sz w:val="28"/>
              <w:szCs w:val="28"/>
              <w:lang w:eastAsia="ru-RU"/>
            </w:rPr>
          </w:pPr>
          <w:r w:rsidRPr="00973060">
            <w:rPr>
              <w:rFonts w:ascii="Times New Roman" w:hAnsi="Times New Roman" w:cs="Times New Roman"/>
              <w:noProof/>
              <w:sz w:val="28"/>
              <w:szCs w:val="28"/>
            </w:rPr>
            <w:t>2.9. Проблемні аспекти реалізації пасивного виборчого права громадян ЄС</w:t>
          </w:r>
          <w:r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95</w:t>
          </w:r>
        </w:p>
        <w:p w:rsidR="004926DA" w:rsidRPr="004926DA" w:rsidRDefault="004926DA" w:rsidP="004926DA">
          <w:pPr>
            <w:pStyle w:val="21"/>
            <w:tabs>
              <w:tab w:val="right" w:leader="dot" w:pos="10195"/>
            </w:tabs>
            <w:spacing w:after="0" w:line="360" w:lineRule="auto"/>
            <w:jc w:val="both"/>
            <w:rPr>
              <w:rFonts w:ascii="Times New Roman" w:eastAsiaTheme="minorEastAsia" w:hAnsi="Times New Roman" w:cs="Times New Roman"/>
              <w:noProof/>
              <w:sz w:val="28"/>
              <w:szCs w:val="28"/>
              <w:lang w:eastAsia="ru-RU"/>
            </w:rPr>
          </w:pPr>
          <w:r w:rsidRPr="00973060">
            <w:rPr>
              <w:rFonts w:ascii="Times New Roman" w:hAnsi="Times New Roman" w:cs="Times New Roman"/>
              <w:noProof/>
              <w:sz w:val="28"/>
              <w:szCs w:val="28"/>
            </w:rPr>
            <w:t>2.10. Проблемні аспекти реалізації громадянами ЄС права на свободу пересування в контексті кризи Шенгенських угод</w:t>
          </w:r>
          <w:r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100</w:t>
          </w:r>
        </w:p>
        <w:p w:rsidR="004926DA" w:rsidRPr="004926DA" w:rsidRDefault="004926DA" w:rsidP="004926DA">
          <w:pPr>
            <w:pStyle w:val="11"/>
            <w:tabs>
              <w:tab w:val="right" w:leader="dot" w:pos="10195"/>
            </w:tabs>
            <w:spacing w:after="0" w:line="360" w:lineRule="auto"/>
            <w:jc w:val="both"/>
            <w:rPr>
              <w:rFonts w:ascii="Times New Roman" w:eastAsiaTheme="minorEastAsia" w:hAnsi="Times New Roman" w:cs="Times New Roman"/>
              <w:noProof/>
              <w:sz w:val="28"/>
              <w:szCs w:val="28"/>
              <w:lang w:eastAsia="ru-RU"/>
            </w:rPr>
          </w:pPr>
          <w:r w:rsidRPr="00973060">
            <w:rPr>
              <w:rFonts w:ascii="Times New Roman" w:hAnsi="Times New Roman" w:cs="Times New Roman"/>
              <w:noProof/>
              <w:sz w:val="28"/>
              <w:szCs w:val="28"/>
            </w:rPr>
            <w:t>ВИСНОВКИ</w:t>
          </w:r>
          <w:r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103</w:t>
          </w:r>
        </w:p>
        <w:p w:rsidR="004926DA" w:rsidRDefault="004926DA" w:rsidP="004926DA">
          <w:pPr>
            <w:pStyle w:val="11"/>
            <w:tabs>
              <w:tab w:val="right" w:leader="dot" w:pos="10195"/>
            </w:tabs>
            <w:spacing w:after="0" w:line="360" w:lineRule="auto"/>
            <w:jc w:val="both"/>
            <w:rPr>
              <w:rFonts w:eastAsiaTheme="minorEastAsia"/>
              <w:noProof/>
              <w:lang w:eastAsia="ru-RU"/>
            </w:rPr>
          </w:pPr>
          <w:r w:rsidRPr="00973060">
            <w:rPr>
              <w:rFonts w:ascii="Times New Roman" w:hAnsi="Times New Roman" w:cs="Times New Roman"/>
              <w:noProof/>
              <w:sz w:val="28"/>
              <w:szCs w:val="28"/>
            </w:rPr>
            <w:t>ПЕРЕЛІК ВИКОРИСТАНИХ ДЖЕРЕЛ</w:t>
          </w:r>
          <w:r w:rsidRPr="004926DA">
            <w:rPr>
              <w:rFonts w:ascii="Times New Roman" w:hAnsi="Times New Roman" w:cs="Times New Roman"/>
              <w:noProof/>
              <w:webHidden/>
              <w:sz w:val="28"/>
              <w:szCs w:val="28"/>
            </w:rPr>
            <w:tab/>
          </w:r>
          <w:r w:rsidR="00B86C1B">
            <w:rPr>
              <w:rFonts w:ascii="Times New Roman" w:hAnsi="Times New Roman" w:cs="Times New Roman"/>
              <w:noProof/>
              <w:webHidden/>
              <w:sz w:val="28"/>
              <w:szCs w:val="28"/>
            </w:rPr>
            <w:t>112</w:t>
          </w:r>
        </w:p>
        <w:p w:rsidR="004926DA" w:rsidRDefault="00616854"/>
      </w:sdtContent>
    </w:sdt>
    <w:p w:rsidR="004926DA" w:rsidRPr="004926DA" w:rsidRDefault="004926DA" w:rsidP="004926DA">
      <w:pPr>
        <w:spacing w:after="0" w:line="360" w:lineRule="auto"/>
        <w:ind w:firstLine="709"/>
        <w:jc w:val="both"/>
        <w:rPr>
          <w:rFonts w:ascii="Times New Roman" w:hAnsi="Times New Roman" w:cs="Times New Roman"/>
          <w:sz w:val="28"/>
          <w:szCs w:val="28"/>
          <w:lang w:val="uk-UA"/>
        </w:rPr>
      </w:pPr>
    </w:p>
    <w:p w:rsidR="004926DA" w:rsidRDefault="004926DA" w:rsidP="004926DA">
      <w:pPr>
        <w:rPr>
          <w:rFonts w:ascii="Times New Roman" w:hAnsi="Times New Roman" w:cs="Times New Roman"/>
          <w:sz w:val="28"/>
          <w:szCs w:val="28"/>
          <w:lang w:val="uk-UA"/>
        </w:rPr>
      </w:pPr>
      <w:r>
        <w:br w:type="page"/>
      </w:r>
    </w:p>
    <w:p w:rsidR="002F52EE" w:rsidRPr="00272A7D" w:rsidRDefault="002F52EE" w:rsidP="00272A7D">
      <w:pPr>
        <w:pStyle w:val="1"/>
      </w:pPr>
      <w:bookmarkStart w:id="1" w:name="_Toc27123784"/>
      <w:r w:rsidRPr="00272A7D">
        <w:lastRenderedPageBreak/>
        <w:t>ПЕРЕЛІК УМОВНИХ СКОРОЧЕНЬ</w:t>
      </w:r>
      <w:bookmarkEnd w:id="0"/>
      <w:bookmarkEnd w:id="1"/>
    </w:p>
    <w:p w:rsidR="002F52EE" w:rsidRDefault="002F52EE" w:rsidP="002F52EE">
      <w:pPr>
        <w:spacing w:after="0" w:line="360" w:lineRule="auto"/>
        <w:ind w:firstLine="709"/>
        <w:jc w:val="center"/>
        <w:rPr>
          <w:rFonts w:ascii="Times New Roman" w:hAnsi="Times New Roman" w:cs="Times New Roman"/>
          <w:sz w:val="28"/>
          <w:szCs w:val="28"/>
          <w:lang w:val="uk-UA"/>
        </w:rPr>
      </w:pPr>
    </w:p>
    <w:p w:rsidR="002F52EE" w:rsidRDefault="002F52EE" w:rsidP="002F52EE">
      <w:pPr>
        <w:spacing w:after="0" w:line="360" w:lineRule="auto"/>
        <w:ind w:firstLine="709"/>
        <w:jc w:val="center"/>
        <w:rPr>
          <w:rFonts w:ascii="Times New Roman" w:hAnsi="Times New Roman" w:cs="Times New Roman"/>
          <w:sz w:val="28"/>
          <w:szCs w:val="28"/>
          <w:lang w:val="uk-UA"/>
        </w:rPr>
      </w:pP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АНП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Австрійська народна партія</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АПС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Австрійська партія свободи</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т.ч.</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тому числі</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н.е.</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до нашої ери</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ЕВС</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економічний і валютний союз</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ЄЕС</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Європейське економічне співтовариство</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ЄК</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Європейська Комісія</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ЄП</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Європейський Парламент</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ЄС</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Європейський союз</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ПДВ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податок на додану вартість</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рік</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рр.</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роки</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стаття</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століття</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 зв.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так звана</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ФРН</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Федеративна республіка Німеччина</w:t>
      </w:r>
    </w:p>
    <w:p w:rsidR="00B75175" w:rsidRDefault="00B75175" w:rsidP="002F5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частина статті</w:t>
      </w:r>
    </w:p>
    <w:p w:rsidR="00021D9B" w:rsidRDefault="00021D9B" w:rsidP="002F52EE">
      <w:pPr>
        <w:spacing w:after="0" w:line="360" w:lineRule="auto"/>
        <w:ind w:firstLine="709"/>
        <w:jc w:val="both"/>
        <w:rPr>
          <w:rFonts w:ascii="Times New Roman" w:hAnsi="Times New Roman" w:cs="Times New Roman"/>
          <w:sz w:val="28"/>
          <w:szCs w:val="28"/>
          <w:lang w:val="uk-UA"/>
        </w:rPr>
      </w:pPr>
    </w:p>
    <w:p w:rsidR="002F52EE" w:rsidRDefault="002F52E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61347" w:rsidRDefault="00561347" w:rsidP="00272A7D">
      <w:pPr>
        <w:pStyle w:val="1"/>
        <w:sectPr w:rsidR="00561347" w:rsidSect="003B6CC4">
          <w:headerReference w:type="default" r:id="rId11"/>
          <w:headerReference w:type="first" r:id="rId12"/>
          <w:pgSz w:w="11906" w:h="16838"/>
          <w:pgMar w:top="1134" w:right="567" w:bottom="1134" w:left="1134" w:header="709" w:footer="709" w:gutter="0"/>
          <w:cols w:space="708"/>
          <w:titlePg/>
          <w:docGrid w:linePitch="360"/>
        </w:sectPr>
      </w:pPr>
      <w:bookmarkStart w:id="2" w:name="_Toc27123349"/>
      <w:bookmarkStart w:id="3" w:name="_Toc27123785"/>
    </w:p>
    <w:p w:rsidR="003959F7" w:rsidRDefault="001C5CEA" w:rsidP="00272A7D">
      <w:pPr>
        <w:pStyle w:val="1"/>
      </w:pPr>
      <w:r>
        <w:lastRenderedPageBreak/>
        <w:t xml:space="preserve">РОЗДІЛ 1 </w:t>
      </w:r>
      <w:r w:rsidR="002079D0">
        <w:t>ПОЯСНЮВАЛЬНА ЗАПИСКА</w:t>
      </w:r>
      <w:bookmarkStart w:id="4" w:name="_GoBack"/>
      <w:bookmarkEnd w:id="2"/>
      <w:bookmarkEnd w:id="3"/>
      <w:bookmarkEnd w:id="4"/>
    </w:p>
    <w:p w:rsidR="002079D0" w:rsidRDefault="002079D0" w:rsidP="002079D0">
      <w:pPr>
        <w:spacing w:after="0" w:line="360" w:lineRule="auto"/>
        <w:ind w:firstLine="709"/>
        <w:jc w:val="both"/>
        <w:rPr>
          <w:rFonts w:ascii="Times New Roman" w:hAnsi="Times New Roman" w:cs="Times New Roman"/>
          <w:sz w:val="28"/>
          <w:szCs w:val="28"/>
          <w:lang w:val="uk-UA"/>
        </w:rPr>
      </w:pPr>
    </w:p>
    <w:p w:rsidR="002079D0" w:rsidRDefault="002079D0" w:rsidP="002079D0">
      <w:pPr>
        <w:spacing w:after="0" w:line="360" w:lineRule="auto"/>
        <w:ind w:firstLine="709"/>
        <w:jc w:val="both"/>
        <w:rPr>
          <w:rFonts w:ascii="Times New Roman" w:hAnsi="Times New Roman" w:cs="Times New Roman"/>
          <w:sz w:val="28"/>
          <w:szCs w:val="28"/>
          <w:lang w:val="uk-UA"/>
        </w:rPr>
      </w:pPr>
    </w:p>
    <w:p w:rsidR="00663981" w:rsidRPr="00900125" w:rsidRDefault="001C5CEA" w:rsidP="006639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Актуальність теми. </w:t>
      </w:r>
      <w:r w:rsidR="00663981">
        <w:rPr>
          <w:rFonts w:ascii="Times New Roman" w:hAnsi="Times New Roman" w:cs="Times New Roman"/>
          <w:sz w:val="28"/>
          <w:szCs w:val="28"/>
          <w:lang w:val="uk-UA"/>
        </w:rPr>
        <w:t xml:space="preserve">У другій половині </w:t>
      </w:r>
      <w:r w:rsidR="00663981">
        <w:rPr>
          <w:rFonts w:ascii="Times New Roman" w:hAnsi="Times New Roman" w:cs="Times New Roman"/>
          <w:sz w:val="28"/>
          <w:szCs w:val="28"/>
          <w:lang w:val="en-US"/>
        </w:rPr>
        <w:t>XX</w:t>
      </w:r>
      <w:r w:rsidR="00663981">
        <w:rPr>
          <w:rFonts w:ascii="Times New Roman" w:hAnsi="Times New Roman" w:cs="Times New Roman"/>
          <w:sz w:val="28"/>
          <w:szCs w:val="28"/>
          <w:lang w:val="uk-UA"/>
        </w:rPr>
        <w:t>ст. концепція громадянства зазнає суттєвих змін: зокрема, відмова держав від принципу абсолютного національного суверенітету, зміна вектору спрямованості міжнародного права, яке після подій Другої світової війни починає активно просувати ідею відмови від абсолютного права на війну та переходу до співробітництва держав, вимагали вирішення питання створення більш тісного союзу – як держав, так і народів. У цей час на теренах Європи виникає ряд співтовариств, основна мета яких полягала у забезпечення співробітництва держав, які до них входили, і недопущення повторення подій Другої світової війни. Подальше поглиблення інтеграційних процесів призвело до їх поширення не тільки на економічну, а й на політичну сфери, що обумовило зміни у розумінні  концепції громадянства. Подальше розширення інтеграції держав сприяє утворенню громадянств інтеграційних об’єднань, серед яких особливий інтерес викликає Європейський Союз.</w:t>
      </w:r>
    </w:p>
    <w:p w:rsidR="00663981" w:rsidRDefault="00663981" w:rsidP="00663981">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 думку В.М. Шумілова, на сьогоднішній день Є</w:t>
      </w:r>
      <w:r w:rsidR="006A4F05">
        <w:rPr>
          <w:rFonts w:ascii="Times New Roman" w:eastAsia="Calibri" w:hAnsi="Times New Roman" w:cs="Times New Roman"/>
          <w:sz w:val="28"/>
          <w:szCs w:val="28"/>
          <w:lang w:val="uk-UA"/>
        </w:rPr>
        <w:t>вропейський союз (далі – ЄС)</w:t>
      </w:r>
      <w:r>
        <w:rPr>
          <w:rFonts w:ascii="Times New Roman" w:eastAsia="Calibri" w:hAnsi="Times New Roman" w:cs="Times New Roman"/>
          <w:sz w:val="28"/>
          <w:szCs w:val="28"/>
          <w:lang w:val="uk-UA"/>
        </w:rPr>
        <w:t xml:space="preserve"> – це інтеграційне об’єднання особливого типу, яке поєднує у собі риси міжнародної міжурядової організації, конфедерації та федерації, яка рухається в бік створення т.зв. «Сполучених Штатів Європи». При цьому економічна інтеграція, яка лежить в основі створення ЄС, виступає в якості механізму руху до політичної інтеграції, одним із проявів якої є впровадження інституту загальноєвропейського громадянства.  </w:t>
      </w:r>
    </w:p>
    <w:p w:rsidR="00663981" w:rsidRDefault="00663981" w:rsidP="00663981">
      <w:pPr>
        <w:spacing w:after="0" w:line="360" w:lineRule="auto"/>
        <w:ind w:firstLine="709"/>
        <w:jc w:val="both"/>
        <w:rPr>
          <w:rFonts w:ascii="Times New Roman" w:eastAsia="Calibri" w:hAnsi="Times New Roman" w:cs="Times New Roman"/>
          <w:sz w:val="28"/>
          <w:szCs w:val="28"/>
          <w:lang w:val="uk-UA"/>
        </w:rPr>
      </w:pPr>
      <w:r w:rsidRPr="00671CC8">
        <w:rPr>
          <w:rFonts w:ascii="Times New Roman" w:eastAsia="Calibri" w:hAnsi="Times New Roman" w:cs="Times New Roman"/>
          <w:sz w:val="28"/>
          <w:szCs w:val="28"/>
          <w:lang w:val="uk-UA"/>
        </w:rPr>
        <w:t>Інститут громадянства ЄС є новацією у міжнародному праві. Жодна з регіональних організацій, існуючих у світі, не має громадянства на практиці та не визнає його юридично. Як відзначає Є.К. Захарова, введення громадянства ЄС стало серйозним кроком, однією з передумов трансформації Євросоюзу з регіональної міжнародної організації, наділеної окремими рисами державного утворення, в утворення нового типу, яке за суттю буде федерацією або конфередацією</w:t>
      </w:r>
      <w:r>
        <w:rPr>
          <w:rFonts w:ascii="Times New Roman" w:eastAsia="Calibri" w:hAnsi="Times New Roman" w:cs="Times New Roman"/>
          <w:sz w:val="28"/>
          <w:szCs w:val="28"/>
          <w:lang w:val="uk-UA"/>
        </w:rPr>
        <w:t>.</w:t>
      </w:r>
    </w:p>
    <w:p w:rsidR="00663981" w:rsidRDefault="00663981" w:rsidP="00663981">
      <w:pPr>
        <w:spacing w:after="0" w:line="360" w:lineRule="auto"/>
        <w:ind w:firstLine="709"/>
        <w:jc w:val="both"/>
        <w:rPr>
          <w:rFonts w:ascii="Times New Roman" w:hAnsi="Times New Roman" w:cs="Times New Roman"/>
          <w:sz w:val="28"/>
          <w:szCs w:val="28"/>
          <w:lang w:val="uk-UA"/>
        </w:rPr>
      </w:pPr>
      <w:r w:rsidRPr="00C514DF">
        <w:rPr>
          <w:rFonts w:ascii="Times New Roman" w:eastAsia="Calibri" w:hAnsi="Times New Roman" w:cs="Times New Roman"/>
          <w:sz w:val="28"/>
          <w:szCs w:val="28"/>
          <w:lang w:val="uk-UA"/>
        </w:rPr>
        <w:lastRenderedPageBreak/>
        <w:t xml:space="preserve">Інститут громадянства Європейського союзу виступає одним з основних структурних елементів інтеграції в рамках відповідної регіональної міжнародної організації. </w:t>
      </w:r>
      <w:r>
        <w:rPr>
          <w:rFonts w:ascii="Times New Roman" w:eastAsia="Calibri" w:hAnsi="Times New Roman" w:cs="Times New Roman"/>
          <w:sz w:val="28"/>
          <w:szCs w:val="28"/>
          <w:lang w:val="uk-UA"/>
        </w:rPr>
        <w:t xml:space="preserve">Цей концепт, </w:t>
      </w:r>
      <w:r>
        <w:rPr>
          <w:rFonts w:ascii="Times New Roman" w:hAnsi="Times New Roman" w:cs="Times New Roman"/>
          <w:sz w:val="28"/>
          <w:szCs w:val="28"/>
          <w:lang w:val="uk-UA"/>
        </w:rPr>
        <w:t>який повинен сприяти єднанню європейців та формуванню єдиного політичного простору на теренах Європи,</w:t>
      </w:r>
      <w:r>
        <w:rPr>
          <w:rFonts w:ascii="Times New Roman" w:eastAsia="Calibri" w:hAnsi="Times New Roman" w:cs="Times New Roman"/>
          <w:sz w:val="28"/>
          <w:szCs w:val="28"/>
          <w:lang w:val="uk-UA"/>
        </w:rPr>
        <w:t xml:space="preserve"> активно і цілеспрямовано розвивається європейськими інституціями в</w:t>
      </w:r>
      <w:r>
        <w:rPr>
          <w:rFonts w:ascii="Times New Roman" w:hAnsi="Times New Roman" w:cs="Times New Roman"/>
          <w:sz w:val="28"/>
          <w:szCs w:val="28"/>
          <w:lang w:val="uk-UA"/>
        </w:rPr>
        <w:t xml:space="preserve">продовж останніх десятиліть. Юридичне закріплення інституту громадянства ЄС міститься у Маастрихтському договорі 1992 р., який наділяє європейським громадянством громадян усіх держав-членів ЄС. Основною метою такого кроку було проголошено створення «якомога тіснішого союзу народів Європи» та «Європи для громадян». </w:t>
      </w:r>
    </w:p>
    <w:p w:rsidR="00663981" w:rsidRDefault="00663981" w:rsidP="00663981">
      <w:pPr>
        <w:spacing w:after="0" w:line="360" w:lineRule="auto"/>
        <w:ind w:firstLine="709"/>
        <w:jc w:val="both"/>
        <w:rPr>
          <w:rFonts w:ascii="Times New Roman" w:eastAsia="Calibri" w:hAnsi="Times New Roman" w:cs="Times New Roman"/>
          <w:sz w:val="28"/>
          <w:szCs w:val="28"/>
          <w:lang w:val="uk-UA"/>
        </w:rPr>
      </w:pPr>
      <w:r w:rsidRPr="00C514DF">
        <w:rPr>
          <w:rFonts w:ascii="Times New Roman" w:eastAsia="Calibri" w:hAnsi="Times New Roman" w:cs="Times New Roman"/>
          <w:sz w:val="28"/>
          <w:szCs w:val="28"/>
          <w:lang w:val="uk-UA"/>
        </w:rPr>
        <w:t xml:space="preserve">Разом з тим, економічна та фінансова криза в Євросоюзі </w:t>
      </w:r>
      <w:r>
        <w:rPr>
          <w:rFonts w:ascii="Times New Roman" w:eastAsia="Calibri" w:hAnsi="Times New Roman" w:cs="Times New Roman"/>
          <w:sz w:val="28"/>
          <w:szCs w:val="28"/>
          <w:lang w:val="uk-UA"/>
        </w:rPr>
        <w:t xml:space="preserve">поставила під питання потенціал європейської інтеграції, ставши причиною не тільки нових проблем, а й виявивши прорахунки, які були допущені під час європейського будівництва впродовж останніх десятиліть. Загальновідомо, що економіка тісно пов’язана із політикою, тому і в Євросоюзі питання, які, здавалося б, цілком віднесені до економічної та фінансової сфери, здійснили значений вплив на формування та розвиток політичних проблем, поставивши держави-члени у досить непрості умови. Це знайшло вияв у політичних кризах, які охопили ряд держав-членів під час здійснення заходів, спрямованих на подолання кризи економічної. Проте, ці процеси не могли не торкнутись і ЄС у цілому: так, «повзуча федералізація» та політика тотальної економії, викликала шквал критики як національних урядів, так і громадян більшої частини держав Союзу, які вважали, що дії наднаціональних інститутів суперечать їх національним інтересам. Внаслідок цього довіра до ЄС як ефективної моделі регіональної інтеграції суттєво знизилась, а в настроях європейських громадян усе частіше став проявлятись скепсис щодо перспектив подальшої інтеграції. </w:t>
      </w:r>
    </w:p>
    <w:p w:rsidR="00663981" w:rsidRDefault="00663981" w:rsidP="00663981">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Політичні аспекти займають значне місце серед фундаментальних проблем розвитку інтеграції, які </w:t>
      </w:r>
      <w:r w:rsidRPr="00C514DF">
        <w:rPr>
          <w:rFonts w:ascii="Times New Roman" w:eastAsia="Calibri" w:hAnsi="Times New Roman" w:cs="Times New Roman"/>
          <w:sz w:val="28"/>
          <w:szCs w:val="28"/>
          <w:lang w:val="uk-UA"/>
        </w:rPr>
        <w:t>висвітли</w:t>
      </w:r>
      <w:r>
        <w:rPr>
          <w:rFonts w:ascii="Times New Roman" w:eastAsia="Calibri" w:hAnsi="Times New Roman" w:cs="Times New Roman"/>
          <w:sz w:val="28"/>
          <w:szCs w:val="28"/>
          <w:lang w:val="uk-UA"/>
        </w:rPr>
        <w:t>ла криза</w:t>
      </w:r>
      <w:r w:rsidRPr="00C514D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Впродовж останніх років було наглядно продемонстровано, що проект політичної інтеграції, який є однією з основних цілей, проголошених Маастрихтським договором, перебуває у глибокій кризі. </w:t>
      </w:r>
      <w:r w:rsidRPr="00C514DF">
        <w:rPr>
          <w:rFonts w:ascii="Times New Roman" w:eastAsia="Calibri" w:hAnsi="Times New Roman" w:cs="Times New Roman"/>
          <w:sz w:val="28"/>
          <w:szCs w:val="28"/>
          <w:lang w:val="uk-UA"/>
        </w:rPr>
        <w:t xml:space="preserve">Зростання дефіциту демократичної легітимності, який проявляється у недовірі громадян до </w:t>
      </w:r>
      <w:r w:rsidRPr="00C514DF">
        <w:rPr>
          <w:rFonts w:ascii="Times New Roman" w:eastAsia="Calibri" w:hAnsi="Times New Roman" w:cs="Times New Roman"/>
          <w:sz w:val="28"/>
          <w:szCs w:val="28"/>
          <w:lang w:val="uk-UA"/>
        </w:rPr>
        <w:lastRenderedPageBreak/>
        <w:t xml:space="preserve">наднаціональних структур та механізмів Союзу, призвело до посилення євроскептицизму та критики європейського проекту у цілому. </w:t>
      </w:r>
      <w:r>
        <w:rPr>
          <w:rFonts w:ascii="Times New Roman" w:eastAsia="Calibri" w:hAnsi="Times New Roman" w:cs="Times New Roman"/>
          <w:sz w:val="28"/>
          <w:szCs w:val="28"/>
          <w:lang w:val="uk-UA"/>
        </w:rPr>
        <w:t xml:space="preserve">Можна стверджувати, що політична інтеграція ЄС так і не була завершена до кінця. </w:t>
      </w:r>
    </w:p>
    <w:p w:rsidR="00663981" w:rsidRDefault="00663981" w:rsidP="00663981">
      <w:pPr>
        <w:spacing w:after="0" w:line="360" w:lineRule="auto"/>
        <w:ind w:firstLine="709"/>
        <w:jc w:val="both"/>
        <w:rPr>
          <w:rFonts w:ascii="Times New Roman" w:eastAsia="Calibri" w:hAnsi="Times New Roman" w:cs="Times New Roman"/>
          <w:sz w:val="28"/>
          <w:szCs w:val="28"/>
          <w:lang w:val="uk-UA"/>
        </w:rPr>
      </w:pPr>
      <w:r w:rsidRPr="00A222A8">
        <w:rPr>
          <w:rFonts w:ascii="Times New Roman" w:eastAsia="Calibri" w:hAnsi="Times New Roman" w:cs="Times New Roman"/>
          <w:sz w:val="28"/>
          <w:szCs w:val="28"/>
          <w:lang w:val="uk-UA"/>
        </w:rPr>
        <w:t xml:space="preserve">Тривалий час забезпечення миру в </w:t>
      </w:r>
      <w:r>
        <w:rPr>
          <w:rFonts w:ascii="Times New Roman" w:eastAsia="Calibri" w:hAnsi="Times New Roman" w:cs="Times New Roman"/>
          <w:sz w:val="28"/>
          <w:szCs w:val="28"/>
          <w:lang w:val="uk-UA"/>
        </w:rPr>
        <w:t>Європі</w:t>
      </w:r>
      <w:r w:rsidRPr="00A222A8">
        <w:rPr>
          <w:rFonts w:ascii="Times New Roman" w:eastAsia="Calibri" w:hAnsi="Times New Roman" w:cs="Times New Roman"/>
          <w:sz w:val="28"/>
          <w:szCs w:val="28"/>
          <w:lang w:val="uk-UA"/>
        </w:rPr>
        <w:t xml:space="preserve"> було можливе лише за умови об’єднання та ведення спільної політики. </w:t>
      </w:r>
      <w:r>
        <w:rPr>
          <w:rFonts w:ascii="Times New Roman" w:eastAsia="Calibri" w:hAnsi="Times New Roman" w:cs="Times New Roman"/>
          <w:sz w:val="28"/>
          <w:szCs w:val="28"/>
          <w:lang w:val="uk-UA"/>
        </w:rPr>
        <w:t xml:space="preserve">Саме ця ідея була покладена в основу створення перших європейських співтовариств, які пізніше були реформовані у Євросоюз в його сучасному вигляді. </w:t>
      </w:r>
      <w:r w:rsidRPr="00A222A8">
        <w:rPr>
          <w:rFonts w:ascii="Times New Roman" w:eastAsia="Calibri" w:hAnsi="Times New Roman" w:cs="Times New Roman"/>
          <w:sz w:val="28"/>
          <w:szCs w:val="28"/>
          <w:lang w:val="uk-UA"/>
        </w:rPr>
        <w:t xml:space="preserve">Ключовою складовою інтеграційного проекту вважалась європейська солідарність, необхідність створення якої «через конкретні досягнення» в якості першого етапу побудови нової Європи була проголошена ще в Декларації Шумана 1950 р. Серед експертних пояснень необхідності існування </w:t>
      </w:r>
      <w:r>
        <w:rPr>
          <w:rFonts w:ascii="Times New Roman" w:eastAsia="Calibri" w:hAnsi="Times New Roman" w:cs="Times New Roman"/>
          <w:sz w:val="28"/>
          <w:szCs w:val="28"/>
          <w:lang w:val="uk-UA"/>
        </w:rPr>
        <w:t xml:space="preserve">концепції </w:t>
      </w:r>
      <w:r w:rsidRPr="00A222A8">
        <w:rPr>
          <w:rFonts w:ascii="Times New Roman" w:eastAsia="Calibri" w:hAnsi="Times New Roman" w:cs="Times New Roman"/>
          <w:sz w:val="28"/>
          <w:szCs w:val="28"/>
          <w:lang w:val="uk-UA"/>
        </w:rPr>
        <w:t>європейської солідарності особливої уваги заслуговують такі як «пряма взаємна вигода», згідно якої держави допомагають одна одній, маючи впевненість, що у випадку необхідності їм також буде надана допомога, та «передбачлива особиста зацікавленість», яка спирається на положення про те, що допомога</w:t>
      </w:r>
      <w:r>
        <w:rPr>
          <w:rFonts w:ascii="Times New Roman" w:eastAsia="Calibri" w:hAnsi="Times New Roman" w:cs="Times New Roman"/>
          <w:sz w:val="28"/>
          <w:szCs w:val="28"/>
          <w:lang w:val="uk-UA"/>
        </w:rPr>
        <w:t xml:space="preserve"> відповідає інтересам усього ЄС</w:t>
      </w:r>
      <w:r w:rsidRPr="00A222A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Саме ц</w:t>
      </w:r>
      <w:r w:rsidRPr="00A222A8">
        <w:rPr>
          <w:rFonts w:ascii="Times New Roman" w:eastAsia="Calibri" w:hAnsi="Times New Roman" w:cs="Times New Roman"/>
          <w:sz w:val="28"/>
          <w:szCs w:val="28"/>
          <w:lang w:val="uk-UA"/>
        </w:rPr>
        <w:t>і ідеї були покладені в основу сучасної моделі європейської інтеграції</w:t>
      </w:r>
      <w:r>
        <w:rPr>
          <w:rFonts w:ascii="Times New Roman" w:eastAsia="Calibri" w:hAnsi="Times New Roman" w:cs="Times New Roman"/>
          <w:sz w:val="28"/>
          <w:szCs w:val="28"/>
          <w:lang w:val="uk-UA"/>
        </w:rPr>
        <w:t>.</w:t>
      </w:r>
    </w:p>
    <w:p w:rsidR="00663981" w:rsidRPr="00C514DF" w:rsidRDefault="00663981" w:rsidP="00663981">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Однак, останнім часом відбулось загострення політичної обстановки та міжнародної ситуації. Збройні конфлікти в Сирії, Лівії, Ємені, торговельна війна між США і Китаєм, поширення радикального енвайроменталізму, наявність джерел нестабільності всередині Європи (наприклад, Косово), а також внутрішні протести в ряді держав-членів ЄС («жовті жилети» у Франції, страйки фермерів у Німеччині) демонструють, що Євросоюз на сучасному етапі свого існування не може ефективно протистояти загрозам.  Крім того, н</w:t>
      </w:r>
      <w:r w:rsidRPr="00A222A8">
        <w:rPr>
          <w:rFonts w:ascii="Times New Roman" w:eastAsia="Calibri" w:hAnsi="Times New Roman" w:cs="Times New Roman"/>
          <w:sz w:val="28"/>
          <w:szCs w:val="28"/>
          <w:lang w:val="uk-UA"/>
        </w:rPr>
        <w:t xml:space="preserve">еконтрольована міграція, яка сприяє погіршенню економічної ситуації та криміногенної обстановки, терористична загроза, </w:t>
      </w:r>
      <w:r>
        <w:rPr>
          <w:rFonts w:ascii="Times New Roman" w:eastAsia="Calibri" w:hAnsi="Times New Roman" w:cs="Times New Roman"/>
          <w:sz w:val="28"/>
          <w:szCs w:val="28"/>
          <w:lang w:val="uk-UA"/>
        </w:rPr>
        <w:t xml:space="preserve">подальше </w:t>
      </w:r>
      <w:r w:rsidRPr="00A222A8">
        <w:rPr>
          <w:rFonts w:ascii="Times New Roman" w:eastAsia="Calibri" w:hAnsi="Times New Roman" w:cs="Times New Roman"/>
          <w:sz w:val="28"/>
          <w:szCs w:val="28"/>
          <w:lang w:val="uk-UA"/>
        </w:rPr>
        <w:t>зростання недовіри громадян ЄС до наднаціональних структур, призводять до поширення націоналізму та євроскептицизму, які загрожують проекту європейської інтеграції у цілому.</w:t>
      </w:r>
    </w:p>
    <w:p w:rsidR="00663981" w:rsidRDefault="00663981" w:rsidP="00663981">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Усі ці процеси не могли не торкнутись такого важливого компоненту політичної інтеграції, як інститут загальноєвропейського громадянства. Не ставлячи під сумнів важливість цього концепту як об’єднуючого начала, яке повинне сприяти </w:t>
      </w:r>
      <w:r>
        <w:rPr>
          <w:rFonts w:ascii="Times New Roman" w:eastAsia="Calibri" w:hAnsi="Times New Roman" w:cs="Times New Roman"/>
          <w:sz w:val="28"/>
          <w:szCs w:val="28"/>
          <w:lang w:val="uk-UA"/>
        </w:rPr>
        <w:lastRenderedPageBreak/>
        <w:t xml:space="preserve">формуванню загальної європейської ідентичності, варто відзначити, що для інституту європейського громадянства характерною є концептуальна невизначеність. Слабкість теоретичної і правової бази, на якій ґрунтується концепція громадянства ЄС, обумовлює актуальність даного дослідження. </w:t>
      </w:r>
    </w:p>
    <w:p w:rsidR="001C5CEA" w:rsidRDefault="001C5CEA" w:rsidP="002079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Об’єктом кваліфікаційної роботи є </w:t>
      </w:r>
      <w:r>
        <w:rPr>
          <w:rFonts w:ascii="Times New Roman" w:hAnsi="Times New Roman" w:cs="Times New Roman"/>
          <w:sz w:val="28"/>
          <w:szCs w:val="28"/>
          <w:lang w:val="uk-UA"/>
        </w:rPr>
        <w:t>суспільні відносини</w:t>
      </w:r>
      <w:r w:rsidR="00A8210E">
        <w:rPr>
          <w:rFonts w:ascii="Times New Roman" w:hAnsi="Times New Roman" w:cs="Times New Roman"/>
          <w:sz w:val="28"/>
          <w:szCs w:val="28"/>
          <w:lang w:val="uk-UA"/>
        </w:rPr>
        <w:t xml:space="preserve">, пов’язані із громадянством Європейського союзу. </w:t>
      </w:r>
    </w:p>
    <w:p w:rsidR="001C5CEA" w:rsidRDefault="001C5CEA" w:rsidP="002079D0">
      <w:pPr>
        <w:spacing w:after="0" w:line="360" w:lineRule="auto"/>
        <w:ind w:firstLine="709"/>
        <w:jc w:val="both"/>
        <w:rPr>
          <w:rFonts w:ascii="Times New Roman" w:hAnsi="Times New Roman" w:cs="Times New Roman"/>
          <w:sz w:val="28"/>
          <w:szCs w:val="28"/>
          <w:lang w:val="uk-UA"/>
        </w:rPr>
      </w:pPr>
      <w:r w:rsidRPr="001C5CEA">
        <w:rPr>
          <w:rFonts w:ascii="Times New Roman" w:hAnsi="Times New Roman" w:cs="Times New Roman"/>
          <w:i/>
          <w:sz w:val="28"/>
          <w:szCs w:val="28"/>
          <w:lang w:val="uk-UA"/>
        </w:rPr>
        <w:t>Предметом дослідження</w:t>
      </w:r>
      <w:r>
        <w:rPr>
          <w:rFonts w:ascii="Times New Roman" w:hAnsi="Times New Roman" w:cs="Times New Roman"/>
          <w:sz w:val="28"/>
          <w:szCs w:val="28"/>
          <w:lang w:val="uk-UA"/>
        </w:rPr>
        <w:t xml:space="preserve"> є інститут громадянства Європейського союзу в праві ЄС</w:t>
      </w:r>
      <w:r w:rsidR="00663981">
        <w:rPr>
          <w:rFonts w:ascii="Times New Roman" w:hAnsi="Times New Roman" w:cs="Times New Roman"/>
          <w:sz w:val="28"/>
          <w:szCs w:val="28"/>
          <w:lang w:val="uk-UA"/>
        </w:rPr>
        <w:t xml:space="preserve"> як особливого політико-правового феномену</w:t>
      </w:r>
      <w:r>
        <w:rPr>
          <w:rFonts w:ascii="Times New Roman" w:hAnsi="Times New Roman" w:cs="Times New Roman"/>
          <w:sz w:val="28"/>
          <w:szCs w:val="28"/>
          <w:lang w:val="uk-UA"/>
        </w:rPr>
        <w:t xml:space="preserve">. </w:t>
      </w:r>
    </w:p>
    <w:p w:rsidR="001C5CEA" w:rsidRDefault="001C5CEA" w:rsidP="002079D0">
      <w:pPr>
        <w:spacing w:after="0" w:line="360" w:lineRule="auto"/>
        <w:ind w:firstLine="709"/>
        <w:jc w:val="both"/>
        <w:rPr>
          <w:rFonts w:ascii="Times New Roman" w:hAnsi="Times New Roman" w:cs="Times New Roman"/>
          <w:sz w:val="28"/>
          <w:szCs w:val="28"/>
          <w:lang w:val="uk-UA"/>
        </w:rPr>
      </w:pPr>
      <w:r w:rsidRPr="001C5CEA">
        <w:rPr>
          <w:rFonts w:ascii="Times New Roman" w:hAnsi="Times New Roman" w:cs="Times New Roman"/>
          <w:i/>
          <w:sz w:val="28"/>
          <w:szCs w:val="28"/>
          <w:lang w:val="uk-UA"/>
        </w:rPr>
        <w:t>Мета роботи</w:t>
      </w:r>
      <w:r>
        <w:rPr>
          <w:rFonts w:ascii="Times New Roman" w:hAnsi="Times New Roman" w:cs="Times New Roman"/>
          <w:sz w:val="28"/>
          <w:szCs w:val="28"/>
          <w:lang w:val="uk-UA"/>
        </w:rPr>
        <w:t xml:space="preserve"> полягає в комплексному аналізі та детальному дослідженні правової природи і сутності громадянства ЄС та перспектив його розвитку в контексті </w:t>
      </w:r>
      <w:r w:rsidR="00663981">
        <w:rPr>
          <w:rFonts w:ascii="Times New Roman" w:hAnsi="Times New Roman" w:cs="Times New Roman"/>
          <w:sz w:val="28"/>
          <w:szCs w:val="28"/>
          <w:lang w:val="uk-UA"/>
        </w:rPr>
        <w:t xml:space="preserve">формування багатополярної моделі світу. </w:t>
      </w:r>
    </w:p>
    <w:p w:rsidR="001C5CEA" w:rsidRPr="001C5CEA" w:rsidRDefault="001C5CEA" w:rsidP="001C5CEA">
      <w:pPr>
        <w:spacing w:after="0" w:line="360" w:lineRule="auto"/>
        <w:ind w:left="709"/>
        <w:jc w:val="both"/>
        <w:rPr>
          <w:rFonts w:ascii="Times New Roman" w:hAnsi="Times New Roman" w:cs="Times New Roman"/>
          <w:sz w:val="28"/>
          <w:szCs w:val="28"/>
          <w:lang w:val="uk-UA"/>
        </w:rPr>
      </w:pPr>
      <w:r w:rsidRPr="001C5CEA">
        <w:rPr>
          <w:rFonts w:ascii="Times New Roman" w:hAnsi="Times New Roman" w:cs="Times New Roman"/>
          <w:sz w:val="28"/>
          <w:szCs w:val="28"/>
          <w:lang w:val="uk-UA"/>
        </w:rPr>
        <w:t xml:space="preserve">Зазначені мета та об’єкт роботи зумовили наступні </w:t>
      </w:r>
      <w:r w:rsidRPr="001C5CEA">
        <w:rPr>
          <w:rFonts w:ascii="Times New Roman" w:hAnsi="Times New Roman" w:cs="Times New Roman"/>
          <w:i/>
          <w:sz w:val="28"/>
          <w:szCs w:val="28"/>
          <w:lang w:val="uk-UA"/>
        </w:rPr>
        <w:t>завдання дослідження</w:t>
      </w:r>
      <w:r w:rsidRPr="001C5CEA">
        <w:rPr>
          <w:rFonts w:ascii="Times New Roman" w:hAnsi="Times New Roman" w:cs="Times New Roman"/>
          <w:sz w:val="28"/>
          <w:szCs w:val="28"/>
          <w:lang w:val="uk-UA"/>
        </w:rPr>
        <w:t>:</w:t>
      </w:r>
    </w:p>
    <w:p w:rsidR="001C5CEA" w:rsidRPr="00CF4F08" w:rsidRDefault="001C5CEA" w:rsidP="00CF4F08">
      <w:pPr>
        <w:pStyle w:val="a3"/>
        <w:numPr>
          <w:ilvl w:val="0"/>
          <w:numId w:val="16"/>
        </w:numPr>
        <w:spacing w:after="0" w:line="360" w:lineRule="auto"/>
        <w:ind w:left="426"/>
        <w:jc w:val="both"/>
        <w:rPr>
          <w:rFonts w:ascii="Times New Roman" w:hAnsi="Times New Roman" w:cs="Times New Roman"/>
          <w:sz w:val="28"/>
          <w:szCs w:val="28"/>
          <w:lang w:val="uk-UA"/>
        </w:rPr>
      </w:pPr>
      <w:r w:rsidRPr="00CF4F08">
        <w:rPr>
          <w:rFonts w:ascii="Times New Roman" w:hAnsi="Times New Roman" w:cs="Times New Roman"/>
          <w:sz w:val="28"/>
          <w:szCs w:val="28"/>
          <w:lang w:val="uk-UA"/>
        </w:rPr>
        <w:t>Дослідити становлення інституту громадянства ЄС у праві європейських співтовариств;</w:t>
      </w:r>
    </w:p>
    <w:p w:rsidR="001C5CEA" w:rsidRPr="00CF4F08" w:rsidRDefault="001C5CEA" w:rsidP="00CF4F08">
      <w:pPr>
        <w:pStyle w:val="a3"/>
        <w:numPr>
          <w:ilvl w:val="0"/>
          <w:numId w:val="16"/>
        </w:numPr>
        <w:spacing w:after="0" w:line="360" w:lineRule="auto"/>
        <w:ind w:left="426"/>
        <w:jc w:val="both"/>
        <w:rPr>
          <w:rFonts w:ascii="Times New Roman" w:hAnsi="Times New Roman" w:cs="Times New Roman"/>
          <w:sz w:val="28"/>
          <w:szCs w:val="28"/>
          <w:lang w:val="uk-UA"/>
        </w:rPr>
      </w:pPr>
      <w:r w:rsidRPr="00CF4F08">
        <w:rPr>
          <w:rFonts w:ascii="Times New Roman" w:hAnsi="Times New Roman" w:cs="Times New Roman"/>
          <w:sz w:val="28"/>
          <w:szCs w:val="28"/>
          <w:lang w:val="uk-UA"/>
        </w:rPr>
        <w:t>Проаналізувати сутність та правову природу громадянства ЄС, його місце у системі права;</w:t>
      </w:r>
    </w:p>
    <w:p w:rsidR="001C5CEA" w:rsidRPr="00CF4F08" w:rsidRDefault="001C5CEA" w:rsidP="00CF4F08">
      <w:pPr>
        <w:pStyle w:val="a3"/>
        <w:numPr>
          <w:ilvl w:val="0"/>
          <w:numId w:val="16"/>
        </w:numPr>
        <w:spacing w:after="0" w:line="360" w:lineRule="auto"/>
        <w:ind w:left="426"/>
        <w:jc w:val="both"/>
        <w:rPr>
          <w:rFonts w:ascii="Times New Roman" w:hAnsi="Times New Roman" w:cs="Times New Roman"/>
          <w:sz w:val="28"/>
          <w:szCs w:val="28"/>
          <w:lang w:val="uk-UA"/>
        </w:rPr>
      </w:pPr>
      <w:r w:rsidRPr="00CF4F08">
        <w:rPr>
          <w:rFonts w:ascii="Times New Roman" w:hAnsi="Times New Roman" w:cs="Times New Roman"/>
          <w:sz w:val="28"/>
          <w:szCs w:val="28"/>
          <w:lang w:val="uk-UA"/>
        </w:rPr>
        <w:t>Визначити специфічні риси правового статусу громадянина ЄС;</w:t>
      </w:r>
    </w:p>
    <w:p w:rsidR="001C5CEA" w:rsidRPr="00CF4F08" w:rsidRDefault="001C5CEA" w:rsidP="00CF4F08">
      <w:pPr>
        <w:pStyle w:val="a3"/>
        <w:numPr>
          <w:ilvl w:val="0"/>
          <w:numId w:val="16"/>
        </w:numPr>
        <w:spacing w:after="0" w:line="360" w:lineRule="auto"/>
        <w:ind w:left="426"/>
        <w:jc w:val="both"/>
        <w:rPr>
          <w:rFonts w:ascii="Times New Roman" w:hAnsi="Times New Roman" w:cs="Times New Roman"/>
          <w:sz w:val="28"/>
          <w:szCs w:val="28"/>
          <w:lang w:val="uk-UA"/>
        </w:rPr>
      </w:pPr>
      <w:r w:rsidRPr="00CF4F08">
        <w:rPr>
          <w:rFonts w:ascii="Times New Roman" w:hAnsi="Times New Roman" w:cs="Times New Roman"/>
          <w:sz w:val="28"/>
          <w:szCs w:val="28"/>
          <w:lang w:val="uk-UA"/>
        </w:rPr>
        <w:t xml:space="preserve">Охарактеризувати </w:t>
      </w:r>
      <w:r w:rsidR="00663981">
        <w:rPr>
          <w:rFonts w:ascii="Times New Roman" w:hAnsi="Times New Roman" w:cs="Times New Roman"/>
          <w:sz w:val="28"/>
          <w:szCs w:val="28"/>
          <w:lang w:val="uk-UA"/>
        </w:rPr>
        <w:t xml:space="preserve">окремі </w:t>
      </w:r>
      <w:r w:rsidRPr="00CF4F08">
        <w:rPr>
          <w:rFonts w:ascii="Times New Roman" w:hAnsi="Times New Roman" w:cs="Times New Roman"/>
          <w:sz w:val="28"/>
          <w:szCs w:val="28"/>
          <w:lang w:val="uk-UA"/>
        </w:rPr>
        <w:t>права, які надаються громадянам ЄС, механізм їх реалізації та можливі шляхи вдосконалення;</w:t>
      </w:r>
    </w:p>
    <w:p w:rsidR="00CF4F08" w:rsidRPr="00CF4F08" w:rsidRDefault="00CF4F08" w:rsidP="00CF4F08">
      <w:pPr>
        <w:pStyle w:val="a3"/>
        <w:numPr>
          <w:ilvl w:val="0"/>
          <w:numId w:val="16"/>
        </w:numPr>
        <w:spacing w:after="0" w:line="360" w:lineRule="auto"/>
        <w:ind w:left="426"/>
        <w:jc w:val="both"/>
        <w:rPr>
          <w:rFonts w:ascii="Times New Roman" w:hAnsi="Times New Roman" w:cs="Times New Roman"/>
          <w:sz w:val="28"/>
          <w:szCs w:val="28"/>
          <w:lang w:val="uk-UA"/>
        </w:rPr>
      </w:pPr>
      <w:r w:rsidRPr="00CF4F08">
        <w:rPr>
          <w:rFonts w:ascii="Times New Roman" w:hAnsi="Times New Roman" w:cs="Times New Roman"/>
          <w:sz w:val="28"/>
          <w:szCs w:val="28"/>
          <w:lang w:val="uk-UA"/>
        </w:rPr>
        <w:t xml:space="preserve">Дослідити перспективи </w:t>
      </w:r>
      <w:r w:rsidR="00663981">
        <w:rPr>
          <w:rFonts w:ascii="Times New Roman" w:hAnsi="Times New Roman" w:cs="Times New Roman"/>
          <w:sz w:val="28"/>
          <w:szCs w:val="28"/>
          <w:lang w:val="uk-UA"/>
        </w:rPr>
        <w:t>змін у правовому статусі громадян ЄС у частині юридичного закріплення обов’язків у світлі останніх подій</w:t>
      </w:r>
      <w:r w:rsidRPr="00CF4F08">
        <w:rPr>
          <w:rFonts w:ascii="Times New Roman" w:hAnsi="Times New Roman" w:cs="Times New Roman"/>
          <w:sz w:val="28"/>
          <w:szCs w:val="28"/>
          <w:lang w:val="uk-UA"/>
        </w:rPr>
        <w:t>.</w:t>
      </w:r>
    </w:p>
    <w:p w:rsidR="007D413F" w:rsidRDefault="00CF4F08" w:rsidP="00CF4F08">
      <w:pPr>
        <w:spacing w:after="0" w:line="360" w:lineRule="auto"/>
        <w:ind w:firstLine="709"/>
        <w:jc w:val="both"/>
        <w:rPr>
          <w:rFonts w:ascii="Times New Roman" w:hAnsi="Times New Roman" w:cs="Times New Roman"/>
          <w:sz w:val="28"/>
          <w:szCs w:val="28"/>
          <w:lang w:val="uk-UA"/>
        </w:rPr>
      </w:pPr>
      <w:r w:rsidRPr="00CF4F08">
        <w:rPr>
          <w:rFonts w:ascii="Times New Roman" w:hAnsi="Times New Roman" w:cs="Times New Roman"/>
          <w:i/>
          <w:sz w:val="28"/>
          <w:szCs w:val="28"/>
          <w:lang w:val="uk-UA"/>
        </w:rPr>
        <w:t>Ступінь наукової розробки проблеми</w:t>
      </w:r>
      <w:r>
        <w:rPr>
          <w:rFonts w:ascii="Times New Roman" w:hAnsi="Times New Roman" w:cs="Times New Roman"/>
          <w:sz w:val="28"/>
          <w:szCs w:val="28"/>
          <w:lang w:val="uk-UA"/>
        </w:rPr>
        <w:t xml:space="preserve">. </w:t>
      </w:r>
      <w:r w:rsidR="00663981">
        <w:rPr>
          <w:rFonts w:ascii="Times New Roman" w:hAnsi="Times New Roman" w:cs="Times New Roman"/>
          <w:sz w:val="28"/>
          <w:szCs w:val="28"/>
          <w:lang w:val="uk-UA"/>
        </w:rPr>
        <w:t>Феномен громадянства ЄС як особливого виду громадянства викликає значний науковий інтерес як у правознавців, так і в представників інших наук (соціологічних, політологічних). У вітчизняній правовій науці дослідження інституту громадянства ЄС здійснювалось здебільшого в контексті визначення його правової природи, особливостей, співвідношення із національним громадянством держав-членів ЄС, а також окремих прав, які випливають з нього. Цим питанням присвячені праці С.А. Янковського, Л.А. Луць, І.В. Яковюка, В.І. Муравйова, Р.А. Петрова</w:t>
      </w:r>
      <w:r w:rsidR="007D413F">
        <w:rPr>
          <w:rFonts w:ascii="Times New Roman" w:hAnsi="Times New Roman" w:cs="Times New Roman"/>
          <w:sz w:val="28"/>
          <w:szCs w:val="28"/>
          <w:lang w:val="uk-UA"/>
        </w:rPr>
        <w:t>, О.В. Білозір, М.О</w:t>
      </w:r>
      <w:r w:rsidR="00663981">
        <w:rPr>
          <w:rFonts w:ascii="Times New Roman" w:hAnsi="Times New Roman" w:cs="Times New Roman"/>
          <w:sz w:val="28"/>
          <w:szCs w:val="28"/>
          <w:lang w:val="uk-UA"/>
        </w:rPr>
        <w:t>. Саракуца</w:t>
      </w:r>
      <w:r w:rsidR="007D413F">
        <w:rPr>
          <w:rFonts w:ascii="Times New Roman" w:hAnsi="Times New Roman" w:cs="Times New Roman"/>
          <w:sz w:val="28"/>
          <w:szCs w:val="28"/>
          <w:lang w:val="uk-UA"/>
        </w:rPr>
        <w:t>, А.В. Кулабухова, Є.В. Ткаченко</w:t>
      </w:r>
      <w:r w:rsidR="00663981">
        <w:rPr>
          <w:rFonts w:ascii="Times New Roman" w:hAnsi="Times New Roman" w:cs="Times New Roman"/>
          <w:sz w:val="28"/>
          <w:szCs w:val="28"/>
          <w:lang w:val="uk-UA"/>
        </w:rPr>
        <w:t xml:space="preserve">. Крім того, інститут громадянства ЄС в якості </w:t>
      </w:r>
      <w:r w:rsidR="00663981">
        <w:rPr>
          <w:rFonts w:ascii="Times New Roman" w:hAnsi="Times New Roman" w:cs="Times New Roman"/>
          <w:sz w:val="28"/>
          <w:szCs w:val="28"/>
          <w:lang w:val="uk-UA"/>
        </w:rPr>
        <w:lastRenderedPageBreak/>
        <w:t>особливого виду множинного громадянства розглядали П.А. Великоречанін, Д.М. Бєлов,</w:t>
      </w:r>
      <w:r w:rsidR="007D413F">
        <w:rPr>
          <w:rFonts w:ascii="Times New Roman" w:hAnsi="Times New Roman" w:cs="Times New Roman"/>
          <w:sz w:val="28"/>
          <w:szCs w:val="28"/>
          <w:lang w:val="uk-UA"/>
        </w:rPr>
        <w:t xml:space="preserve"> Т.В. Дракохруст, Ю.Л. Подаєнко та інші. Також необхідно згадати російських та білоруських вчених, які досліджували проблеми громадянства ЄС: С.Ю. Кашкін, О.А. Нікітіна, А.А. Керопян, Ю.А. Лєпєшков, Є.К. Захарова, Д.Б. Казарінова, Н.М. Кондратович, М.М. Марченко, Н.І. Шаповалов та інші. </w:t>
      </w:r>
    </w:p>
    <w:p w:rsidR="00CF4F08" w:rsidRPr="001C5CEA" w:rsidRDefault="007D413F" w:rsidP="00CF4F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Разом з тим, активні зміни, які сьогодні відбуваються на міжнародній арені, а також криза самоідентичності, яка охопила Європу, демонструють запит на більш поглиблене вивчення даного питання. </w:t>
      </w:r>
    </w:p>
    <w:p w:rsidR="002079D0" w:rsidRDefault="00076C24" w:rsidP="002079D0">
      <w:pPr>
        <w:spacing w:after="0" w:line="360" w:lineRule="auto"/>
        <w:ind w:firstLine="709"/>
        <w:jc w:val="both"/>
        <w:rPr>
          <w:rFonts w:ascii="Times New Roman" w:hAnsi="Times New Roman" w:cs="Times New Roman"/>
          <w:sz w:val="28"/>
          <w:szCs w:val="28"/>
          <w:lang w:val="uk-UA"/>
        </w:rPr>
      </w:pPr>
      <w:r w:rsidRPr="00076C24">
        <w:rPr>
          <w:rFonts w:ascii="Times New Roman" w:hAnsi="Times New Roman" w:cs="Times New Roman"/>
          <w:i/>
          <w:sz w:val="28"/>
          <w:szCs w:val="28"/>
          <w:lang w:val="uk-UA"/>
        </w:rPr>
        <w:t>Опис проблеми, що досліджується</w:t>
      </w:r>
      <w:r>
        <w:rPr>
          <w:rFonts w:ascii="Times New Roman" w:hAnsi="Times New Roman" w:cs="Times New Roman"/>
          <w:sz w:val="28"/>
          <w:szCs w:val="28"/>
          <w:lang w:val="uk-UA"/>
        </w:rPr>
        <w:t xml:space="preserve">. </w:t>
      </w:r>
      <w:r w:rsidR="002079D0">
        <w:rPr>
          <w:rFonts w:ascii="Times New Roman" w:hAnsi="Times New Roman" w:cs="Times New Roman"/>
          <w:sz w:val="28"/>
          <w:szCs w:val="28"/>
          <w:lang w:val="uk-UA"/>
        </w:rPr>
        <w:t xml:space="preserve">Інститут громадянства традиційно пов’язується з конкретною державою. Власне термін «громадянство» був відомий ще в рабовласницьку епоху; зокрема, громадянами у Давньому Римі називались вільні люди, </w:t>
      </w:r>
      <w:r w:rsidR="003164DC">
        <w:rPr>
          <w:rFonts w:ascii="Times New Roman" w:hAnsi="Times New Roman" w:cs="Times New Roman"/>
          <w:sz w:val="28"/>
          <w:szCs w:val="28"/>
          <w:lang w:val="uk-UA"/>
        </w:rPr>
        <w:t>наділені політичними та економічними правами, особистою свободою</w:t>
      </w:r>
      <w:r w:rsidR="002079D0">
        <w:rPr>
          <w:rFonts w:ascii="Times New Roman" w:hAnsi="Times New Roman" w:cs="Times New Roman"/>
          <w:sz w:val="28"/>
          <w:szCs w:val="28"/>
          <w:lang w:val="uk-UA"/>
        </w:rPr>
        <w:t>. Подальше оформлення даного поняття відбулось у період буржуазно-демократичних революцій, особливо Французької, і с</w:t>
      </w:r>
      <w:r w:rsidR="004E10B8">
        <w:rPr>
          <w:rFonts w:ascii="Times New Roman" w:hAnsi="Times New Roman" w:cs="Times New Roman"/>
          <w:sz w:val="28"/>
          <w:szCs w:val="28"/>
          <w:lang w:val="uk-UA"/>
        </w:rPr>
        <w:t>тало</w:t>
      </w:r>
      <w:r w:rsidR="002079D0">
        <w:rPr>
          <w:rFonts w:ascii="Times New Roman" w:hAnsi="Times New Roman" w:cs="Times New Roman"/>
          <w:sz w:val="28"/>
          <w:szCs w:val="28"/>
          <w:lang w:val="uk-UA"/>
        </w:rPr>
        <w:t xml:space="preserve"> одним із проявів втілення на практиці принципу рівності </w:t>
      </w:r>
      <w:r w:rsidR="00671CC8">
        <w:rPr>
          <w:rFonts w:ascii="Times New Roman" w:hAnsi="Times New Roman" w:cs="Times New Roman"/>
          <w:sz w:val="28"/>
          <w:szCs w:val="28"/>
          <w:lang w:val="uk-UA"/>
        </w:rPr>
        <w:t>всіх членів суспільства та скасування феодальних і станових привілеїв</w:t>
      </w:r>
      <w:r w:rsidR="002079D0">
        <w:rPr>
          <w:rFonts w:ascii="Times New Roman" w:hAnsi="Times New Roman" w:cs="Times New Roman"/>
          <w:sz w:val="28"/>
          <w:szCs w:val="28"/>
          <w:lang w:val="uk-UA"/>
        </w:rPr>
        <w:t>.</w:t>
      </w:r>
    </w:p>
    <w:p w:rsidR="00671CC8" w:rsidRDefault="00290BD5" w:rsidP="002079D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Становлення інституту європейського громадянства тісно пов’язане з історією Європейських Співтовариств. </w:t>
      </w:r>
      <w:r w:rsidR="00671CC8" w:rsidRPr="00671CC8">
        <w:rPr>
          <w:rFonts w:ascii="Times New Roman" w:eastAsia="Calibri" w:hAnsi="Times New Roman" w:cs="Times New Roman"/>
          <w:sz w:val="28"/>
          <w:szCs w:val="28"/>
          <w:lang w:val="uk-UA"/>
        </w:rPr>
        <w:t xml:space="preserve">Досліджуючи ґенезу інституту громадянства ЄС, А.В. Кулабухова виокремлює чотири основні етапи його становлення: </w:t>
      </w:r>
    </w:p>
    <w:p w:rsidR="00671CC8" w:rsidRPr="00671CC8" w:rsidRDefault="00671CC8" w:rsidP="00CF4F08">
      <w:pPr>
        <w:pStyle w:val="a3"/>
        <w:numPr>
          <w:ilvl w:val="0"/>
          <w:numId w:val="1"/>
        </w:numPr>
        <w:spacing w:after="0" w:line="360" w:lineRule="auto"/>
        <w:ind w:left="426"/>
        <w:jc w:val="both"/>
        <w:rPr>
          <w:rFonts w:ascii="Times New Roman" w:eastAsia="Calibri" w:hAnsi="Times New Roman" w:cs="Times New Roman"/>
          <w:sz w:val="28"/>
          <w:szCs w:val="28"/>
          <w:lang w:val="uk-UA"/>
        </w:rPr>
      </w:pPr>
      <w:r w:rsidRPr="00671CC8">
        <w:rPr>
          <w:rFonts w:ascii="Times New Roman" w:eastAsia="Calibri" w:hAnsi="Times New Roman" w:cs="Times New Roman"/>
          <w:sz w:val="28"/>
          <w:szCs w:val="28"/>
          <w:lang w:val="en-US"/>
        </w:rPr>
        <w:t>I</w:t>
      </w:r>
      <w:r w:rsidRPr="00671CC8">
        <w:rPr>
          <w:rFonts w:ascii="Times New Roman" w:eastAsia="Calibri" w:hAnsi="Times New Roman" w:cs="Times New Roman"/>
          <w:sz w:val="28"/>
          <w:szCs w:val="28"/>
          <w:lang w:val="uk-UA"/>
        </w:rPr>
        <w:t xml:space="preserve"> етап (від Нового часу до 1952 р.) – зародження ідеї європейської єдності громадян як умови їх мирного співіснування та історичної, культурної і релігійної спільності народів Європи і основи їх об’єднання; </w:t>
      </w:r>
    </w:p>
    <w:p w:rsidR="00671CC8" w:rsidRPr="00671CC8" w:rsidRDefault="00671CC8" w:rsidP="00671CC8">
      <w:pPr>
        <w:pStyle w:val="a3"/>
        <w:numPr>
          <w:ilvl w:val="0"/>
          <w:numId w:val="1"/>
        </w:numPr>
        <w:spacing w:after="0" w:line="360" w:lineRule="auto"/>
        <w:ind w:left="426"/>
        <w:jc w:val="both"/>
        <w:rPr>
          <w:rFonts w:ascii="Times New Roman" w:eastAsia="Calibri" w:hAnsi="Times New Roman" w:cs="Times New Roman"/>
          <w:sz w:val="28"/>
          <w:szCs w:val="28"/>
          <w:lang w:val="uk-UA"/>
        </w:rPr>
      </w:pPr>
      <w:r w:rsidRPr="00671CC8">
        <w:rPr>
          <w:rFonts w:ascii="Times New Roman" w:eastAsia="Calibri" w:hAnsi="Times New Roman" w:cs="Times New Roman"/>
          <w:sz w:val="28"/>
          <w:szCs w:val="28"/>
          <w:lang w:val="en-US"/>
        </w:rPr>
        <w:t>II</w:t>
      </w:r>
      <w:r w:rsidRPr="00671CC8">
        <w:rPr>
          <w:rFonts w:ascii="Times New Roman" w:eastAsia="Calibri" w:hAnsi="Times New Roman" w:cs="Times New Roman"/>
          <w:sz w:val="28"/>
          <w:szCs w:val="28"/>
          <w:lang w:val="uk-UA"/>
        </w:rPr>
        <w:t xml:space="preserve"> етап (1952 – 1993 рр.) – запровадження окремих соціально-економічних, а згодом політичних прав на рівні Співтовариств; </w:t>
      </w:r>
    </w:p>
    <w:p w:rsidR="00671CC8" w:rsidRPr="00671CC8" w:rsidRDefault="00671CC8" w:rsidP="00671CC8">
      <w:pPr>
        <w:pStyle w:val="a3"/>
        <w:numPr>
          <w:ilvl w:val="0"/>
          <w:numId w:val="1"/>
        </w:numPr>
        <w:spacing w:after="0" w:line="360" w:lineRule="auto"/>
        <w:ind w:left="426"/>
        <w:jc w:val="both"/>
        <w:rPr>
          <w:rFonts w:ascii="Times New Roman" w:eastAsia="Calibri" w:hAnsi="Times New Roman" w:cs="Times New Roman"/>
          <w:sz w:val="28"/>
          <w:szCs w:val="28"/>
          <w:lang w:val="uk-UA"/>
        </w:rPr>
      </w:pPr>
      <w:r w:rsidRPr="00671CC8">
        <w:rPr>
          <w:rFonts w:ascii="Times New Roman" w:eastAsia="Calibri" w:hAnsi="Times New Roman" w:cs="Times New Roman"/>
          <w:sz w:val="28"/>
          <w:szCs w:val="28"/>
          <w:lang w:val="en-US"/>
        </w:rPr>
        <w:t>III</w:t>
      </w:r>
      <w:r w:rsidRPr="00671CC8">
        <w:rPr>
          <w:rFonts w:ascii="Times New Roman" w:eastAsia="Calibri" w:hAnsi="Times New Roman" w:cs="Times New Roman"/>
          <w:sz w:val="28"/>
          <w:szCs w:val="28"/>
          <w:lang w:val="uk-UA"/>
        </w:rPr>
        <w:t xml:space="preserve"> етап (1993 – 2009 рр.) – юридичне закріплення інституту громадянства ЄС та його розвиток у праві ЄС; </w:t>
      </w:r>
    </w:p>
    <w:p w:rsidR="00671CC8" w:rsidRPr="00671CC8" w:rsidRDefault="00671CC8" w:rsidP="00671CC8">
      <w:pPr>
        <w:pStyle w:val="a3"/>
        <w:numPr>
          <w:ilvl w:val="0"/>
          <w:numId w:val="1"/>
        </w:numPr>
        <w:spacing w:after="0" w:line="360" w:lineRule="auto"/>
        <w:ind w:left="426"/>
        <w:jc w:val="both"/>
        <w:rPr>
          <w:rFonts w:ascii="Times New Roman" w:eastAsia="Calibri" w:hAnsi="Times New Roman" w:cs="Times New Roman"/>
          <w:sz w:val="28"/>
          <w:szCs w:val="28"/>
          <w:lang w:val="uk-UA"/>
        </w:rPr>
      </w:pPr>
      <w:r w:rsidRPr="00671CC8">
        <w:rPr>
          <w:rFonts w:ascii="Times New Roman" w:eastAsia="Calibri" w:hAnsi="Times New Roman" w:cs="Times New Roman"/>
          <w:sz w:val="28"/>
          <w:szCs w:val="28"/>
          <w:lang w:val="en-US"/>
        </w:rPr>
        <w:t>IV</w:t>
      </w:r>
      <w:r w:rsidRPr="00671CC8">
        <w:rPr>
          <w:rFonts w:ascii="Times New Roman" w:eastAsia="Calibri" w:hAnsi="Times New Roman" w:cs="Times New Roman"/>
          <w:sz w:val="28"/>
          <w:szCs w:val="28"/>
          <w:lang w:val="uk-UA"/>
        </w:rPr>
        <w:t xml:space="preserve"> етап (від 2009 р. до нашого часу) – модернізація інституту європейського громадянства в умовах подолання проблеми «дефіциту демократії».</w:t>
      </w:r>
    </w:p>
    <w:p w:rsidR="00290BD5" w:rsidRDefault="003164DC" w:rsidP="002079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Дослідники наголошують, що вперше ідеї про створення єдиного міждержавного громадянства висловлювались у багатьох працях філософів та </w:t>
      </w:r>
      <w:r>
        <w:rPr>
          <w:rFonts w:ascii="Times New Roman" w:hAnsi="Times New Roman" w:cs="Times New Roman"/>
          <w:sz w:val="28"/>
          <w:szCs w:val="28"/>
          <w:lang w:val="uk-UA"/>
        </w:rPr>
        <w:lastRenderedPageBreak/>
        <w:t xml:space="preserve">мислителів Нового часу. </w:t>
      </w:r>
      <w:r w:rsidR="00704015">
        <w:rPr>
          <w:rFonts w:ascii="Times New Roman" w:hAnsi="Times New Roman" w:cs="Times New Roman"/>
          <w:sz w:val="28"/>
          <w:szCs w:val="28"/>
          <w:lang w:val="uk-UA"/>
        </w:rPr>
        <w:t xml:space="preserve">Так, у проектах </w:t>
      </w:r>
      <w:r w:rsidR="00290BD5">
        <w:rPr>
          <w:rFonts w:ascii="Times New Roman" w:hAnsi="Times New Roman" w:cs="Times New Roman"/>
          <w:sz w:val="28"/>
          <w:szCs w:val="28"/>
          <w:lang w:val="uk-UA"/>
        </w:rPr>
        <w:t>об’єднання європейських держав В. Пенна, Б. Беллерсона, Ш. де Сен-П</w:t>
      </w:r>
      <w:r w:rsidR="00290BD5" w:rsidRPr="00290BD5">
        <w:rPr>
          <w:rFonts w:ascii="Times New Roman" w:hAnsi="Times New Roman" w:cs="Times New Roman"/>
          <w:sz w:val="28"/>
          <w:szCs w:val="28"/>
        </w:rPr>
        <w:t>’</w:t>
      </w:r>
      <w:r w:rsidR="00290BD5">
        <w:rPr>
          <w:rFonts w:ascii="Times New Roman" w:hAnsi="Times New Roman" w:cs="Times New Roman"/>
          <w:sz w:val="28"/>
          <w:szCs w:val="28"/>
          <w:lang w:val="uk-UA"/>
        </w:rPr>
        <w:t xml:space="preserve">єра, Ж.-Ж. Руссо піднімалось питання єдності народів у контексті забезпечення миру в Європі. </w:t>
      </w:r>
    </w:p>
    <w:p w:rsidR="00290BD5" w:rsidRDefault="00BE13C5" w:rsidP="002079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Досить прогресивні для свого часу ідеї висловив І. Кант у праці «До вічного миру» (1795). Він обґрунтував важливість не лише єдності європейських держав, а й глобалізації правових інститутів і прав людини, в т.ч. шляхом визнання права «всесвітнього (європейського) громадянства»: «Ідея права всесвітнього громадянства не є фантастичне або безглузде уявлення про право, а необхідне доповнення неписаного кодексу державного і міжнародного права до публічного права людини взагалі, і тому до вічного миру». </w:t>
      </w:r>
    </w:p>
    <w:p w:rsidR="007E1B00" w:rsidRDefault="00BE13C5" w:rsidP="002079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Ідеї мислителів Нового часу отримали подальшого поширення на початку </w:t>
      </w:r>
      <w:r>
        <w:rPr>
          <w:rFonts w:ascii="Times New Roman" w:hAnsi="Times New Roman" w:cs="Times New Roman"/>
          <w:sz w:val="28"/>
          <w:szCs w:val="28"/>
          <w:lang w:val="en-US"/>
        </w:rPr>
        <w:t>XX</w:t>
      </w:r>
      <w:r>
        <w:rPr>
          <w:rFonts w:ascii="Times New Roman" w:hAnsi="Times New Roman" w:cs="Times New Roman"/>
          <w:sz w:val="28"/>
          <w:szCs w:val="28"/>
          <w:lang w:val="uk-UA"/>
        </w:rPr>
        <w:t>ст., оформившись в панєвропейський рух.</w:t>
      </w:r>
      <w:r w:rsidR="004235C3">
        <w:rPr>
          <w:rFonts w:ascii="Times New Roman" w:hAnsi="Times New Roman" w:cs="Times New Roman"/>
          <w:sz w:val="28"/>
          <w:szCs w:val="28"/>
          <w:lang w:val="uk-UA"/>
        </w:rPr>
        <w:t xml:space="preserve"> Одним з найбільш відомих прихильників цього руху був У. Черчилль, який ще в 1920-1930-х рр. висловлював думки про необхідність створення європейської федерації. Разом з тим, у його позиції знайш</w:t>
      </w:r>
      <w:r w:rsidR="00AD43C7">
        <w:rPr>
          <w:rFonts w:ascii="Times New Roman" w:hAnsi="Times New Roman" w:cs="Times New Roman"/>
          <w:sz w:val="28"/>
          <w:szCs w:val="28"/>
          <w:lang w:val="uk-UA"/>
        </w:rPr>
        <w:t>ов</w:t>
      </w:r>
      <w:r w:rsidR="004235C3">
        <w:rPr>
          <w:rFonts w:ascii="Times New Roman" w:hAnsi="Times New Roman" w:cs="Times New Roman"/>
          <w:sz w:val="28"/>
          <w:szCs w:val="28"/>
          <w:lang w:val="uk-UA"/>
        </w:rPr>
        <w:t xml:space="preserve"> відображення і традиційний для Великобританії євроскептицизм: У. Черчилль наголошував на тому, що така федерація через імперський статус Великобританії повинна створюватись без її безпосередньої участі. Так, у статті, опублікованій в газеті «</w:t>
      </w:r>
      <w:r w:rsidR="004235C3">
        <w:rPr>
          <w:rFonts w:ascii="Times New Roman" w:hAnsi="Times New Roman" w:cs="Times New Roman"/>
          <w:sz w:val="28"/>
          <w:szCs w:val="28"/>
          <w:lang w:val="en-US"/>
        </w:rPr>
        <w:t>SaturdayEveningPost</w:t>
      </w:r>
      <w:r w:rsidR="004235C3">
        <w:rPr>
          <w:rFonts w:ascii="Times New Roman" w:hAnsi="Times New Roman" w:cs="Times New Roman"/>
          <w:sz w:val="28"/>
          <w:szCs w:val="28"/>
          <w:lang w:val="uk-UA"/>
        </w:rPr>
        <w:t xml:space="preserve">» в 1930 р. він пише: «Ми маємо свою власну мрію та своє завдання. Ми з Європою, але не належимо до неї. Ми пов’язані, але не піддані ризику. Ми зацікавлені й асоційовані, але не поглинуті». </w:t>
      </w:r>
      <w:r w:rsidR="00112561">
        <w:rPr>
          <w:rFonts w:ascii="Times New Roman" w:hAnsi="Times New Roman" w:cs="Times New Roman"/>
          <w:sz w:val="28"/>
          <w:szCs w:val="28"/>
          <w:lang w:val="uk-UA"/>
        </w:rPr>
        <w:t>Проте п</w:t>
      </w:r>
      <w:r w:rsidR="007E1B00">
        <w:rPr>
          <w:rFonts w:ascii="Times New Roman" w:hAnsi="Times New Roman" w:cs="Times New Roman"/>
          <w:sz w:val="28"/>
          <w:szCs w:val="28"/>
          <w:lang w:val="uk-UA"/>
        </w:rPr>
        <w:t xml:space="preserve">рактичне втілення концепції об’єднання Європипочинає здійснюватись лише після Другої Світової війни. </w:t>
      </w:r>
    </w:p>
    <w:p w:rsidR="00BE13C5" w:rsidRDefault="007E1B00" w:rsidP="002079D0">
      <w:pPr>
        <w:spacing w:after="0" w:line="360" w:lineRule="auto"/>
        <w:ind w:firstLine="709"/>
        <w:jc w:val="both"/>
        <w:rPr>
          <w:rFonts w:ascii="Times New Roman" w:eastAsia="Calibri" w:hAnsi="Times New Roman" w:cs="Times New Roman"/>
          <w:sz w:val="28"/>
          <w:szCs w:val="28"/>
          <w:lang w:val="uk-UA"/>
        </w:rPr>
      </w:pPr>
      <w:r w:rsidRPr="007E1B00">
        <w:rPr>
          <w:rFonts w:ascii="Times New Roman" w:eastAsia="Calibri" w:hAnsi="Times New Roman" w:cs="Times New Roman"/>
          <w:sz w:val="28"/>
          <w:szCs w:val="28"/>
          <w:lang w:val="uk-UA"/>
        </w:rPr>
        <w:t xml:space="preserve">Окремі елементи концепції європейського громадянства містяться в установчих договорах європейських співтовариств. Так, в Паризький договір про заснування Європейського об’єднання вугілля та сталі 1951 р., за вимогою представників Італії було включено положення про вільний рух робочої сили всередині об’єднання. У подальшому ця свобода була закріплена в якості індивідуального права в 1957 р. в Римському договорі, де воно розглядалось виключно в соціально-економічному аспекті. Одночасно в зазначеному договорі міститься важливе положення про заборону дискримінації за ознакою державної </w:t>
      </w:r>
      <w:r w:rsidRPr="007E1B00">
        <w:rPr>
          <w:rFonts w:ascii="Times New Roman" w:eastAsia="Calibri" w:hAnsi="Times New Roman" w:cs="Times New Roman"/>
          <w:sz w:val="28"/>
          <w:szCs w:val="28"/>
          <w:lang w:val="uk-UA"/>
        </w:rPr>
        <w:lastRenderedPageBreak/>
        <w:t>приналежності, яке заклало правові основи для формування європейського громадянства</w:t>
      </w:r>
      <w:r>
        <w:rPr>
          <w:rFonts w:ascii="Times New Roman" w:eastAsia="Calibri" w:hAnsi="Times New Roman" w:cs="Times New Roman"/>
          <w:sz w:val="28"/>
          <w:szCs w:val="28"/>
          <w:lang w:val="uk-UA"/>
        </w:rPr>
        <w:t xml:space="preserve">. </w:t>
      </w:r>
    </w:p>
    <w:p w:rsidR="007E1B00" w:rsidRDefault="007E1B00" w:rsidP="002079D0">
      <w:pPr>
        <w:spacing w:after="0" w:line="360" w:lineRule="auto"/>
        <w:ind w:firstLine="709"/>
        <w:jc w:val="both"/>
        <w:rPr>
          <w:rFonts w:ascii="Times New Roman" w:eastAsia="Calibri" w:hAnsi="Times New Roman" w:cs="Times New Roman"/>
          <w:sz w:val="28"/>
          <w:szCs w:val="28"/>
          <w:lang w:val="uk-UA"/>
        </w:rPr>
      </w:pPr>
      <w:r w:rsidRPr="007E1B00">
        <w:rPr>
          <w:rFonts w:ascii="Times New Roman" w:eastAsia="Calibri" w:hAnsi="Times New Roman" w:cs="Times New Roman"/>
          <w:sz w:val="28"/>
          <w:szCs w:val="28"/>
          <w:lang w:val="uk-UA"/>
        </w:rPr>
        <w:t>Важливою віхою в розробці концепції європейського громадянства стала Копенгагенська декларація 1973 р. про європейську ідентичність. На Паризькому саміті (1974 р.) спеціально створена робоча група досліджувала за яких умов і впродовж якого строку громадяни окремих держав могли отримати особливі права як громадяни Співтовариства. Розроблена за результатами цього дослідження доповідь «Європа для громадян» містила інформацію про політичні права громадян,</w:t>
      </w:r>
      <w:r>
        <w:rPr>
          <w:rFonts w:ascii="Times New Roman" w:eastAsia="Calibri" w:hAnsi="Times New Roman" w:cs="Times New Roman"/>
          <w:sz w:val="28"/>
          <w:szCs w:val="28"/>
          <w:lang w:val="uk-UA"/>
        </w:rPr>
        <w:t xml:space="preserve"> а також конкретні пропозиції щодо їх реалізації. Зокрема, передбачалось запровадження уніфікованого зразка паспорта громадян держав-членів у межах т.зв. «паспортного союзу», введення механізму прямих виборів до Європейської асамблеї (Європейського Парламенту) та надання їй законодавчих повноважень.</w:t>
      </w:r>
    </w:p>
    <w:p w:rsidR="00DB7F8C" w:rsidRDefault="00DB7F8C" w:rsidP="002079D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Значний внесок у становлення громадянства ЄС здійснив прем’єр-міністр Бельгії Л. Тиндеманс, який вважається «батьком європейського громадянства», оскільки саме він вперше в історії євроінтеграції обґрунтував ідею «Європи громадян». Зокрема, у Доповіді про Європейський Союз 29 грудня 1975 р., адресованій Європейській Раді, він зазначив: «Європа – не лише форма співпраці держав. Це відновлення дружніх відносин народів, які бажають іти разом уперед, адаптуючись до нових змін, та які будуть охороняти цінності, що є їх спільною спадщиною. Це неможливо забезпечити лише на рівні національних держав. Європа має бути ближчою до громадян». З цією метою політик запропонував запровадити низку прав, які надавалися б безпосередньо громадянам: право на визнання та захист їх прав на рівні Співтовариств; право на вільне пересування в межах територій держав-членів; право на медичний захист в межах держав-членів; право на уніфікацію освітнього законодавства держав-членів; політичні права та інші. </w:t>
      </w:r>
    </w:p>
    <w:p w:rsidR="00481E69" w:rsidRDefault="00DB7F8C" w:rsidP="00112561">
      <w:pPr>
        <w:spacing w:after="0" w:line="360" w:lineRule="auto"/>
        <w:ind w:firstLine="709"/>
        <w:jc w:val="both"/>
        <w:rPr>
          <w:rFonts w:ascii="Times New Roman" w:eastAsia="Calibri" w:hAnsi="Times New Roman" w:cs="Times New Roman"/>
          <w:sz w:val="28"/>
          <w:szCs w:val="28"/>
          <w:lang w:val="uk-UA"/>
        </w:rPr>
      </w:pPr>
      <w:r w:rsidRPr="00DB7F8C">
        <w:rPr>
          <w:rFonts w:ascii="Times New Roman" w:eastAsia="Calibri" w:hAnsi="Times New Roman" w:cs="Times New Roman"/>
          <w:sz w:val="28"/>
          <w:szCs w:val="28"/>
          <w:lang w:val="uk-UA"/>
        </w:rPr>
        <w:t>У 1984 р. Європейська Рада на зустрічі у Фонтенбло акцентувала увагу на важлив</w:t>
      </w:r>
      <w:r w:rsidR="00112561">
        <w:rPr>
          <w:rFonts w:ascii="Times New Roman" w:eastAsia="Calibri" w:hAnsi="Times New Roman" w:cs="Times New Roman"/>
          <w:sz w:val="28"/>
          <w:szCs w:val="28"/>
          <w:lang w:val="uk-UA"/>
        </w:rPr>
        <w:t>о</w:t>
      </w:r>
      <w:r w:rsidRPr="00DB7F8C">
        <w:rPr>
          <w:rFonts w:ascii="Times New Roman" w:eastAsia="Calibri" w:hAnsi="Times New Roman" w:cs="Times New Roman"/>
          <w:sz w:val="28"/>
          <w:szCs w:val="28"/>
          <w:lang w:val="uk-UA"/>
        </w:rPr>
        <w:t>ст</w:t>
      </w:r>
      <w:r w:rsidR="00112561">
        <w:rPr>
          <w:rFonts w:ascii="Times New Roman" w:eastAsia="Calibri" w:hAnsi="Times New Roman" w:cs="Times New Roman"/>
          <w:sz w:val="28"/>
          <w:szCs w:val="28"/>
          <w:lang w:val="uk-UA"/>
        </w:rPr>
        <w:t>і</w:t>
      </w:r>
      <w:r w:rsidRPr="00DB7F8C">
        <w:rPr>
          <w:rFonts w:ascii="Times New Roman" w:eastAsia="Calibri" w:hAnsi="Times New Roman" w:cs="Times New Roman"/>
          <w:sz w:val="28"/>
          <w:szCs w:val="28"/>
          <w:lang w:val="uk-UA"/>
        </w:rPr>
        <w:t xml:space="preserve"> розвитку європейських конструкцій на базі визнання європейської ідентичності. У 1985 р. резолюцією Європарламенту були визначені права, які належать всім громадянам держав-членів ЄС, в т.ч. право вільного перес</w:t>
      </w:r>
      <w:r>
        <w:rPr>
          <w:rFonts w:ascii="Times New Roman" w:eastAsia="Calibri" w:hAnsi="Times New Roman" w:cs="Times New Roman"/>
          <w:sz w:val="28"/>
          <w:szCs w:val="28"/>
          <w:lang w:val="uk-UA"/>
        </w:rPr>
        <w:t>ування, вибору місця проживання</w:t>
      </w:r>
      <w:r w:rsidRPr="00DB7F8C">
        <w:rPr>
          <w:rFonts w:ascii="Times New Roman" w:eastAsia="Calibri" w:hAnsi="Times New Roman" w:cs="Times New Roman"/>
          <w:sz w:val="28"/>
          <w:szCs w:val="28"/>
          <w:lang w:val="uk-UA"/>
        </w:rPr>
        <w:t xml:space="preserve">. У подальшому зазначені напрацювання знайшли своє </w:t>
      </w:r>
      <w:r w:rsidRPr="00DB7F8C">
        <w:rPr>
          <w:rFonts w:ascii="Times New Roman" w:eastAsia="Calibri" w:hAnsi="Times New Roman" w:cs="Times New Roman"/>
          <w:sz w:val="28"/>
          <w:szCs w:val="28"/>
          <w:lang w:val="uk-UA"/>
        </w:rPr>
        <w:lastRenderedPageBreak/>
        <w:t>відображення у тексті Маастрихтського договору 1992 р., який остаточно конституював створення не тільки валютно-економічного, а й політичного союзу, однією з характерних рис якого стало впровадження союзного громадянства</w:t>
      </w:r>
      <w:r>
        <w:rPr>
          <w:rFonts w:ascii="Times New Roman" w:eastAsia="Calibri" w:hAnsi="Times New Roman" w:cs="Times New Roman"/>
          <w:sz w:val="28"/>
          <w:szCs w:val="28"/>
          <w:lang w:val="uk-UA"/>
        </w:rPr>
        <w:t>.</w:t>
      </w:r>
      <w:r w:rsidR="00112561">
        <w:rPr>
          <w:rFonts w:ascii="Times New Roman" w:eastAsia="Calibri" w:hAnsi="Times New Roman" w:cs="Times New Roman"/>
          <w:sz w:val="28"/>
          <w:szCs w:val="28"/>
          <w:lang w:val="uk-UA"/>
        </w:rPr>
        <w:t xml:space="preserve"> Саме у цьому договорі міститься </w:t>
      </w:r>
      <w:r w:rsidR="00481E69">
        <w:rPr>
          <w:rFonts w:ascii="Times New Roman" w:eastAsia="Calibri" w:hAnsi="Times New Roman" w:cs="Times New Roman"/>
          <w:sz w:val="28"/>
          <w:szCs w:val="28"/>
          <w:lang w:val="uk-UA"/>
        </w:rPr>
        <w:t>ю</w:t>
      </w:r>
      <w:r w:rsidR="00481E69" w:rsidRPr="00481E69">
        <w:rPr>
          <w:rFonts w:ascii="Times New Roman" w:eastAsia="Calibri" w:hAnsi="Times New Roman" w:cs="Times New Roman"/>
          <w:sz w:val="28"/>
          <w:szCs w:val="28"/>
          <w:lang w:val="uk-UA"/>
        </w:rPr>
        <w:t>ридичне закріплення інституту громадянства ЄС.</w:t>
      </w:r>
      <w:r w:rsidR="00112561">
        <w:rPr>
          <w:rFonts w:ascii="Times New Roman" w:eastAsia="Calibri" w:hAnsi="Times New Roman" w:cs="Times New Roman"/>
          <w:sz w:val="28"/>
          <w:szCs w:val="28"/>
          <w:lang w:val="uk-UA"/>
        </w:rPr>
        <w:t xml:space="preserve"> Зокрема</w:t>
      </w:r>
      <w:r w:rsidR="00481E69" w:rsidRPr="00481E69">
        <w:rPr>
          <w:rFonts w:ascii="Times New Roman" w:eastAsia="Calibri" w:hAnsi="Times New Roman" w:cs="Times New Roman"/>
          <w:sz w:val="28"/>
          <w:szCs w:val="28"/>
          <w:lang w:val="uk-UA"/>
        </w:rPr>
        <w:t>, в Преамбулі висловлено намір держав заснувати громадянство, загальне для громадян держав-учасниць. Це положення конкретизується у ст.9, де зазначено, що громадянином Союзу є кожна особа, яка має громадянство держави-члена</w:t>
      </w:r>
      <w:r w:rsidR="00481E69">
        <w:rPr>
          <w:rFonts w:ascii="Times New Roman" w:eastAsia="Calibri" w:hAnsi="Times New Roman" w:cs="Times New Roman"/>
          <w:sz w:val="28"/>
          <w:szCs w:val="28"/>
          <w:lang w:val="uk-UA"/>
        </w:rPr>
        <w:t xml:space="preserve">. </w:t>
      </w:r>
    </w:p>
    <w:p w:rsidR="00D83CD4" w:rsidRDefault="00D83CD4" w:rsidP="00D83CD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Д.Б. Казарінова наголошує на тому, що однією з найважливіших передумов впровадження європейського громадянства була ідея прив’язки елітарного проекту брюссельської бюрократії до життя європейських обивателів, поєднання європейського вибору з колом їх прав, обов’язків, ідентичності. Проте реалії сьогодення дають змогу стверджувати, що це завдання так і не було виконане до кінця. Неоднозначність результатів політичної інтеграції, яка повинна проявлятись у т.ч. через формування спільної ідентичності, пояснюється не в останню чергу тим, що концепція європейського громадянства не отримала належної теоретичної та правової розробки.  </w:t>
      </w:r>
    </w:p>
    <w:p w:rsidR="00CC4FB8" w:rsidRDefault="00D83CD4" w:rsidP="002079D0">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Так, н</w:t>
      </w:r>
      <w:r w:rsidRPr="00B40B15">
        <w:rPr>
          <w:rFonts w:ascii="Times New Roman" w:eastAsia="Calibri" w:hAnsi="Times New Roman" w:cs="Times New Roman"/>
          <w:sz w:val="28"/>
          <w:szCs w:val="28"/>
          <w:lang w:val="uk-UA"/>
        </w:rPr>
        <w:t xml:space="preserve">езважаючи на те, що Маастрихтський договір постійно звертається до поняття «громадянство ЄС», його легальне визначення в установчих договорах відсутнє. </w:t>
      </w:r>
      <w:r>
        <w:rPr>
          <w:rFonts w:ascii="Times New Roman" w:eastAsia="Calibri" w:hAnsi="Times New Roman" w:cs="Times New Roman"/>
          <w:sz w:val="28"/>
          <w:szCs w:val="28"/>
          <w:lang w:val="uk-UA"/>
        </w:rPr>
        <w:t xml:space="preserve">Саме формулювання сутності європейського громадянства у договорі не можна вважати вдалим: на думку багатьох дослідників, воно є </w:t>
      </w:r>
      <w:r w:rsidR="00CC4FB8">
        <w:rPr>
          <w:rFonts w:ascii="Times New Roman" w:eastAsia="Calibri" w:hAnsi="Times New Roman" w:cs="Times New Roman"/>
          <w:sz w:val="28"/>
          <w:szCs w:val="28"/>
          <w:lang w:val="uk-UA"/>
        </w:rPr>
        <w:t>незрозумілим та беззмістовним, що є, з одного боку, наслідком поспішності, а з іншого – результатом компромісу. Зокрема, під тиском євроскептиків Данії та Великобританії в Маастрихтський договір було включене положення про те, що європейське громадянство не підміняє національне, а Євросоюз зобов’язується поважати національну ідентичність держав-членів. Ці уточнення обумовили амбівалентність та розмитість формулювання, у результаті чого концепт європейського громадянства став здебільшого пустим поняттям.</w:t>
      </w:r>
    </w:p>
    <w:p w:rsidR="001E2E44" w:rsidRDefault="00CC4FB8" w:rsidP="002079D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Відсутність легального визначення дефініції «громадянство ЄС» призвело до необхідності вироблення такого визначення в теорії. </w:t>
      </w:r>
      <w:r w:rsidR="001E2E44">
        <w:rPr>
          <w:rFonts w:ascii="Times New Roman" w:eastAsia="Calibri" w:hAnsi="Times New Roman" w:cs="Times New Roman"/>
          <w:sz w:val="28"/>
          <w:szCs w:val="28"/>
          <w:lang w:val="uk-UA"/>
        </w:rPr>
        <w:t xml:space="preserve">При цьому, більшість науковців виходить із спільності термінів «громадянство» та «громадянство ЄС». </w:t>
      </w:r>
      <w:r w:rsidR="009D1680">
        <w:rPr>
          <w:rFonts w:ascii="Times New Roman" w:eastAsia="Calibri" w:hAnsi="Times New Roman" w:cs="Times New Roman"/>
          <w:sz w:val="28"/>
          <w:szCs w:val="28"/>
          <w:lang w:val="uk-UA"/>
        </w:rPr>
        <w:lastRenderedPageBreak/>
        <w:t xml:space="preserve">Так, на </w:t>
      </w:r>
      <w:r w:rsidR="001E2E44">
        <w:rPr>
          <w:rFonts w:ascii="Times New Roman" w:eastAsia="Calibri" w:hAnsi="Times New Roman" w:cs="Times New Roman"/>
          <w:sz w:val="28"/>
          <w:szCs w:val="28"/>
          <w:lang w:val="uk-UA"/>
        </w:rPr>
        <w:t>думку С.Ю. Кашкіна, громадянство ЄС можна тлумачити як стійкий правовий зв</w:t>
      </w:r>
      <w:r w:rsidR="001E2E44" w:rsidRPr="001E2E44">
        <w:rPr>
          <w:rFonts w:ascii="Times New Roman" w:eastAsia="Calibri" w:hAnsi="Times New Roman" w:cs="Times New Roman"/>
          <w:sz w:val="28"/>
          <w:szCs w:val="28"/>
        </w:rPr>
        <w:t>’</w:t>
      </w:r>
      <w:r w:rsidR="001E2E44">
        <w:rPr>
          <w:rFonts w:ascii="Times New Roman" w:eastAsia="Calibri" w:hAnsi="Times New Roman" w:cs="Times New Roman"/>
          <w:sz w:val="28"/>
          <w:szCs w:val="28"/>
          <w:lang w:val="uk-UA"/>
        </w:rPr>
        <w:t xml:space="preserve">язок між громадянами держав-членів (національними громадянами) та Союзом у цілому. </w:t>
      </w:r>
      <w:r w:rsidR="001E2E44" w:rsidRPr="001E2E44">
        <w:rPr>
          <w:rFonts w:ascii="Times New Roman" w:eastAsia="Calibri" w:hAnsi="Times New Roman" w:cs="Times New Roman"/>
          <w:sz w:val="28"/>
          <w:szCs w:val="28"/>
          <w:lang w:val="uk-UA"/>
        </w:rPr>
        <w:t>Проаналізувавши це визначення, можна зробити висновок, що дослідники визначають зміст терміну «громадянство ЄС» за аналогією з поняттям «громадянство», що нерідко піддається критиці на практиці.</w:t>
      </w:r>
    </w:p>
    <w:p w:rsidR="00D83CD4" w:rsidRDefault="001E2E44" w:rsidP="002079D0">
      <w:pPr>
        <w:spacing w:after="0" w:line="360" w:lineRule="auto"/>
        <w:ind w:firstLine="709"/>
        <w:jc w:val="both"/>
        <w:rPr>
          <w:rFonts w:ascii="Times New Roman" w:eastAsia="Calibri" w:hAnsi="Times New Roman" w:cs="Times New Roman"/>
          <w:sz w:val="28"/>
          <w:szCs w:val="28"/>
          <w:lang w:val="uk-UA"/>
        </w:rPr>
      </w:pPr>
      <w:r w:rsidRPr="001E2E44">
        <w:rPr>
          <w:rFonts w:ascii="Times New Roman" w:eastAsia="Calibri" w:hAnsi="Times New Roman" w:cs="Times New Roman"/>
          <w:sz w:val="28"/>
          <w:szCs w:val="28"/>
          <w:lang w:val="uk-UA"/>
        </w:rPr>
        <w:t>Так, на думку уряду Данії, визначення громадянства ЄС, його політичне та юридичне значення корінним чином відрізняється від визначення поняття громадянства, наведеного Конституцією Королівства Данії і датською юридичною системою. Це виражається в тому, що громадянство Союзу само по собі не дає громадянину іншої держави-члена право отримати датське громадянство</w:t>
      </w:r>
      <w:r>
        <w:rPr>
          <w:rFonts w:ascii="Times New Roman" w:eastAsia="Calibri" w:hAnsi="Times New Roman" w:cs="Times New Roman"/>
          <w:sz w:val="28"/>
          <w:szCs w:val="28"/>
          <w:lang w:val="uk-UA"/>
        </w:rPr>
        <w:t xml:space="preserve">. </w:t>
      </w:r>
    </w:p>
    <w:p w:rsidR="00CB4AA8" w:rsidRDefault="00CB4AA8" w:rsidP="002079D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Крім того, не ви</w:t>
      </w:r>
      <w:r w:rsidR="00C14CC5">
        <w:rPr>
          <w:rFonts w:ascii="Times New Roman" w:eastAsia="Calibri" w:hAnsi="Times New Roman" w:cs="Times New Roman"/>
          <w:sz w:val="28"/>
          <w:szCs w:val="28"/>
          <w:lang w:val="uk-UA"/>
        </w:rPr>
        <w:t>кликає</w:t>
      </w:r>
      <w:r>
        <w:rPr>
          <w:rFonts w:ascii="Times New Roman" w:eastAsia="Calibri" w:hAnsi="Times New Roman" w:cs="Times New Roman"/>
          <w:sz w:val="28"/>
          <w:szCs w:val="28"/>
          <w:lang w:val="uk-UA"/>
        </w:rPr>
        <w:t xml:space="preserve"> сумнівів справедливість твердження Н.І. Шаповалова, який наголошує на тому, що в ст.8 Маастрихтського договору мова йде про приналежність не до держави, а до союзу держав, який не має суверенітету та повного об’єму правосуб’єктності. Незважаючи на те, що Договір передбачає автоматичне набуття європейського громадянства, пов’язуючи його з наявністю національного громадянства, питання набуття та припинення громадянства віднесені до внутрішньої компетенції відповідної держави, що унеможливлює уніфікацію порядку його отримання. </w:t>
      </w:r>
    </w:p>
    <w:p w:rsidR="009E263F" w:rsidRPr="009E263F" w:rsidRDefault="009D1680" w:rsidP="009E263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С.А. Янковський відзначає, що у громадянстві ЄС як правовій категорії можна виділити два основні аспекти. Це, по-перше, безпосередній зв’язок особи із національною державою-членом, а по-друге, спроба розширення правової сутності громадянства на міжнаціональний та міжнародний рівень у рамках міжрегіонального інтеграційного об’єднання – квазіфедерації. </w:t>
      </w:r>
      <w:r w:rsidR="00E25966">
        <w:rPr>
          <w:rFonts w:ascii="Times New Roman" w:hAnsi="Times New Roman"/>
          <w:sz w:val="28"/>
          <w:szCs w:val="28"/>
          <w:lang w:val="uk-UA"/>
        </w:rPr>
        <w:t>Громадянство ЄС як юридичне оформлення підстав належності (або особливого зв’язку) особи до держави-члена, що виступає у ролі своєрідного «первинного» правового зв’язку, який обумовлює можливість набуття правового статусу громадянина як самої держави, так і громадянства наднаціонального утворення, розглядається деякими авторами як особливий самостійний вид правових зв</w:t>
      </w:r>
      <w:r w:rsidR="00E25966" w:rsidRPr="000022F9">
        <w:rPr>
          <w:rFonts w:ascii="Times New Roman" w:hAnsi="Times New Roman"/>
          <w:sz w:val="28"/>
          <w:szCs w:val="28"/>
          <w:lang w:val="uk-UA"/>
        </w:rPr>
        <w:t>’</w:t>
      </w:r>
      <w:r w:rsidR="00E25966">
        <w:rPr>
          <w:rFonts w:ascii="Times New Roman" w:hAnsi="Times New Roman"/>
          <w:sz w:val="28"/>
          <w:szCs w:val="28"/>
          <w:lang w:val="uk-UA"/>
        </w:rPr>
        <w:t xml:space="preserve">язків. Таким чином, говорячи про сутність громадянства ЄС як правового інституту, мова йде про формальне </w:t>
      </w:r>
      <w:r w:rsidR="00E25966">
        <w:rPr>
          <w:rFonts w:ascii="Times New Roman" w:hAnsi="Times New Roman"/>
          <w:sz w:val="28"/>
          <w:szCs w:val="28"/>
          <w:lang w:val="uk-UA"/>
        </w:rPr>
        <w:lastRenderedPageBreak/>
        <w:t>юридичне узаконення зв’язку індивіда з державою, що виступає в юридичній формі інституту громадянства.</w:t>
      </w:r>
    </w:p>
    <w:p w:rsidR="000B51FE" w:rsidRDefault="000B51FE" w:rsidP="008C60D9">
      <w:pPr>
        <w:spacing w:after="0" w:line="360" w:lineRule="auto"/>
        <w:ind w:firstLine="709"/>
        <w:jc w:val="both"/>
        <w:rPr>
          <w:rFonts w:ascii="Times New Roman" w:eastAsia="Calibri" w:hAnsi="Times New Roman" w:cs="Times New Roman"/>
          <w:sz w:val="28"/>
          <w:szCs w:val="28"/>
          <w:lang w:val="uk-UA"/>
        </w:rPr>
      </w:pPr>
      <w:r w:rsidRPr="000B51FE">
        <w:rPr>
          <w:rFonts w:ascii="Times New Roman" w:eastAsia="Calibri" w:hAnsi="Times New Roman" w:cs="Times New Roman"/>
          <w:sz w:val="28"/>
          <w:szCs w:val="28"/>
          <w:lang w:val="uk-UA"/>
        </w:rPr>
        <w:t xml:space="preserve">Нині серед вчених немає єдності в поглядах щодо правової природи громадянства ЄС. Так, наприклад, Б. Топорнін вважає, що запровадження громадянства ЄС – крок у напрямку, що веде федералізації державного устрою. </w:t>
      </w:r>
      <w:r>
        <w:rPr>
          <w:rFonts w:ascii="Times New Roman" w:eastAsia="Calibri" w:hAnsi="Times New Roman" w:cs="Times New Roman"/>
          <w:sz w:val="28"/>
          <w:szCs w:val="28"/>
          <w:lang w:val="uk-UA"/>
        </w:rPr>
        <w:t xml:space="preserve">Він зазначає, що громадянство ЄС має більше ідеологічне, ніж юридичне обґрунтування: «Якщо люди бачитимуть у Європі співтовариство народів, а не </w:t>
      </w:r>
      <w:r w:rsidR="008C60D9">
        <w:rPr>
          <w:rFonts w:ascii="Times New Roman" w:eastAsia="Calibri" w:hAnsi="Times New Roman" w:cs="Times New Roman"/>
          <w:sz w:val="28"/>
          <w:szCs w:val="28"/>
          <w:lang w:val="uk-UA"/>
        </w:rPr>
        <w:t xml:space="preserve">тільки </w:t>
      </w:r>
      <w:r>
        <w:rPr>
          <w:rFonts w:ascii="Times New Roman" w:eastAsia="Calibri" w:hAnsi="Times New Roman" w:cs="Times New Roman"/>
          <w:sz w:val="28"/>
          <w:szCs w:val="28"/>
          <w:lang w:val="uk-UA"/>
        </w:rPr>
        <w:t xml:space="preserve">держав, </w:t>
      </w:r>
      <w:r w:rsidR="008C60D9">
        <w:rPr>
          <w:rFonts w:ascii="Times New Roman" w:eastAsia="Calibri" w:hAnsi="Times New Roman" w:cs="Times New Roman"/>
          <w:sz w:val="28"/>
          <w:szCs w:val="28"/>
          <w:lang w:val="uk-UA"/>
        </w:rPr>
        <w:t xml:space="preserve">у інтеграції з’являться міцні корені». </w:t>
      </w:r>
      <w:r w:rsidRPr="000B51FE">
        <w:rPr>
          <w:rFonts w:ascii="Times New Roman" w:eastAsia="Calibri" w:hAnsi="Times New Roman" w:cs="Times New Roman"/>
          <w:sz w:val="28"/>
          <w:szCs w:val="28"/>
          <w:lang w:val="uk-UA"/>
        </w:rPr>
        <w:t>Французький політолог Ж. Монтані називає загальноєвропейське громадянство проломом, через який можуть поступово просочитися демократичні сили, які прагнуть рішучого перетво</w:t>
      </w:r>
      <w:r w:rsidR="008C60D9">
        <w:rPr>
          <w:rFonts w:ascii="Times New Roman" w:eastAsia="Calibri" w:hAnsi="Times New Roman" w:cs="Times New Roman"/>
          <w:sz w:val="28"/>
          <w:szCs w:val="28"/>
          <w:lang w:val="uk-UA"/>
        </w:rPr>
        <w:t>рення Союзу в реальну федерацію</w:t>
      </w:r>
      <w:r w:rsidRPr="000B51FE">
        <w:rPr>
          <w:rFonts w:ascii="Times New Roman" w:eastAsia="Calibri" w:hAnsi="Times New Roman" w:cs="Times New Roman"/>
          <w:sz w:val="28"/>
          <w:szCs w:val="28"/>
          <w:lang w:val="uk-UA"/>
        </w:rPr>
        <w:t xml:space="preserve">. </w:t>
      </w:r>
    </w:p>
    <w:p w:rsidR="000B51FE" w:rsidRDefault="008C60D9" w:rsidP="008C60D9">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w:t>
      </w:r>
      <w:r w:rsidR="000B51FE" w:rsidRPr="000B51FE">
        <w:rPr>
          <w:rFonts w:ascii="Times New Roman" w:eastAsia="Calibri" w:hAnsi="Times New Roman" w:cs="Times New Roman"/>
          <w:sz w:val="28"/>
          <w:szCs w:val="28"/>
          <w:lang w:val="uk-UA"/>
        </w:rPr>
        <w:t xml:space="preserve">а сьогодні </w:t>
      </w:r>
      <w:r w:rsidR="000B51FE">
        <w:rPr>
          <w:rFonts w:ascii="Times New Roman" w:eastAsia="Calibri" w:hAnsi="Times New Roman" w:cs="Times New Roman"/>
          <w:sz w:val="28"/>
          <w:szCs w:val="28"/>
          <w:lang w:val="uk-UA"/>
        </w:rPr>
        <w:t xml:space="preserve">в науці </w:t>
      </w:r>
      <w:r w:rsidR="000B51FE" w:rsidRPr="000B51FE">
        <w:rPr>
          <w:rFonts w:ascii="Times New Roman" w:eastAsia="Calibri" w:hAnsi="Times New Roman" w:cs="Times New Roman"/>
          <w:sz w:val="28"/>
          <w:szCs w:val="28"/>
          <w:lang w:val="uk-UA"/>
        </w:rPr>
        <w:t xml:space="preserve">склалося три основні підходи до </w:t>
      </w:r>
      <w:r>
        <w:rPr>
          <w:rFonts w:ascii="Times New Roman" w:eastAsia="Calibri" w:hAnsi="Times New Roman" w:cs="Times New Roman"/>
          <w:sz w:val="28"/>
          <w:szCs w:val="28"/>
          <w:lang w:val="uk-UA"/>
        </w:rPr>
        <w:t>визначення сутності концепції європейського громадянства</w:t>
      </w:r>
      <w:r w:rsidR="000B51FE" w:rsidRPr="000B51FE">
        <w:rPr>
          <w:rFonts w:ascii="Times New Roman" w:eastAsia="Calibri" w:hAnsi="Times New Roman" w:cs="Times New Roman"/>
          <w:sz w:val="28"/>
          <w:szCs w:val="28"/>
          <w:lang w:val="uk-UA"/>
        </w:rPr>
        <w:t xml:space="preserve">: </w:t>
      </w:r>
    </w:p>
    <w:p w:rsidR="000B51FE" w:rsidRPr="000B51FE" w:rsidRDefault="000B51FE" w:rsidP="00CF4F08">
      <w:pPr>
        <w:pStyle w:val="a3"/>
        <w:numPr>
          <w:ilvl w:val="0"/>
          <w:numId w:val="2"/>
        </w:numPr>
        <w:spacing w:after="0" w:line="360" w:lineRule="auto"/>
        <w:ind w:left="426"/>
        <w:jc w:val="both"/>
        <w:rPr>
          <w:rFonts w:ascii="Times New Roman" w:eastAsia="Calibri" w:hAnsi="Times New Roman" w:cs="Times New Roman"/>
          <w:sz w:val="28"/>
          <w:szCs w:val="28"/>
          <w:lang w:val="uk-UA"/>
        </w:rPr>
      </w:pPr>
      <w:r w:rsidRPr="000B51FE">
        <w:rPr>
          <w:rFonts w:ascii="Times New Roman" w:eastAsia="Calibri" w:hAnsi="Times New Roman" w:cs="Times New Roman"/>
          <w:sz w:val="28"/>
          <w:szCs w:val="28"/>
          <w:lang w:val="uk-UA"/>
        </w:rPr>
        <w:t xml:space="preserve">європейське громадянство є додатковим до національного та існує у безпосередньому зв’язку з ним; </w:t>
      </w:r>
    </w:p>
    <w:p w:rsidR="000B51FE" w:rsidRPr="000B51FE" w:rsidRDefault="000B51FE" w:rsidP="000B51FE">
      <w:pPr>
        <w:pStyle w:val="a3"/>
        <w:numPr>
          <w:ilvl w:val="0"/>
          <w:numId w:val="2"/>
        </w:numPr>
        <w:spacing w:after="0" w:line="360" w:lineRule="auto"/>
        <w:ind w:left="426"/>
        <w:jc w:val="both"/>
        <w:rPr>
          <w:rFonts w:ascii="Times New Roman" w:eastAsia="Calibri" w:hAnsi="Times New Roman" w:cs="Times New Roman"/>
          <w:sz w:val="28"/>
          <w:szCs w:val="28"/>
          <w:lang w:val="uk-UA"/>
        </w:rPr>
      </w:pPr>
      <w:r w:rsidRPr="000B51FE">
        <w:rPr>
          <w:rFonts w:ascii="Times New Roman" w:eastAsia="Calibri" w:hAnsi="Times New Roman" w:cs="Times New Roman"/>
          <w:sz w:val="28"/>
          <w:szCs w:val="28"/>
          <w:lang w:val="uk-UA"/>
        </w:rPr>
        <w:t xml:space="preserve">громадянство ЄС є окремим випадком біпатризму; </w:t>
      </w:r>
    </w:p>
    <w:p w:rsidR="000B51FE" w:rsidRPr="000B51FE" w:rsidRDefault="000B51FE" w:rsidP="000B51FE">
      <w:pPr>
        <w:pStyle w:val="a3"/>
        <w:numPr>
          <w:ilvl w:val="0"/>
          <w:numId w:val="2"/>
        </w:numPr>
        <w:spacing w:after="0" w:line="360" w:lineRule="auto"/>
        <w:ind w:left="426"/>
        <w:jc w:val="both"/>
        <w:rPr>
          <w:rFonts w:ascii="Times New Roman" w:eastAsia="Calibri" w:hAnsi="Times New Roman" w:cs="Times New Roman"/>
          <w:sz w:val="28"/>
          <w:szCs w:val="28"/>
          <w:lang w:val="uk-UA"/>
        </w:rPr>
      </w:pPr>
      <w:r w:rsidRPr="000B51FE">
        <w:rPr>
          <w:rFonts w:ascii="Times New Roman" w:eastAsia="Calibri" w:hAnsi="Times New Roman" w:cs="Times New Roman"/>
          <w:sz w:val="28"/>
          <w:szCs w:val="28"/>
          <w:lang w:val="uk-UA"/>
        </w:rPr>
        <w:t xml:space="preserve">громадянство ЄС – синтетичне поняття, яке не має жодного практичного значення. </w:t>
      </w:r>
    </w:p>
    <w:p w:rsidR="000B51FE" w:rsidRPr="000B51FE" w:rsidRDefault="000B51FE" w:rsidP="000B51FE">
      <w:pPr>
        <w:spacing w:after="0" w:line="360" w:lineRule="auto"/>
        <w:ind w:firstLine="709"/>
        <w:jc w:val="both"/>
        <w:rPr>
          <w:rFonts w:ascii="Times New Roman" w:eastAsia="Calibri" w:hAnsi="Times New Roman" w:cs="Times New Roman"/>
          <w:sz w:val="28"/>
          <w:szCs w:val="28"/>
          <w:lang w:val="uk-UA"/>
        </w:rPr>
      </w:pPr>
      <w:r w:rsidRPr="000B51FE">
        <w:rPr>
          <w:rFonts w:ascii="Times New Roman" w:eastAsia="Calibri" w:hAnsi="Times New Roman" w:cs="Times New Roman"/>
          <w:sz w:val="28"/>
          <w:szCs w:val="28"/>
          <w:lang w:val="uk-UA"/>
        </w:rPr>
        <w:t>Згідно першої точки зору, зіставлення громадянства Союзу та національного громадянства дає змогу стверджувати, що між ними існує ієрархія, де громадянство держави-члена є основним, а громадянство інтеграційного утворення – додатковим. На думку С.А. Янковського, у такому випадку не можна говорити про біпатризм осіб – оскільки подвійне громадянство наявне лише при «рівності» та незалежності один від одного громадянств двох чи більше держав, в той час як громадянство ЄС саме по собі існувати не може.</w:t>
      </w:r>
    </w:p>
    <w:p w:rsidR="000B51FE" w:rsidRDefault="000B51FE" w:rsidP="000B51FE">
      <w:pPr>
        <w:spacing w:after="0" w:line="360" w:lineRule="auto"/>
        <w:ind w:firstLine="709"/>
        <w:jc w:val="both"/>
        <w:rPr>
          <w:rFonts w:ascii="Times New Roman" w:eastAsia="Calibri" w:hAnsi="Times New Roman" w:cs="Times New Roman"/>
          <w:sz w:val="28"/>
          <w:szCs w:val="28"/>
          <w:lang w:val="uk-UA"/>
        </w:rPr>
      </w:pPr>
      <w:r w:rsidRPr="000B51FE">
        <w:rPr>
          <w:rFonts w:ascii="Times New Roman" w:eastAsia="Calibri" w:hAnsi="Times New Roman" w:cs="Times New Roman"/>
          <w:sz w:val="28"/>
          <w:szCs w:val="28"/>
          <w:lang w:val="uk-UA"/>
        </w:rPr>
        <w:t xml:space="preserve">Протилежної думки дотримується Г. Костакі, який стверджує, що громадянство ЄС за своєю суттю є окремим випадком подвійного громадянства в рамках міжнародної організації. В такій ситуації у громадян поряд з громадянством держав виникає додаткове громадянство відповідної міжнародної організації, членом якої є держава їх громадянства. Такий вид подвійного громадянства схожий </w:t>
      </w:r>
      <w:r w:rsidRPr="000B51FE">
        <w:rPr>
          <w:rFonts w:ascii="Times New Roman" w:eastAsia="Calibri" w:hAnsi="Times New Roman" w:cs="Times New Roman"/>
          <w:sz w:val="28"/>
          <w:szCs w:val="28"/>
          <w:lang w:val="uk-UA"/>
        </w:rPr>
        <w:lastRenderedPageBreak/>
        <w:t>на громадянство складних держав, проте має при цьому свою специфіку.</w:t>
      </w:r>
      <w:r w:rsidR="008C60D9">
        <w:rPr>
          <w:rFonts w:ascii="Times New Roman" w:eastAsia="Calibri" w:hAnsi="Times New Roman" w:cs="Times New Roman"/>
          <w:sz w:val="28"/>
          <w:szCs w:val="28"/>
          <w:lang w:val="uk-UA"/>
        </w:rPr>
        <w:t xml:space="preserve"> Одночасно з цим, даний вид громадянства не є універсальним чи відкритим, не охоплює громадян більшості держав та не передбачає можливість вільного приєднання до нього.</w:t>
      </w:r>
    </w:p>
    <w:p w:rsidR="000046D5" w:rsidRDefault="000B51FE" w:rsidP="000B51FE">
      <w:pPr>
        <w:spacing w:after="0" w:line="360" w:lineRule="auto"/>
        <w:ind w:firstLine="709"/>
        <w:jc w:val="both"/>
        <w:rPr>
          <w:rFonts w:ascii="Times New Roman" w:eastAsia="Calibri" w:hAnsi="Times New Roman" w:cs="Times New Roman"/>
          <w:sz w:val="28"/>
          <w:szCs w:val="28"/>
          <w:lang w:val="uk-UA"/>
        </w:rPr>
      </w:pPr>
      <w:r w:rsidRPr="000B51FE">
        <w:rPr>
          <w:rFonts w:ascii="Times New Roman" w:eastAsia="Calibri" w:hAnsi="Times New Roman" w:cs="Times New Roman"/>
          <w:sz w:val="28"/>
          <w:szCs w:val="28"/>
          <w:lang w:val="uk-UA"/>
        </w:rPr>
        <w:t xml:space="preserve">На думку Н.І. Шаповалова, правова природа громадянства ЄС залишається неясною, оскільки його зміст є формальним і знаходиться в стані правових категорій, а регулювання інституту громадянства віднесене до національного законодавства. </w:t>
      </w:r>
      <w:r w:rsidR="008C60D9">
        <w:rPr>
          <w:rFonts w:ascii="Times New Roman" w:eastAsia="Calibri" w:hAnsi="Times New Roman" w:cs="Times New Roman"/>
          <w:sz w:val="28"/>
          <w:szCs w:val="28"/>
          <w:lang w:val="uk-UA"/>
        </w:rPr>
        <w:t>Форми участі громадян в реалізації своїх прав, як і їх правовий статус, в державах-членах мають суттєві відмінності</w:t>
      </w:r>
      <w:r w:rsidR="000046D5">
        <w:rPr>
          <w:rFonts w:ascii="Times New Roman" w:eastAsia="Calibri" w:hAnsi="Times New Roman" w:cs="Times New Roman"/>
          <w:sz w:val="28"/>
          <w:szCs w:val="28"/>
          <w:lang w:val="uk-UA"/>
        </w:rPr>
        <w:t>, що, хоча й не перешкоджає інтеграції як такій, все ж таки впливає на реалізацію тих прав, які надає особі союзне громадянство.</w:t>
      </w:r>
    </w:p>
    <w:p w:rsidR="000046D5" w:rsidRDefault="000046D5" w:rsidP="000B51FE">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Справедливість цієї тези можна підтвердити, проаналізувавши механізм реалізації права на вільне пересування громадян ЄС. Дійсно, Шенгенські угоди скасовують паспортно-візовий режим та прикордонний контроль всередині Євросоюзу, що вважається одним з найбільш важливих надбань європейської інтеграції. Проте, Шенгенський кодекс про кордони дозволяє відновити контроль на державному кордоні у випадку наявності обставин, які загрожують безпеці. Більше того, після подій «арабської весни», ескалації військового конфлікту в </w:t>
      </w:r>
      <w:r w:rsidR="009B44B4">
        <w:rPr>
          <w:rFonts w:ascii="Times New Roman" w:eastAsia="Calibri" w:hAnsi="Times New Roman" w:cs="Times New Roman"/>
          <w:sz w:val="28"/>
          <w:szCs w:val="28"/>
          <w:lang w:val="uk-UA"/>
        </w:rPr>
        <w:t xml:space="preserve">Лівії і </w:t>
      </w:r>
      <w:r>
        <w:rPr>
          <w:rFonts w:ascii="Times New Roman" w:eastAsia="Calibri" w:hAnsi="Times New Roman" w:cs="Times New Roman"/>
          <w:sz w:val="28"/>
          <w:szCs w:val="28"/>
          <w:lang w:val="uk-UA"/>
        </w:rPr>
        <w:t xml:space="preserve">Сирії, які призвели до міграційної кризи в ЄС, держави-учасниці нерідко йдуть шляхом обмеження права на вільне пересування власних громадян.В </w:t>
      </w:r>
      <w:r w:rsidR="00F83967">
        <w:rPr>
          <w:rFonts w:ascii="Times New Roman" w:eastAsia="Calibri" w:hAnsi="Times New Roman" w:cs="Times New Roman"/>
          <w:sz w:val="28"/>
          <w:szCs w:val="28"/>
          <w:lang w:val="uk-UA"/>
        </w:rPr>
        <w:t xml:space="preserve">умовах обмеження </w:t>
      </w:r>
      <w:r w:rsidR="0025050C">
        <w:rPr>
          <w:rFonts w:ascii="Times New Roman" w:eastAsia="Calibri" w:hAnsi="Times New Roman" w:cs="Times New Roman"/>
          <w:sz w:val="28"/>
          <w:szCs w:val="28"/>
          <w:lang w:val="uk-UA"/>
        </w:rPr>
        <w:t>свободи</w:t>
      </w:r>
      <w:r w:rsidR="00F83967">
        <w:rPr>
          <w:rFonts w:ascii="Times New Roman" w:eastAsia="Calibri" w:hAnsi="Times New Roman" w:cs="Times New Roman"/>
          <w:sz w:val="28"/>
          <w:szCs w:val="28"/>
          <w:lang w:val="uk-UA"/>
        </w:rPr>
        <w:t xml:space="preserve"> пересування, як</w:t>
      </w:r>
      <w:r w:rsidR="0025050C">
        <w:rPr>
          <w:rFonts w:ascii="Times New Roman" w:eastAsia="Calibri" w:hAnsi="Times New Roman" w:cs="Times New Roman"/>
          <w:sz w:val="28"/>
          <w:szCs w:val="28"/>
          <w:lang w:val="uk-UA"/>
        </w:rPr>
        <w:t>а</w:t>
      </w:r>
      <w:r w:rsidR="00F83967">
        <w:rPr>
          <w:rFonts w:ascii="Times New Roman" w:eastAsia="Calibri" w:hAnsi="Times New Roman" w:cs="Times New Roman"/>
          <w:sz w:val="28"/>
          <w:szCs w:val="28"/>
          <w:lang w:val="uk-UA"/>
        </w:rPr>
        <w:t xml:space="preserve"> є важливою складовою правового статусу громадянина ЄС, саме існування інституту європейського громадянства опинилось під питанням. </w:t>
      </w:r>
    </w:p>
    <w:p w:rsidR="00E25966" w:rsidRDefault="00F83967" w:rsidP="000B51FE">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Крім того, практичне значення інституту європейського громадянства суттєво знижується внаслідок відсутності безпосереднього зв’язку з особою: в першу чергу особа розглядає себе в якості громадянина конкретної держави, а не інтегративного утворення. Таке положення цілком відповідає позиції держав, які </w:t>
      </w:r>
      <w:r w:rsidR="002B0508">
        <w:rPr>
          <w:rFonts w:ascii="Times New Roman" w:eastAsia="Calibri" w:hAnsi="Times New Roman" w:cs="Times New Roman"/>
          <w:sz w:val="28"/>
          <w:szCs w:val="28"/>
          <w:lang w:val="uk-UA"/>
        </w:rPr>
        <w:t>нерідко розглядають спроби введення наднаціонального громадянства в якості способу обмеження їх суверенітету</w:t>
      </w:r>
      <w:r>
        <w:rPr>
          <w:rFonts w:ascii="Times New Roman" w:eastAsia="Calibri" w:hAnsi="Times New Roman" w:cs="Times New Roman"/>
          <w:sz w:val="28"/>
          <w:szCs w:val="28"/>
          <w:lang w:val="uk-UA"/>
        </w:rPr>
        <w:t xml:space="preserve">. </w:t>
      </w:r>
      <w:r w:rsidR="009B44B4">
        <w:rPr>
          <w:rFonts w:ascii="Times New Roman" w:eastAsia="Calibri" w:hAnsi="Times New Roman" w:cs="Times New Roman"/>
          <w:sz w:val="28"/>
          <w:szCs w:val="28"/>
          <w:lang w:val="uk-UA"/>
        </w:rPr>
        <w:t>Показовим у цьому сенсі</w:t>
      </w:r>
      <w:r w:rsidR="000B51FE" w:rsidRPr="000B51FE">
        <w:rPr>
          <w:rFonts w:ascii="Times New Roman" w:eastAsia="Calibri" w:hAnsi="Times New Roman" w:cs="Times New Roman"/>
          <w:sz w:val="28"/>
          <w:szCs w:val="28"/>
          <w:lang w:val="uk-UA"/>
        </w:rPr>
        <w:t xml:space="preserve"> є рішення уряду Італії 31 жовтня 2007 р., яке надає префектам право депортувати громадян ЄС в державу походження. Цим рішенням Італія підтвердила, що розглядає статус громадянина </w:t>
      </w:r>
      <w:r w:rsidR="000B51FE" w:rsidRPr="000B51FE">
        <w:rPr>
          <w:rFonts w:ascii="Times New Roman" w:eastAsia="Calibri" w:hAnsi="Times New Roman" w:cs="Times New Roman"/>
          <w:sz w:val="28"/>
          <w:szCs w:val="28"/>
          <w:lang w:val="uk-UA"/>
        </w:rPr>
        <w:lastRenderedPageBreak/>
        <w:t>лише як зв’язок фізичної особи з конкретною державою, яка поширює свій суверенітет на нього</w:t>
      </w:r>
      <w:r w:rsidR="000B51FE">
        <w:rPr>
          <w:rFonts w:ascii="Times New Roman" w:eastAsia="Calibri" w:hAnsi="Times New Roman" w:cs="Times New Roman"/>
          <w:sz w:val="28"/>
          <w:szCs w:val="28"/>
          <w:lang w:val="uk-UA"/>
        </w:rPr>
        <w:t>.</w:t>
      </w:r>
    </w:p>
    <w:p w:rsidR="001417AF" w:rsidRPr="001417AF" w:rsidRDefault="001417AF" w:rsidP="001417AF">
      <w:pPr>
        <w:spacing w:after="0" w:line="360" w:lineRule="auto"/>
        <w:ind w:firstLine="709"/>
        <w:jc w:val="both"/>
        <w:rPr>
          <w:rFonts w:ascii="Times New Roman" w:eastAsia="Calibri" w:hAnsi="Times New Roman" w:cs="Times New Roman"/>
          <w:sz w:val="28"/>
          <w:szCs w:val="28"/>
          <w:lang w:val="uk-UA"/>
        </w:rPr>
      </w:pPr>
      <w:r w:rsidRPr="001417AF">
        <w:rPr>
          <w:rFonts w:ascii="Times New Roman" w:eastAsia="Calibri" w:hAnsi="Times New Roman" w:cs="Times New Roman"/>
          <w:sz w:val="28"/>
          <w:szCs w:val="28"/>
          <w:lang w:val="uk-UA"/>
        </w:rPr>
        <w:t>Зміст громадянства за загальним правилом складають взаємні права та обов’язки особи і держави. З юридичної точки зору</w:t>
      </w:r>
      <w:r>
        <w:rPr>
          <w:rFonts w:ascii="Times New Roman" w:eastAsia="Calibri" w:hAnsi="Times New Roman" w:cs="Times New Roman"/>
          <w:sz w:val="28"/>
          <w:szCs w:val="28"/>
          <w:lang w:val="uk-UA"/>
        </w:rPr>
        <w:t xml:space="preserve"> така конструкція цілком прийнятнатакож </w:t>
      </w:r>
      <w:r w:rsidRPr="001417AF">
        <w:rPr>
          <w:rFonts w:ascii="Times New Roman" w:eastAsia="Calibri" w:hAnsi="Times New Roman" w:cs="Times New Roman"/>
          <w:sz w:val="28"/>
          <w:szCs w:val="28"/>
          <w:lang w:val="uk-UA"/>
        </w:rPr>
        <w:t xml:space="preserve">стосовно громадянства ЄС. Основні права і свободи громадян Союзу визначає </w:t>
      </w:r>
      <w:r>
        <w:rPr>
          <w:rFonts w:ascii="Times New Roman" w:eastAsia="Calibri" w:hAnsi="Times New Roman" w:cs="Times New Roman"/>
          <w:sz w:val="28"/>
          <w:szCs w:val="28"/>
          <w:lang w:val="uk-UA"/>
        </w:rPr>
        <w:t>Договір про заснування Європейської Спільнот</w:t>
      </w:r>
      <w:r w:rsidR="00E10F5A">
        <w:rPr>
          <w:rFonts w:ascii="Times New Roman" w:eastAsia="Calibri" w:hAnsi="Times New Roman" w:cs="Times New Roman"/>
          <w:sz w:val="28"/>
          <w:szCs w:val="28"/>
          <w:lang w:val="uk-UA"/>
        </w:rPr>
        <w:t>и</w:t>
      </w:r>
      <w:r w:rsidRPr="001417AF">
        <w:rPr>
          <w:rFonts w:ascii="Times New Roman" w:eastAsia="Calibri" w:hAnsi="Times New Roman" w:cs="Times New Roman"/>
          <w:sz w:val="28"/>
          <w:szCs w:val="28"/>
          <w:lang w:val="uk-UA"/>
        </w:rPr>
        <w:t xml:space="preserve"> у ст. 17</w:t>
      </w:r>
      <w:r>
        <w:rPr>
          <w:rFonts w:ascii="Times New Roman" w:eastAsia="Calibri" w:hAnsi="Times New Roman" w:cs="Times New Roman"/>
          <w:sz w:val="28"/>
          <w:szCs w:val="28"/>
          <w:lang w:val="uk-UA"/>
        </w:rPr>
        <w:t>-</w:t>
      </w:r>
      <w:r w:rsidRPr="001417AF">
        <w:rPr>
          <w:rFonts w:ascii="Times New Roman" w:eastAsia="Calibri" w:hAnsi="Times New Roman" w:cs="Times New Roman"/>
          <w:sz w:val="28"/>
          <w:szCs w:val="28"/>
          <w:lang w:val="uk-UA"/>
        </w:rPr>
        <w:t>21, серед яких:</w:t>
      </w:r>
    </w:p>
    <w:p w:rsidR="001417AF" w:rsidRPr="001417AF" w:rsidRDefault="001417AF" w:rsidP="001417AF">
      <w:pPr>
        <w:numPr>
          <w:ilvl w:val="0"/>
          <w:numId w:val="4"/>
        </w:numPr>
        <w:spacing w:after="0" w:line="360" w:lineRule="auto"/>
        <w:ind w:left="426"/>
        <w:jc w:val="both"/>
        <w:rPr>
          <w:rFonts w:ascii="Times New Roman" w:eastAsia="Calibri" w:hAnsi="Times New Roman" w:cs="Times New Roman"/>
          <w:sz w:val="28"/>
          <w:szCs w:val="28"/>
          <w:lang w:val="uk-UA"/>
        </w:rPr>
      </w:pPr>
      <w:r w:rsidRPr="001417AF">
        <w:rPr>
          <w:rFonts w:ascii="Times New Roman" w:eastAsia="Calibri" w:hAnsi="Times New Roman" w:cs="Times New Roman"/>
          <w:sz w:val="28"/>
          <w:szCs w:val="28"/>
          <w:lang w:val="uk-UA"/>
        </w:rPr>
        <w:t>Вільне пересування та постійне проживання на території держав-членів (ст. 18);</w:t>
      </w:r>
    </w:p>
    <w:p w:rsidR="001417AF" w:rsidRPr="001417AF" w:rsidRDefault="001417AF" w:rsidP="001417AF">
      <w:pPr>
        <w:numPr>
          <w:ilvl w:val="0"/>
          <w:numId w:val="4"/>
        </w:numPr>
        <w:spacing w:after="0" w:line="360" w:lineRule="auto"/>
        <w:ind w:left="426"/>
        <w:jc w:val="both"/>
        <w:rPr>
          <w:rFonts w:ascii="Times New Roman" w:eastAsia="Calibri" w:hAnsi="Times New Roman" w:cs="Times New Roman"/>
          <w:sz w:val="28"/>
          <w:szCs w:val="28"/>
          <w:lang w:val="uk-UA"/>
        </w:rPr>
      </w:pPr>
      <w:r w:rsidRPr="001417AF">
        <w:rPr>
          <w:rFonts w:ascii="Times New Roman" w:eastAsia="Calibri" w:hAnsi="Times New Roman" w:cs="Times New Roman"/>
          <w:sz w:val="28"/>
          <w:szCs w:val="28"/>
          <w:lang w:val="uk-UA"/>
        </w:rPr>
        <w:t>Право обирати і бути обраними в Європейський парламент та місцеві органи влади в державі, де вони постійно проживають (ст. 19);</w:t>
      </w:r>
    </w:p>
    <w:p w:rsidR="001417AF" w:rsidRPr="001417AF" w:rsidRDefault="001417AF" w:rsidP="001417AF">
      <w:pPr>
        <w:numPr>
          <w:ilvl w:val="0"/>
          <w:numId w:val="4"/>
        </w:numPr>
        <w:spacing w:after="0" w:line="360" w:lineRule="auto"/>
        <w:ind w:left="426"/>
        <w:jc w:val="both"/>
        <w:rPr>
          <w:rFonts w:ascii="Times New Roman" w:eastAsia="Calibri" w:hAnsi="Times New Roman" w:cs="Times New Roman"/>
          <w:sz w:val="28"/>
          <w:szCs w:val="28"/>
          <w:lang w:val="uk-UA"/>
        </w:rPr>
      </w:pPr>
      <w:r w:rsidRPr="001417AF">
        <w:rPr>
          <w:rFonts w:ascii="Times New Roman" w:eastAsia="Calibri" w:hAnsi="Times New Roman" w:cs="Times New Roman"/>
          <w:sz w:val="28"/>
          <w:szCs w:val="28"/>
          <w:lang w:val="uk-UA"/>
        </w:rPr>
        <w:t>Право користуватися дипломатичним захистом будь-якої держави-члена на території третьої держави (ст. 20);</w:t>
      </w:r>
    </w:p>
    <w:p w:rsidR="001417AF" w:rsidRPr="001417AF" w:rsidRDefault="001417AF" w:rsidP="001417AF">
      <w:pPr>
        <w:numPr>
          <w:ilvl w:val="0"/>
          <w:numId w:val="4"/>
        </w:numPr>
        <w:spacing w:after="0" w:line="360" w:lineRule="auto"/>
        <w:ind w:left="426"/>
        <w:jc w:val="both"/>
        <w:rPr>
          <w:rFonts w:ascii="Times New Roman" w:eastAsia="Calibri" w:hAnsi="Times New Roman" w:cs="Times New Roman"/>
          <w:sz w:val="28"/>
          <w:szCs w:val="28"/>
          <w:lang w:val="uk-UA"/>
        </w:rPr>
      </w:pPr>
      <w:r w:rsidRPr="001417AF">
        <w:rPr>
          <w:rFonts w:ascii="Times New Roman" w:eastAsia="Calibri" w:hAnsi="Times New Roman" w:cs="Times New Roman"/>
          <w:sz w:val="28"/>
          <w:szCs w:val="28"/>
          <w:lang w:val="uk-UA"/>
        </w:rPr>
        <w:t>Право на звернення з петиціями в Європейський парламент чи до Омбудсмана (ст. 21).</w:t>
      </w:r>
    </w:p>
    <w:p w:rsidR="002B0508" w:rsidRDefault="001417AF" w:rsidP="001417AF">
      <w:pPr>
        <w:spacing w:after="0" w:line="360" w:lineRule="auto"/>
        <w:ind w:firstLine="709"/>
        <w:jc w:val="both"/>
        <w:rPr>
          <w:rFonts w:ascii="Times New Roman" w:eastAsia="Calibri" w:hAnsi="Times New Roman" w:cs="Times New Roman"/>
          <w:sz w:val="28"/>
          <w:szCs w:val="28"/>
          <w:lang w:val="uk-UA"/>
        </w:rPr>
      </w:pPr>
      <w:r w:rsidRPr="001417AF">
        <w:rPr>
          <w:rFonts w:ascii="Times New Roman" w:eastAsia="Calibri" w:hAnsi="Times New Roman" w:cs="Times New Roman"/>
          <w:sz w:val="28"/>
          <w:szCs w:val="28"/>
          <w:lang w:val="uk-UA"/>
        </w:rPr>
        <w:t xml:space="preserve">Лісабонський договір додатково закріпив ще одне право, назване правом на громадську ініціативу, згідно з яким громадяни у кількості не менше </w:t>
      </w:r>
      <w:r w:rsidR="0006457E">
        <w:rPr>
          <w:rFonts w:ascii="Times New Roman" w:eastAsia="Calibri" w:hAnsi="Times New Roman" w:cs="Times New Roman"/>
          <w:sz w:val="28"/>
          <w:szCs w:val="28"/>
          <w:lang w:val="uk-UA"/>
        </w:rPr>
        <w:t>одного мільйона</w:t>
      </w:r>
      <w:r w:rsidRPr="001417AF">
        <w:rPr>
          <w:rFonts w:ascii="Times New Roman" w:eastAsia="Calibri" w:hAnsi="Times New Roman" w:cs="Times New Roman"/>
          <w:sz w:val="28"/>
          <w:szCs w:val="28"/>
          <w:lang w:val="uk-UA"/>
        </w:rPr>
        <w:t xml:space="preserve"> осіб можуть виступити з ініціативою запросити Європейську комісію в рамках її повноважень внести на розгляд питання про видання акта стосовно питань, які належать до її компетенції</w:t>
      </w:r>
      <w:r w:rsidR="0006457E">
        <w:rPr>
          <w:rFonts w:ascii="Times New Roman" w:eastAsia="Calibri" w:hAnsi="Times New Roman" w:cs="Times New Roman"/>
          <w:sz w:val="28"/>
          <w:szCs w:val="28"/>
          <w:lang w:val="uk-UA"/>
        </w:rPr>
        <w:t xml:space="preserve">. Тим не менш, Н.М. Кондратович наголошує на тому, що дане право не є специфічним правом громадянина ЄС, оскільки воно поширюється на будь-яку фізичну або юридичну особу, що проживає або зареєстрована на території держави-члена Союзу. </w:t>
      </w:r>
    </w:p>
    <w:p w:rsidR="00E10F5A" w:rsidRDefault="00E10F5A" w:rsidP="001417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Розглянемо більш детально деякі з прав, які </w:t>
      </w:r>
      <w:r w:rsidR="001643FD">
        <w:rPr>
          <w:rFonts w:ascii="Times New Roman" w:eastAsia="Calibri" w:hAnsi="Times New Roman" w:cs="Times New Roman"/>
          <w:sz w:val="28"/>
          <w:szCs w:val="28"/>
          <w:lang w:val="uk-UA"/>
        </w:rPr>
        <w:t>складають правовий статус громадянина ЄС</w:t>
      </w:r>
      <w:r>
        <w:rPr>
          <w:rFonts w:ascii="Times New Roman" w:eastAsia="Calibri" w:hAnsi="Times New Roman" w:cs="Times New Roman"/>
          <w:sz w:val="28"/>
          <w:szCs w:val="28"/>
          <w:lang w:val="uk-UA"/>
        </w:rPr>
        <w:t xml:space="preserve">. </w:t>
      </w:r>
    </w:p>
    <w:p w:rsidR="00BF6F8C" w:rsidRDefault="00BF6F8C" w:rsidP="001417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Ядро політичних прав громадянина Європейського союзу складає право обирати та бути обраним до Європейського Парламенту</w:t>
      </w:r>
      <w:r w:rsidR="006A4F05">
        <w:rPr>
          <w:rFonts w:ascii="Times New Roman" w:eastAsia="Calibri" w:hAnsi="Times New Roman" w:cs="Times New Roman"/>
          <w:sz w:val="28"/>
          <w:szCs w:val="28"/>
          <w:lang w:val="uk-UA"/>
        </w:rPr>
        <w:t xml:space="preserve"> (далі – ЄП)</w:t>
      </w:r>
      <w:r>
        <w:rPr>
          <w:rFonts w:ascii="Times New Roman" w:eastAsia="Calibri" w:hAnsi="Times New Roman" w:cs="Times New Roman"/>
          <w:sz w:val="28"/>
          <w:szCs w:val="28"/>
          <w:lang w:val="uk-UA"/>
        </w:rPr>
        <w:t xml:space="preserve">. </w:t>
      </w:r>
      <w:r w:rsidRPr="00BF6F8C">
        <w:rPr>
          <w:rFonts w:ascii="Times New Roman" w:eastAsia="Calibri" w:hAnsi="Times New Roman" w:cs="Times New Roman"/>
          <w:sz w:val="28"/>
          <w:szCs w:val="28"/>
          <w:lang w:val="uk-UA"/>
        </w:rPr>
        <w:t>Європейський парламент – наднаціональний політичний інститут</w:t>
      </w:r>
      <w:r w:rsidR="009B44B4">
        <w:rPr>
          <w:rFonts w:ascii="Times New Roman" w:eastAsia="Calibri" w:hAnsi="Times New Roman" w:cs="Times New Roman"/>
          <w:sz w:val="28"/>
          <w:szCs w:val="28"/>
          <w:lang w:val="uk-UA"/>
        </w:rPr>
        <w:t xml:space="preserve"> представницького характеру, який </w:t>
      </w:r>
      <w:r>
        <w:rPr>
          <w:rFonts w:ascii="Times New Roman" w:eastAsia="Calibri" w:hAnsi="Times New Roman" w:cs="Times New Roman"/>
          <w:sz w:val="28"/>
          <w:szCs w:val="28"/>
          <w:lang w:val="uk-UA"/>
        </w:rPr>
        <w:t xml:space="preserve">складається з депутатів, </w:t>
      </w:r>
      <w:r w:rsidR="009B44B4">
        <w:rPr>
          <w:rFonts w:ascii="Times New Roman" w:eastAsia="Calibri" w:hAnsi="Times New Roman" w:cs="Times New Roman"/>
          <w:sz w:val="28"/>
          <w:szCs w:val="28"/>
          <w:lang w:val="uk-UA"/>
        </w:rPr>
        <w:t>що</w:t>
      </w:r>
      <w:r>
        <w:rPr>
          <w:rFonts w:ascii="Times New Roman" w:eastAsia="Calibri" w:hAnsi="Times New Roman" w:cs="Times New Roman"/>
          <w:sz w:val="28"/>
          <w:szCs w:val="28"/>
          <w:lang w:val="uk-UA"/>
        </w:rPr>
        <w:t xml:space="preserve"> обираються громадянами на виборах шляхом загального, прямого, таємного голосування строком на п’ять років. </w:t>
      </w:r>
    </w:p>
    <w:p w:rsidR="007B4A23" w:rsidRDefault="009B44B4" w:rsidP="001417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Н</w:t>
      </w:r>
      <w:r w:rsidR="00FE77D9">
        <w:rPr>
          <w:rFonts w:ascii="Times New Roman" w:eastAsia="Calibri" w:hAnsi="Times New Roman" w:cs="Times New Roman"/>
          <w:sz w:val="28"/>
          <w:szCs w:val="28"/>
          <w:lang w:val="uk-UA"/>
        </w:rPr>
        <w:t xml:space="preserve">а сьогоднішній день відсутній загальноєвропейський нормативно-правовий акт, який визначав би процедуру обрання депутатів. Як правило, кожна держава проводить європейські вибори за національною виборчою системою; при цьому, суб’єктом таких виборів є національні політичні партії, які у подальшому формують європейські фракції у ЄП на основі спільності ідеології та політичних поглядів. </w:t>
      </w:r>
    </w:p>
    <w:p w:rsidR="00FE77D9" w:rsidRDefault="00FE77D9" w:rsidP="001417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На союзному рівні встановлюються лише загальні принципи проведення </w:t>
      </w:r>
      <w:r w:rsidR="007B4A23">
        <w:rPr>
          <w:rFonts w:ascii="Times New Roman" w:eastAsia="Calibri" w:hAnsi="Times New Roman" w:cs="Times New Roman"/>
          <w:sz w:val="28"/>
          <w:szCs w:val="28"/>
          <w:lang w:val="uk-UA"/>
        </w:rPr>
        <w:t xml:space="preserve">європейських </w:t>
      </w:r>
      <w:r>
        <w:rPr>
          <w:rFonts w:ascii="Times New Roman" w:eastAsia="Calibri" w:hAnsi="Times New Roman" w:cs="Times New Roman"/>
          <w:sz w:val="28"/>
          <w:szCs w:val="28"/>
          <w:lang w:val="uk-UA"/>
        </w:rPr>
        <w:t xml:space="preserve">виборів. </w:t>
      </w:r>
      <w:r w:rsidR="007B4A23">
        <w:rPr>
          <w:rFonts w:ascii="Times New Roman" w:eastAsia="Calibri" w:hAnsi="Times New Roman" w:cs="Times New Roman"/>
          <w:sz w:val="28"/>
          <w:szCs w:val="28"/>
          <w:lang w:val="uk-UA"/>
        </w:rPr>
        <w:t>Зокрема, Директива Ради ЄС 93/109/ЄС від 06.12.1993 р. закріплює спеціальні умови участі в процедурі виборів до ЄП громадян Союзу, які мешкають в державі-члені, що не є державою їх національного громадянства. Згідно неї:</w:t>
      </w:r>
    </w:p>
    <w:p w:rsidR="007B4A23" w:rsidRPr="007B4A23" w:rsidRDefault="007B4A23" w:rsidP="007B4A23">
      <w:pPr>
        <w:pStyle w:val="a3"/>
        <w:numPr>
          <w:ilvl w:val="0"/>
          <w:numId w:val="6"/>
        </w:numPr>
        <w:spacing w:after="0" w:line="360" w:lineRule="auto"/>
        <w:ind w:left="426"/>
        <w:jc w:val="both"/>
        <w:rPr>
          <w:rFonts w:ascii="Times New Roman" w:eastAsia="Calibri" w:hAnsi="Times New Roman" w:cs="Times New Roman"/>
          <w:sz w:val="28"/>
          <w:szCs w:val="28"/>
          <w:lang w:val="uk-UA"/>
        </w:rPr>
      </w:pPr>
      <w:r w:rsidRPr="007B4A23">
        <w:rPr>
          <w:rFonts w:ascii="Times New Roman" w:eastAsia="Calibri" w:hAnsi="Times New Roman" w:cs="Times New Roman"/>
          <w:sz w:val="28"/>
          <w:szCs w:val="28"/>
          <w:lang w:val="uk-UA"/>
        </w:rPr>
        <w:t>Не можна голосувати більше ніж в одній державі ЄС на тих самих виборах до ЄП;</w:t>
      </w:r>
    </w:p>
    <w:p w:rsidR="007B4A23" w:rsidRPr="007B4A23" w:rsidRDefault="007B4A23" w:rsidP="007B4A23">
      <w:pPr>
        <w:pStyle w:val="a3"/>
        <w:numPr>
          <w:ilvl w:val="0"/>
          <w:numId w:val="6"/>
        </w:numPr>
        <w:spacing w:after="0" w:line="360" w:lineRule="auto"/>
        <w:ind w:left="426"/>
        <w:jc w:val="both"/>
        <w:rPr>
          <w:rFonts w:ascii="Times New Roman" w:eastAsia="Calibri" w:hAnsi="Times New Roman" w:cs="Times New Roman"/>
          <w:sz w:val="28"/>
          <w:szCs w:val="28"/>
          <w:lang w:val="uk-UA"/>
        </w:rPr>
      </w:pPr>
      <w:r w:rsidRPr="007B4A23">
        <w:rPr>
          <w:rFonts w:ascii="Times New Roman" w:eastAsia="Calibri" w:hAnsi="Times New Roman" w:cs="Times New Roman"/>
          <w:sz w:val="28"/>
          <w:szCs w:val="28"/>
          <w:lang w:val="uk-UA"/>
        </w:rPr>
        <w:t>Держава-член може закріпити додаткові вимоги до строку проживання для участі у виборах, якщо більше 20% населення, що має право голосу, не є громадянами держави</w:t>
      </w:r>
      <w:r w:rsidR="00D041F5">
        <w:rPr>
          <w:rFonts w:ascii="Times New Roman" w:eastAsia="Calibri" w:hAnsi="Times New Roman" w:cs="Times New Roman"/>
          <w:sz w:val="28"/>
          <w:szCs w:val="28"/>
          <w:lang w:val="uk-UA"/>
        </w:rPr>
        <w:t xml:space="preserve"> – не менше п’яти років для активного виборчого права, не менше десяти років – для пасивного. Дане виключення не поширюється лише на Люксембург</w:t>
      </w:r>
      <w:r w:rsidRPr="007B4A23">
        <w:rPr>
          <w:rFonts w:ascii="Times New Roman" w:eastAsia="Calibri" w:hAnsi="Times New Roman" w:cs="Times New Roman"/>
          <w:sz w:val="28"/>
          <w:szCs w:val="28"/>
          <w:lang w:val="uk-UA"/>
        </w:rPr>
        <w:t>;</w:t>
      </w:r>
    </w:p>
    <w:p w:rsidR="007B4A23" w:rsidRPr="007B4A23" w:rsidRDefault="007B4A23" w:rsidP="007B4A23">
      <w:pPr>
        <w:pStyle w:val="a3"/>
        <w:numPr>
          <w:ilvl w:val="0"/>
          <w:numId w:val="6"/>
        </w:numPr>
        <w:spacing w:after="0" w:line="360" w:lineRule="auto"/>
        <w:ind w:left="426"/>
        <w:jc w:val="both"/>
        <w:rPr>
          <w:rFonts w:ascii="Times New Roman" w:eastAsia="Calibri" w:hAnsi="Times New Roman" w:cs="Times New Roman"/>
          <w:sz w:val="28"/>
          <w:szCs w:val="28"/>
          <w:lang w:val="uk-UA"/>
        </w:rPr>
      </w:pPr>
      <w:r w:rsidRPr="007B4A23">
        <w:rPr>
          <w:rFonts w:ascii="Times New Roman" w:eastAsia="Calibri" w:hAnsi="Times New Roman" w:cs="Times New Roman"/>
          <w:sz w:val="28"/>
          <w:szCs w:val="28"/>
          <w:lang w:val="uk-UA"/>
        </w:rPr>
        <w:t>Держави-члени ЄС зобов’язані дотримуватись рівного ставлення та недискримінації осіб за ознакою громадянства;</w:t>
      </w:r>
    </w:p>
    <w:p w:rsidR="007B4A23" w:rsidRPr="007B4A23" w:rsidRDefault="007B4A23" w:rsidP="007B4A23">
      <w:pPr>
        <w:pStyle w:val="a3"/>
        <w:numPr>
          <w:ilvl w:val="0"/>
          <w:numId w:val="6"/>
        </w:numPr>
        <w:spacing w:after="0" w:line="360" w:lineRule="auto"/>
        <w:ind w:left="426"/>
        <w:jc w:val="both"/>
        <w:rPr>
          <w:rFonts w:ascii="Times New Roman" w:eastAsia="Calibri" w:hAnsi="Times New Roman" w:cs="Times New Roman"/>
          <w:sz w:val="28"/>
          <w:szCs w:val="28"/>
          <w:lang w:val="uk-UA"/>
        </w:rPr>
      </w:pPr>
      <w:r w:rsidRPr="007B4A23">
        <w:rPr>
          <w:rFonts w:ascii="Times New Roman" w:eastAsia="Calibri" w:hAnsi="Times New Roman" w:cs="Times New Roman"/>
          <w:sz w:val="28"/>
          <w:szCs w:val="28"/>
          <w:lang w:val="uk-UA"/>
        </w:rPr>
        <w:t>Держава зобов’язана проінформувати усіх потенційних суб’єктів виборів, що не є її громадянами, про умови реалізації їх виборчого права; така інформація повинна бути надана своєчасно та в належній формі.</w:t>
      </w:r>
    </w:p>
    <w:p w:rsidR="00485E00" w:rsidRPr="00485E00" w:rsidRDefault="00485E00" w:rsidP="009B44B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Особливої уваги, на нашу думку, заслуговує реалізація пасивного виборчого права на загальноєвропейських виборах.</w:t>
      </w:r>
      <w:r w:rsidR="009B44B4">
        <w:rPr>
          <w:rFonts w:ascii="Times New Roman" w:eastAsia="Calibri" w:hAnsi="Times New Roman" w:cs="Times New Roman"/>
          <w:sz w:val="28"/>
          <w:szCs w:val="28"/>
          <w:lang w:val="uk-UA"/>
        </w:rPr>
        <w:t xml:space="preserve"> Основним суб’єктом цього права виступають політичні партії. </w:t>
      </w:r>
      <w:r w:rsidRPr="00485E00">
        <w:rPr>
          <w:rFonts w:ascii="Times New Roman" w:eastAsia="Calibri" w:hAnsi="Times New Roman" w:cs="Times New Roman"/>
          <w:sz w:val="28"/>
          <w:szCs w:val="28"/>
          <w:lang w:val="uk-UA"/>
        </w:rPr>
        <w:t>Так, на виборах, які проводяться у всіх державах за пропорційною виборчою системою, висування списків кандидатів здійснюється в основному політичними партіями. Лише в окремих країнах допускається участь незалежних кандидатів (Польща, Ірландія).</w:t>
      </w:r>
    </w:p>
    <w:p w:rsidR="00485E00" w:rsidRPr="00485E00" w:rsidRDefault="00485E00" w:rsidP="00485E00">
      <w:pPr>
        <w:spacing w:after="0" w:line="360" w:lineRule="auto"/>
        <w:ind w:firstLine="709"/>
        <w:jc w:val="both"/>
        <w:rPr>
          <w:rFonts w:ascii="Times New Roman" w:eastAsia="Calibri" w:hAnsi="Times New Roman" w:cs="Times New Roman"/>
          <w:sz w:val="28"/>
          <w:szCs w:val="28"/>
          <w:lang w:val="uk-UA"/>
        </w:rPr>
      </w:pPr>
      <w:r w:rsidRPr="00485E00">
        <w:rPr>
          <w:rFonts w:ascii="Times New Roman" w:eastAsia="Calibri" w:hAnsi="Times New Roman" w:cs="Times New Roman"/>
          <w:sz w:val="28"/>
          <w:szCs w:val="28"/>
          <w:lang w:val="uk-UA"/>
        </w:rPr>
        <w:t xml:space="preserve">Спеціальне положення, яке закріплює роль політичних партій у ЄП, міститься в п.4 ст.10 Маастрихтського договору, згідно якого політичні партії на </w:t>
      </w:r>
      <w:r w:rsidRPr="00485E00">
        <w:rPr>
          <w:rFonts w:ascii="Times New Roman" w:eastAsia="Calibri" w:hAnsi="Times New Roman" w:cs="Times New Roman"/>
          <w:sz w:val="28"/>
          <w:szCs w:val="28"/>
          <w:lang w:val="uk-UA"/>
        </w:rPr>
        <w:lastRenderedPageBreak/>
        <w:t>європейському рівні сприяють формуванню європейської політичної свідомості т</w:t>
      </w:r>
      <w:r>
        <w:rPr>
          <w:rFonts w:ascii="Times New Roman" w:eastAsia="Calibri" w:hAnsi="Times New Roman" w:cs="Times New Roman"/>
          <w:sz w:val="28"/>
          <w:szCs w:val="28"/>
          <w:lang w:val="uk-UA"/>
        </w:rPr>
        <w:t>а вираженню волі громадян Союзу</w:t>
      </w:r>
      <w:r w:rsidRPr="00485E00">
        <w:rPr>
          <w:rFonts w:ascii="Times New Roman" w:eastAsia="Calibri" w:hAnsi="Times New Roman" w:cs="Times New Roman"/>
          <w:sz w:val="28"/>
          <w:szCs w:val="28"/>
          <w:lang w:val="uk-UA"/>
        </w:rPr>
        <w:t xml:space="preserve">. З наведеного можна зробити висновок, що </w:t>
      </w:r>
      <w:r>
        <w:rPr>
          <w:rFonts w:ascii="Times New Roman" w:eastAsia="Calibri" w:hAnsi="Times New Roman" w:cs="Times New Roman"/>
          <w:sz w:val="28"/>
          <w:szCs w:val="28"/>
          <w:lang w:val="uk-UA"/>
        </w:rPr>
        <w:t xml:space="preserve">функціонування європейських політичних партій є проявом існування характерної </w:t>
      </w:r>
      <w:r w:rsidRPr="00485E00">
        <w:rPr>
          <w:rFonts w:ascii="Times New Roman" w:eastAsia="Calibri" w:hAnsi="Times New Roman" w:cs="Times New Roman"/>
          <w:sz w:val="28"/>
          <w:szCs w:val="28"/>
          <w:lang w:val="uk-UA"/>
        </w:rPr>
        <w:t>для політичної системи ЄС наднаціональної складової, яка</w:t>
      </w:r>
      <w:r>
        <w:rPr>
          <w:rFonts w:ascii="Times New Roman" w:eastAsia="Calibri" w:hAnsi="Times New Roman" w:cs="Times New Roman"/>
          <w:sz w:val="28"/>
          <w:szCs w:val="28"/>
          <w:lang w:val="uk-UA"/>
        </w:rPr>
        <w:t xml:space="preserve"> обумовлює специфіку </w:t>
      </w:r>
      <w:r w:rsidR="009B44B4">
        <w:rPr>
          <w:rFonts w:ascii="Times New Roman" w:eastAsia="Calibri" w:hAnsi="Times New Roman" w:cs="Times New Roman"/>
          <w:sz w:val="28"/>
          <w:szCs w:val="28"/>
          <w:lang w:val="uk-UA"/>
        </w:rPr>
        <w:t>реалізації громадянами ЄС пасивного виборчого права</w:t>
      </w:r>
      <w:r w:rsidRPr="00485E00">
        <w:rPr>
          <w:rFonts w:ascii="Times New Roman" w:eastAsia="Calibri" w:hAnsi="Times New Roman" w:cs="Times New Roman"/>
          <w:sz w:val="28"/>
          <w:szCs w:val="28"/>
          <w:lang w:val="uk-UA"/>
        </w:rPr>
        <w:t xml:space="preserve">. </w:t>
      </w:r>
    </w:p>
    <w:p w:rsidR="00485E00" w:rsidRPr="00485E00" w:rsidRDefault="009B44B4" w:rsidP="00485E0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00485E00" w:rsidRPr="00485E00">
        <w:rPr>
          <w:rFonts w:ascii="Times New Roman" w:eastAsia="Calibri" w:hAnsi="Times New Roman" w:cs="Times New Roman"/>
          <w:sz w:val="28"/>
          <w:szCs w:val="28"/>
          <w:lang w:val="uk-UA"/>
        </w:rPr>
        <w:t xml:space="preserve">асновницькі договори ЄС не містять визначення поняття «європейська політична партія». На теоретичному рівні під європейською партією розуміють офіційно визнані в ЄС політичні партії, які діють, на відміну від національних партій, не в одній, а в декількох державах та приймають участь у роботі органів </w:t>
      </w:r>
      <w:r w:rsidR="00485E00">
        <w:rPr>
          <w:rFonts w:ascii="Times New Roman" w:eastAsia="Calibri" w:hAnsi="Times New Roman" w:cs="Times New Roman"/>
          <w:sz w:val="28"/>
          <w:szCs w:val="28"/>
          <w:lang w:val="uk-UA"/>
        </w:rPr>
        <w:t>Євросоюзу</w:t>
      </w:r>
      <w:r w:rsidR="00485E00" w:rsidRPr="00485E00">
        <w:rPr>
          <w:rFonts w:ascii="Times New Roman" w:eastAsia="Calibri" w:hAnsi="Times New Roman" w:cs="Times New Roman"/>
          <w:sz w:val="28"/>
          <w:szCs w:val="28"/>
          <w:lang w:val="uk-UA"/>
        </w:rPr>
        <w:t>.</w:t>
      </w:r>
    </w:p>
    <w:p w:rsidR="00485E00" w:rsidRPr="00485E00" w:rsidRDefault="00485E00" w:rsidP="00485E00">
      <w:pPr>
        <w:spacing w:after="0" w:line="360" w:lineRule="auto"/>
        <w:ind w:firstLine="709"/>
        <w:jc w:val="both"/>
        <w:rPr>
          <w:rFonts w:ascii="Times New Roman" w:eastAsia="Calibri" w:hAnsi="Times New Roman" w:cs="Times New Roman"/>
          <w:sz w:val="28"/>
          <w:szCs w:val="28"/>
          <w:lang w:val="uk-UA"/>
        </w:rPr>
      </w:pPr>
      <w:r w:rsidRPr="00485E00">
        <w:rPr>
          <w:rFonts w:ascii="Times New Roman" w:eastAsia="Calibri" w:hAnsi="Times New Roman" w:cs="Times New Roman"/>
          <w:sz w:val="28"/>
          <w:szCs w:val="28"/>
          <w:lang w:val="uk-UA"/>
        </w:rPr>
        <w:t xml:space="preserve">А.С. Пешеньков зазначає, що європартія є зонтичною структурою, яка об’єднує національні партії на основі спільності їх </w:t>
      </w:r>
      <w:r>
        <w:rPr>
          <w:rFonts w:ascii="Times New Roman" w:eastAsia="Calibri" w:hAnsi="Times New Roman" w:cs="Times New Roman"/>
          <w:sz w:val="28"/>
          <w:szCs w:val="28"/>
          <w:lang w:val="uk-UA"/>
        </w:rPr>
        <w:t>ідеології та політичних програм</w:t>
      </w:r>
      <w:r w:rsidR="0014375A">
        <w:rPr>
          <w:rFonts w:ascii="Times New Roman" w:eastAsia="Calibri" w:hAnsi="Times New Roman" w:cs="Times New Roman"/>
          <w:sz w:val="28"/>
          <w:szCs w:val="28"/>
          <w:lang w:val="uk-UA"/>
        </w:rPr>
        <w:t>.</w:t>
      </w:r>
      <w:r w:rsidRPr="00485E00">
        <w:rPr>
          <w:rFonts w:ascii="Times New Roman" w:eastAsia="Calibri" w:hAnsi="Times New Roman" w:cs="Times New Roman"/>
          <w:sz w:val="28"/>
          <w:szCs w:val="28"/>
          <w:lang w:val="uk-UA"/>
        </w:rPr>
        <w:t xml:space="preserve"> Виходячи з наведеного, можна зробити висновок, що основною структурною одиницею європейської партії є національна політична партія, яка бере участь у європейських виборах у відповідній державі. </w:t>
      </w:r>
    </w:p>
    <w:p w:rsidR="00485E00" w:rsidRPr="00485E00" w:rsidRDefault="00485E00" w:rsidP="00485E00">
      <w:pPr>
        <w:spacing w:after="0" w:line="360" w:lineRule="auto"/>
        <w:ind w:firstLine="709"/>
        <w:jc w:val="both"/>
        <w:rPr>
          <w:rFonts w:ascii="Times New Roman" w:eastAsia="Calibri" w:hAnsi="Times New Roman" w:cs="Times New Roman"/>
          <w:sz w:val="28"/>
          <w:szCs w:val="28"/>
          <w:lang w:val="uk-UA"/>
        </w:rPr>
      </w:pPr>
      <w:r w:rsidRPr="00485E00">
        <w:rPr>
          <w:rFonts w:ascii="Times New Roman" w:eastAsia="Calibri" w:hAnsi="Times New Roman" w:cs="Times New Roman"/>
          <w:sz w:val="28"/>
          <w:szCs w:val="28"/>
          <w:lang w:val="uk-UA"/>
        </w:rPr>
        <w:t>Специфічний складєвропартій обумовлює одну із головних їх особливостей – «дворівневість» структури, яка включає в себе національний та наднаціональний компоненти. З одного боку, саме національні партії виступають каналами рекрутування політичної еліти, яка безпосередньо взаємодіє з електоральними групами всередині країн-членів ЄС, представляючи їх інтереси. З іншого боку, отримавши депутатські мандати у ЄП, національні партії повинні об’єднатись в європартії, які впливають на формування парламентських коаліцій, а також на роботу органів управління ЄС. У цілому</w:t>
      </w:r>
      <w:r>
        <w:rPr>
          <w:rFonts w:ascii="Times New Roman" w:eastAsia="Calibri" w:hAnsi="Times New Roman" w:cs="Times New Roman"/>
          <w:sz w:val="28"/>
          <w:szCs w:val="28"/>
          <w:lang w:val="uk-UA"/>
        </w:rPr>
        <w:t>, на нашу думку,</w:t>
      </w:r>
      <w:r w:rsidRPr="00485E00">
        <w:rPr>
          <w:rFonts w:ascii="Times New Roman" w:eastAsia="Calibri" w:hAnsi="Times New Roman" w:cs="Times New Roman"/>
          <w:sz w:val="28"/>
          <w:szCs w:val="28"/>
          <w:lang w:val="uk-UA"/>
        </w:rPr>
        <w:t xml:space="preserve"> європейська партія має штучний характер, оскільки її формування відбувається не внаслідок інституціоналізаціїборотьби за владу між політичними структурами та закріплення її результатів, а виступає наслідком компромісу між державами та політичними елітами на наднаціональному рівні. </w:t>
      </w:r>
    </w:p>
    <w:p w:rsidR="00485E00" w:rsidRDefault="00485E00" w:rsidP="00485E00">
      <w:pPr>
        <w:spacing w:after="0" w:line="360" w:lineRule="auto"/>
        <w:ind w:firstLine="709"/>
        <w:jc w:val="both"/>
        <w:rPr>
          <w:rFonts w:ascii="Times New Roman" w:eastAsia="Calibri" w:hAnsi="Times New Roman" w:cs="Times New Roman"/>
          <w:sz w:val="28"/>
          <w:szCs w:val="28"/>
          <w:lang w:val="uk-UA"/>
        </w:rPr>
      </w:pPr>
      <w:r w:rsidRPr="00485E00">
        <w:rPr>
          <w:rFonts w:ascii="Times New Roman" w:eastAsia="Calibri" w:hAnsi="Times New Roman" w:cs="Times New Roman"/>
          <w:sz w:val="28"/>
          <w:szCs w:val="28"/>
          <w:lang w:val="uk-UA"/>
        </w:rPr>
        <w:t xml:space="preserve">Європартія повинна відповідати наступним вимогам: наявність юридичної особи в одній з держав-членів ЄС; наявність представників у виборних органах не менше однієї четвертої держав-учасниць ЄС чи отримання не менше 3% голосів на </w:t>
      </w:r>
      <w:r w:rsidRPr="00485E00">
        <w:rPr>
          <w:rFonts w:ascii="Times New Roman" w:eastAsia="Calibri" w:hAnsi="Times New Roman" w:cs="Times New Roman"/>
          <w:sz w:val="28"/>
          <w:szCs w:val="28"/>
          <w:lang w:val="uk-UA"/>
        </w:rPr>
        <w:lastRenderedPageBreak/>
        <w:t xml:space="preserve">останніх виборах в ЄП в одній четвертій держав-учасниць Союзу; дотримання основних принципів ЄС (свобода, демократія, права людини, верховенство закону); прийняття участі у виборах до ЄП </w:t>
      </w:r>
      <w:r>
        <w:rPr>
          <w:rFonts w:ascii="Times New Roman" w:eastAsia="Calibri" w:hAnsi="Times New Roman" w:cs="Times New Roman"/>
          <w:sz w:val="28"/>
          <w:szCs w:val="28"/>
          <w:lang w:val="uk-UA"/>
        </w:rPr>
        <w:t>або декларування такого бажання</w:t>
      </w:r>
      <w:r w:rsidRPr="00485E00">
        <w:rPr>
          <w:rFonts w:ascii="Times New Roman" w:eastAsia="Calibri" w:hAnsi="Times New Roman" w:cs="Times New Roman"/>
          <w:sz w:val="28"/>
          <w:szCs w:val="28"/>
          <w:lang w:val="uk-UA"/>
        </w:rPr>
        <w:t>. Разом з тим, як відзначалося вище, основним критерієм створення європейської партії є ідеологічна близькість її учасників, а також участь у формуванні європейської політичної свідомості.</w:t>
      </w:r>
    </w:p>
    <w:p w:rsidR="00D041F5" w:rsidRDefault="00D041F5" w:rsidP="001417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Важлив</w:t>
      </w:r>
      <w:r w:rsidR="00485E00">
        <w:rPr>
          <w:rFonts w:ascii="Times New Roman" w:eastAsia="Calibri" w:hAnsi="Times New Roman" w:cs="Times New Roman"/>
          <w:sz w:val="28"/>
          <w:szCs w:val="28"/>
          <w:lang w:val="uk-UA"/>
        </w:rPr>
        <w:t>е</w:t>
      </w:r>
      <w:r>
        <w:rPr>
          <w:rFonts w:ascii="Times New Roman" w:eastAsia="Calibri" w:hAnsi="Times New Roman" w:cs="Times New Roman"/>
          <w:sz w:val="28"/>
          <w:szCs w:val="28"/>
          <w:lang w:val="uk-UA"/>
        </w:rPr>
        <w:t xml:space="preserve"> значення серед політичних прав громадян ЄС має право на дипломатичний та консульський захист. </w:t>
      </w:r>
      <w:r w:rsidR="009B44B4">
        <w:rPr>
          <w:rFonts w:ascii="Times New Roman" w:eastAsia="Calibri" w:hAnsi="Times New Roman" w:cs="Times New Roman"/>
          <w:sz w:val="28"/>
          <w:szCs w:val="28"/>
          <w:lang w:val="uk-UA"/>
        </w:rPr>
        <w:t>Дане право</w:t>
      </w:r>
      <w:r>
        <w:rPr>
          <w:rFonts w:ascii="Times New Roman" w:eastAsia="Calibri" w:hAnsi="Times New Roman" w:cs="Times New Roman"/>
          <w:sz w:val="28"/>
          <w:szCs w:val="28"/>
          <w:lang w:val="uk-UA"/>
        </w:rPr>
        <w:t xml:space="preserve"> втілює не лише ідею додаткового захисту прав громадян за межами ЄС, а й принцип солідарності та взаємної турботи держав-членів про громадян, а також утвердження європейської ідентичності на міжнародн</w:t>
      </w:r>
      <w:r w:rsidR="009B44B4">
        <w:rPr>
          <w:rFonts w:ascii="Times New Roman" w:eastAsia="Calibri" w:hAnsi="Times New Roman" w:cs="Times New Roman"/>
          <w:sz w:val="28"/>
          <w:szCs w:val="28"/>
          <w:lang w:val="uk-UA"/>
        </w:rPr>
        <w:t>ому рівні</w:t>
      </w:r>
      <w:r>
        <w:rPr>
          <w:rFonts w:ascii="Times New Roman" w:eastAsia="Calibri" w:hAnsi="Times New Roman" w:cs="Times New Roman"/>
          <w:sz w:val="28"/>
          <w:szCs w:val="28"/>
          <w:lang w:val="uk-UA"/>
        </w:rPr>
        <w:t xml:space="preserve">. Правова основа реалізації даного права міститься у ст.20 Римського договору, відповідно до якої громадяни Союзу на території третьої країни, де немає представництва держави-члена, громадянином якої він є, має право користуватись захистом дипломатичних та консульських органів будь-якої держави-члена Союзу на тих самих умовах, як громадяни цієї держави. </w:t>
      </w:r>
      <w:r w:rsidR="007A6D2E">
        <w:rPr>
          <w:rFonts w:ascii="Times New Roman" w:eastAsia="Calibri" w:hAnsi="Times New Roman" w:cs="Times New Roman"/>
          <w:sz w:val="28"/>
          <w:szCs w:val="28"/>
          <w:lang w:val="uk-UA"/>
        </w:rPr>
        <w:t>Аналогічна норма міститься в Хартії основних прав Європейського союзу (ст.46). Тим не менш, обидва вказані документи визначають лише загальні умови здійснення цьог</w:t>
      </w:r>
      <w:r w:rsidR="009B44B4">
        <w:rPr>
          <w:rFonts w:ascii="Times New Roman" w:eastAsia="Calibri" w:hAnsi="Times New Roman" w:cs="Times New Roman"/>
          <w:sz w:val="28"/>
          <w:szCs w:val="28"/>
          <w:lang w:val="uk-UA"/>
        </w:rPr>
        <w:t xml:space="preserve">о права, без конкретизації </w:t>
      </w:r>
      <w:r w:rsidR="007A6D2E">
        <w:rPr>
          <w:rFonts w:ascii="Times New Roman" w:eastAsia="Calibri" w:hAnsi="Times New Roman" w:cs="Times New Roman"/>
          <w:sz w:val="28"/>
          <w:szCs w:val="28"/>
          <w:lang w:val="uk-UA"/>
        </w:rPr>
        <w:t xml:space="preserve">механізму </w:t>
      </w:r>
      <w:r w:rsidR="009B44B4">
        <w:rPr>
          <w:rFonts w:ascii="Times New Roman" w:eastAsia="Calibri" w:hAnsi="Times New Roman" w:cs="Times New Roman"/>
          <w:sz w:val="28"/>
          <w:szCs w:val="28"/>
          <w:lang w:val="uk-UA"/>
        </w:rPr>
        <w:t xml:space="preserve">його </w:t>
      </w:r>
      <w:r w:rsidR="007A6D2E">
        <w:rPr>
          <w:rFonts w:ascii="Times New Roman" w:eastAsia="Calibri" w:hAnsi="Times New Roman" w:cs="Times New Roman"/>
          <w:sz w:val="28"/>
          <w:szCs w:val="28"/>
          <w:lang w:val="uk-UA"/>
        </w:rPr>
        <w:t xml:space="preserve">реалізації. </w:t>
      </w:r>
    </w:p>
    <w:p w:rsidR="007A6D2E" w:rsidRDefault="007A6D2E" w:rsidP="001417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Більш детально зміст права на дипломатичний та консульський захист розкритий в Директиві Ради ЄС 2015/637 про заходи координації та співробітництва в наданні консульського захисту громадянам, чия держава-член ЄС не представлена в третіх країнах від 20.04.2015 р., яка на сьогоднішній день є основним нормативним актом у сфері дипломатичного та консульського захисту прав громадян ЄС. Її положення зводяться до наступного:</w:t>
      </w:r>
    </w:p>
    <w:p w:rsidR="007A6D2E" w:rsidRPr="00832376" w:rsidRDefault="007A6D2E" w:rsidP="00832376">
      <w:pPr>
        <w:pStyle w:val="a3"/>
        <w:numPr>
          <w:ilvl w:val="0"/>
          <w:numId w:val="7"/>
        </w:numPr>
        <w:spacing w:after="0" w:line="360" w:lineRule="auto"/>
        <w:ind w:left="426"/>
        <w:jc w:val="both"/>
        <w:rPr>
          <w:rFonts w:ascii="Times New Roman" w:eastAsia="Calibri" w:hAnsi="Times New Roman" w:cs="Times New Roman"/>
          <w:sz w:val="28"/>
          <w:szCs w:val="28"/>
          <w:lang w:val="uk-UA"/>
        </w:rPr>
      </w:pPr>
      <w:r w:rsidRPr="00832376">
        <w:rPr>
          <w:rFonts w:ascii="Times New Roman" w:eastAsia="Calibri" w:hAnsi="Times New Roman" w:cs="Times New Roman"/>
          <w:sz w:val="28"/>
          <w:szCs w:val="28"/>
          <w:lang w:val="uk-UA"/>
        </w:rPr>
        <w:t>Держави-члени зобов’язані гарантувати право на консульський захист на недискримінаційній основі будь-якому громадянину іншої держави-члена ЄС;</w:t>
      </w:r>
    </w:p>
    <w:p w:rsidR="007A6D2E" w:rsidRPr="00832376" w:rsidRDefault="007A6D2E" w:rsidP="00832376">
      <w:pPr>
        <w:pStyle w:val="a3"/>
        <w:numPr>
          <w:ilvl w:val="0"/>
          <w:numId w:val="7"/>
        </w:numPr>
        <w:spacing w:after="0" w:line="360" w:lineRule="auto"/>
        <w:ind w:left="426"/>
        <w:jc w:val="both"/>
        <w:rPr>
          <w:rFonts w:ascii="Times New Roman" w:eastAsia="Calibri" w:hAnsi="Times New Roman" w:cs="Times New Roman"/>
          <w:sz w:val="28"/>
          <w:szCs w:val="28"/>
          <w:lang w:val="uk-UA"/>
        </w:rPr>
      </w:pPr>
      <w:r w:rsidRPr="00832376">
        <w:rPr>
          <w:rFonts w:ascii="Times New Roman" w:eastAsia="Calibri" w:hAnsi="Times New Roman" w:cs="Times New Roman"/>
          <w:sz w:val="28"/>
          <w:szCs w:val="28"/>
          <w:lang w:val="uk-UA"/>
        </w:rPr>
        <w:t>Право на дипломатичний та консульський захист мають також члени сім</w:t>
      </w:r>
      <w:r w:rsidRPr="00832376">
        <w:rPr>
          <w:rFonts w:ascii="Times New Roman" w:eastAsia="Calibri" w:hAnsi="Times New Roman" w:cs="Times New Roman"/>
          <w:sz w:val="28"/>
          <w:szCs w:val="28"/>
        </w:rPr>
        <w:t>’</w:t>
      </w:r>
      <w:r w:rsidRPr="00832376">
        <w:rPr>
          <w:rFonts w:ascii="Times New Roman" w:eastAsia="Calibri" w:hAnsi="Times New Roman" w:cs="Times New Roman"/>
          <w:sz w:val="28"/>
          <w:szCs w:val="28"/>
          <w:lang w:val="uk-UA"/>
        </w:rPr>
        <w:t>ї громадянина ЄС, навіть в тому випадку, якщо вони не є громадянами держав-членів;</w:t>
      </w:r>
    </w:p>
    <w:p w:rsidR="00832376" w:rsidRPr="00832376" w:rsidRDefault="007A6D2E" w:rsidP="00832376">
      <w:pPr>
        <w:pStyle w:val="a3"/>
        <w:numPr>
          <w:ilvl w:val="0"/>
          <w:numId w:val="7"/>
        </w:numPr>
        <w:spacing w:after="0" w:line="360" w:lineRule="auto"/>
        <w:ind w:left="426"/>
        <w:jc w:val="both"/>
        <w:rPr>
          <w:rFonts w:ascii="Times New Roman" w:eastAsia="Calibri" w:hAnsi="Times New Roman" w:cs="Times New Roman"/>
          <w:sz w:val="28"/>
          <w:szCs w:val="28"/>
          <w:lang w:val="uk-UA"/>
        </w:rPr>
      </w:pPr>
      <w:r w:rsidRPr="00832376">
        <w:rPr>
          <w:rFonts w:ascii="Times New Roman" w:eastAsia="Calibri" w:hAnsi="Times New Roman" w:cs="Times New Roman"/>
          <w:sz w:val="28"/>
          <w:szCs w:val="28"/>
          <w:lang w:val="uk-UA"/>
        </w:rPr>
        <w:lastRenderedPageBreak/>
        <w:t>Необхідною умовою надання дипломатичного та консульського захисту є відсутність у державі перебування посольства, консульства чи почесного консульства держави-члена ЄС</w:t>
      </w:r>
      <w:r w:rsidR="00832376" w:rsidRPr="00832376">
        <w:rPr>
          <w:rFonts w:ascii="Times New Roman" w:eastAsia="Calibri" w:hAnsi="Times New Roman" w:cs="Times New Roman"/>
          <w:sz w:val="28"/>
          <w:szCs w:val="28"/>
          <w:lang w:val="uk-UA"/>
        </w:rPr>
        <w:t xml:space="preserve"> або неможливість громадянина отримати необхідну допомогу у такій установі держави свого громадянства.</w:t>
      </w:r>
    </w:p>
    <w:p w:rsidR="00832376" w:rsidRPr="00832376" w:rsidRDefault="00832376" w:rsidP="009B44B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Обставини, за яких особі може бути надана консульська допомога, перераховані у ст.9 Директиви:</w:t>
      </w:r>
      <w:r w:rsidR="009B44B4">
        <w:rPr>
          <w:rFonts w:ascii="Times New Roman" w:eastAsia="Calibri" w:hAnsi="Times New Roman" w:cs="Times New Roman"/>
          <w:sz w:val="28"/>
          <w:szCs w:val="28"/>
          <w:lang w:val="uk-UA"/>
        </w:rPr>
        <w:t xml:space="preserve"> а</w:t>
      </w:r>
      <w:r w:rsidRPr="00832376">
        <w:rPr>
          <w:rFonts w:ascii="Times New Roman" w:eastAsia="Calibri" w:hAnsi="Times New Roman" w:cs="Times New Roman"/>
          <w:sz w:val="28"/>
          <w:szCs w:val="28"/>
          <w:lang w:val="uk-UA"/>
        </w:rPr>
        <w:t>решт чи затримання;</w:t>
      </w:r>
      <w:r w:rsidR="009B44B4">
        <w:rPr>
          <w:rFonts w:ascii="Times New Roman" w:eastAsia="Calibri" w:hAnsi="Times New Roman" w:cs="Times New Roman"/>
          <w:sz w:val="28"/>
          <w:szCs w:val="28"/>
          <w:lang w:val="uk-UA"/>
        </w:rPr>
        <w:t xml:space="preserve"> у</w:t>
      </w:r>
      <w:r w:rsidRPr="00832376">
        <w:rPr>
          <w:rFonts w:ascii="Times New Roman" w:eastAsia="Calibri" w:hAnsi="Times New Roman" w:cs="Times New Roman"/>
          <w:sz w:val="28"/>
          <w:szCs w:val="28"/>
          <w:lang w:val="uk-UA"/>
        </w:rPr>
        <w:t xml:space="preserve"> випадку, якщо особа є жертвою злочину;</w:t>
      </w:r>
      <w:r w:rsidR="009B44B4">
        <w:rPr>
          <w:rFonts w:ascii="Times New Roman" w:eastAsia="Calibri" w:hAnsi="Times New Roman" w:cs="Times New Roman"/>
          <w:sz w:val="28"/>
          <w:szCs w:val="28"/>
          <w:lang w:val="uk-UA"/>
        </w:rPr>
        <w:t xml:space="preserve"> п</w:t>
      </w:r>
      <w:r w:rsidRPr="00832376">
        <w:rPr>
          <w:rFonts w:ascii="Times New Roman" w:eastAsia="Calibri" w:hAnsi="Times New Roman" w:cs="Times New Roman"/>
          <w:sz w:val="28"/>
          <w:szCs w:val="28"/>
          <w:lang w:val="uk-UA"/>
        </w:rPr>
        <w:t>ри нещасному випадку з тяжкими наслідками чи у випадку тяжкого захворювання;</w:t>
      </w:r>
      <w:r w:rsidR="009B44B4">
        <w:rPr>
          <w:rFonts w:ascii="Times New Roman" w:eastAsia="Calibri" w:hAnsi="Times New Roman" w:cs="Times New Roman"/>
          <w:sz w:val="28"/>
          <w:szCs w:val="28"/>
          <w:lang w:val="uk-UA"/>
        </w:rPr>
        <w:t xml:space="preserve"> с</w:t>
      </w:r>
      <w:r w:rsidRPr="00832376">
        <w:rPr>
          <w:rFonts w:ascii="Times New Roman" w:eastAsia="Calibri" w:hAnsi="Times New Roman" w:cs="Times New Roman"/>
          <w:sz w:val="28"/>
          <w:szCs w:val="28"/>
          <w:lang w:val="uk-UA"/>
        </w:rPr>
        <w:t>мерть;</w:t>
      </w:r>
      <w:r w:rsidR="009B44B4">
        <w:rPr>
          <w:rFonts w:ascii="Times New Roman" w:eastAsia="Calibri" w:hAnsi="Times New Roman" w:cs="Times New Roman"/>
          <w:sz w:val="28"/>
          <w:szCs w:val="28"/>
          <w:lang w:val="uk-UA"/>
        </w:rPr>
        <w:t xml:space="preserve"> з</w:t>
      </w:r>
      <w:r w:rsidRPr="00832376">
        <w:rPr>
          <w:rFonts w:ascii="Times New Roman" w:eastAsia="Calibri" w:hAnsi="Times New Roman" w:cs="Times New Roman"/>
          <w:sz w:val="28"/>
          <w:szCs w:val="28"/>
          <w:lang w:val="uk-UA"/>
        </w:rPr>
        <w:t>вільнення та репатріація;</w:t>
      </w:r>
      <w:r w:rsidR="009B44B4">
        <w:rPr>
          <w:rFonts w:ascii="Times New Roman" w:eastAsia="Calibri" w:hAnsi="Times New Roman" w:cs="Times New Roman"/>
          <w:sz w:val="28"/>
          <w:szCs w:val="28"/>
          <w:lang w:val="uk-UA"/>
        </w:rPr>
        <w:t xml:space="preserve"> н</w:t>
      </w:r>
      <w:r w:rsidRPr="00832376">
        <w:rPr>
          <w:rFonts w:ascii="Times New Roman" w:eastAsia="Calibri" w:hAnsi="Times New Roman" w:cs="Times New Roman"/>
          <w:sz w:val="28"/>
          <w:szCs w:val="28"/>
          <w:lang w:val="uk-UA"/>
        </w:rPr>
        <w:t xml:space="preserve">еобхідність термінового отримання проїзних документів. </w:t>
      </w:r>
    </w:p>
    <w:p w:rsidR="00832376" w:rsidRDefault="00832376" w:rsidP="0083237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М.О. Саракуца відмічає, що на сьогоднішній день право на дипломатичний та консульський захист реалізується частково – в посольстві іншої країни особі</w:t>
      </w:r>
      <w:r w:rsidR="002A4603">
        <w:rPr>
          <w:rFonts w:ascii="Times New Roman" w:eastAsia="Calibri" w:hAnsi="Times New Roman" w:cs="Times New Roman"/>
          <w:sz w:val="28"/>
          <w:szCs w:val="28"/>
          <w:lang w:val="uk-UA"/>
        </w:rPr>
        <w:t xml:space="preserve"> може бути надана, як правило, мінімальна допомога і у виняткових випадках. На нашу думку, такий стан справ є цілком закономірним та пояснюється субсидіарним характером європейського громадянства. Очевидно, що держави, розглядаючи питання громадянства як виключно внутрішні, не бажають брати на себе обов’язки по реалізації та захисту прав осіб, які не мають їх національного громадянства. </w:t>
      </w:r>
    </w:p>
    <w:p w:rsidR="002A4603" w:rsidRPr="002A4603" w:rsidRDefault="002A4603" w:rsidP="00F300D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Згідно ч.1 ст.20 Римського договору, а також ст.44 Хартії кожен громадянин Союзу має право направляти петиції ЄП з питань, який входить в сферу компетенції Співтовариства та стосується такої особи безпосередньо. Перелік питань, з яких громадяни ЄС мають право звертатись до Європарламенту, визначений на сайті ЄП. До них належать:</w:t>
      </w:r>
      <w:r w:rsidR="00F300D4">
        <w:rPr>
          <w:rFonts w:ascii="Times New Roman" w:eastAsia="Calibri" w:hAnsi="Times New Roman" w:cs="Times New Roman"/>
          <w:sz w:val="28"/>
          <w:szCs w:val="28"/>
          <w:lang w:val="uk-UA"/>
        </w:rPr>
        <w:t xml:space="preserve"> в</w:t>
      </w:r>
      <w:r w:rsidRPr="002A4603">
        <w:rPr>
          <w:rFonts w:ascii="Times New Roman" w:eastAsia="Calibri" w:hAnsi="Times New Roman" w:cs="Times New Roman"/>
          <w:sz w:val="28"/>
          <w:szCs w:val="28"/>
          <w:lang w:val="uk-UA"/>
        </w:rPr>
        <w:t>ільне пересування осіб;</w:t>
      </w:r>
      <w:r w:rsidR="00F300D4">
        <w:rPr>
          <w:rFonts w:ascii="Times New Roman" w:eastAsia="Calibri" w:hAnsi="Times New Roman" w:cs="Times New Roman"/>
          <w:sz w:val="28"/>
          <w:szCs w:val="28"/>
          <w:lang w:val="uk-UA"/>
        </w:rPr>
        <w:t xml:space="preserve"> в</w:t>
      </w:r>
      <w:r w:rsidRPr="002A4603">
        <w:rPr>
          <w:rFonts w:ascii="Times New Roman" w:eastAsia="Calibri" w:hAnsi="Times New Roman" w:cs="Times New Roman"/>
          <w:sz w:val="28"/>
          <w:szCs w:val="28"/>
          <w:lang w:val="uk-UA"/>
        </w:rPr>
        <w:t>ільний рух товарів, послуг, капіталу;</w:t>
      </w:r>
      <w:r w:rsidR="00F300D4">
        <w:rPr>
          <w:rFonts w:ascii="Times New Roman" w:eastAsia="Calibri" w:hAnsi="Times New Roman" w:cs="Times New Roman"/>
          <w:sz w:val="28"/>
          <w:szCs w:val="28"/>
          <w:lang w:val="uk-UA"/>
        </w:rPr>
        <w:t xml:space="preserve"> д</w:t>
      </w:r>
      <w:r w:rsidRPr="002A4603">
        <w:rPr>
          <w:rFonts w:ascii="Times New Roman" w:eastAsia="Calibri" w:hAnsi="Times New Roman" w:cs="Times New Roman"/>
          <w:sz w:val="28"/>
          <w:szCs w:val="28"/>
          <w:lang w:val="uk-UA"/>
        </w:rPr>
        <w:t>искримінація за статевою ознакою або національною приналежністю;</w:t>
      </w:r>
      <w:r w:rsidR="00F300D4">
        <w:rPr>
          <w:rFonts w:ascii="Times New Roman" w:eastAsia="Calibri" w:hAnsi="Times New Roman" w:cs="Times New Roman"/>
          <w:sz w:val="28"/>
          <w:szCs w:val="28"/>
          <w:lang w:val="uk-UA"/>
        </w:rPr>
        <w:t xml:space="preserve"> з</w:t>
      </w:r>
      <w:r w:rsidRPr="002A4603">
        <w:rPr>
          <w:rFonts w:ascii="Times New Roman" w:eastAsia="Calibri" w:hAnsi="Times New Roman" w:cs="Times New Roman"/>
          <w:sz w:val="28"/>
          <w:szCs w:val="28"/>
          <w:lang w:val="uk-UA"/>
        </w:rPr>
        <w:t>ахист довкілля;</w:t>
      </w:r>
      <w:r w:rsidR="00F300D4">
        <w:rPr>
          <w:rFonts w:ascii="Times New Roman" w:eastAsia="Calibri" w:hAnsi="Times New Roman" w:cs="Times New Roman"/>
          <w:sz w:val="28"/>
          <w:szCs w:val="28"/>
          <w:lang w:val="uk-UA"/>
        </w:rPr>
        <w:t xml:space="preserve"> у</w:t>
      </w:r>
      <w:r w:rsidRPr="002A4603">
        <w:rPr>
          <w:rFonts w:ascii="Times New Roman" w:eastAsia="Calibri" w:hAnsi="Times New Roman" w:cs="Times New Roman"/>
          <w:sz w:val="28"/>
          <w:szCs w:val="28"/>
          <w:lang w:val="uk-UA"/>
        </w:rPr>
        <w:t xml:space="preserve">згодження податків. </w:t>
      </w:r>
    </w:p>
    <w:p w:rsidR="002A4603" w:rsidRDefault="00146740" w:rsidP="0083237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Крім того, ч.2 ст.20 Римського договору передбачає можливість звернення особи до омбудсмана у випадку неналежної організації діяльності інститутів Співтовариства (окрім Суду ЄС), а ч.3 зазначеної статті закріплює право направляти звернення до будь-якого з інститутів або органів ЄС на одній з офіційних мов Союзу. </w:t>
      </w:r>
    </w:p>
    <w:p w:rsidR="00146740" w:rsidRDefault="00146740" w:rsidP="0083237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Т.А. Васильєва відмічає, що останню тріаду прав, перерахованих у ст.20 Римського договору, не слід розглядати як специфічні права громадян ЄС, оскільки </w:t>
      </w:r>
      <w:r w:rsidR="00236E66">
        <w:rPr>
          <w:rFonts w:ascii="Times New Roman" w:eastAsia="Calibri" w:hAnsi="Times New Roman" w:cs="Times New Roman"/>
          <w:sz w:val="28"/>
          <w:szCs w:val="28"/>
          <w:lang w:val="uk-UA"/>
        </w:rPr>
        <w:lastRenderedPageBreak/>
        <w:t>фактично</w:t>
      </w:r>
      <w:r>
        <w:rPr>
          <w:rFonts w:ascii="Times New Roman" w:eastAsia="Calibri" w:hAnsi="Times New Roman" w:cs="Times New Roman"/>
          <w:sz w:val="28"/>
          <w:szCs w:val="28"/>
          <w:lang w:val="uk-UA"/>
        </w:rPr>
        <w:t xml:space="preserve"> ними володіють будь-які фізичні або юридичні особи, які проживають або зареєстровані на території держави-члена ЄС. </w:t>
      </w:r>
    </w:p>
    <w:p w:rsidR="002A4603" w:rsidRDefault="00236E66" w:rsidP="0083237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А.В. Кулабухова зазначає, що перелік політичних прав, закріплених за громадянами ЄС, не вичерпується тими правами, які перераховані у нормативних актах. Зокрема, європейські громадяни можуть здійснювати свої політичні права опосередковано – через функціонування обраних ними національних парламентів, які залучені до законодавчого процесу ЄС. Проте, на нашу думку, перелік політичних прав, передбачених установчими договорами, на сьогоднішній день не надає громадянам широких можливостей для участі у вирішенні проблемних питань організації і функціонування Євросоюзу. Так, Європарламент як представницький наднаціональний орган влади, покликаний визначати засади та пріоритети союзної політики, демонструє свою інституційну слабкість та неспроможність впливати </w:t>
      </w:r>
      <w:r w:rsidR="007D65D4">
        <w:rPr>
          <w:rFonts w:ascii="Times New Roman" w:eastAsia="Calibri" w:hAnsi="Times New Roman" w:cs="Times New Roman"/>
          <w:sz w:val="28"/>
          <w:szCs w:val="28"/>
          <w:lang w:val="uk-UA"/>
        </w:rPr>
        <w:t xml:space="preserve">на т.зв. «брюссельську бюрократію», яка користується широкою самостійністю та втручається у внутрішні справи держав-членів. Таким чином, громадяни ЄС беруть участь у виборах до органу, який не можна вважати достатньо впливовим, що підриває довіру громадян до наднаціональних органів та нівелює політичне значення інститутуєвропейського громадянства. В науковій літературі ця проблема отримала назву «дефіцит демократичної легітимності». </w:t>
      </w:r>
    </w:p>
    <w:p w:rsidR="00AB1FD2" w:rsidRDefault="007D65D4" w:rsidP="0083237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До міграційних прав громадян ЄС належить право на вільне пересування та перебування на території держав-членів ЄС. </w:t>
      </w:r>
      <w:r w:rsidRPr="007D65D4">
        <w:rPr>
          <w:rFonts w:ascii="Times New Roman" w:eastAsia="Calibri" w:hAnsi="Times New Roman" w:cs="Times New Roman"/>
          <w:sz w:val="28"/>
          <w:szCs w:val="28"/>
          <w:lang w:val="uk-UA"/>
        </w:rPr>
        <w:t xml:space="preserve">Вперше </w:t>
      </w:r>
      <w:r>
        <w:rPr>
          <w:rFonts w:ascii="Times New Roman" w:eastAsia="Calibri" w:hAnsi="Times New Roman" w:cs="Times New Roman"/>
          <w:sz w:val="28"/>
          <w:szCs w:val="28"/>
          <w:lang w:val="uk-UA"/>
        </w:rPr>
        <w:t>вон</w:t>
      </w:r>
      <w:r w:rsidRPr="007D65D4">
        <w:rPr>
          <w:rFonts w:ascii="Times New Roman" w:eastAsia="Calibri" w:hAnsi="Times New Roman" w:cs="Times New Roman"/>
          <w:sz w:val="28"/>
          <w:szCs w:val="28"/>
          <w:lang w:val="uk-UA"/>
        </w:rPr>
        <w:t>о було закріплен</w:t>
      </w:r>
      <w:r>
        <w:rPr>
          <w:rFonts w:ascii="Times New Roman" w:eastAsia="Calibri" w:hAnsi="Times New Roman" w:cs="Times New Roman"/>
          <w:sz w:val="28"/>
          <w:szCs w:val="28"/>
          <w:lang w:val="uk-UA"/>
        </w:rPr>
        <w:t>е</w:t>
      </w:r>
      <w:r w:rsidRPr="007D65D4">
        <w:rPr>
          <w:rFonts w:ascii="Times New Roman" w:eastAsia="Calibri" w:hAnsi="Times New Roman" w:cs="Times New Roman"/>
          <w:sz w:val="28"/>
          <w:szCs w:val="28"/>
          <w:lang w:val="uk-UA"/>
        </w:rPr>
        <w:t xml:space="preserve"> в 1968 р. в рамках </w:t>
      </w:r>
      <w:r>
        <w:rPr>
          <w:rFonts w:ascii="Times New Roman" w:eastAsia="Calibri" w:hAnsi="Times New Roman" w:cs="Times New Roman"/>
          <w:sz w:val="28"/>
          <w:szCs w:val="28"/>
          <w:lang w:val="uk-UA"/>
        </w:rPr>
        <w:t>ЄЕС</w:t>
      </w:r>
      <w:r w:rsidRPr="007D65D4">
        <w:rPr>
          <w:rFonts w:ascii="Times New Roman" w:eastAsia="Calibri" w:hAnsi="Times New Roman" w:cs="Times New Roman"/>
          <w:sz w:val="28"/>
          <w:szCs w:val="28"/>
          <w:lang w:val="uk-UA"/>
        </w:rPr>
        <w:t xml:space="preserve"> і стосувалось лише громадян, які займались економічною діяльністю в межах співтовариства (свобода пересування трудящих). </w:t>
      </w:r>
      <w:r w:rsidR="00AB1FD2">
        <w:rPr>
          <w:rFonts w:ascii="Times New Roman" w:eastAsia="Calibri" w:hAnsi="Times New Roman" w:cs="Times New Roman"/>
          <w:sz w:val="28"/>
          <w:szCs w:val="28"/>
          <w:lang w:val="uk-UA"/>
        </w:rPr>
        <w:t xml:space="preserve">Більшість дослідників стверджують, що ст.48, яка передбачала свободу пересування трудящих в рамках Співтовариства, була включена в договір завдяки діяльності міністра закордонних справ Бельгії П.-А. Спаака, який у своїй доповіді вказав, що на макроекономічному рівні інтеграція національних </w:t>
      </w:r>
      <w:r w:rsidR="00727C19">
        <w:rPr>
          <w:rFonts w:ascii="Times New Roman" w:eastAsia="Calibri" w:hAnsi="Times New Roman" w:cs="Times New Roman"/>
          <w:sz w:val="28"/>
          <w:szCs w:val="28"/>
          <w:lang w:val="uk-UA"/>
        </w:rPr>
        <w:t>ринків досягається найкращим чином за умови, що продукція (товари, послуги) і фактори виробництва (капітал, праця) можуть вільно переміщуватись між кордонами. Крім того, серед іншого він стверджував, що політика вільного переміщення товарів, послуг та виробників призведе</w:t>
      </w:r>
      <w:r w:rsidR="00867907">
        <w:rPr>
          <w:rFonts w:ascii="Times New Roman" w:eastAsia="Calibri" w:hAnsi="Times New Roman" w:cs="Times New Roman"/>
          <w:sz w:val="28"/>
          <w:szCs w:val="28"/>
          <w:lang w:val="uk-UA"/>
        </w:rPr>
        <w:t xml:space="preserve"> до перерозподілу виробничих і трудових ресурсів, що матиме наслідком проблеми з </w:t>
      </w:r>
      <w:r w:rsidR="00867907">
        <w:rPr>
          <w:rFonts w:ascii="Times New Roman" w:eastAsia="Calibri" w:hAnsi="Times New Roman" w:cs="Times New Roman"/>
          <w:sz w:val="28"/>
          <w:szCs w:val="28"/>
          <w:lang w:val="uk-UA"/>
        </w:rPr>
        <w:lastRenderedPageBreak/>
        <w:t xml:space="preserve">працевлаштуванням. Саме для того, щоб уникнути безробіття в окремих регіонах і забезпечити виробників працівниками, необхідно створити можливості для їх переміщення. </w:t>
      </w:r>
    </w:p>
    <w:p w:rsidR="00022BAD" w:rsidRPr="00022BAD" w:rsidRDefault="007D65D4" w:rsidP="00022BAD">
      <w:pPr>
        <w:spacing w:after="0" w:line="360" w:lineRule="auto"/>
        <w:ind w:firstLine="709"/>
        <w:jc w:val="both"/>
        <w:rPr>
          <w:rFonts w:ascii="Times New Roman" w:eastAsia="Calibri" w:hAnsi="Times New Roman" w:cs="Times New Roman"/>
          <w:sz w:val="28"/>
          <w:szCs w:val="28"/>
          <w:lang w:val="uk-UA"/>
        </w:rPr>
      </w:pPr>
      <w:r w:rsidRPr="007D65D4">
        <w:rPr>
          <w:rFonts w:ascii="Times New Roman" w:eastAsia="Calibri" w:hAnsi="Times New Roman" w:cs="Times New Roman"/>
          <w:sz w:val="28"/>
          <w:szCs w:val="28"/>
          <w:lang w:val="uk-UA"/>
        </w:rPr>
        <w:t>На інші категорії громадян право на вільне пересування почало поширюватись лише на початку 1990-х років. Остаточно свободу пересування громадян ЄС у межах об’єднання закріпив Маастрихтський договір 1992 р.</w:t>
      </w:r>
      <w:r w:rsidR="00F300D4">
        <w:rPr>
          <w:rFonts w:ascii="Times New Roman" w:eastAsia="Calibri" w:hAnsi="Times New Roman" w:cs="Times New Roman"/>
          <w:sz w:val="28"/>
          <w:szCs w:val="28"/>
          <w:lang w:val="uk-UA"/>
        </w:rPr>
        <w:t>Проте у</w:t>
      </w:r>
      <w:r w:rsidR="00022BAD" w:rsidRPr="00022BAD">
        <w:rPr>
          <w:rFonts w:ascii="Times New Roman" w:eastAsia="Calibri" w:hAnsi="Times New Roman" w:cs="Times New Roman"/>
          <w:sz w:val="28"/>
          <w:szCs w:val="28"/>
          <w:lang w:val="uk-UA"/>
        </w:rPr>
        <w:t>становчі договори окреслюють лише загальні принципи права на вільне пересування громадян. Особливе значення в сенсі реалізації зазначеного права мають Угода про поступове скасування перевірок на спільних кордонах 1985 р. та Конвенція про її застосування 1990 р., більше відомі як Перша та Друга Шенгенські угоди. Спочатку вони були підписані п’ятьма державами-членами (Бельгія, Нідерланди, Люксембург, Німеччина, Франція) формально поза правовим п</w:t>
      </w:r>
      <w:r w:rsidR="00022BAD">
        <w:rPr>
          <w:rFonts w:ascii="Times New Roman" w:eastAsia="Calibri" w:hAnsi="Times New Roman" w:cs="Times New Roman"/>
          <w:sz w:val="28"/>
          <w:szCs w:val="28"/>
          <w:lang w:val="uk-UA"/>
        </w:rPr>
        <w:t>олем європейських співтовариств</w:t>
      </w:r>
      <w:r w:rsidR="00022BAD" w:rsidRPr="00022BAD">
        <w:rPr>
          <w:rFonts w:ascii="Times New Roman" w:eastAsia="Calibri" w:hAnsi="Times New Roman" w:cs="Times New Roman"/>
          <w:sz w:val="28"/>
          <w:szCs w:val="28"/>
          <w:lang w:val="uk-UA"/>
        </w:rPr>
        <w:t xml:space="preserve">. </w:t>
      </w:r>
      <w:r w:rsidR="00022BAD">
        <w:rPr>
          <w:rFonts w:ascii="Times New Roman" w:eastAsia="Calibri" w:hAnsi="Times New Roman" w:cs="Times New Roman"/>
          <w:sz w:val="28"/>
          <w:szCs w:val="28"/>
          <w:lang w:val="uk-UA"/>
        </w:rPr>
        <w:t xml:space="preserve">На сьогодні в шенгенську зону входять 26 держав: 22 держави-члени ЄС, а також Норвегія, Ісландія, Швейцарія та Ліхтенштейн. Не є учасниками зазначених договорів Великобританія, Ірландія, Кіпр, Болгарія і Румунія. </w:t>
      </w:r>
      <w:r w:rsidR="00022BAD" w:rsidRPr="00022BAD">
        <w:rPr>
          <w:rFonts w:ascii="Times New Roman" w:eastAsia="Calibri" w:hAnsi="Times New Roman" w:cs="Times New Roman"/>
          <w:sz w:val="28"/>
          <w:szCs w:val="28"/>
          <w:lang w:val="uk-UA"/>
        </w:rPr>
        <w:t xml:space="preserve">Основною метою цих угод було спрощення та уніфікація порядку перетину кордонів в межах співтовариства. </w:t>
      </w:r>
    </w:p>
    <w:p w:rsidR="00A85A3C" w:rsidRPr="009E1FA1" w:rsidRDefault="00022BAD" w:rsidP="00022BAD">
      <w:pPr>
        <w:spacing w:after="0" w:line="360" w:lineRule="auto"/>
        <w:ind w:firstLine="709"/>
        <w:jc w:val="both"/>
        <w:rPr>
          <w:rFonts w:ascii="Times New Roman" w:eastAsia="Calibri" w:hAnsi="Times New Roman" w:cs="Times New Roman"/>
          <w:sz w:val="28"/>
          <w:szCs w:val="28"/>
          <w:lang w:val="uk-UA"/>
        </w:rPr>
      </w:pPr>
      <w:r w:rsidRPr="00022BAD">
        <w:rPr>
          <w:rFonts w:ascii="Times New Roman" w:eastAsia="Calibri" w:hAnsi="Times New Roman" w:cs="Times New Roman"/>
          <w:sz w:val="28"/>
          <w:szCs w:val="28"/>
          <w:lang w:val="uk-UA"/>
        </w:rPr>
        <w:t>Норми Шенгенської конвенції та Шенгенського кодексу про кордони 2006 р. закріплюють правовий режим вільного перетину кордонів між державами шенгенського простору та вводять єдину (шенгенську) візу. Цими документами передбачається проведення спільних перевірок на пунктах прикордонного контролю двох суміжних держав, що значно спрощує прикордонний контроль. При перетині кордону здійсн</w:t>
      </w:r>
      <w:r>
        <w:rPr>
          <w:rFonts w:ascii="Times New Roman" w:eastAsia="Calibri" w:hAnsi="Times New Roman" w:cs="Times New Roman"/>
          <w:sz w:val="28"/>
          <w:szCs w:val="28"/>
          <w:lang w:val="uk-UA"/>
        </w:rPr>
        <w:t>юється лише візуальний контроль</w:t>
      </w:r>
      <w:r w:rsidRPr="00022BAD">
        <w:rPr>
          <w:rFonts w:ascii="Times New Roman" w:eastAsia="Calibri" w:hAnsi="Times New Roman" w:cs="Times New Roman"/>
          <w:sz w:val="28"/>
          <w:szCs w:val="28"/>
          <w:lang w:val="uk-UA"/>
        </w:rPr>
        <w:t xml:space="preserve">. </w:t>
      </w:r>
      <w:r w:rsidR="00A85A3C">
        <w:rPr>
          <w:rFonts w:ascii="Times New Roman" w:eastAsia="Calibri" w:hAnsi="Times New Roman" w:cs="Times New Roman"/>
          <w:sz w:val="28"/>
          <w:szCs w:val="28"/>
          <w:lang w:val="uk-UA"/>
        </w:rPr>
        <w:t>У довгостроковій перспективі держави-члени зобов’язувались гармонізувати внутрішні закони в сфері прикордонного контролю, провозом нарк</w:t>
      </w:r>
      <w:r w:rsidR="0014375A">
        <w:rPr>
          <w:rFonts w:ascii="Times New Roman" w:eastAsia="Calibri" w:hAnsi="Times New Roman" w:cs="Times New Roman"/>
          <w:sz w:val="28"/>
          <w:szCs w:val="28"/>
          <w:lang w:val="uk-UA"/>
        </w:rPr>
        <w:t>отиків, вибухових речовин та ін</w:t>
      </w:r>
      <w:r w:rsidR="009E1FA1">
        <w:rPr>
          <w:rFonts w:ascii="Times New Roman" w:eastAsia="Calibri" w:hAnsi="Times New Roman" w:cs="Times New Roman"/>
          <w:sz w:val="28"/>
          <w:szCs w:val="28"/>
          <w:lang w:val="uk-UA"/>
        </w:rPr>
        <w:t>.</w:t>
      </w:r>
    </w:p>
    <w:p w:rsidR="00022BAD" w:rsidRDefault="00022BAD" w:rsidP="00022BAD">
      <w:pPr>
        <w:spacing w:after="0" w:line="360" w:lineRule="auto"/>
        <w:ind w:firstLine="709"/>
        <w:jc w:val="both"/>
        <w:rPr>
          <w:rFonts w:ascii="Times New Roman" w:eastAsia="Calibri" w:hAnsi="Times New Roman" w:cs="Times New Roman"/>
          <w:sz w:val="28"/>
          <w:szCs w:val="28"/>
          <w:lang w:val="uk-UA"/>
        </w:rPr>
      </w:pPr>
      <w:r w:rsidRPr="00022BAD">
        <w:rPr>
          <w:rFonts w:ascii="Times New Roman" w:eastAsia="Calibri" w:hAnsi="Times New Roman" w:cs="Times New Roman"/>
          <w:sz w:val="28"/>
          <w:szCs w:val="28"/>
          <w:lang w:val="uk-UA"/>
        </w:rPr>
        <w:t>Разом з тим, Шенгенський кодекс про кордони передбачає можливість тимчасового відновлення внутрішнього контролю за наявності серйозної загрози громадському порядку або внутрішній безпеці держави-члена.</w:t>
      </w:r>
      <w:r w:rsidR="00A85A3C">
        <w:rPr>
          <w:rFonts w:ascii="Times New Roman" w:eastAsia="Calibri" w:hAnsi="Times New Roman" w:cs="Times New Roman"/>
          <w:sz w:val="28"/>
          <w:szCs w:val="28"/>
          <w:lang w:val="uk-UA"/>
        </w:rPr>
        <w:t xml:space="preserve"> При цьому такий захід називається «крайньою мірою» і застосовується у виключних випадках. Після початку міграційної кризи, внаслідок якої в ЄС спрямувались потоки мігрантів, </w:t>
      </w:r>
      <w:r w:rsidR="00A85A3C">
        <w:rPr>
          <w:rFonts w:ascii="Times New Roman" w:eastAsia="Calibri" w:hAnsi="Times New Roman" w:cs="Times New Roman"/>
          <w:sz w:val="28"/>
          <w:szCs w:val="28"/>
          <w:lang w:val="uk-UA"/>
        </w:rPr>
        <w:lastRenderedPageBreak/>
        <w:t xml:space="preserve">деякі держави-члени в односторонньому порядку відновили внутрішній контроль на своїх кордонах. Незважаючи на те, що рядом європейських чиновників неодноразово висловлювалась думка про невідчужуваність права європейців на свободу пересування, </w:t>
      </w:r>
      <w:r w:rsidR="00216719">
        <w:rPr>
          <w:rFonts w:ascii="Times New Roman" w:eastAsia="Calibri" w:hAnsi="Times New Roman" w:cs="Times New Roman"/>
          <w:sz w:val="28"/>
          <w:szCs w:val="28"/>
          <w:lang w:val="uk-UA"/>
        </w:rPr>
        <w:t xml:space="preserve">в ряді держав (Австрія, Данія, Норвегія, Швейцарія) внутрішній прикордонний контроль продовжує діяти. Така ситуація ставить під загрозу існування шенгенської зони у цілому, проте, на нашу думку, не можна нехтувати внутрішньою безпекою держав, яка внаслідок безконтрольної міграції може опинитись під загрозою. </w:t>
      </w:r>
    </w:p>
    <w:p w:rsidR="00216719" w:rsidRDefault="00216719" w:rsidP="00022BA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Іншим важливим документом, який детально регулює режим свободи пересування, є Директива Європейського Парламенту і Ради 2004/38/ЄС від 29 квітня 2004 р. про право громадян Союзу та членів їх сімей вільно пересуватись та проживати на території держав-членів. Дана директива служить в якості цілісної законодавчої основи, яка регулює «</w:t>
      </w:r>
      <w:r>
        <w:rPr>
          <w:rFonts w:ascii="Times New Roman" w:eastAsia="Calibri" w:hAnsi="Times New Roman" w:cs="Times New Roman"/>
          <w:sz w:val="28"/>
          <w:szCs w:val="28"/>
        </w:rPr>
        <w:t>публично-правовые отношения в сфере осуществления свободы передвижения и проживания всех граждан Союза независимо от их социального статуса и цели поездки, а также членов их семей»</w:t>
      </w:r>
      <w:r>
        <w:rPr>
          <w:rFonts w:ascii="Times New Roman" w:eastAsia="Calibri" w:hAnsi="Times New Roman" w:cs="Times New Roman"/>
          <w:sz w:val="28"/>
          <w:szCs w:val="28"/>
          <w:lang w:val="uk-UA"/>
        </w:rPr>
        <w:t xml:space="preserve">. </w:t>
      </w:r>
    </w:p>
    <w:p w:rsidR="00C867BF" w:rsidRDefault="00C867BF" w:rsidP="00022BA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Основні положення Директиви 2004/38/ЄС зводяться до наступного:</w:t>
      </w:r>
    </w:p>
    <w:p w:rsidR="00C867BF" w:rsidRPr="00C867BF" w:rsidRDefault="00C867BF" w:rsidP="00C867BF">
      <w:pPr>
        <w:pStyle w:val="a3"/>
        <w:numPr>
          <w:ilvl w:val="0"/>
          <w:numId w:val="10"/>
        </w:numPr>
        <w:spacing w:after="0" w:line="360" w:lineRule="auto"/>
        <w:ind w:left="426"/>
        <w:jc w:val="both"/>
        <w:rPr>
          <w:rFonts w:ascii="Times New Roman" w:eastAsia="Calibri" w:hAnsi="Times New Roman" w:cs="Times New Roman"/>
          <w:sz w:val="28"/>
          <w:szCs w:val="28"/>
          <w:lang w:val="uk-UA"/>
        </w:rPr>
      </w:pPr>
      <w:r w:rsidRPr="00C867BF">
        <w:rPr>
          <w:rFonts w:ascii="Times New Roman" w:eastAsia="Calibri" w:hAnsi="Times New Roman" w:cs="Times New Roman"/>
          <w:sz w:val="28"/>
          <w:szCs w:val="28"/>
          <w:lang w:val="uk-UA"/>
        </w:rPr>
        <w:t>Громадянам ЄС, а також членам їх сім</w:t>
      </w:r>
      <w:r w:rsidRPr="00C867BF">
        <w:rPr>
          <w:rFonts w:ascii="Times New Roman" w:eastAsia="Calibri" w:hAnsi="Times New Roman" w:cs="Times New Roman"/>
          <w:sz w:val="28"/>
          <w:szCs w:val="28"/>
        </w:rPr>
        <w:t>’</w:t>
      </w:r>
      <w:r w:rsidRPr="00C867BF">
        <w:rPr>
          <w:rFonts w:ascii="Times New Roman" w:eastAsia="Calibri" w:hAnsi="Times New Roman" w:cs="Times New Roman"/>
          <w:sz w:val="28"/>
          <w:szCs w:val="28"/>
          <w:lang w:val="uk-UA"/>
        </w:rPr>
        <w:t>ї (в т.ч. які є вихідцями з третіх країн), гарантоване право доступу на ринок праці приймаючої держави-члена ЄС без візи</w:t>
      </w:r>
      <w:r w:rsidR="00203F96">
        <w:rPr>
          <w:rFonts w:ascii="Times New Roman" w:eastAsia="Calibri" w:hAnsi="Times New Roman" w:cs="Times New Roman"/>
          <w:sz w:val="28"/>
          <w:szCs w:val="28"/>
          <w:lang w:val="uk-UA"/>
        </w:rPr>
        <w:t xml:space="preserve">. З цього приводу Суд ЄС у своїй практиці постановив, що держави повинні поважати основоположне право на сімейне життя, яке навіть без законного проживання в одній державі є достатньою підставою для того, щоб подолати </w:t>
      </w:r>
      <w:r w:rsidR="004C42BA">
        <w:rPr>
          <w:rFonts w:ascii="Times New Roman" w:eastAsia="Calibri" w:hAnsi="Times New Roman" w:cs="Times New Roman"/>
          <w:sz w:val="28"/>
          <w:szCs w:val="28"/>
          <w:lang w:val="uk-UA"/>
        </w:rPr>
        <w:t>заперечення держави проти негромадянина</w:t>
      </w:r>
      <w:r w:rsidRPr="00C867BF">
        <w:rPr>
          <w:rFonts w:ascii="Times New Roman" w:eastAsia="Calibri" w:hAnsi="Times New Roman" w:cs="Times New Roman"/>
          <w:sz w:val="28"/>
          <w:szCs w:val="28"/>
          <w:lang w:val="uk-UA"/>
        </w:rPr>
        <w:t>;</w:t>
      </w:r>
    </w:p>
    <w:p w:rsidR="00C867BF" w:rsidRPr="00C867BF" w:rsidRDefault="00C867BF" w:rsidP="00C867BF">
      <w:pPr>
        <w:pStyle w:val="a3"/>
        <w:numPr>
          <w:ilvl w:val="0"/>
          <w:numId w:val="10"/>
        </w:numPr>
        <w:spacing w:after="0" w:line="360" w:lineRule="auto"/>
        <w:ind w:left="426"/>
        <w:jc w:val="both"/>
        <w:rPr>
          <w:rFonts w:ascii="Times New Roman" w:eastAsia="Calibri" w:hAnsi="Times New Roman" w:cs="Times New Roman"/>
          <w:sz w:val="28"/>
          <w:szCs w:val="28"/>
          <w:lang w:val="uk-UA"/>
        </w:rPr>
      </w:pPr>
      <w:r w:rsidRPr="00C867BF">
        <w:rPr>
          <w:rFonts w:ascii="Times New Roman" w:eastAsia="Calibri" w:hAnsi="Times New Roman" w:cs="Times New Roman"/>
          <w:sz w:val="28"/>
          <w:szCs w:val="28"/>
          <w:lang w:val="uk-UA"/>
        </w:rPr>
        <w:t>Для здійснення права на свободу пересування та перебування у державі строком до трьох місяців необхідна лише наявність паспорту або іншого документу, який посвідчує особу;</w:t>
      </w:r>
    </w:p>
    <w:p w:rsidR="00C867BF" w:rsidRPr="00C867BF" w:rsidRDefault="00C867BF" w:rsidP="00C867BF">
      <w:pPr>
        <w:pStyle w:val="a3"/>
        <w:numPr>
          <w:ilvl w:val="0"/>
          <w:numId w:val="10"/>
        </w:numPr>
        <w:spacing w:after="0" w:line="360" w:lineRule="auto"/>
        <w:ind w:left="426"/>
        <w:jc w:val="both"/>
        <w:rPr>
          <w:rFonts w:ascii="Times New Roman" w:eastAsia="Calibri" w:hAnsi="Times New Roman" w:cs="Times New Roman"/>
          <w:sz w:val="28"/>
          <w:szCs w:val="28"/>
          <w:lang w:val="uk-UA"/>
        </w:rPr>
      </w:pPr>
      <w:r w:rsidRPr="00C867BF">
        <w:rPr>
          <w:rFonts w:ascii="Times New Roman" w:eastAsia="Calibri" w:hAnsi="Times New Roman" w:cs="Times New Roman"/>
          <w:sz w:val="28"/>
          <w:szCs w:val="28"/>
          <w:lang w:val="uk-UA"/>
        </w:rPr>
        <w:t>У випадку більш тривалого перебування членам сім</w:t>
      </w:r>
      <w:r w:rsidRPr="00C867BF">
        <w:rPr>
          <w:rFonts w:ascii="Times New Roman" w:eastAsia="Calibri" w:hAnsi="Times New Roman" w:cs="Times New Roman"/>
          <w:sz w:val="28"/>
          <w:szCs w:val="28"/>
        </w:rPr>
        <w:t>’</w:t>
      </w:r>
      <w:r w:rsidRPr="00C867BF">
        <w:rPr>
          <w:rFonts w:ascii="Times New Roman" w:eastAsia="Calibri" w:hAnsi="Times New Roman" w:cs="Times New Roman"/>
          <w:sz w:val="28"/>
          <w:szCs w:val="28"/>
          <w:lang w:val="uk-UA"/>
        </w:rPr>
        <w:t>ї, які не є громадянами ЄС, необхідно подати заявку на отримання картки резидента не пізніше трьох місяців з дня прибуття. Картка резидента є чинною впродовж п’яти років та за умови відсутності особи на території держави перебування впродовж не більше шести місяців;</w:t>
      </w:r>
    </w:p>
    <w:p w:rsidR="00C867BF" w:rsidRPr="00C867BF" w:rsidRDefault="00C867BF" w:rsidP="00C867BF">
      <w:pPr>
        <w:pStyle w:val="a3"/>
        <w:numPr>
          <w:ilvl w:val="0"/>
          <w:numId w:val="10"/>
        </w:numPr>
        <w:spacing w:after="0" w:line="360" w:lineRule="auto"/>
        <w:ind w:left="426"/>
        <w:jc w:val="both"/>
        <w:rPr>
          <w:rFonts w:ascii="Times New Roman" w:eastAsia="Calibri" w:hAnsi="Times New Roman" w:cs="Times New Roman"/>
          <w:sz w:val="28"/>
          <w:szCs w:val="28"/>
          <w:lang w:val="uk-UA"/>
        </w:rPr>
      </w:pPr>
      <w:r w:rsidRPr="00C867BF">
        <w:rPr>
          <w:rFonts w:ascii="Times New Roman" w:eastAsia="Calibri" w:hAnsi="Times New Roman" w:cs="Times New Roman"/>
          <w:sz w:val="28"/>
          <w:szCs w:val="28"/>
          <w:lang w:val="uk-UA"/>
        </w:rPr>
        <w:lastRenderedPageBreak/>
        <w:t>Для окремих категорій громадян передбачене право на більш тривале (більше трьох місяців) проживання;</w:t>
      </w:r>
    </w:p>
    <w:p w:rsidR="00C867BF" w:rsidRPr="00C867BF" w:rsidRDefault="00C867BF" w:rsidP="00C867BF">
      <w:pPr>
        <w:pStyle w:val="a3"/>
        <w:numPr>
          <w:ilvl w:val="0"/>
          <w:numId w:val="10"/>
        </w:numPr>
        <w:spacing w:after="0" w:line="360" w:lineRule="auto"/>
        <w:ind w:left="426"/>
        <w:jc w:val="both"/>
        <w:rPr>
          <w:rFonts w:ascii="Times New Roman" w:eastAsia="Calibri" w:hAnsi="Times New Roman" w:cs="Times New Roman"/>
          <w:sz w:val="28"/>
          <w:szCs w:val="28"/>
          <w:lang w:val="uk-UA"/>
        </w:rPr>
      </w:pPr>
      <w:r w:rsidRPr="00C867BF">
        <w:rPr>
          <w:rFonts w:ascii="Times New Roman" w:eastAsia="Calibri" w:hAnsi="Times New Roman" w:cs="Times New Roman"/>
          <w:sz w:val="28"/>
          <w:szCs w:val="28"/>
          <w:lang w:val="uk-UA"/>
        </w:rPr>
        <w:t>Гарантується захист від видворення</w:t>
      </w:r>
      <w:r w:rsidR="00203F96">
        <w:rPr>
          <w:rFonts w:ascii="Times New Roman" w:eastAsia="Calibri" w:hAnsi="Times New Roman" w:cs="Times New Roman"/>
          <w:sz w:val="28"/>
          <w:szCs w:val="28"/>
          <w:lang w:val="uk-UA"/>
        </w:rPr>
        <w:t>. Окремо Судом ЄС була висловлена думка про те, що така гарантія повинна поширюватись не лише на громадян ЄС, а й на членів їх сімей, які є громадянами третьої держави</w:t>
      </w:r>
      <w:r w:rsidRPr="00C867BF">
        <w:rPr>
          <w:rFonts w:ascii="Times New Roman" w:eastAsia="Calibri" w:hAnsi="Times New Roman" w:cs="Times New Roman"/>
          <w:sz w:val="28"/>
          <w:szCs w:val="28"/>
          <w:lang w:val="uk-UA"/>
        </w:rPr>
        <w:t>;</w:t>
      </w:r>
    </w:p>
    <w:p w:rsidR="00C867BF" w:rsidRPr="00C867BF" w:rsidRDefault="00C867BF" w:rsidP="00C867BF">
      <w:pPr>
        <w:pStyle w:val="a3"/>
        <w:numPr>
          <w:ilvl w:val="0"/>
          <w:numId w:val="10"/>
        </w:numPr>
        <w:spacing w:after="0" w:line="360" w:lineRule="auto"/>
        <w:ind w:left="426"/>
        <w:jc w:val="both"/>
        <w:rPr>
          <w:rFonts w:ascii="Times New Roman" w:eastAsia="Calibri" w:hAnsi="Times New Roman" w:cs="Times New Roman"/>
          <w:sz w:val="28"/>
          <w:szCs w:val="28"/>
          <w:lang w:val="uk-UA"/>
        </w:rPr>
      </w:pPr>
      <w:r w:rsidRPr="00C867BF">
        <w:rPr>
          <w:rFonts w:ascii="Times New Roman" w:eastAsia="Calibri" w:hAnsi="Times New Roman" w:cs="Times New Roman"/>
          <w:sz w:val="28"/>
          <w:szCs w:val="28"/>
          <w:lang w:val="uk-UA"/>
        </w:rPr>
        <w:t>Через п’ять років проживання та трудової діяльності економічно активні громадяни отримують право на постійне проживання та доступ до системи соціального забезпечення.</w:t>
      </w:r>
    </w:p>
    <w:p w:rsidR="004C42BA" w:rsidRDefault="004C42BA" w:rsidP="00022BA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Однак, серед лідерів Євросоюзу існують різні думки щодо </w:t>
      </w:r>
      <w:r w:rsidR="00901FE2">
        <w:rPr>
          <w:rFonts w:ascii="Times New Roman" w:eastAsia="Calibri" w:hAnsi="Times New Roman" w:cs="Times New Roman"/>
          <w:sz w:val="28"/>
          <w:szCs w:val="28"/>
          <w:lang w:val="uk-UA"/>
        </w:rPr>
        <w:t>необхідності існування свободи пересування</w:t>
      </w:r>
      <w:r>
        <w:rPr>
          <w:rFonts w:ascii="Times New Roman" w:eastAsia="Calibri" w:hAnsi="Times New Roman" w:cs="Times New Roman"/>
          <w:sz w:val="28"/>
          <w:szCs w:val="28"/>
          <w:lang w:val="uk-UA"/>
        </w:rPr>
        <w:t xml:space="preserve">. Так, ряд держав ЄС сумніваються, що </w:t>
      </w:r>
      <w:r w:rsidR="00901FE2">
        <w:rPr>
          <w:rFonts w:ascii="Times New Roman" w:eastAsia="Calibri" w:hAnsi="Times New Roman" w:cs="Times New Roman"/>
          <w:sz w:val="28"/>
          <w:szCs w:val="28"/>
          <w:lang w:val="uk-UA"/>
        </w:rPr>
        <w:t xml:space="preserve">всі громадяни ЄС повинні мати однакові права; інші, навпаки, вимагають, щоб до їх громадян ставились з однаковою повагою, незалежно від часу вступу </w:t>
      </w:r>
      <w:r w:rsidR="00F300D4">
        <w:rPr>
          <w:rFonts w:ascii="Times New Roman" w:eastAsia="Calibri" w:hAnsi="Times New Roman" w:cs="Times New Roman"/>
          <w:sz w:val="28"/>
          <w:szCs w:val="28"/>
          <w:lang w:val="uk-UA"/>
        </w:rPr>
        <w:t xml:space="preserve">держави </w:t>
      </w:r>
      <w:r w:rsidR="00901FE2">
        <w:rPr>
          <w:rFonts w:ascii="Times New Roman" w:eastAsia="Calibri" w:hAnsi="Times New Roman" w:cs="Times New Roman"/>
          <w:sz w:val="28"/>
          <w:szCs w:val="28"/>
          <w:lang w:val="uk-UA"/>
        </w:rPr>
        <w:t xml:space="preserve">до ЄС та рівня достатку. Перші аргументують свою позицію складністю ситуації на ринку праці та суспільним невдоволенням «засиллям мігрантів», а другі посилаються на нормативну базу ЄС та базові принципи і цінності європейської інтеграції. </w:t>
      </w:r>
    </w:p>
    <w:p w:rsidR="00901FE2" w:rsidRDefault="006A4F05" w:rsidP="00022BA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00901FE2">
        <w:rPr>
          <w:rFonts w:ascii="Times New Roman" w:eastAsia="Calibri" w:hAnsi="Times New Roman" w:cs="Times New Roman"/>
          <w:sz w:val="28"/>
          <w:szCs w:val="28"/>
          <w:lang w:val="uk-UA"/>
        </w:rPr>
        <w:t xml:space="preserve"> 2014 р. держави-члени запропонували здійснити ревізію положень Директиви 2004/38/ЄС у напрямку обмеження соціальних прав мігрантів із «нових держав». Приводом для такої пропозиції стала адресована Комісії з питань зайнятості та соціальної політики скарга Великобританії, Німеччини, Австрії і Нідерландів на занадто велике навантаження на національні системи соціального забезпечення внаслідок «соціального туризму» - напливу працівників та їх сімей з інших держав-членів (особливо Центральної та Східної Європи). Проте Комісія проігнорувала скаргу, заявивши, що ніякого соціального туризму не існує, а свобода пересування не дає збоїв. </w:t>
      </w:r>
    </w:p>
    <w:p w:rsidR="00AE0B2A" w:rsidRPr="00AE0B2A" w:rsidRDefault="00901FE2" w:rsidP="00022BA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такій ситуації </w:t>
      </w:r>
      <w:r w:rsidR="00093763">
        <w:rPr>
          <w:rFonts w:ascii="Times New Roman" w:eastAsia="Calibri" w:hAnsi="Times New Roman" w:cs="Times New Roman"/>
          <w:sz w:val="28"/>
          <w:szCs w:val="28"/>
          <w:lang w:val="uk-UA"/>
        </w:rPr>
        <w:t xml:space="preserve">ряд </w:t>
      </w:r>
      <w:r>
        <w:rPr>
          <w:rFonts w:ascii="Times New Roman" w:eastAsia="Calibri" w:hAnsi="Times New Roman" w:cs="Times New Roman"/>
          <w:sz w:val="28"/>
          <w:szCs w:val="28"/>
          <w:lang w:val="uk-UA"/>
        </w:rPr>
        <w:t>держав</w:t>
      </w:r>
      <w:r w:rsidR="00093763">
        <w:rPr>
          <w:rFonts w:ascii="Times New Roman" w:eastAsia="Calibri" w:hAnsi="Times New Roman" w:cs="Times New Roman"/>
          <w:sz w:val="28"/>
          <w:szCs w:val="28"/>
          <w:lang w:val="uk-UA"/>
        </w:rPr>
        <w:t xml:space="preserve">-членів здійснює самостійну політику у сфері трудової та внутрішньої міграції, приймаючи закони та положення, більш жорсткі порівняно із європейським законодавством. </w:t>
      </w:r>
      <w:r w:rsidR="00AE0B2A">
        <w:rPr>
          <w:rFonts w:ascii="Times New Roman" w:hAnsi="Times New Roman"/>
          <w:sz w:val="28"/>
          <w:szCs w:val="28"/>
          <w:lang w:val="uk-UA"/>
        </w:rPr>
        <w:t xml:space="preserve">Головним завданням європейські політики вбачають </w:t>
      </w:r>
      <w:r w:rsidR="00F300D4">
        <w:rPr>
          <w:rFonts w:ascii="Times New Roman" w:hAnsi="Times New Roman"/>
          <w:sz w:val="28"/>
          <w:szCs w:val="28"/>
          <w:lang w:val="uk-UA"/>
        </w:rPr>
        <w:t>обмеження</w:t>
      </w:r>
      <w:r w:rsidR="00AE0B2A">
        <w:rPr>
          <w:rFonts w:ascii="Times New Roman" w:hAnsi="Times New Roman"/>
          <w:sz w:val="28"/>
          <w:szCs w:val="28"/>
          <w:lang w:val="uk-UA"/>
        </w:rPr>
        <w:t xml:space="preserve"> приток</w:t>
      </w:r>
      <w:r w:rsidR="00F300D4">
        <w:rPr>
          <w:rFonts w:ascii="Times New Roman" w:hAnsi="Times New Roman"/>
          <w:sz w:val="28"/>
          <w:szCs w:val="28"/>
          <w:lang w:val="uk-UA"/>
        </w:rPr>
        <w:t xml:space="preserve">у небажаної </w:t>
      </w:r>
      <w:r w:rsidR="00AE0B2A">
        <w:rPr>
          <w:rFonts w:ascii="Times New Roman" w:hAnsi="Times New Roman"/>
          <w:sz w:val="28"/>
          <w:szCs w:val="28"/>
          <w:lang w:val="uk-UA"/>
        </w:rPr>
        <w:t>міграції. Н. Сарко</w:t>
      </w:r>
      <w:r w:rsidR="00F300D4">
        <w:rPr>
          <w:rFonts w:ascii="Times New Roman" w:hAnsi="Times New Roman"/>
          <w:sz w:val="28"/>
          <w:szCs w:val="28"/>
          <w:lang w:val="uk-UA"/>
        </w:rPr>
        <w:t xml:space="preserve">зі сформулював основні задачі </w:t>
      </w:r>
      <w:r w:rsidR="00AE0B2A">
        <w:rPr>
          <w:rFonts w:ascii="Times New Roman" w:hAnsi="Times New Roman"/>
          <w:sz w:val="28"/>
          <w:szCs w:val="28"/>
          <w:lang w:val="uk-UA"/>
        </w:rPr>
        <w:t>міграційної політики таким чином: «</w:t>
      </w:r>
      <w:r w:rsidR="00AE0B2A">
        <w:rPr>
          <w:rFonts w:ascii="Times New Roman" w:hAnsi="Times New Roman"/>
          <w:sz w:val="28"/>
          <w:szCs w:val="28"/>
        </w:rPr>
        <w:t xml:space="preserve">Если мы не возьмем под </w:t>
      </w:r>
      <w:r w:rsidR="00AE0B2A">
        <w:rPr>
          <w:rFonts w:ascii="Times New Roman" w:hAnsi="Times New Roman"/>
          <w:sz w:val="28"/>
          <w:szCs w:val="28"/>
        </w:rPr>
        <w:lastRenderedPageBreak/>
        <w:t>контроль миграционные потоки, наша интеграционная система рухнет, а национальная идентичность будет поставлена под угрозу»</w:t>
      </w:r>
      <w:r w:rsidR="00AE0B2A">
        <w:rPr>
          <w:rFonts w:ascii="Times New Roman" w:hAnsi="Times New Roman"/>
          <w:sz w:val="28"/>
          <w:szCs w:val="28"/>
          <w:lang w:val="uk-UA"/>
        </w:rPr>
        <w:t>.</w:t>
      </w:r>
    </w:p>
    <w:p w:rsidR="00AE0B2A" w:rsidRDefault="00AE0B2A" w:rsidP="00022BA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Франції д</w:t>
      </w:r>
      <w:r>
        <w:rPr>
          <w:rFonts w:ascii="Times New Roman" w:hAnsi="Times New Roman"/>
          <w:sz w:val="28"/>
          <w:szCs w:val="28"/>
          <w:lang w:val="uk-UA"/>
        </w:rPr>
        <w:t xml:space="preserve">ля вирішення міграційної проблеми була впроваджена стратегія т.зв. «вибіркової імміграції», яка передбачає встановлення більш жорстких вимог до осіб, які мають намір в’їхати в країну. Причому, мова йде не лише про сімейні стосунки з громадянами республіки, а й про кваліфікацію та професійні навички особи – перевагу отримують високоосвічені спеціалісти, вчені та студенти. Імміграційні закони, прийняті в період президентства Н. Саркозі, посилили відповідальність нелегальних мігрантів, а також надали можливість висилати з країни громадян ЄС у випадку, якщо вони зловживають правом короткострокового перебування (до 3 місяців) на території держави. </w:t>
      </w:r>
    </w:p>
    <w:p w:rsidR="00F96AF7" w:rsidRDefault="00AE0B2A" w:rsidP="00022BA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Іншим п</w:t>
      </w:r>
      <w:r w:rsidR="00093763">
        <w:rPr>
          <w:rFonts w:ascii="Times New Roman" w:eastAsia="Calibri" w:hAnsi="Times New Roman" w:cs="Times New Roman"/>
          <w:sz w:val="28"/>
          <w:szCs w:val="28"/>
          <w:lang w:val="uk-UA"/>
        </w:rPr>
        <w:t>рикладом може слугувати імміграційне законодавство Італії, яке прямо вказує на «</w:t>
      </w:r>
      <w:r w:rsidR="00093763">
        <w:rPr>
          <w:rFonts w:ascii="Times New Roman" w:eastAsia="Calibri" w:hAnsi="Times New Roman" w:cs="Times New Roman"/>
          <w:sz w:val="28"/>
          <w:szCs w:val="28"/>
        </w:rPr>
        <w:t>опасность настоящего нашествия на Европу»</w:t>
      </w:r>
      <w:r w:rsidR="00093763">
        <w:rPr>
          <w:rFonts w:ascii="Times New Roman" w:eastAsia="Calibri" w:hAnsi="Times New Roman" w:cs="Times New Roman"/>
          <w:sz w:val="28"/>
          <w:szCs w:val="28"/>
          <w:lang w:val="uk-UA"/>
        </w:rPr>
        <w:t xml:space="preserve"> з боку мігрантів. </w:t>
      </w:r>
      <w:r w:rsidR="00F96AF7">
        <w:rPr>
          <w:rFonts w:ascii="Times New Roman" w:eastAsia="Calibri" w:hAnsi="Times New Roman" w:cs="Times New Roman"/>
          <w:sz w:val="28"/>
          <w:szCs w:val="28"/>
          <w:lang w:val="uk-UA"/>
        </w:rPr>
        <w:t>Серед основних положень італійського міграційного законодавства можна виділити наступні:</w:t>
      </w:r>
    </w:p>
    <w:p w:rsidR="00F96AF7" w:rsidRPr="00F96AF7" w:rsidRDefault="00F96AF7" w:rsidP="00F96AF7">
      <w:pPr>
        <w:pStyle w:val="a3"/>
        <w:numPr>
          <w:ilvl w:val="0"/>
          <w:numId w:val="11"/>
        </w:numPr>
        <w:spacing w:after="0" w:line="360" w:lineRule="auto"/>
        <w:ind w:left="426"/>
        <w:jc w:val="both"/>
        <w:rPr>
          <w:rFonts w:ascii="Times New Roman" w:eastAsia="Calibri" w:hAnsi="Times New Roman" w:cs="Times New Roman"/>
          <w:sz w:val="28"/>
          <w:szCs w:val="28"/>
          <w:lang w:val="uk-UA"/>
        </w:rPr>
      </w:pPr>
      <w:r w:rsidRPr="00F96AF7">
        <w:rPr>
          <w:rFonts w:ascii="Times New Roman" w:eastAsia="Calibri" w:hAnsi="Times New Roman" w:cs="Times New Roman"/>
          <w:sz w:val="28"/>
          <w:szCs w:val="28"/>
          <w:lang w:val="uk-UA"/>
        </w:rPr>
        <w:t>Скорочення з чотирьох до двох років строку дії дозволів на роботу;</w:t>
      </w:r>
    </w:p>
    <w:p w:rsidR="00F96AF7" w:rsidRPr="00F96AF7" w:rsidRDefault="00F96AF7" w:rsidP="00F96AF7">
      <w:pPr>
        <w:pStyle w:val="a3"/>
        <w:numPr>
          <w:ilvl w:val="0"/>
          <w:numId w:val="11"/>
        </w:numPr>
        <w:spacing w:after="0" w:line="360" w:lineRule="auto"/>
        <w:ind w:left="426"/>
        <w:jc w:val="both"/>
        <w:rPr>
          <w:rFonts w:ascii="Times New Roman" w:eastAsia="Calibri" w:hAnsi="Times New Roman" w:cs="Times New Roman"/>
          <w:sz w:val="28"/>
          <w:szCs w:val="28"/>
          <w:lang w:val="uk-UA"/>
        </w:rPr>
      </w:pPr>
      <w:r w:rsidRPr="00F96AF7">
        <w:rPr>
          <w:rFonts w:ascii="Times New Roman" w:eastAsia="Calibri" w:hAnsi="Times New Roman" w:cs="Times New Roman"/>
          <w:sz w:val="28"/>
          <w:szCs w:val="28"/>
          <w:lang w:val="uk-UA"/>
        </w:rPr>
        <w:t>Збільшення з п’яти до шести років періоду проживання в Італії для отримання дозволу на постійне перебування громадян держав, які не входять до ЄС;</w:t>
      </w:r>
    </w:p>
    <w:p w:rsidR="00F96AF7" w:rsidRPr="00F96AF7" w:rsidRDefault="00F96AF7" w:rsidP="00F96AF7">
      <w:pPr>
        <w:pStyle w:val="a3"/>
        <w:numPr>
          <w:ilvl w:val="0"/>
          <w:numId w:val="11"/>
        </w:numPr>
        <w:spacing w:after="0" w:line="360" w:lineRule="auto"/>
        <w:ind w:left="426"/>
        <w:jc w:val="both"/>
        <w:rPr>
          <w:rFonts w:ascii="Times New Roman" w:eastAsia="Calibri" w:hAnsi="Times New Roman" w:cs="Times New Roman"/>
          <w:sz w:val="28"/>
          <w:szCs w:val="28"/>
          <w:lang w:val="uk-UA"/>
        </w:rPr>
      </w:pPr>
      <w:r w:rsidRPr="00F96AF7">
        <w:rPr>
          <w:rFonts w:ascii="Times New Roman" w:eastAsia="Calibri" w:hAnsi="Times New Roman" w:cs="Times New Roman"/>
          <w:sz w:val="28"/>
          <w:szCs w:val="28"/>
          <w:lang w:val="uk-UA"/>
        </w:rPr>
        <w:t xml:space="preserve">Введення процедури негайної депортації нелегальних мігрантів. Видвореному нелегальному мігранту забороняється повертатись в Італії впродовж наступних десяти років; у випадку порушення цієї вимоги такий мігрант може бути ув’язнений; </w:t>
      </w:r>
    </w:p>
    <w:p w:rsidR="00901FE2" w:rsidRPr="00F96AF7" w:rsidRDefault="00F96AF7" w:rsidP="00F96AF7">
      <w:pPr>
        <w:pStyle w:val="a3"/>
        <w:numPr>
          <w:ilvl w:val="0"/>
          <w:numId w:val="11"/>
        </w:numPr>
        <w:spacing w:after="0" w:line="360" w:lineRule="auto"/>
        <w:ind w:left="426"/>
        <w:jc w:val="both"/>
        <w:rPr>
          <w:rFonts w:ascii="Times New Roman" w:eastAsia="Calibri" w:hAnsi="Times New Roman" w:cs="Times New Roman"/>
          <w:sz w:val="28"/>
          <w:szCs w:val="28"/>
          <w:lang w:val="uk-UA"/>
        </w:rPr>
      </w:pPr>
      <w:r w:rsidRPr="00F96AF7">
        <w:rPr>
          <w:rFonts w:ascii="Times New Roman" w:eastAsia="Calibri" w:hAnsi="Times New Roman" w:cs="Times New Roman"/>
          <w:sz w:val="28"/>
          <w:szCs w:val="28"/>
          <w:lang w:val="uk-UA"/>
        </w:rPr>
        <w:t>Скасування можливості возз’єднання з членам</w:t>
      </w:r>
      <w:r w:rsidR="00B13379">
        <w:rPr>
          <w:rFonts w:ascii="Times New Roman" w:eastAsia="Calibri" w:hAnsi="Times New Roman" w:cs="Times New Roman"/>
          <w:sz w:val="28"/>
          <w:szCs w:val="28"/>
          <w:lang w:val="uk-UA"/>
        </w:rPr>
        <w:t>и сім’ї</w:t>
      </w:r>
      <w:r w:rsidR="0014375A">
        <w:rPr>
          <w:rFonts w:ascii="Times New Roman" w:eastAsia="Calibri" w:hAnsi="Times New Roman" w:cs="Times New Roman"/>
          <w:sz w:val="28"/>
          <w:szCs w:val="28"/>
          <w:lang w:val="uk-UA"/>
        </w:rPr>
        <w:t xml:space="preserve"> третього ступеню спорідненості</w:t>
      </w:r>
      <w:r w:rsidRPr="00F96AF7">
        <w:rPr>
          <w:rFonts w:ascii="Times New Roman" w:eastAsia="Calibri" w:hAnsi="Times New Roman" w:cs="Times New Roman"/>
          <w:sz w:val="28"/>
          <w:szCs w:val="28"/>
          <w:lang w:val="uk-UA"/>
        </w:rPr>
        <w:t xml:space="preserve">.  </w:t>
      </w:r>
    </w:p>
    <w:p w:rsidR="00C867BF" w:rsidRDefault="00203F96" w:rsidP="00022BAD">
      <w:pPr>
        <w:spacing w:after="0" w:line="360" w:lineRule="auto"/>
        <w:ind w:firstLine="709"/>
        <w:jc w:val="both"/>
        <w:rPr>
          <w:rFonts w:ascii="Times New Roman" w:eastAsia="Calibri" w:hAnsi="Times New Roman" w:cs="Times New Roman"/>
          <w:sz w:val="28"/>
          <w:szCs w:val="28"/>
          <w:lang w:val="uk-UA"/>
        </w:rPr>
      </w:pPr>
      <w:r w:rsidRPr="00203F96">
        <w:rPr>
          <w:rFonts w:ascii="Times New Roman" w:eastAsia="Calibri" w:hAnsi="Times New Roman" w:cs="Times New Roman"/>
          <w:sz w:val="28"/>
          <w:szCs w:val="28"/>
          <w:lang w:val="uk-UA"/>
        </w:rPr>
        <w:t xml:space="preserve">На думку М.М. Бірюкова, введення Маастрихтським договором інституту європейського громадянства перетворило міграцію населення в рамках ЄС у вільне пересування осіб. Так, громадянин будь-якої з держав Союзу, проживаючи в іншій країні, перестав називатися мігрантом, а став вважатись громадянином ЄС. Цей статус, крім можливості безвізового пересування територією Євросоюзу і проживання з правом роботи в будь-якій державі-учасниці Співтовариства, дає </w:t>
      </w:r>
      <w:r w:rsidRPr="00203F96">
        <w:rPr>
          <w:rFonts w:ascii="Times New Roman" w:eastAsia="Calibri" w:hAnsi="Times New Roman" w:cs="Times New Roman"/>
          <w:sz w:val="28"/>
          <w:szCs w:val="28"/>
          <w:lang w:val="uk-UA"/>
        </w:rPr>
        <w:lastRenderedPageBreak/>
        <w:t>також деякі політичні права</w:t>
      </w:r>
      <w:r>
        <w:rPr>
          <w:rFonts w:ascii="Times New Roman" w:eastAsia="Calibri" w:hAnsi="Times New Roman" w:cs="Times New Roman"/>
          <w:sz w:val="28"/>
          <w:szCs w:val="28"/>
          <w:lang w:val="uk-UA"/>
        </w:rPr>
        <w:t xml:space="preserve">. </w:t>
      </w:r>
      <w:r w:rsidRPr="00203F96">
        <w:rPr>
          <w:rFonts w:ascii="Times New Roman" w:eastAsia="Calibri" w:hAnsi="Times New Roman" w:cs="Times New Roman"/>
          <w:sz w:val="28"/>
          <w:szCs w:val="28"/>
          <w:lang w:val="uk-UA"/>
        </w:rPr>
        <w:t xml:space="preserve">Проте, на сьогоднішній день стає очевидним, що прозорість кордонів та відсутність паспортного контролю має ряд негативних моментів, які суттєво впливають на </w:t>
      </w:r>
      <w:r>
        <w:rPr>
          <w:rFonts w:ascii="Times New Roman" w:eastAsia="Calibri" w:hAnsi="Times New Roman" w:cs="Times New Roman"/>
          <w:sz w:val="28"/>
          <w:szCs w:val="28"/>
          <w:lang w:val="uk-UA"/>
        </w:rPr>
        <w:t xml:space="preserve">економічну ситуацію та </w:t>
      </w:r>
      <w:r w:rsidRPr="00203F96">
        <w:rPr>
          <w:rFonts w:ascii="Times New Roman" w:eastAsia="Calibri" w:hAnsi="Times New Roman" w:cs="Times New Roman"/>
          <w:sz w:val="28"/>
          <w:szCs w:val="28"/>
          <w:lang w:val="uk-UA"/>
        </w:rPr>
        <w:t>внутрішню безпеку держав</w:t>
      </w:r>
      <w:r>
        <w:rPr>
          <w:rFonts w:ascii="Times New Roman" w:eastAsia="Calibri" w:hAnsi="Times New Roman" w:cs="Times New Roman"/>
          <w:sz w:val="28"/>
          <w:szCs w:val="28"/>
          <w:lang w:val="uk-UA"/>
        </w:rPr>
        <w:t>-членів ЄС.</w:t>
      </w:r>
    </w:p>
    <w:p w:rsidR="00203F96" w:rsidRDefault="00140331" w:rsidP="00022BA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Розглянувши права громадян ЄС, вважаємо за необхідне звернути увагу також на їх обов’язки. </w:t>
      </w:r>
      <w:r w:rsidR="00FC332A">
        <w:rPr>
          <w:rFonts w:ascii="Times New Roman" w:eastAsia="Calibri" w:hAnsi="Times New Roman" w:cs="Times New Roman"/>
          <w:sz w:val="28"/>
          <w:szCs w:val="28"/>
          <w:lang w:val="uk-UA"/>
        </w:rPr>
        <w:t xml:space="preserve">Частина 2 ст.17 Римського договору встановлює, що громадяни Союзу мають права та обов’язки, що їх надає договір. Проте перелік таких обов’язків в </w:t>
      </w:r>
      <w:r w:rsidR="00F300D4">
        <w:rPr>
          <w:rFonts w:ascii="Times New Roman" w:eastAsia="Calibri" w:hAnsi="Times New Roman" w:cs="Times New Roman"/>
          <w:sz w:val="28"/>
          <w:szCs w:val="28"/>
          <w:lang w:val="uk-UA"/>
        </w:rPr>
        <w:t xml:space="preserve">установчих договорах </w:t>
      </w:r>
      <w:r w:rsidR="00FC332A">
        <w:rPr>
          <w:rFonts w:ascii="Times New Roman" w:eastAsia="Calibri" w:hAnsi="Times New Roman" w:cs="Times New Roman"/>
          <w:sz w:val="28"/>
          <w:szCs w:val="28"/>
          <w:lang w:val="uk-UA"/>
        </w:rPr>
        <w:t>відсутній, що є однією з характерних рис конструкції європейського громадянства</w:t>
      </w:r>
      <w:r>
        <w:rPr>
          <w:rFonts w:ascii="Times New Roman" w:eastAsia="Calibri" w:hAnsi="Times New Roman" w:cs="Times New Roman"/>
          <w:sz w:val="28"/>
          <w:szCs w:val="28"/>
          <w:lang w:val="uk-UA"/>
        </w:rPr>
        <w:t xml:space="preserve">. </w:t>
      </w:r>
    </w:p>
    <w:p w:rsidR="00140331" w:rsidRDefault="00E24F27" w:rsidP="00022BA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На думку Ю.О. Лєпєшкова, відсутність конкретизованого переліку обов’язків громадян ЄС в нормативних документах можна пояснити бажанням розробників установчих договорів забезпечити більшу стабільність правового статусу європейського громадянина. Проте серед вчених домінує позиція, згідно якої </w:t>
      </w:r>
      <w:r w:rsidR="004D3160">
        <w:rPr>
          <w:rFonts w:ascii="Times New Roman" w:eastAsia="Calibri" w:hAnsi="Times New Roman" w:cs="Times New Roman"/>
          <w:sz w:val="28"/>
          <w:szCs w:val="28"/>
          <w:lang w:val="uk-UA"/>
        </w:rPr>
        <w:t xml:space="preserve">закріплення </w:t>
      </w:r>
      <w:r w:rsidR="003D08B9">
        <w:rPr>
          <w:rFonts w:ascii="Times New Roman" w:eastAsia="Calibri" w:hAnsi="Times New Roman" w:cs="Times New Roman"/>
          <w:sz w:val="28"/>
          <w:szCs w:val="28"/>
          <w:lang w:val="uk-UA"/>
        </w:rPr>
        <w:t>з</w:t>
      </w:r>
      <w:r w:rsidR="004D3160">
        <w:rPr>
          <w:rFonts w:ascii="Times New Roman" w:eastAsia="Calibri" w:hAnsi="Times New Roman" w:cs="Times New Roman"/>
          <w:sz w:val="28"/>
          <w:szCs w:val="28"/>
          <w:lang w:val="uk-UA"/>
        </w:rPr>
        <w:t xml:space="preserve">а громадянами ЄС </w:t>
      </w:r>
      <w:r w:rsidR="003D08B9">
        <w:rPr>
          <w:rFonts w:ascii="Times New Roman" w:eastAsia="Calibri" w:hAnsi="Times New Roman" w:cs="Times New Roman"/>
          <w:sz w:val="28"/>
          <w:szCs w:val="28"/>
          <w:lang w:val="uk-UA"/>
        </w:rPr>
        <w:t xml:space="preserve">обов’язків, аналогічних тим, які визначає національне громадянство, </w:t>
      </w:r>
      <w:r>
        <w:rPr>
          <w:rFonts w:ascii="Times New Roman" w:eastAsia="Calibri" w:hAnsi="Times New Roman" w:cs="Times New Roman"/>
          <w:sz w:val="28"/>
          <w:szCs w:val="28"/>
          <w:lang w:val="uk-UA"/>
        </w:rPr>
        <w:t xml:space="preserve">викликало б протидію з боку держав-членів ЄС, оскільки це фактично передбачало б передачу останньому повноважень з реалізації прав, принципово важливих для збереження суверенітету державної влади. </w:t>
      </w:r>
    </w:p>
    <w:p w:rsidR="004D3160" w:rsidRDefault="00FC332A" w:rsidP="00022BA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Разом з тим</w:t>
      </w:r>
      <w:r w:rsidR="00E24F27">
        <w:rPr>
          <w:rFonts w:ascii="Times New Roman" w:eastAsia="Calibri" w:hAnsi="Times New Roman" w:cs="Times New Roman"/>
          <w:sz w:val="28"/>
          <w:szCs w:val="28"/>
          <w:lang w:val="uk-UA"/>
        </w:rPr>
        <w:t xml:space="preserve">, не можна стверджувати, що європейське громадянство не накладає жодних обов’язків. Так, якщо громадянин ЄС бажає проживати в іншій державі Союзу, він повинен мати медичну страховку та довести, що має роботу чи достатньо ресурсів для того, щоб не стати тягарем для держави перебування. </w:t>
      </w:r>
      <w:r w:rsidR="004D3160">
        <w:rPr>
          <w:rFonts w:ascii="Times New Roman" w:eastAsia="Calibri" w:hAnsi="Times New Roman" w:cs="Times New Roman"/>
          <w:sz w:val="28"/>
          <w:szCs w:val="28"/>
          <w:lang w:val="uk-UA"/>
        </w:rPr>
        <w:t xml:space="preserve">Крім того, проаналізувавши події останніх років, можна стверджувати, що на сьогоднішній день в Євросоюзі здійснюються спроби централізації влади та укріплення наднаціональних інститутів, в т.ч. шляхом розширення їх компетенції на ті сфери, які традиційно вважаються внутрішніми справами держави. Ці процеси торкаються також правового статусу європейського громадянина, зокрема, у частині обов’язків. </w:t>
      </w:r>
    </w:p>
    <w:p w:rsidR="004D3160" w:rsidRDefault="002976C4" w:rsidP="00022BAD">
      <w:pPr>
        <w:spacing w:after="0" w:line="360" w:lineRule="auto"/>
        <w:ind w:firstLine="709"/>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Значну цікавість в контексті європейських обов’язків має проблема оподаткування. </w:t>
      </w:r>
      <w:r w:rsidR="00C253C9">
        <w:rPr>
          <w:rFonts w:ascii="Times New Roman" w:eastAsia="Calibri" w:hAnsi="Times New Roman" w:cs="Times New Roman"/>
          <w:sz w:val="28"/>
          <w:szCs w:val="28"/>
          <w:lang w:val="uk-UA"/>
        </w:rPr>
        <w:t xml:space="preserve">Оскільки податкова система </w:t>
      </w:r>
      <w:r w:rsidR="00C253C9">
        <w:rPr>
          <w:rFonts w:ascii="Times New Roman" w:hAnsi="Times New Roman" w:cs="Times New Roman"/>
          <w:sz w:val="28"/>
          <w:szCs w:val="28"/>
          <w:lang w:val="uk-UA"/>
        </w:rPr>
        <w:t xml:space="preserve">є провідною складовою системи публічних доходів та одним з основних джерел наповнення бюджетів – як </w:t>
      </w:r>
      <w:r w:rsidR="00C253C9">
        <w:rPr>
          <w:rFonts w:ascii="Times New Roman" w:hAnsi="Times New Roman" w:cs="Times New Roman"/>
          <w:sz w:val="28"/>
          <w:szCs w:val="28"/>
          <w:lang w:val="uk-UA"/>
        </w:rPr>
        <w:lastRenderedPageBreak/>
        <w:t xml:space="preserve">державних, так і загальноєвропейського бюджету у цілому, її належне функціонування є важливою гарантією економічної стабільності та розвитку в ЄС. Вплив фінансового аспекту на процес європейської інтеграції важно переоцінити: так, вплив міжнародної фінансової кризи разом із відсутністю ефективних інструментів комплексного антикризового регулювання в рамках економічно-валютного союзу поставив усі без виключення держави ЄС у складні не тільки економічні, а й політичні умови. В такій ситуації ряд науковців і політичних діячів </w:t>
      </w:r>
      <w:r w:rsidR="00D10176">
        <w:rPr>
          <w:rFonts w:ascii="Times New Roman" w:hAnsi="Times New Roman" w:cs="Times New Roman"/>
          <w:sz w:val="28"/>
          <w:szCs w:val="28"/>
          <w:lang w:val="uk-UA"/>
        </w:rPr>
        <w:t xml:space="preserve">активно закликають до розширення компетенції наднаціональних інститутів ЄС у сфері оподаткування та введення загальноєвропейських податків, які сплачувались би всіма громадянами ЄС без виключення. </w:t>
      </w:r>
    </w:p>
    <w:p w:rsidR="00C253C9" w:rsidRDefault="00D10176" w:rsidP="00022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відносини між ЄС та державами-членами будуються за моделлю податкового федералізму з визначеним розподілом предметів відання. Так, на рівні ЄС більшою мірою врегульоване непряме оподаткування (податки на додану вартість, акцизи) та меншою – пряме оподаткування. Останнє в основному продовжує здійснюватись на рівні держав-членів. Разом з тим, розробка загальних принципів прямого оподаткування все-таки здійснюється за окремими видами податків: оподаткування доходів, отриманих від заощаджень у вигляді виплати відсотків; оподаткування відсотків і роялті, виплачуваних між афілійованими компаніями різних держав-членів. </w:t>
      </w:r>
    </w:p>
    <w:p w:rsidR="00D10176" w:rsidRDefault="00D10176" w:rsidP="00022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Непрямі податки є основним джерелом власних коштів ЄС</w:t>
      </w:r>
      <w:r w:rsidR="00B576A2">
        <w:rPr>
          <w:rFonts w:ascii="Times New Roman" w:hAnsi="Times New Roman" w:cs="Times New Roman"/>
          <w:sz w:val="28"/>
          <w:szCs w:val="28"/>
          <w:lang w:val="uk-UA"/>
        </w:rPr>
        <w:t xml:space="preserve"> (</w:t>
      </w:r>
      <w:r w:rsidR="00B576A2">
        <w:rPr>
          <w:rFonts w:ascii="Times New Roman" w:hAnsi="Times New Roman" w:cs="Times New Roman"/>
          <w:sz w:val="28"/>
          <w:szCs w:val="28"/>
          <w:lang w:val="en-US"/>
        </w:rPr>
        <w:t>ownresources</w:t>
      </w:r>
      <w:r w:rsidR="00B576A2">
        <w:rPr>
          <w:rFonts w:ascii="Times New Roman" w:hAnsi="Times New Roman" w:cs="Times New Roman"/>
          <w:sz w:val="28"/>
          <w:szCs w:val="28"/>
          <w:lang w:val="uk-UA"/>
        </w:rPr>
        <w:t>)</w:t>
      </w:r>
      <w:r>
        <w:rPr>
          <w:rFonts w:ascii="Times New Roman" w:hAnsi="Times New Roman" w:cs="Times New Roman"/>
          <w:sz w:val="28"/>
          <w:szCs w:val="28"/>
          <w:lang w:val="uk-UA"/>
        </w:rPr>
        <w:t>, які формують бюджет ЄС</w:t>
      </w:r>
      <w:r w:rsidR="00B576A2">
        <w:rPr>
          <w:rFonts w:ascii="Times New Roman" w:hAnsi="Times New Roman" w:cs="Times New Roman"/>
          <w:sz w:val="28"/>
          <w:szCs w:val="28"/>
          <w:lang w:val="uk-UA"/>
        </w:rPr>
        <w:t>. Л.М. Ентін</w:t>
      </w:r>
      <w:r w:rsidR="00FC332A">
        <w:rPr>
          <w:rFonts w:ascii="Times New Roman" w:hAnsi="Times New Roman" w:cs="Times New Roman"/>
          <w:sz w:val="28"/>
          <w:szCs w:val="28"/>
          <w:lang w:val="uk-UA"/>
        </w:rPr>
        <w:t xml:space="preserve"> зазначає</w:t>
      </w:r>
      <w:r w:rsidR="00B576A2">
        <w:rPr>
          <w:rFonts w:ascii="Times New Roman" w:hAnsi="Times New Roman" w:cs="Times New Roman"/>
          <w:sz w:val="28"/>
          <w:szCs w:val="28"/>
          <w:lang w:val="uk-UA"/>
        </w:rPr>
        <w:t xml:space="preserve">, </w:t>
      </w:r>
      <w:r w:rsidR="00FC332A">
        <w:rPr>
          <w:rFonts w:ascii="Times New Roman" w:hAnsi="Times New Roman" w:cs="Times New Roman"/>
          <w:sz w:val="28"/>
          <w:szCs w:val="28"/>
          <w:lang w:val="uk-UA"/>
        </w:rPr>
        <w:t xml:space="preserve">що </w:t>
      </w:r>
      <w:r w:rsidR="00B576A2">
        <w:rPr>
          <w:rFonts w:ascii="Times New Roman" w:hAnsi="Times New Roman" w:cs="Times New Roman"/>
          <w:sz w:val="28"/>
          <w:szCs w:val="28"/>
          <w:lang w:val="uk-UA"/>
        </w:rPr>
        <w:t xml:space="preserve">концепція власних ресурсів ЄС передбачала закріплення фінансової самостійності і посилення наднаціонального характеру Співтовариства. Тому, на нашу думку, фактично, говорячи про непрямі податки, правове регулювання яких здійснюється на європейському рівні, можна стверджувати, що вони є </w:t>
      </w:r>
      <w:r w:rsidR="00FC332A">
        <w:rPr>
          <w:rFonts w:ascii="Times New Roman" w:hAnsi="Times New Roman" w:cs="Times New Roman"/>
          <w:sz w:val="28"/>
          <w:szCs w:val="28"/>
          <w:lang w:val="uk-UA"/>
        </w:rPr>
        <w:t xml:space="preserve">податками </w:t>
      </w:r>
      <w:r w:rsidR="00B576A2">
        <w:rPr>
          <w:rFonts w:ascii="Times New Roman" w:hAnsi="Times New Roman" w:cs="Times New Roman"/>
          <w:sz w:val="28"/>
          <w:szCs w:val="28"/>
          <w:lang w:val="uk-UA"/>
        </w:rPr>
        <w:t xml:space="preserve">загальноєвропейськими, обов’язковими для сплати усіма громадянами ЄС. </w:t>
      </w:r>
    </w:p>
    <w:p w:rsidR="00B576A2" w:rsidRDefault="00B576A2" w:rsidP="00022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наприклад, податок на додану вартість</w:t>
      </w:r>
      <w:r w:rsidR="006A4F05">
        <w:rPr>
          <w:rFonts w:ascii="Times New Roman" w:hAnsi="Times New Roman" w:cs="Times New Roman"/>
          <w:sz w:val="28"/>
          <w:szCs w:val="28"/>
          <w:lang w:val="uk-UA"/>
        </w:rPr>
        <w:t xml:space="preserve"> (далі – ПДВ)</w:t>
      </w:r>
      <w:r>
        <w:rPr>
          <w:rFonts w:ascii="Times New Roman" w:hAnsi="Times New Roman" w:cs="Times New Roman"/>
          <w:sz w:val="28"/>
          <w:szCs w:val="28"/>
          <w:lang w:val="uk-UA"/>
        </w:rPr>
        <w:t xml:space="preserve">, який вважається найбільш перспективним серед непрямих податків для фінансування діяльності Євросоюзу, встановлюється в державах-членах, які визначають розмір його податкової ставки в межах, передбачених законодавством ЄС, зокрема, Директивою </w:t>
      </w:r>
      <w:r>
        <w:rPr>
          <w:rFonts w:ascii="Times New Roman" w:hAnsi="Times New Roman" w:cs="Times New Roman"/>
          <w:sz w:val="28"/>
          <w:szCs w:val="28"/>
          <w:lang w:val="uk-UA"/>
        </w:rPr>
        <w:lastRenderedPageBreak/>
        <w:t xml:space="preserve">Ради Європи № 2006/112/ЄС про спільну систему податку на додану вартість від 28.11.2006 р. </w:t>
      </w:r>
      <w:r w:rsidR="00FC332A">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того, наявність ПДВ у податковій системі держави – одна з обов’язкових умов її приєднання до Союзу</w:t>
      </w:r>
      <w:r w:rsidR="00B719CD">
        <w:rPr>
          <w:rFonts w:ascii="Times New Roman" w:hAnsi="Times New Roman" w:cs="Times New Roman"/>
          <w:sz w:val="28"/>
          <w:szCs w:val="28"/>
          <w:lang w:val="uk-UA"/>
        </w:rPr>
        <w:t>, оскільки фінансові надходження від ПДВ є одним з основних джерел фінансування бюджету ЄС</w:t>
      </w:r>
      <w:r>
        <w:rPr>
          <w:rFonts w:ascii="Times New Roman" w:hAnsi="Times New Roman" w:cs="Times New Roman"/>
          <w:sz w:val="28"/>
          <w:szCs w:val="28"/>
          <w:lang w:val="uk-UA"/>
        </w:rPr>
        <w:t xml:space="preserve">. </w:t>
      </w:r>
    </w:p>
    <w:p w:rsidR="00173FA3" w:rsidRDefault="00B719CD" w:rsidP="00B719CD">
      <w:pPr>
        <w:spacing w:after="0" w:line="360" w:lineRule="auto"/>
        <w:ind w:firstLine="709"/>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Що стосується прямих податків, то їх правова регламентація, як відзначалось вище, віднесена здебільшого до компетенції держав-членів. Разом з тим, </w:t>
      </w:r>
      <w:r>
        <w:rPr>
          <w:rFonts w:ascii="Times New Roman" w:hAnsi="Times New Roman" w:cs="Times New Roman"/>
          <w:sz w:val="28"/>
          <w:szCs w:val="28"/>
          <w:lang w:val="uk-UA"/>
        </w:rPr>
        <w:t>у цій сфері виникає чимало проблемних питань, які пов’язані в т.ч. зі складністю визначення правового статусу європейського громадянина. Зокрема, при стягненні податку на доходи фізичних осіб особливого значення набуває проблема усунення подвійного оподаткування, яка неминуче виникає при оподаткуванні осіб, які працюють по найму в державі-члені ЄС, яка не є державою їх національного громадянства. Вирішуючи це питання, більшість держав застосовують власні податкові законодавства, при цьому така особа традиційно розглядається на території відповідної держави в якості нерезидента.</w:t>
      </w:r>
    </w:p>
    <w:p w:rsidR="00B719CD" w:rsidRDefault="00B719CD" w:rsidP="00B719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 Суд ЄС, який у своїй практиці часто звертається до податкової сфери, у своїх рішеннях сформулював принцип заборони дискримінації за ознакою громадянства. Зокрема, у справі № 279/93 </w:t>
      </w:r>
      <w:r>
        <w:rPr>
          <w:rFonts w:ascii="Times New Roman" w:hAnsi="Times New Roman" w:cs="Times New Roman"/>
          <w:sz w:val="28"/>
          <w:szCs w:val="28"/>
          <w:lang w:val="en-US"/>
        </w:rPr>
        <w:t>Schumackercase</w:t>
      </w:r>
      <w:r>
        <w:rPr>
          <w:rFonts w:ascii="Times New Roman" w:hAnsi="Times New Roman" w:cs="Times New Roman"/>
          <w:sz w:val="28"/>
          <w:szCs w:val="28"/>
          <w:lang w:val="uk-UA"/>
        </w:rPr>
        <w:t>Суд розглядав позов, направлений фінансовим судом ФРН на предмет відповідності деяких положень податкового законодавства Договору про ЄС. Позивач, бельгійський громадянин, постійно проживаючий у Бельгії, отримував більшу частину свого доходу в Німеччині, де дохід, відповідно до принципу територіальності, оподатковувався податком на заробітну плату. При цьому на нього не поширювалась дія податкових пільг (особистих податкових знижок на отримуваний дохід та «сімейних» знижок), оскільки такі пільги, згідно податкового законодавства ФРН, встановлювались виключно щодо резидентів. Розглянувши всі обставини справи, Суд констатував відсутність будь-яких суттєвих відмінностей фактичного положення резидентів та позивача, який отримував свій дохід на території ФРН. На думку Суду, відмова позивачу у наданні податкових пільг аналогічних тим, які отримують резиденти, є дискримінацією, а відповідні положення національного податкового законодавства суперечать Римському договору.</w:t>
      </w:r>
    </w:p>
    <w:p w:rsidR="00B719CD" w:rsidRDefault="00B719CD" w:rsidP="00B719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справі № 80/94 </w:t>
      </w:r>
      <w:r>
        <w:rPr>
          <w:rFonts w:ascii="Times New Roman" w:hAnsi="Times New Roman" w:cs="Times New Roman"/>
          <w:sz w:val="28"/>
          <w:szCs w:val="28"/>
          <w:lang w:val="en-US"/>
        </w:rPr>
        <w:t>Wielockx</w:t>
      </w:r>
      <w:r>
        <w:rPr>
          <w:rFonts w:ascii="Times New Roman" w:hAnsi="Times New Roman" w:cs="Times New Roman"/>
          <w:sz w:val="28"/>
          <w:szCs w:val="28"/>
          <w:lang w:val="uk-UA"/>
        </w:rPr>
        <w:t>Суд ЄС розглядав позов про відповідність положень податкового законодавства Нідерландів ст.43 Римського договору. Позивач, лікар-фізіотерапевт, постійно проживає в Бельгії, але має практику у Нідерландах, звернувся до суду з позовом про порушення його прав на свободу місця проживання та професійної діяльності. Відповідно до законодавства Нідерландів щодо внесків в пенсійний фонд осіб вільних професій діють податкові відрахування. Ці кошти залишаються у платника та розглядаються як відстрочений у часі податковий платіж, який в подальшому буде компенсований при оподаткуванні пенсій. Такі податкові пільги встановлені лише для резидентів. Розглянувши всі питання, які стосуються справи, Суд не визнав переконливим посилання Нідерландів на необхідність захисту взаємопов’язаності (</w:t>
      </w:r>
      <w:r>
        <w:rPr>
          <w:rFonts w:ascii="Times New Roman" w:hAnsi="Times New Roman" w:cs="Times New Roman"/>
          <w:sz w:val="28"/>
          <w:szCs w:val="28"/>
          <w:lang w:val="en-US"/>
        </w:rPr>
        <w:t>cohesiondefense</w:t>
      </w:r>
      <w:r w:rsidRPr="006762CF">
        <w:rPr>
          <w:rFonts w:ascii="Times New Roman" w:hAnsi="Times New Roman" w:cs="Times New Roman"/>
          <w:sz w:val="28"/>
          <w:szCs w:val="28"/>
          <w:lang w:val="uk-UA"/>
        </w:rPr>
        <w:t xml:space="preserve">) </w:t>
      </w:r>
      <w:r>
        <w:rPr>
          <w:rFonts w:ascii="Times New Roman" w:hAnsi="Times New Roman" w:cs="Times New Roman"/>
          <w:sz w:val="28"/>
          <w:szCs w:val="28"/>
          <w:lang w:val="uk-UA"/>
        </w:rPr>
        <w:t>національної податкової системи і національного податкового законодавства та встановив наявність дискримінації за ознакою громадянства.</w:t>
      </w:r>
    </w:p>
    <w:p w:rsidR="00080E27" w:rsidRDefault="00B719CD" w:rsidP="00080E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080E27">
        <w:rPr>
          <w:rFonts w:ascii="Times New Roman" w:hAnsi="Times New Roman" w:cs="Times New Roman"/>
          <w:sz w:val="28"/>
          <w:szCs w:val="28"/>
          <w:lang w:val="uk-UA"/>
        </w:rPr>
        <w:t xml:space="preserve">можна зробити висновок, що Суд ЄС у своїй практиці дотримується розширеного погляду на податковий обов’язок особи. При цьому в основу цієї позиції покладені основоположні принципи європейської інтеграції, а також – опосередковано – ідея європейського громадянства, наявність якого слід визнати достатньою підставою для поширення на особу, яка проживає та/або працює і сплачує податки в державі, яка не є державою її національного громадянства. </w:t>
      </w:r>
    </w:p>
    <w:p w:rsidR="00BC3A04" w:rsidRDefault="00080E27" w:rsidP="00B719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дедалі частіше висловлюються думки про необхідність запровадження повноцінних загальноєвропейських податків. Зокрема, Голова Європарламенту в 2017-2019 рр. А. Таяні</w:t>
      </w:r>
      <w:r w:rsidR="00BC3A04">
        <w:rPr>
          <w:rFonts w:ascii="Times New Roman" w:hAnsi="Times New Roman" w:cs="Times New Roman"/>
          <w:sz w:val="28"/>
          <w:szCs w:val="28"/>
          <w:lang w:val="uk-UA"/>
        </w:rPr>
        <w:t xml:space="preserve">вважав за необхідне ввести податки ЄС </w:t>
      </w:r>
      <w:r>
        <w:rPr>
          <w:rFonts w:ascii="Times New Roman" w:hAnsi="Times New Roman" w:cs="Times New Roman"/>
          <w:sz w:val="28"/>
          <w:szCs w:val="28"/>
          <w:lang w:val="uk-UA"/>
        </w:rPr>
        <w:t xml:space="preserve">з метою вирішення проблем біженців і боротьби з міжнародним тероризмом, а також </w:t>
      </w:r>
      <w:r w:rsidR="00BC3A04">
        <w:rPr>
          <w:rFonts w:ascii="Times New Roman" w:hAnsi="Times New Roman" w:cs="Times New Roman"/>
          <w:sz w:val="28"/>
          <w:szCs w:val="28"/>
          <w:lang w:val="uk-UA"/>
        </w:rPr>
        <w:t>збільшення рівня інвестування. «</w:t>
      </w:r>
      <w:r w:rsidR="00BC3A04">
        <w:rPr>
          <w:rFonts w:ascii="Times New Roman" w:hAnsi="Times New Roman" w:cs="Times New Roman"/>
          <w:sz w:val="28"/>
          <w:szCs w:val="28"/>
        </w:rPr>
        <w:t>Для этого потребуются новые собственные ресурсы ЕС, такие как налог на финансовые операции на фондовых биржах</w:t>
      </w:r>
      <w:r w:rsidR="00BC3A04">
        <w:rPr>
          <w:rFonts w:ascii="Times New Roman" w:hAnsi="Times New Roman" w:cs="Times New Roman"/>
          <w:sz w:val="28"/>
          <w:szCs w:val="28"/>
          <w:lang w:val="uk-UA"/>
        </w:rPr>
        <w:t xml:space="preserve">». </w:t>
      </w:r>
    </w:p>
    <w:p w:rsidR="00BC3A04" w:rsidRDefault="00FC332A" w:rsidP="00B719C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w:t>
      </w:r>
      <w:r w:rsidR="008D3851">
        <w:rPr>
          <w:rFonts w:ascii="Times New Roman" w:eastAsia="Calibri" w:hAnsi="Times New Roman" w:cs="Times New Roman"/>
          <w:sz w:val="28"/>
          <w:szCs w:val="28"/>
          <w:lang w:val="uk-UA"/>
        </w:rPr>
        <w:t xml:space="preserve">станнім часом здобула подальшого розвитку думка про необхідність створення загальноєвропейської армії. Одним із активних її прихильників є президент Франції Е. Макрон. В листопаді 2019 р. в ефірі радіостанції </w:t>
      </w:r>
      <w:r w:rsidR="008D3851">
        <w:rPr>
          <w:rFonts w:ascii="Times New Roman" w:eastAsia="Calibri" w:hAnsi="Times New Roman" w:cs="Times New Roman"/>
          <w:sz w:val="28"/>
          <w:szCs w:val="28"/>
          <w:lang w:val="en-US"/>
        </w:rPr>
        <w:t>Europe</w:t>
      </w:r>
      <w:r w:rsidR="008D3851" w:rsidRPr="008D3851">
        <w:rPr>
          <w:rFonts w:ascii="Times New Roman" w:eastAsia="Calibri" w:hAnsi="Times New Roman" w:cs="Times New Roman"/>
          <w:sz w:val="28"/>
          <w:szCs w:val="28"/>
        </w:rPr>
        <w:t xml:space="preserve"> 1 </w:t>
      </w:r>
      <w:r w:rsidR="008D3851">
        <w:rPr>
          <w:rFonts w:ascii="Times New Roman" w:eastAsia="Calibri" w:hAnsi="Times New Roman" w:cs="Times New Roman"/>
          <w:sz w:val="28"/>
          <w:szCs w:val="28"/>
          <w:lang w:val="uk-UA"/>
        </w:rPr>
        <w:t xml:space="preserve">французький президент відзначив про важливість створення європейської армії. </w:t>
      </w:r>
      <w:r w:rsidR="008D3851">
        <w:rPr>
          <w:rFonts w:ascii="Times New Roman" w:eastAsia="Calibri" w:hAnsi="Times New Roman" w:cs="Times New Roman"/>
          <w:sz w:val="28"/>
          <w:szCs w:val="28"/>
          <w:lang w:val="uk-UA"/>
        </w:rPr>
        <w:lastRenderedPageBreak/>
        <w:t>«</w:t>
      </w:r>
      <w:r w:rsidR="008D3851">
        <w:rPr>
          <w:rFonts w:ascii="Times New Roman" w:eastAsia="Calibri" w:hAnsi="Times New Roman" w:cs="Times New Roman"/>
          <w:sz w:val="28"/>
          <w:szCs w:val="28"/>
        </w:rPr>
        <w:t xml:space="preserve">Мы не сможем защитить европейцев, если не примем решение создать настоящую общеевропейскую армию. У нас должна быть Европа, которая защищает себя преимущественно самостоятельно, без того, чтобы полностью полагаться на Соединенные Штаты», - заявив Е. Макрон. Очевидно, </w:t>
      </w:r>
      <w:r w:rsidR="008D3851">
        <w:rPr>
          <w:rFonts w:ascii="Times New Roman" w:eastAsia="Calibri" w:hAnsi="Times New Roman" w:cs="Times New Roman"/>
          <w:sz w:val="28"/>
          <w:szCs w:val="28"/>
          <w:lang w:val="uk-UA"/>
        </w:rPr>
        <w:t xml:space="preserve">що у випадку реалізації цього амбіційного проекту, </w:t>
      </w:r>
      <w:r w:rsidR="00842B10">
        <w:rPr>
          <w:rFonts w:ascii="Times New Roman" w:eastAsia="Calibri" w:hAnsi="Times New Roman" w:cs="Times New Roman"/>
          <w:sz w:val="28"/>
          <w:szCs w:val="28"/>
          <w:lang w:val="uk-UA"/>
        </w:rPr>
        <w:t>правовий статус європейського громадянина у частині обов’язків матиме серйозні зміни.</w:t>
      </w:r>
    </w:p>
    <w:p w:rsidR="00274522" w:rsidRDefault="000B4CF0" w:rsidP="00B719CD">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00E52026">
        <w:rPr>
          <w:rFonts w:ascii="Times New Roman" w:eastAsia="Calibri" w:hAnsi="Times New Roman" w:cs="Times New Roman"/>
          <w:sz w:val="28"/>
          <w:szCs w:val="28"/>
          <w:lang w:val="uk-UA"/>
        </w:rPr>
        <w:t xml:space="preserve">онцептуальна невизначеність інституту громадянства ЄСсприяє виникненню ряду проблемних питань, які суттєво зменшують </w:t>
      </w:r>
      <w:r>
        <w:rPr>
          <w:rFonts w:ascii="Times New Roman" w:eastAsia="Calibri" w:hAnsi="Times New Roman" w:cs="Times New Roman"/>
          <w:sz w:val="28"/>
          <w:szCs w:val="28"/>
          <w:lang w:val="uk-UA"/>
        </w:rPr>
        <w:t xml:space="preserve">його </w:t>
      </w:r>
      <w:r w:rsidR="00E52026">
        <w:rPr>
          <w:rFonts w:ascii="Times New Roman" w:eastAsia="Calibri" w:hAnsi="Times New Roman" w:cs="Times New Roman"/>
          <w:sz w:val="28"/>
          <w:szCs w:val="28"/>
          <w:lang w:val="uk-UA"/>
        </w:rPr>
        <w:t xml:space="preserve">практичну значимість. </w:t>
      </w:r>
      <w:r w:rsidR="00274522">
        <w:rPr>
          <w:rFonts w:ascii="Times New Roman" w:eastAsia="Calibri" w:hAnsi="Times New Roman" w:cs="Times New Roman"/>
          <w:sz w:val="28"/>
          <w:szCs w:val="28"/>
          <w:lang w:val="uk-UA"/>
        </w:rPr>
        <w:t xml:space="preserve">В умовах «дефіциту демократії», який посилює недовіру європейців до наднаціональних органів та інституцій, ці </w:t>
      </w:r>
      <w:r>
        <w:rPr>
          <w:rFonts w:ascii="Times New Roman" w:eastAsia="Calibri" w:hAnsi="Times New Roman" w:cs="Times New Roman"/>
          <w:sz w:val="28"/>
          <w:szCs w:val="28"/>
          <w:lang w:val="uk-UA"/>
        </w:rPr>
        <w:t>проблеми</w:t>
      </w:r>
      <w:r w:rsidR="00274522">
        <w:rPr>
          <w:rFonts w:ascii="Times New Roman" w:eastAsia="Calibri" w:hAnsi="Times New Roman" w:cs="Times New Roman"/>
          <w:sz w:val="28"/>
          <w:szCs w:val="28"/>
          <w:lang w:val="uk-UA"/>
        </w:rPr>
        <w:t xml:space="preserve"> набувають особливої гостроти. Тому, вважаємо за необхідне зупинитись на них більш докладно. </w:t>
      </w:r>
    </w:p>
    <w:p w:rsidR="00E52026" w:rsidRDefault="00274522" w:rsidP="00B719CD">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Особливу роль у процесі формування та розвитку європейського громадянства відіграє концепція європейської ідентичності. Як пише Х.М. Дельгадо-Морейра</w:t>
      </w:r>
      <w:r w:rsidR="006A76AD">
        <w:rPr>
          <w:rFonts w:ascii="Times New Roman" w:hAnsi="Times New Roman" w:cs="Times New Roman"/>
          <w:sz w:val="28"/>
          <w:szCs w:val="28"/>
          <w:lang w:val="uk-UA"/>
        </w:rPr>
        <w:t xml:space="preserve">, європейська ідентичність необхідна для Євросоюзу, щоб уникнути фрагментації, хаосу та конфліктів різного роду (військових, соціальних, економічних та політичних) і сприяти досягненню єдності, солідарності, субсидіарності, згоди та співробітництва. </w:t>
      </w:r>
      <w:r w:rsidR="00173FA3">
        <w:rPr>
          <w:rFonts w:ascii="Times New Roman" w:hAnsi="Times New Roman" w:cs="Times New Roman"/>
          <w:sz w:val="28"/>
          <w:szCs w:val="28"/>
          <w:lang w:val="uk-UA"/>
        </w:rPr>
        <w:t>С</w:t>
      </w:r>
      <w:r>
        <w:rPr>
          <w:rFonts w:ascii="Times New Roman" w:hAnsi="Times New Roman" w:cs="Times New Roman"/>
          <w:sz w:val="28"/>
          <w:szCs w:val="28"/>
          <w:lang w:val="uk-UA"/>
        </w:rPr>
        <w:t xml:space="preserve">ьогодні в дискурсі європейської ідентичності виникає чимало протиріч, пов’язаних із тим, що політичні, наукові та медійні спільноти не прийшли до єдиного розуміння цієї категорії. Ситуація ускладнюється також тим, що відбувається зіткнення двох протилежних точок зору – єврооптимістичної та євроскептичної, які </w:t>
      </w:r>
      <w:r w:rsidR="000B4CF0">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діаметрально протилежні погляди на проект європейської інтеграції</w:t>
      </w:r>
      <w:r w:rsidR="000B4CF0">
        <w:rPr>
          <w:rFonts w:ascii="Times New Roman" w:hAnsi="Times New Roman" w:cs="Times New Roman"/>
          <w:sz w:val="28"/>
          <w:szCs w:val="28"/>
          <w:lang w:val="uk-UA"/>
        </w:rPr>
        <w:t xml:space="preserve"> та його майбутнє</w:t>
      </w:r>
      <w:r>
        <w:rPr>
          <w:rFonts w:ascii="Times New Roman" w:hAnsi="Times New Roman" w:cs="Times New Roman"/>
          <w:sz w:val="28"/>
          <w:szCs w:val="28"/>
          <w:lang w:val="uk-UA"/>
        </w:rPr>
        <w:t>.</w:t>
      </w:r>
    </w:p>
    <w:p w:rsidR="006A76AD" w:rsidRDefault="000B4CF0" w:rsidP="006A76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6A76AD">
        <w:rPr>
          <w:rFonts w:ascii="Times New Roman" w:hAnsi="Times New Roman" w:cs="Times New Roman"/>
          <w:sz w:val="28"/>
          <w:szCs w:val="28"/>
          <w:lang w:val="uk-UA"/>
        </w:rPr>
        <w:t xml:space="preserve">а офіційному рівні вперше це поняття згадується в Декларації про європейську ідентичність 1973 р. Згідно зазначеного документу, термін «європейська ідентичність» включає в себе наступні ознаки: </w:t>
      </w:r>
    </w:p>
    <w:p w:rsidR="006A76AD" w:rsidRDefault="006A76AD" w:rsidP="00CF4F08">
      <w:pPr>
        <w:pStyle w:val="a3"/>
        <w:numPr>
          <w:ilvl w:val="0"/>
          <w:numId w:val="17"/>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Спадкоємність, спільні інтереси та особливі обов’язки, які визначають ступінь єдності, досягнутий в рамках Співтовариства;</w:t>
      </w:r>
    </w:p>
    <w:p w:rsidR="006A76AD" w:rsidRDefault="006A76AD" w:rsidP="00CF4F08">
      <w:pPr>
        <w:pStyle w:val="a3"/>
        <w:numPr>
          <w:ilvl w:val="0"/>
          <w:numId w:val="17"/>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Оцінка ступеню взаємодії держав Співтовариства у міжнародних відносинах та обов’язки, які виникають під час такої взаємодії;</w:t>
      </w:r>
    </w:p>
    <w:p w:rsidR="006A76AD" w:rsidRDefault="006A76AD" w:rsidP="00CF4F08">
      <w:pPr>
        <w:pStyle w:val="a3"/>
        <w:numPr>
          <w:ilvl w:val="0"/>
          <w:numId w:val="17"/>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Обумовленість динамічним характером розвитку європейського об’єднання.</w:t>
      </w:r>
    </w:p>
    <w:p w:rsidR="006A76AD" w:rsidRDefault="006A76AD" w:rsidP="006A76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Очевидно, що Декларація </w:t>
      </w:r>
      <w:r w:rsidR="00173FA3">
        <w:rPr>
          <w:rFonts w:ascii="Times New Roman" w:hAnsi="Times New Roman" w:cs="Times New Roman"/>
          <w:sz w:val="28"/>
          <w:szCs w:val="28"/>
          <w:lang w:val="uk-UA"/>
        </w:rPr>
        <w:t>на</w:t>
      </w:r>
      <w:r>
        <w:rPr>
          <w:rFonts w:ascii="Times New Roman" w:hAnsi="Times New Roman" w:cs="Times New Roman"/>
          <w:sz w:val="28"/>
          <w:szCs w:val="28"/>
          <w:lang w:val="uk-UA"/>
        </w:rPr>
        <w:t xml:space="preserve">дає досить широке тлумачення європейської ідентичності, </w:t>
      </w:r>
      <w:r w:rsidR="000B4CF0">
        <w:rPr>
          <w:rFonts w:ascii="Times New Roman" w:hAnsi="Times New Roman" w:cs="Times New Roman"/>
          <w:sz w:val="28"/>
          <w:szCs w:val="28"/>
          <w:lang w:val="uk-UA"/>
        </w:rPr>
        <w:t>яке</w:t>
      </w:r>
      <w:r>
        <w:rPr>
          <w:rFonts w:ascii="Times New Roman" w:hAnsi="Times New Roman" w:cs="Times New Roman"/>
          <w:sz w:val="28"/>
          <w:szCs w:val="28"/>
          <w:lang w:val="uk-UA"/>
        </w:rPr>
        <w:t xml:space="preserve"> охопл</w:t>
      </w:r>
      <w:r w:rsidR="000B4CF0">
        <w:rPr>
          <w:rFonts w:ascii="Times New Roman" w:hAnsi="Times New Roman" w:cs="Times New Roman"/>
          <w:sz w:val="28"/>
          <w:szCs w:val="28"/>
          <w:lang w:val="uk-UA"/>
        </w:rPr>
        <w:t>ює</w:t>
      </w:r>
      <w:r>
        <w:rPr>
          <w:rFonts w:ascii="Times New Roman" w:hAnsi="Times New Roman" w:cs="Times New Roman"/>
          <w:sz w:val="28"/>
          <w:szCs w:val="28"/>
          <w:lang w:val="uk-UA"/>
        </w:rPr>
        <w:t xml:space="preserve"> значн</w:t>
      </w:r>
      <w:r w:rsidR="000B4CF0">
        <w:rPr>
          <w:rFonts w:ascii="Times New Roman" w:hAnsi="Times New Roman" w:cs="Times New Roman"/>
          <w:sz w:val="28"/>
          <w:szCs w:val="28"/>
          <w:lang w:val="uk-UA"/>
        </w:rPr>
        <w:t>ий</w:t>
      </w:r>
      <w:r>
        <w:rPr>
          <w:rFonts w:ascii="Times New Roman" w:hAnsi="Times New Roman" w:cs="Times New Roman"/>
          <w:sz w:val="28"/>
          <w:szCs w:val="28"/>
          <w:lang w:val="uk-UA"/>
        </w:rPr>
        <w:t xml:space="preserve"> спектр політичних відносин в межах ЄС. Незважаючи на це, зазначений документ все-таки не дає чітко</w:t>
      </w:r>
      <w:r w:rsidR="000B4CF0">
        <w:rPr>
          <w:rFonts w:ascii="Times New Roman" w:hAnsi="Times New Roman" w:cs="Times New Roman"/>
          <w:sz w:val="28"/>
          <w:szCs w:val="28"/>
          <w:lang w:val="uk-UA"/>
        </w:rPr>
        <w:t>го</w:t>
      </w:r>
      <w:r>
        <w:rPr>
          <w:rFonts w:ascii="Times New Roman" w:hAnsi="Times New Roman" w:cs="Times New Roman"/>
          <w:sz w:val="28"/>
          <w:szCs w:val="28"/>
          <w:lang w:val="uk-UA"/>
        </w:rPr>
        <w:t xml:space="preserve"> уявлення про те, що варто розуміти під європейськ</w:t>
      </w:r>
      <w:r w:rsidR="000B4CF0">
        <w:rPr>
          <w:rFonts w:ascii="Times New Roman" w:hAnsi="Times New Roman" w:cs="Times New Roman"/>
          <w:sz w:val="28"/>
          <w:szCs w:val="28"/>
          <w:lang w:val="uk-UA"/>
        </w:rPr>
        <w:t>ою</w:t>
      </w:r>
      <w:r>
        <w:rPr>
          <w:rFonts w:ascii="Times New Roman" w:hAnsi="Times New Roman" w:cs="Times New Roman"/>
          <w:sz w:val="28"/>
          <w:szCs w:val="28"/>
          <w:lang w:val="uk-UA"/>
        </w:rPr>
        <w:t xml:space="preserve"> ідентичніст</w:t>
      </w:r>
      <w:r w:rsidR="000B4CF0">
        <w:rPr>
          <w:rFonts w:ascii="Times New Roman" w:hAnsi="Times New Roman" w:cs="Times New Roman"/>
          <w:sz w:val="28"/>
          <w:szCs w:val="28"/>
          <w:lang w:val="uk-UA"/>
        </w:rPr>
        <w:t>ю</w:t>
      </w:r>
      <w:r>
        <w:rPr>
          <w:rFonts w:ascii="Times New Roman" w:hAnsi="Times New Roman" w:cs="Times New Roman"/>
          <w:sz w:val="28"/>
          <w:szCs w:val="28"/>
          <w:lang w:val="uk-UA"/>
        </w:rPr>
        <w:t xml:space="preserve">. Немає єдності щодо визначення </w:t>
      </w:r>
      <w:r w:rsidR="000B4CF0">
        <w:rPr>
          <w:rFonts w:ascii="Times New Roman" w:hAnsi="Times New Roman" w:cs="Times New Roman"/>
          <w:sz w:val="28"/>
          <w:szCs w:val="28"/>
          <w:lang w:val="uk-UA"/>
        </w:rPr>
        <w:t>цього поняття</w:t>
      </w:r>
      <w:r>
        <w:rPr>
          <w:rFonts w:ascii="Times New Roman" w:hAnsi="Times New Roman" w:cs="Times New Roman"/>
          <w:sz w:val="28"/>
          <w:szCs w:val="28"/>
          <w:lang w:val="uk-UA"/>
        </w:rPr>
        <w:t xml:space="preserve"> й серед вчених. Як відзначає М.В. Берендєєв, цей термін використовується в багатьох контекстах, внаслідок чого його значення розмилось настільки, що він повні</w:t>
      </w:r>
      <w:r w:rsidR="0084212E">
        <w:rPr>
          <w:rFonts w:ascii="Times New Roman" w:hAnsi="Times New Roman" w:cs="Times New Roman"/>
          <w:sz w:val="28"/>
          <w:szCs w:val="28"/>
          <w:lang w:val="uk-UA"/>
        </w:rPr>
        <w:t xml:space="preserve">стю втратив аналітичну точність. </w:t>
      </w:r>
      <w:r w:rsidR="00173FA3">
        <w:rPr>
          <w:rFonts w:ascii="Times New Roman" w:hAnsi="Times New Roman" w:cs="Times New Roman"/>
          <w:sz w:val="28"/>
          <w:szCs w:val="28"/>
          <w:lang w:val="uk-UA"/>
        </w:rPr>
        <w:t>З огляду на викладене</w:t>
      </w:r>
      <w:r>
        <w:rPr>
          <w:rFonts w:ascii="Times New Roman" w:hAnsi="Times New Roman" w:cs="Times New Roman"/>
          <w:sz w:val="28"/>
          <w:szCs w:val="28"/>
          <w:lang w:val="uk-UA"/>
        </w:rPr>
        <w:t xml:space="preserve">, </w:t>
      </w:r>
      <w:r w:rsidR="0084212E">
        <w:rPr>
          <w:rFonts w:ascii="Times New Roman" w:hAnsi="Times New Roman" w:cs="Times New Roman"/>
          <w:sz w:val="28"/>
          <w:szCs w:val="28"/>
          <w:lang w:val="uk-UA"/>
        </w:rPr>
        <w:t xml:space="preserve">можна стверджувати, що </w:t>
      </w:r>
      <w:r>
        <w:rPr>
          <w:rFonts w:ascii="Times New Roman" w:hAnsi="Times New Roman" w:cs="Times New Roman"/>
          <w:sz w:val="28"/>
          <w:szCs w:val="28"/>
          <w:lang w:val="uk-UA"/>
        </w:rPr>
        <w:t xml:space="preserve">європейська ідентичність ніколи не була єдиним концептом, який мав би чітке змістовне наповнення, а загалом перебувала серед абстрактних категорій. </w:t>
      </w:r>
    </w:p>
    <w:p w:rsidR="006A76AD" w:rsidRPr="00D27227" w:rsidRDefault="006A76AD" w:rsidP="006A76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Р. Алонци, в основі європейської ідентичності лежать концепції центральності індивіда в суспільстві та християнства як фактору цивілізаційного розвитку та соціокультурної інтеграції. Автори проекту європейської інтеграції (Р. Шуман, Ж. Монне) наголошували на необхідності побудови єдиної Європи саме на основі християнських та демократичних цінностей. На противагу цьому в основі сучасного європейського суспільства лежить новий гуманізм, ознаками якого є дехристиянізація та відсут</w:t>
      </w:r>
      <w:r w:rsidR="0084212E">
        <w:rPr>
          <w:rFonts w:ascii="Times New Roman" w:hAnsi="Times New Roman" w:cs="Times New Roman"/>
          <w:sz w:val="28"/>
          <w:szCs w:val="28"/>
          <w:lang w:val="uk-UA"/>
        </w:rPr>
        <w:t>ність єдиного етичного простору</w:t>
      </w:r>
      <w:r>
        <w:rPr>
          <w:rFonts w:ascii="Times New Roman" w:hAnsi="Times New Roman" w:cs="Times New Roman"/>
          <w:sz w:val="28"/>
          <w:szCs w:val="28"/>
          <w:lang w:val="uk-UA"/>
        </w:rPr>
        <w:t>.</w:t>
      </w:r>
    </w:p>
    <w:p w:rsidR="006A76AD" w:rsidRDefault="006A76AD" w:rsidP="006A76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Поняття європейської ідентичності</w:t>
      </w:r>
      <w:r w:rsidR="0084212E">
        <w:rPr>
          <w:rFonts w:ascii="Times New Roman" w:hAnsi="Times New Roman" w:cs="Times New Roman"/>
          <w:sz w:val="28"/>
          <w:szCs w:val="28"/>
          <w:lang w:val="uk-UA"/>
        </w:rPr>
        <w:t>, на думку К.М. Табарінцевої-Романової,</w:t>
      </w:r>
      <w:r>
        <w:rPr>
          <w:rFonts w:ascii="Times New Roman" w:hAnsi="Times New Roman" w:cs="Times New Roman"/>
          <w:sz w:val="28"/>
          <w:szCs w:val="28"/>
          <w:lang w:val="uk-UA"/>
        </w:rPr>
        <w:t xml:space="preserve"> містить невизначеність, яка дозволяє говорити про існування двох ідентичностей, а саме:</w:t>
      </w:r>
    </w:p>
    <w:p w:rsidR="006A76AD" w:rsidRDefault="006A76AD" w:rsidP="00CF4F08">
      <w:pPr>
        <w:pStyle w:val="a3"/>
        <w:numPr>
          <w:ilvl w:val="0"/>
          <w:numId w:val="18"/>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Європейська ідентичність як усвідомлення себе громадянином ЄС, яка формується Євросоюзом через європейську культурну політику та політичні реформи, спрямовані на посилення ролі наднаціональних інститутів;</w:t>
      </w:r>
    </w:p>
    <w:p w:rsidR="006A76AD" w:rsidRDefault="006A76AD" w:rsidP="00CF4F08">
      <w:pPr>
        <w:pStyle w:val="a3"/>
        <w:numPr>
          <w:ilvl w:val="0"/>
          <w:numId w:val="18"/>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Європейська ідентичність як психологічний конструкт, пов</w:t>
      </w:r>
      <w:r w:rsidRPr="00727F1E">
        <w:rPr>
          <w:rFonts w:ascii="Times New Roman" w:hAnsi="Times New Roman" w:cs="Times New Roman"/>
          <w:sz w:val="28"/>
          <w:szCs w:val="28"/>
          <w:lang w:val="uk-UA"/>
        </w:rPr>
        <w:t>’</w:t>
      </w:r>
      <w:r>
        <w:rPr>
          <w:rFonts w:ascii="Times New Roman" w:hAnsi="Times New Roman" w:cs="Times New Roman"/>
          <w:sz w:val="28"/>
          <w:szCs w:val="28"/>
          <w:lang w:val="uk-UA"/>
        </w:rPr>
        <w:t>язаний з усвідомленням особою своєї приналежності до певної соціально-особистісної позиції в рамках культурно-територіальних домінант.</w:t>
      </w:r>
    </w:p>
    <w:p w:rsidR="006A76AD" w:rsidRDefault="006A76AD" w:rsidP="006A76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 події, які відбуваються в ЄС та у світі дають змогу стверджувати, що обидві згадані позиції м</w:t>
      </w:r>
      <w:r w:rsidR="00173FA3">
        <w:rPr>
          <w:rFonts w:ascii="Times New Roman" w:hAnsi="Times New Roman" w:cs="Times New Roman"/>
          <w:sz w:val="28"/>
          <w:szCs w:val="28"/>
          <w:lang w:val="uk-UA"/>
        </w:rPr>
        <w:t>ають</w:t>
      </w:r>
      <w:r>
        <w:rPr>
          <w:rFonts w:ascii="Times New Roman" w:hAnsi="Times New Roman" w:cs="Times New Roman"/>
          <w:sz w:val="28"/>
          <w:szCs w:val="28"/>
          <w:lang w:val="uk-UA"/>
        </w:rPr>
        <w:t xml:space="preserve"> ряд недоліків. Так, піддається критиці теза про те, що в основі концепції ідентичності лежить культурний фактор. Зокрема, М.В. Берендєєв стверджує, що культурна єдність Європи – фантазматичний концепт, оскільки </w:t>
      </w:r>
      <w:r>
        <w:rPr>
          <w:rFonts w:ascii="Times New Roman" w:hAnsi="Times New Roman" w:cs="Times New Roman"/>
          <w:sz w:val="28"/>
          <w:szCs w:val="28"/>
          <w:lang w:val="uk-UA"/>
        </w:rPr>
        <w:lastRenderedPageBreak/>
        <w:t>культурні чинники в державах-членах ЄС досить різноманітні і тому не можуть сприяти формуванню спільної ідентичності. Обґрунтованість даної тези підтверджується ситуацією із потенційним входженням до ЄС Туреччини, яка ні в якому разі не може претендувати на культурну єдність з європейським простором.</w:t>
      </w:r>
    </w:p>
    <w:p w:rsidR="0084212E" w:rsidRDefault="0084212E" w:rsidP="008421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Критику викликає й політичний аспект європейської ідентичності. Хоча основною метою створення ЄС є не тільки економічна, а й політична інтеграція, остання до сьогоднішнього часу залишається більшою мірою абстракцією. Фінансова криза 2008 р. поглибила протиріччя між державами-членами ЄС, поставивши під питання потенціал створення політичного союзу, оскільки у більшості випадків приналежність до Євросоюзу не змогла допомогти у вирішенні економічних та соціальних питань. Крім того, подальшого поширення набуває дефіцит демократичної легітимності наднаціональних інститутів ЄС, якіпозбавлені безпосереднього зв’язку з європейськими громадянами. Зверхність «брюсельської бюрократії», яка активно втручається у внутрішні справи держав-членів, призводить до посилення невдоволення серед громадян, які бачать у діях єврочиновників спроби обмеження національного суверенітету, інколи навіть на шкоду інтересам відповідних держав. </w:t>
      </w:r>
    </w:p>
    <w:p w:rsidR="00924A43" w:rsidRDefault="00C114FE" w:rsidP="00924A43">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Говорячи про політичні права громадян ЄС, нами було </w:t>
      </w:r>
      <w:r w:rsidR="00173FA3">
        <w:rPr>
          <w:rFonts w:ascii="Times New Roman" w:hAnsi="Times New Roman" w:cs="Times New Roman"/>
          <w:sz w:val="28"/>
          <w:szCs w:val="28"/>
          <w:lang w:val="uk-UA"/>
        </w:rPr>
        <w:t>від</w:t>
      </w:r>
      <w:r>
        <w:rPr>
          <w:rFonts w:ascii="Times New Roman" w:hAnsi="Times New Roman" w:cs="Times New Roman"/>
          <w:sz w:val="28"/>
          <w:szCs w:val="28"/>
          <w:lang w:val="uk-UA"/>
        </w:rPr>
        <w:t xml:space="preserve">значено, що особливої актуальності в сучасних умовах набуває реалізація </w:t>
      </w:r>
      <w:r w:rsidR="00924A43">
        <w:rPr>
          <w:rFonts w:ascii="Times New Roman" w:hAnsi="Times New Roman" w:cs="Times New Roman"/>
          <w:sz w:val="28"/>
          <w:szCs w:val="28"/>
          <w:lang w:val="uk-UA"/>
        </w:rPr>
        <w:t xml:space="preserve">активного і </w:t>
      </w:r>
      <w:r>
        <w:rPr>
          <w:rFonts w:ascii="Times New Roman" w:hAnsi="Times New Roman" w:cs="Times New Roman"/>
          <w:sz w:val="28"/>
          <w:szCs w:val="28"/>
          <w:lang w:val="uk-UA"/>
        </w:rPr>
        <w:t xml:space="preserve">пасивного виборчого права на виборах до Європейського Парламенту. </w:t>
      </w:r>
      <w:r w:rsidR="00924A43" w:rsidRPr="00924A43">
        <w:rPr>
          <w:rFonts w:ascii="Times New Roman" w:eastAsia="Calibri" w:hAnsi="Times New Roman" w:cs="Times New Roman"/>
          <w:sz w:val="28"/>
          <w:szCs w:val="28"/>
          <w:lang w:val="uk-UA"/>
        </w:rPr>
        <w:t xml:space="preserve">Аналіз результатів виборів до ЄП останніх років свідчить про те, що </w:t>
      </w:r>
      <w:r w:rsidR="00924A43">
        <w:rPr>
          <w:rFonts w:ascii="Times New Roman" w:eastAsia="Calibri" w:hAnsi="Times New Roman" w:cs="Times New Roman"/>
          <w:sz w:val="28"/>
          <w:szCs w:val="28"/>
          <w:lang w:val="uk-UA"/>
        </w:rPr>
        <w:t>європейські вибори не забезпечують належний рівень участі громадян ЄС у визначенні та веденні союзної політики</w:t>
      </w:r>
      <w:r w:rsidR="00924A43" w:rsidRPr="00924A43">
        <w:rPr>
          <w:rFonts w:ascii="Times New Roman" w:eastAsia="Calibri" w:hAnsi="Times New Roman" w:cs="Times New Roman"/>
          <w:sz w:val="28"/>
          <w:szCs w:val="28"/>
          <w:lang w:val="uk-UA"/>
        </w:rPr>
        <w:t>. Так, ще під час підготовки проекту Лісабонського договору Н. Саркозі відзначав: «</w:t>
      </w:r>
      <w:r w:rsidR="00924A43" w:rsidRPr="00924A43">
        <w:rPr>
          <w:rFonts w:ascii="Times New Roman" w:eastAsia="Calibri" w:hAnsi="Times New Roman" w:cs="Times New Roman"/>
          <w:sz w:val="28"/>
          <w:szCs w:val="28"/>
        </w:rPr>
        <w:t>Приходится признать, что выборы в Европарламент оказались далеко не образцовыми с точки зрения предоставления истинного коллективного выбора. Во время избирательных кампаний в каждой стране-участнице поднимаются преимущественно узконациональные вопросы и практически не затрагиваются общеевропейские проблемы»</w:t>
      </w:r>
      <w:r w:rsidR="00924A43" w:rsidRPr="00924A43">
        <w:rPr>
          <w:rFonts w:ascii="Times New Roman" w:eastAsia="Calibri" w:hAnsi="Times New Roman" w:cs="Times New Roman"/>
          <w:sz w:val="28"/>
          <w:szCs w:val="28"/>
          <w:lang w:val="uk-UA"/>
        </w:rPr>
        <w:t>.</w:t>
      </w:r>
    </w:p>
    <w:p w:rsidR="000B4CF0" w:rsidRPr="00924A43" w:rsidRDefault="00924A43" w:rsidP="00924A43">
      <w:pPr>
        <w:spacing w:after="0" w:line="360" w:lineRule="auto"/>
        <w:ind w:firstLine="709"/>
        <w:jc w:val="both"/>
        <w:rPr>
          <w:rFonts w:ascii="Times New Roman" w:eastAsia="Calibri" w:hAnsi="Times New Roman" w:cs="Times New Roman"/>
          <w:sz w:val="28"/>
          <w:szCs w:val="28"/>
          <w:lang w:val="uk-UA"/>
        </w:rPr>
      </w:pPr>
      <w:r w:rsidRPr="00924A43">
        <w:rPr>
          <w:rFonts w:ascii="Times New Roman" w:eastAsia="Calibri" w:hAnsi="Times New Roman" w:cs="Times New Roman"/>
          <w:sz w:val="28"/>
          <w:szCs w:val="28"/>
          <w:lang w:val="uk-UA"/>
        </w:rPr>
        <w:t xml:space="preserve">На наш погляд, сутність цієї проблеми полягає в ідеологічній слабкості позицій європартій, </w:t>
      </w:r>
      <w:r>
        <w:rPr>
          <w:rFonts w:ascii="Times New Roman" w:eastAsia="Calibri" w:hAnsi="Times New Roman" w:cs="Times New Roman"/>
          <w:sz w:val="28"/>
          <w:szCs w:val="28"/>
          <w:lang w:val="uk-UA"/>
        </w:rPr>
        <w:t xml:space="preserve">які, будучи основними суб’єктами виборчого процесу, </w:t>
      </w:r>
      <w:r>
        <w:rPr>
          <w:rFonts w:ascii="Times New Roman" w:eastAsia="Calibri" w:hAnsi="Times New Roman" w:cs="Times New Roman"/>
          <w:sz w:val="28"/>
          <w:szCs w:val="28"/>
          <w:lang w:val="uk-UA"/>
        </w:rPr>
        <w:lastRenderedPageBreak/>
        <w:t xml:space="preserve">опосередковано </w:t>
      </w:r>
      <w:r w:rsidR="00C472D8">
        <w:rPr>
          <w:rFonts w:ascii="Times New Roman" w:eastAsia="Calibri" w:hAnsi="Times New Roman" w:cs="Times New Roman"/>
          <w:sz w:val="28"/>
          <w:szCs w:val="28"/>
          <w:lang w:val="uk-UA"/>
        </w:rPr>
        <w:t xml:space="preserve">реалізують пасивне виборче право громадян ЄС. Внаслідок </w:t>
      </w:r>
      <w:r w:rsidRPr="00924A43">
        <w:rPr>
          <w:rFonts w:ascii="Times New Roman" w:eastAsia="Calibri" w:hAnsi="Times New Roman" w:cs="Times New Roman"/>
          <w:sz w:val="28"/>
          <w:szCs w:val="28"/>
          <w:lang w:val="uk-UA"/>
        </w:rPr>
        <w:t>відсутності їх безпосереднього зв’язку з виборцями, який сприяв би виявленню та артикуляції інтересів громадян ЄС, проекції їх сподівань на загальноєвропейський рівень</w:t>
      </w:r>
      <w:r w:rsidR="00C472D8">
        <w:rPr>
          <w:rFonts w:ascii="Times New Roman" w:eastAsia="Calibri" w:hAnsi="Times New Roman" w:cs="Times New Roman"/>
          <w:sz w:val="28"/>
          <w:szCs w:val="28"/>
          <w:lang w:val="uk-UA"/>
        </w:rPr>
        <w:t>, посилюється недовіра європейців до наднаціональних інституцій та європейських політичних еліт</w:t>
      </w:r>
      <w:r w:rsidRPr="00924A43">
        <w:rPr>
          <w:rFonts w:ascii="Times New Roman" w:eastAsia="Calibri" w:hAnsi="Times New Roman" w:cs="Times New Roman"/>
          <w:sz w:val="28"/>
          <w:szCs w:val="28"/>
          <w:lang w:val="uk-UA"/>
        </w:rPr>
        <w:t>.</w:t>
      </w:r>
      <w:r w:rsidR="00C472D8">
        <w:rPr>
          <w:rFonts w:ascii="Times New Roman" w:eastAsia="Calibri" w:hAnsi="Times New Roman" w:cs="Times New Roman"/>
          <w:sz w:val="28"/>
          <w:szCs w:val="28"/>
          <w:lang w:val="uk-UA"/>
        </w:rPr>
        <w:t xml:space="preserve"> В таких умовах </w:t>
      </w:r>
      <w:r w:rsidR="00C472D8" w:rsidRPr="00C472D8">
        <w:rPr>
          <w:rFonts w:ascii="Times New Roman" w:eastAsia="Calibri" w:hAnsi="Times New Roman" w:cs="Times New Roman"/>
          <w:sz w:val="28"/>
          <w:szCs w:val="28"/>
          <w:lang w:val="uk-UA"/>
        </w:rPr>
        <w:t>громадянами ЄС європейські вибори розглядаються в кращому випадку в якості другорядних</w:t>
      </w:r>
      <w:r w:rsidR="00C472D8">
        <w:rPr>
          <w:rFonts w:ascii="Times New Roman" w:eastAsia="Calibri" w:hAnsi="Times New Roman" w:cs="Times New Roman"/>
          <w:sz w:val="28"/>
          <w:szCs w:val="28"/>
          <w:lang w:val="uk-UA"/>
        </w:rPr>
        <w:t>, оскільки не впливають безпосередньо на розстановку сил, а в</w:t>
      </w:r>
      <w:r w:rsidR="00CE1197">
        <w:rPr>
          <w:rFonts w:ascii="Times New Roman" w:eastAsia="Calibri" w:hAnsi="Times New Roman" w:cs="Times New Roman"/>
          <w:sz w:val="28"/>
          <w:szCs w:val="28"/>
          <w:lang w:val="uk-UA"/>
        </w:rPr>
        <w:t xml:space="preserve">иступають в якості сигналу, який повинна прийняти до уваги діюча влада, щоб зберегти чи змінити свої позиції.  </w:t>
      </w:r>
    </w:p>
    <w:p w:rsidR="00924A43" w:rsidRDefault="00CE1197" w:rsidP="0084212E">
      <w:pPr>
        <w:spacing w:after="0" w:line="360" w:lineRule="auto"/>
        <w:ind w:firstLine="709"/>
        <w:jc w:val="both"/>
        <w:rPr>
          <w:rFonts w:ascii="Times New Roman" w:eastAsia="Calibri" w:hAnsi="Times New Roman" w:cs="Times New Roman"/>
          <w:sz w:val="28"/>
          <w:szCs w:val="28"/>
          <w:lang w:val="uk-UA"/>
        </w:rPr>
      </w:pPr>
      <w:r w:rsidRPr="00CE1197">
        <w:rPr>
          <w:rFonts w:ascii="Times New Roman" w:eastAsia="Calibri" w:hAnsi="Times New Roman" w:cs="Times New Roman"/>
          <w:sz w:val="28"/>
          <w:szCs w:val="28"/>
          <w:lang w:val="uk-UA"/>
        </w:rPr>
        <w:t xml:space="preserve">Пояснюючи </w:t>
      </w:r>
      <w:r>
        <w:rPr>
          <w:rFonts w:ascii="Times New Roman" w:eastAsia="Calibri" w:hAnsi="Times New Roman" w:cs="Times New Roman"/>
          <w:sz w:val="28"/>
          <w:szCs w:val="28"/>
          <w:lang w:val="uk-UA"/>
        </w:rPr>
        <w:t>цей феномен</w:t>
      </w:r>
      <w:r w:rsidRPr="00CE1197">
        <w:rPr>
          <w:rFonts w:ascii="Times New Roman" w:eastAsia="Calibri" w:hAnsi="Times New Roman" w:cs="Times New Roman"/>
          <w:sz w:val="28"/>
          <w:szCs w:val="28"/>
          <w:lang w:val="uk-UA"/>
        </w:rPr>
        <w:t>, С.В. Погорельська звертає увагу на те, що система політичних партій з їх фракціями в Європарламенті не є партійною демократією, а сам ЄП не є рівноцінним національним парламентам. Посилення інтеграційних процесів сприяє зростанню невдоволення серед громадян держав-членів, які здебільшого не бажають поступатися ЄС більшим об’ємом національного суверенітету, ніж це необхідно для цілей економічної інтеграції. Цей супротив знаходить своє вираження у політичних програмах національних партій. На рівні національних урядів такі партії, будучи пов’язаними європейськими міждержавними договорами, зобов’язані дотримуватись інтересів європейської інтеграції, в той час як на рівні ЄП вони можуть вільно артикулювати свій скепсис</w:t>
      </w:r>
      <w:r>
        <w:rPr>
          <w:rFonts w:ascii="Times New Roman" w:eastAsia="Calibri" w:hAnsi="Times New Roman" w:cs="Times New Roman"/>
          <w:sz w:val="28"/>
          <w:szCs w:val="28"/>
          <w:lang w:val="uk-UA"/>
        </w:rPr>
        <w:t>.</w:t>
      </w:r>
    </w:p>
    <w:p w:rsidR="00CE1197" w:rsidRDefault="00173FA3" w:rsidP="0084212E">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Одночасно</w:t>
      </w:r>
      <w:r w:rsidR="00CE1197" w:rsidRPr="00CE1197">
        <w:rPr>
          <w:rFonts w:ascii="Times New Roman" w:eastAsia="Calibri" w:hAnsi="Times New Roman" w:cs="Times New Roman"/>
          <w:sz w:val="28"/>
          <w:szCs w:val="28"/>
          <w:lang w:val="uk-UA"/>
        </w:rPr>
        <w:t xml:space="preserve">К.Г. Холодковський наголошує на тому, що домінування на європейських виборах національної повістки дня може мати серйозні наслідки для перспектив ЄС у цілому.Так, на виборах 2014 р. в Італії проблеми Євросоюзу були витіснені на другий план: проведені напередодні виборів опитування виявили песимістичне ставлення до перспектив ЄС у 77% італійців. На перший план вийшли питання про структурні реформи в самій Італії, яка перебувала у глибокій економічній та політичній кризі. Важливою особливістю італійських виборів стало те, що в них конкурували не стільки політичні партії, їх програми та ідеології, скільки іміджі трьох харизматичних лідерів – С. Берлусконі, М. Ренци, Б. Грілло. </w:t>
      </w:r>
      <w:r>
        <w:rPr>
          <w:rFonts w:ascii="Times New Roman" w:eastAsia="Calibri" w:hAnsi="Times New Roman" w:cs="Times New Roman"/>
          <w:sz w:val="28"/>
          <w:szCs w:val="28"/>
          <w:lang w:val="uk-UA"/>
        </w:rPr>
        <w:t>Проте</w:t>
      </w:r>
      <w:r w:rsidR="00CE1197" w:rsidRPr="00CE1197">
        <w:rPr>
          <w:rFonts w:ascii="Times New Roman" w:eastAsia="Calibri" w:hAnsi="Times New Roman" w:cs="Times New Roman"/>
          <w:sz w:val="28"/>
          <w:szCs w:val="28"/>
          <w:lang w:val="uk-UA"/>
        </w:rPr>
        <w:t xml:space="preserve">, не можна не відзначити, що результат виборів мав вплив також на європейську політику: зокрема, успіхи лівоцентристських сил </w:t>
      </w:r>
      <w:r w:rsidR="00C52206">
        <w:rPr>
          <w:rFonts w:ascii="Times New Roman" w:eastAsia="Calibri" w:hAnsi="Times New Roman" w:cs="Times New Roman"/>
          <w:sz w:val="28"/>
          <w:szCs w:val="28"/>
          <w:lang w:val="uk-UA"/>
        </w:rPr>
        <w:t xml:space="preserve">в Італії </w:t>
      </w:r>
      <w:r w:rsidR="00CE1197" w:rsidRPr="00CE1197">
        <w:rPr>
          <w:rFonts w:ascii="Times New Roman" w:eastAsia="Calibri" w:hAnsi="Times New Roman" w:cs="Times New Roman"/>
          <w:sz w:val="28"/>
          <w:szCs w:val="28"/>
          <w:lang w:val="uk-UA"/>
        </w:rPr>
        <w:t xml:space="preserve">підтвердили </w:t>
      </w:r>
      <w:r w:rsidR="00CE1197" w:rsidRPr="00CE1197">
        <w:rPr>
          <w:rFonts w:ascii="Times New Roman" w:eastAsia="Calibri" w:hAnsi="Times New Roman" w:cs="Times New Roman"/>
          <w:sz w:val="28"/>
          <w:szCs w:val="28"/>
          <w:lang w:val="uk-UA"/>
        </w:rPr>
        <w:lastRenderedPageBreak/>
        <w:t>зростаючі в Євросоюзі вимоги щодо відмови від політики жорсткої економії та підвищення уваги до стимулювання економічного зростання</w:t>
      </w:r>
      <w:r w:rsidR="00CE1197">
        <w:rPr>
          <w:rFonts w:ascii="Times New Roman" w:eastAsia="Calibri" w:hAnsi="Times New Roman" w:cs="Times New Roman"/>
          <w:sz w:val="28"/>
          <w:szCs w:val="28"/>
          <w:lang w:val="uk-UA"/>
        </w:rPr>
        <w:t xml:space="preserve">. </w:t>
      </w:r>
    </w:p>
    <w:p w:rsidR="007626F7" w:rsidRPr="007626F7" w:rsidRDefault="00CE1197" w:rsidP="007626F7">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Виходячи з вищевикладеного, можна з</w:t>
      </w:r>
      <w:r w:rsidR="007626F7">
        <w:rPr>
          <w:rFonts w:ascii="Times New Roman" w:hAnsi="Times New Roman" w:cs="Times New Roman"/>
          <w:sz w:val="28"/>
          <w:szCs w:val="28"/>
          <w:lang w:val="uk-UA"/>
        </w:rPr>
        <w:t xml:space="preserve">робити висновок, що закріплення за громадянами ЄС права обирати та бути обраними до Європарламенту, яке повинно було надати політичного сенсу концепції європейського громадянства та вирішити проблему дефіциту демократичної легітимності, не виправдало покладених сподівань. В умовах </w:t>
      </w:r>
      <w:r w:rsidR="007626F7" w:rsidRPr="007626F7">
        <w:rPr>
          <w:rFonts w:ascii="Times New Roman" w:eastAsia="Calibri" w:hAnsi="Times New Roman" w:cs="Times New Roman"/>
          <w:sz w:val="28"/>
          <w:szCs w:val="28"/>
          <w:lang w:val="uk-UA"/>
        </w:rPr>
        <w:t xml:space="preserve">посилення бюрократії </w:t>
      </w:r>
      <w:r w:rsidR="007626F7">
        <w:rPr>
          <w:rFonts w:ascii="Times New Roman" w:eastAsia="Calibri" w:hAnsi="Times New Roman" w:cs="Times New Roman"/>
          <w:sz w:val="28"/>
          <w:szCs w:val="28"/>
          <w:lang w:val="uk-UA"/>
        </w:rPr>
        <w:t>виконавчої влади та інституційної</w:t>
      </w:r>
      <w:r w:rsidR="007626F7" w:rsidRPr="007626F7">
        <w:rPr>
          <w:rFonts w:ascii="Times New Roman" w:eastAsia="Calibri" w:hAnsi="Times New Roman" w:cs="Times New Roman"/>
          <w:sz w:val="28"/>
          <w:szCs w:val="28"/>
          <w:lang w:val="uk-UA"/>
        </w:rPr>
        <w:t xml:space="preserve"> слабк</w:t>
      </w:r>
      <w:r w:rsidR="007626F7">
        <w:rPr>
          <w:rFonts w:ascii="Times New Roman" w:eastAsia="Calibri" w:hAnsi="Times New Roman" w:cs="Times New Roman"/>
          <w:sz w:val="28"/>
          <w:szCs w:val="28"/>
          <w:lang w:val="uk-UA"/>
        </w:rPr>
        <w:t>о</w:t>
      </w:r>
      <w:r w:rsidR="007626F7" w:rsidRPr="007626F7">
        <w:rPr>
          <w:rFonts w:ascii="Times New Roman" w:eastAsia="Calibri" w:hAnsi="Times New Roman" w:cs="Times New Roman"/>
          <w:sz w:val="28"/>
          <w:szCs w:val="28"/>
          <w:lang w:val="uk-UA"/>
        </w:rPr>
        <w:t>ст</w:t>
      </w:r>
      <w:r w:rsidR="007626F7">
        <w:rPr>
          <w:rFonts w:ascii="Times New Roman" w:eastAsia="Calibri" w:hAnsi="Times New Roman" w:cs="Times New Roman"/>
          <w:sz w:val="28"/>
          <w:szCs w:val="28"/>
          <w:lang w:val="uk-UA"/>
        </w:rPr>
        <w:t>і</w:t>
      </w:r>
      <w:r w:rsidR="007626F7" w:rsidRPr="007626F7">
        <w:rPr>
          <w:rFonts w:ascii="Times New Roman" w:eastAsia="Calibri" w:hAnsi="Times New Roman" w:cs="Times New Roman"/>
          <w:sz w:val="28"/>
          <w:szCs w:val="28"/>
          <w:lang w:val="uk-UA"/>
        </w:rPr>
        <w:t xml:space="preserve"> ЄП</w:t>
      </w:r>
      <w:r w:rsidR="007626F7">
        <w:rPr>
          <w:rFonts w:ascii="Times New Roman" w:hAnsi="Times New Roman" w:cs="Times New Roman"/>
          <w:sz w:val="28"/>
          <w:szCs w:val="28"/>
          <w:lang w:val="uk-UA"/>
        </w:rPr>
        <w:t xml:space="preserve"> значення даного права практично нівелюється, внаслідок чого воно набуває ознак фіктивності. </w:t>
      </w:r>
      <w:r w:rsidR="007626F7" w:rsidRPr="007626F7">
        <w:rPr>
          <w:rFonts w:ascii="Times New Roman" w:eastAsia="Calibri" w:hAnsi="Times New Roman" w:cs="Times New Roman"/>
          <w:sz w:val="28"/>
          <w:szCs w:val="28"/>
          <w:lang w:val="uk-UA"/>
        </w:rPr>
        <w:t xml:space="preserve">Справедливість цієї тези підтверджується результатами виборів до Європарламенту 2014 та особливо 2019 р. </w:t>
      </w:r>
    </w:p>
    <w:p w:rsidR="007626F7" w:rsidRPr="007626F7" w:rsidRDefault="007626F7" w:rsidP="007626F7">
      <w:pPr>
        <w:spacing w:after="0" w:line="360" w:lineRule="auto"/>
        <w:ind w:firstLine="709"/>
        <w:jc w:val="both"/>
        <w:rPr>
          <w:rFonts w:ascii="Times New Roman" w:eastAsia="Calibri" w:hAnsi="Times New Roman" w:cs="Times New Roman"/>
          <w:sz w:val="28"/>
          <w:szCs w:val="28"/>
          <w:lang w:val="uk-UA"/>
        </w:rPr>
      </w:pPr>
      <w:r w:rsidRPr="007626F7">
        <w:rPr>
          <w:rFonts w:ascii="Times New Roman" w:eastAsia="Calibri" w:hAnsi="Times New Roman" w:cs="Times New Roman"/>
          <w:sz w:val="28"/>
          <w:szCs w:val="28"/>
          <w:lang w:val="uk-UA"/>
        </w:rPr>
        <w:t xml:space="preserve">Так, починаючи з 2014 р., спостерігається тенденція до поступового збільшення присутності у ЄП т.зв. євроскептичних партій. Електоральна підтримка таких політичних партій у 2014 р. значно зросла у ряді країн – від традиційно європесимістичної  Великобританії до Італії, яка до цього часу відзначалась відносним єврооптимізмом. Праворадикальні партії, які виступають з гострою критикою нинішнього курсу ЄС та самої моделі інтеграції, вийшли на перші позиції у Франції («Національний фронт» М. ЛеПен), Великобританії (Партія незалежності Сполученого Королівства Н. Фараджа), Данії (Датська народна партія), та збільшили електоральну підтримку у Німеччині («Альтернатива для Німеччини»), Австрії (Австрійська партія свободи), Швеції («Шведські демократи»), Фінляндії («Справжні </w:t>
      </w:r>
      <w:r>
        <w:rPr>
          <w:rFonts w:ascii="Times New Roman" w:eastAsia="Calibri" w:hAnsi="Times New Roman" w:cs="Times New Roman"/>
          <w:sz w:val="28"/>
          <w:szCs w:val="28"/>
          <w:lang w:val="uk-UA"/>
        </w:rPr>
        <w:t>фіни») і Греції («Золота зоря»)</w:t>
      </w:r>
      <w:r w:rsidRPr="007626F7">
        <w:rPr>
          <w:rFonts w:ascii="Times New Roman" w:eastAsia="Calibri" w:hAnsi="Times New Roman" w:cs="Times New Roman"/>
          <w:sz w:val="28"/>
          <w:szCs w:val="28"/>
          <w:lang w:val="uk-UA"/>
        </w:rPr>
        <w:t>.</w:t>
      </w:r>
    </w:p>
    <w:p w:rsidR="007626F7" w:rsidRPr="007626F7" w:rsidRDefault="007626F7" w:rsidP="007626F7">
      <w:pPr>
        <w:spacing w:after="0" w:line="360" w:lineRule="auto"/>
        <w:ind w:firstLine="709"/>
        <w:jc w:val="both"/>
        <w:rPr>
          <w:rFonts w:ascii="Times New Roman" w:eastAsia="Calibri" w:hAnsi="Times New Roman" w:cs="Times New Roman"/>
          <w:sz w:val="28"/>
          <w:szCs w:val="28"/>
          <w:lang w:val="uk-UA"/>
        </w:rPr>
      </w:pPr>
      <w:r w:rsidRPr="007626F7">
        <w:rPr>
          <w:rFonts w:ascii="Times New Roman" w:eastAsia="Calibri" w:hAnsi="Times New Roman" w:cs="Times New Roman"/>
          <w:sz w:val="28"/>
          <w:szCs w:val="28"/>
          <w:lang w:val="uk-UA"/>
        </w:rPr>
        <w:t xml:space="preserve">Вибори до Європарламенту 2019 р. відзначились високою явкою виборців, яка планомірно знижувалась впродовж сорока років. Для порівняння, на перших виборах до ЄП в 1979 р. явка склала 62%, в 1999 р. – 49,5%, а в 2014 р. – 42,61%. На останніх виборах явка склала близько 51%. Найкращі показники продемонструвала Бельгія (89%) і Люксембург (84,1%), найгірші – Словаччина (22,74%), Словенія (28,29%), Чехія (28,72%), Великобританія (37%). Висока явка виборців свідчить про пожвавлення політичного процесу в ЄС та більш широке включення громадян до участі у загальноєвропейському дискурсі. Проте, слід критично оцінювати ці результати, оскільки така зацікавленість більшою мірою пов’язана з накопиченням </w:t>
      </w:r>
      <w:r w:rsidRPr="007626F7">
        <w:rPr>
          <w:rFonts w:ascii="Times New Roman" w:eastAsia="Calibri" w:hAnsi="Times New Roman" w:cs="Times New Roman"/>
          <w:sz w:val="28"/>
          <w:szCs w:val="28"/>
          <w:lang w:val="uk-UA"/>
        </w:rPr>
        <w:lastRenderedPageBreak/>
        <w:t xml:space="preserve">економічних та політичних проблем (міграція, міжнародний тероризм, криза європейської ідентичності, погіршення міжнародної ситуації), вирішення яких громадянами ЄС розглядається в якості першочергового завдання. </w:t>
      </w:r>
    </w:p>
    <w:p w:rsidR="007626F7" w:rsidRPr="007626F7" w:rsidRDefault="007626F7" w:rsidP="007626F7">
      <w:pPr>
        <w:spacing w:after="0" w:line="360" w:lineRule="auto"/>
        <w:ind w:firstLine="709"/>
        <w:jc w:val="both"/>
        <w:rPr>
          <w:rFonts w:ascii="Times New Roman" w:eastAsia="Calibri" w:hAnsi="Times New Roman" w:cs="Times New Roman"/>
          <w:sz w:val="28"/>
          <w:szCs w:val="28"/>
          <w:lang w:val="uk-UA"/>
        </w:rPr>
      </w:pPr>
      <w:r w:rsidRPr="007626F7">
        <w:rPr>
          <w:rFonts w:ascii="Times New Roman" w:eastAsia="Calibri" w:hAnsi="Times New Roman" w:cs="Times New Roman"/>
          <w:sz w:val="28"/>
          <w:szCs w:val="28"/>
          <w:lang w:val="uk-UA"/>
        </w:rPr>
        <w:t xml:space="preserve">Аналіз результатів європейських виборів 2019 р. дає змогу стверджувати, що центристські партії, які тривалий час домінували в європейській політиці, втратили значну абсолютну парламентську більшість. Навпаки, </w:t>
      </w:r>
      <w:r w:rsidR="00173FA3">
        <w:rPr>
          <w:rFonts w:ascii="Times New Roman" w:eastAsia="Calibri" w:hAnsi="Times New Roman" w:cs="Times New Roman"/>
          <w:sz w:val="28"/>
          <w:szCs w:val="28"/>
          <w:lang w:val="uk-UA"/>
        </w:rPr>
        <w:t xml:space="preserve">суттєво посилили свої позиції </w:t>
      </w:r>
      <w:r w:rsidRPr="007626F7">
        <w:rPr>
          <w:rFonts w:ascii="Times New Roman" w:eastAsia="Calibri" w:hAnsi="Times New Roman" w:cs="Times New Roman"/>
          <w:sz w:val="28"/>
          <w:szCs w:val="28"/>
          <w:lang w:val="uk-UA"/>
        </w:rPr>
        <w:t>євроскептики. У Франції «Національний фронт» М. ЛеПен отримав 23% голосів, випередивши партію президента Е. Макрона. В Італії безумовну перемогу здобула партія «Ліга» М. Сальвіні (34,3%), причому аналітики відзначають, що цей результат – вражаючий: наприклад, в П’ємонті кандидат від цієї партії прийшов першим, отримавши більше 50% голосів. Значно збільшили свою присутність кандидати від партії «Альтернатива для Німеччини» (11% проти 7% у 2014 р.). В Австрії, незважаючи на скандал з віце-канцлером Х.-К. Штрахе та наступне оголошення вотуму недовіри уряду С. Курца, перемогу здобула консервативна Австрійська народна партія, очолювана канцлером (34,6%). Австрійська партія свободи, яку очолював фігурант «скандалу на Ібиці» колишній віце-канцлер Х.-К. Штрахе, отримала 17,1% голосів.</w:t>
      </w:r>
    </w:p>
    <w:p w:rsidR="007626F7" w:rsidRPr="007626F7" w:rsidRDefault="007626F7" w:rsidP="007626F7">
      <w:pPr>
        <w:spacing w:after="0" w:line="360" w:lineRule="auto"/>
        <w:ind w:firstLine="709"/>
        <w:jc w:val="both"/>
        <w:rPr>
          <w:rFonts w:ascii="Times New Roman" w:eastAsia="Calibri" w:hAnsi="Times New Roman" w:cs="Times New Roman"/>
          <w:sz w:val="28"/>
          <w:szCs w:val="28"/>
          <w:lang w:val="uk-UA"/>
        </w:rPr>
      </w:pPr>
      <w:r w:rsidRPr="007626F7">
        <w:rPr>
          <w:rFonts w:ascii="Times New Roman" w:eastAsia="Calibri" w:hAnsi="Times New Roman" w:cs="Times New Roman"/>
          <w:sz w:val="28"/>
          <w:szCs w:val="28"/>
          <w:lang w:val="uk-UA"/>
        </w:rPr>
        <w:t>Особливої уваги заслуговує результат європейських виборів у Великобританії, в якій з 2017 р. продовжується процес виходу з ЄС. На останніх європейських виборах у цій країні абсолютну перемогу отримала євроскептична партія Н. Фараджа «</w:t>
      </w:r>
      <w:r w:rsidRPr="007626F7">
        <w:rPr>
          <w:rFonts w:ascii="Times New Roman" w:eastAsia="Calibri" w:hAnsi="Times New Roman" w:cs="Times New Roman"/>
          <w:sz w:val="28"/>
          <w:szCs w:val="28"/>
          <w:lang w:val="en-US"/>
        </w:rPr>
        <w:t>Brexit</w:t>
      </w:r>
      <w:r w:rsidRPr="007626F7">
        <w:rPr>
          <w:rFonts w:ascii="Times New Roman" w:eastAsia="Calibri" w:hAnsi="Times New Roman" w:cs="Times New Roman"/>
          <w:sz w:val="28"/>
          <w:szCs w:val="28"/>
          <w:lang w:val="uk-UA"/>
        </w:rPr>
        <w:t xml:space="preserve">» (31,5%), а традиційні партії – консерватори та лейбористи – показали найнижчі результати за всю історію виборів у Великобританії. Безпрецедентна підтримка виборцями партії, яка проголошує своєю основною метою вихід з Євросоюзу за будь-яких умов, свідчить про прихильність більшості населення процесу </w:t>
      </w:r>
      <w:r w:rsidRPr="007626F7">
        <w:rPr>
          <w:rFonts w:ascii="Times New Roman" w:eastAsia="Calibri" w:hAnsi="Times New Roman" w:cs="Times New Roman"/>
          <w:sz w:val="28"/>
          <w:szCs w:val="28"/>
          <w:lang w:val="en-US"/>
        </w:rPr>
        <w:t>Brexit</w:t>
      </w:r>
      <w:r w:rsidRPr="007626F7">
        <w:rPr>
          <w:rFonts w:ascii="Times New Roman" w:eastAsia="Calibri" w:hAnsi="Times New Roman" w:cs="Times New Roman"/>
          <w:sz w:val="28"/>
          <w:szCs w:val="28"/>
          <w:lang w:val="uk-UA"/>
        </w:rPr>
        <w:t xml:space="preserve"> та його невдоволення млявою політикою правлячої еліти, яка, як свідчить голосування британського парламенту за запропонований прем’єр-міністром Б. Джонсоном варіант угоди про вихід з ЄС, не лише безпідставно затягує остаточне вирішення питання, а й відверто саботує його в угоду своїм політичним амбіціям.  </w:t>
      </w:r>
    </w:p>
    <w:p w:rsidR="007626F7" w:rsidRPr="007626F7" w:rsidRDefault="007626F7" w:rsidP="007626F7">
      <w:pPr>
        <w:spacing w:after="0" w:line="360" w:lineRule="auto"/>
        <w:ind w:firstLine="709"/>
        <w:jc w:val="both"/>
        <w:rPr>
          <w:rFonts w:ascii="Times New Roman" w:eastAsia="Calibri" w:hAnsi="Times New Roman" w:cs="Times New Roman"/>
          <w:sz w:val="28"/>
          <w:szCs w:val="28"/>
          <w:lang w:val="uk-UA"/>
        </w:rPr>
      </w:pPr>
      <w:r w:rsidRPr="007626F7">
        <w:rPr>
          <w:rFonts w:ascii="Times New Roman" w:eastAsia="Calibri" w:hAnsi="Times New Roman" w:cs="Times New Roman"/>
          <w:sz w:val="28"/>
          <w:szCs w:val="28"/>
          <w:lang w:val="uk-UA"/>
        </w:rPr>
        <w:lastRenderedPageBreak/>
        <w:t>За словами лідера італійської партії «Ліга» М. Сальвіні, успіхи правих у Франції, Італії та Великобританії можна вважати початком «нового європейського Відродження». «</w:t>
      </w:r>
      <w:r w:rsidRPr="007626F7">
        <w:rPr>
          <w:rFonts w:ascii="Times New Roman" w:eastAsia="Calibri" w:hAnsi="Times New Roman" w:cs="Times New Roman"/>
          <w:sz w:val="28"/>
          <w:szCs w:val="28"/>
        </w:rPr>
        <w:t>Это знак того, что Европа меняется. Что Европа устала быть рабыней элит, корпораций и влиятельных сил»</w:t>
      </w:r>
      <w:r w:rsidRPr="007626F7">
        <w:rPr>
          <w:rFonts w:ascii="Times New Roman" w:eastAsia="Calibri" w:hAnsi="Times New Roman" w:cs="Times New Roman"/>
          <w:sz w:val="28"/>
          <w:szCs w:val="28"/>
          <w:lang w:val="uk-UA"/>
        </w:rPr>
        <w:t>.</w:t>
      </w:r>
    </w:p>
    <w:p w:rsidR="003165AF" w:rsidRDefault="007626F7" w:rsidP="007626F7">
      <w:pPr>
        <w:spacing w:after="0" w:line="360" w:lineRule="auto"/>
        <w:ind w:firstLine="709"/>
        <w:jc w:val="both"/>
        <w:rPr>
          <w:rFonts w:ascii="Times New Roman" w:eastAsia="Calibri" w:hAnsi="Times New Roman" w:cs="Times New Roman"/>
          <w:sz w:val="28"/>
          <w:szCs w:val="28"/>
          <w:lang w:val="uk-UA"/>
        </w:rPr>
      </w:pPr>
      <w:r w:rsidRPr="007626F7">
        <w:rPr>
          <w:rFonts w:ascii="Times New Roman" w:eastAsia="Calibri" w:hAnsi="Times New Roman" w:cs="Times New Roman"/>
          <w:sz w:val="28"/>
          <w:szCs w:val="28"/>
          <w:lang w:val="uk-UA"/>
        </w:rPr>
        <w:t>Разом з тим, деякі дослідники наголошують, що зростання підтримки євроскептиків суттєво не вплине на хід загальноєвропейського процесу та не є критичним. Проте, на нашу думку, результати європейських виборів є важливими з точки зору відображення суспільних настроїв, які панують у державах-членах ЄС. Просування партій, які серед політичних цілей називають обмеження міграції, розширення національного суверенітету (в т.ч. шляхом виходу зі складу Союзу, як, наприклад, партія Н. Фараджа), відмову від існуючої моделі європейської інтеграції, яскраво ілюструє кризу в ЄС та поглиблення дефіциту легітимності.</w:t>
      </w:r>
    </w:p>
    <w:p w:rsidR="00CE1197" w:rsidRDefault="007626F7" w:rsidP="007626F7">
      <w:pPr>
        <w:spacing w:after="0" w:line="360" w:lineRule="auto"/>
        <w:ind w:firstLine="709"/>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При чому, я</w:t>
      </w:r>
      <w:r w:rsidRPr="007626F7">
        <w:rPr>
          <w:rFonts w:ascii="Times New Roman" w:eastAsia="Calibri" w:hAnsi="Times New Roman" w:cs="Times New Roman"/>
          <w:sz w:val="28"/>
          <w:szCs w:val="28"/>
          <w:lang w:val="uk-UA"/>
        </w:rPr>
        <w:t>к не парадоксально, розширенню впливу євроскептиків не в останню чергу сприяють партії, які традиційно виступають за європейську інтеграцію. М.О. Шибкова наголошує, що європейські партії відмовляють євроскептикам у демократичності, відверто закликають блокувати їх діяльність в ЄС, не рахуючись з думкою громадян,</w:t>
      </w:r>
      <w:r>
        <w:rPr>
          <w:rFonts w:ascii="Times New Roman" w:eastAsia="Calibri" w:hAnsi="Times New Roman" w:cs="Times New Roman"/>
          <w:sz w:val="28"/>
          <w:szCs w:val="28"/>
          <w:lang w:val="uk-UA"/>
        </w:rPr>
        <w:t xml:space="preserve"> які віддали за них свої голоси</w:t>
      </w:r>
      <w:r w:rsidRPr="007626F7">
        <w:rPr>
          <w:rFonts w:ascii="Times New Roman" w:eastAsia="Calibri" w:hAnsi="Times New Roman" w:cs="Times New Roman"/>
          <w:sz w:val="28"/>
          <w:szCs w:val="28"/>
          <w:lang w:val="uk-UA"/>
        </w:rPr>
        <w:t>. Сьогоднішня політична ситуація в Євросоюзі яскраво свідчить про те, що європейські партії схильні в своїх невдачах звинувачувати євроскептиків, при цьому змінити свої програмні установки та запропонувати реальні шляхи вирішення проблем, які хвилюють громадян, вони не здатні</w:t>
      </w:r>
      <w:r w:rsidR="00173FA3">
        <w:rPr>
          <w:rFonts w:ascii="Times New Roman" w:eastAsia="Calibri" w:hAnsi="Times New Roman" w:cs="Times New Roman"/>
          <w:sz w:val="28"/>
          <w:szCs w:val="28"/>
          <w:lang w:val="uk-UA"/>
        </w:rPr>
        <w:t>.</w:t>
      </w:r>
    </w:p>
    <w:p w:rsidR="00EE1DF7" w:rsidRDefault="00EE1DF7" w:rsidP="0084212E">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Іншою важливою проблемою, пов’язаною із практичною реалізацією концепції європейського громадянства, є обмеження свободи пересування громадян ЄС. </w:t>
      </w:r>
      <w:r w:rsidR="000B4CF0">
        <w:rPr>
          <w:rFonts w:ascii="Times New Roman" w:hAnsi="Times New Roman" w:cs="Times New Roman"/>
          <w:sz w:val="28"/>
          <w:szCs w:val="28"/>
          <w:lang w:val="uk-UA"/>
        </w:rPr>
        <w:t>Виникненню цієї проблеми н</w:t>
      </w:r>
      <w:r>
        <w:rPr>
          <w:rFonts w:ascii="Times New Roman" w:hAnsi="Times New Roman" w:cs="Times New Roman"/>
          <w:sz w:val="28"/>
          <w:szCs w:val="28"/>
          <w:lang w:val="uk-UA"/>
        </w:rPr>
        <w:t xml:space="preserve">е в останню чергу сприяла міграційна криза 2015 р., </w:t>
      </w:r>
      <w:r w:rsidRPr="00EE1DF7">
        <w:rPr>
          <w:rFonts w:ascii="Times New Roman" w:eastAsia="Calibri" w:hAnsi="Times New Roman" w:cs="Times New Roman"/>
          <w:sz w:val="28"/>
          <w:szCs w:val="28"/>
          <w:lang w:val="uk-UA"/>
        </w:rPr>
        <w:t>внаслідок якої в Європу спрямувались потоки іммігрантів</w:t>
      </w:r>
      <w:r>
        <w:rPr>
          <w:rFonts w:ascii="Times New Roman" w:eastAsia="Calibri" w:hAnsi="Times New Roman" w:cs="Times New Roman"/>
          <w:sz w:val="28"/>
          <w:szCs w:val="28"/>
          <w:lang w:val="uk-UA"/>
        </w:rPr>
        <w:t xml:space="preserve">, в т.ч. </w:t>
      </w:r>
      <w:r w:rsidRPr="00EE1DF7">
        <w:rPr>
          <w:rFonts w:ascii="Times New Roman" w:eastAsia="Calibri" w:hAnsi="Times New Roman" w:cs="Times New Roman"/>
          <w:sz w:val="28"/>
          <w:szCs w:val="28"/>
          <w:lang w:val="uk-UA"/>
        </w:rPr>
        <w:t xml:space="preserve">з країн Південно-Східної Європи та Балкан, </w:t>
      </w:r>
      <w:r w:rsidR="00AE5140">
        <w:rPr>
          <w:rFonts w:ascii="Times New Roman" w:eastAsia="Calibri" w:hAnsi="Times New Roman" w:cs="Times New Roman"/>
          <w:sz w:val="28"/>
          <w:szCs w:val="28"/>
          <w:lang w:val="uk-UA"/>
        </w:rPr>
        <w:t xml:space="preserve">що </w:t>
      </w:r>
      <w:r w:rsidRPr="00EE1DF7">
        <w:rPr>
          <w:rFonts w:ascii="Times New Roman" w:eastAsia="Calibri" w:hAnsi="Times New Roman" w:cs="Times New Roman"/>
          <w:sz w:val="28"/>
          <w:szCs w:val="28"/>
          <w:lang w:val="uk-UA"/>
        </w:rPr>
        <w:t>завдал</w:t>
      </w:r>
      <w:r w:rsidR="00AE5140">
        <w:rPr>
          <w:rFonts w:ascii="Times New Roman" w:eastAsia="Calibri" w:hAnsi="Times New Roman" w:cs="Times New Roman"/>
          <w:sz w:val="28"/>
          <w:szCs w:val="28"/>
          <w:lang w:val="uk-UA"/>
        </w:rPr>
        <w:t>о</w:t>
      </w:r>
      <w:r w:rsidRPr="00EE1DF7">
        <w:rPr>
          <w:rFonts w:ascii="Times New Roman" w:eastAsia="Calibri" w:hAnsi="Times New Roman" w:cs="Times New Roman"/>
          <w:sz w:val="28"/>
          <w:szCs w:val="28"/>
          <w:lang w:val="uk-UA"/>
        </w:rPr>
        <w:t xml:space="preserve"> удару по внутрішній безпеці Євросоюзу, основною метою якого тривалий час була побудова простору свободи, безпеки та правосуддя</w:t>
      </w:r>
      <w:r w:rsidR="00AE5140">
        <w:rPr>
          <w:rFonts w:ascii="Times New Roman" w:eastAsia="Calibri" w:hAnsi="Times New Roman" w:cs="Times New Roman"/>
          <w:sz w:val="28"/>
          <w:szCs w:val="28"/>
          <w:lang w:val="uk-UA"/>
        </w:rPr>
        <w:t xml:space="preserve">. </w:t>
      </w:r>
      <w:r w:rsidR="00AE5140" w:rsidRPr="00AE5140">
        <w:rPr>
          <w:rFonts w:ascii="Times New Roman" w:eastAsia="Calibri" w:hAnsi="Times New Roman" w:cs="Times New Roman"/>
          <w:sz w:val="28"/>
          <w:szCs w:val="28"/>
          <w:lang w:val="uk-UA"/>
        </w:rPr>
        <w:t>У таких умовах ряд держав-членів ЄС пішли шляхом обмеження свободи пересування в межах Шенгенської зони</w:t>
      </w:r>
      <w:r w:rsidR="00AE5140">
        <w:rPr>
          <w:rFonts w:ascii="Times New Roman" w:eastAsia="Calibri" w:hAnsi="Times New Roman" w:cs="Times New Roman"/>
          <w:sz w:val="28"/>
          <w:szCs w:val="28"/>
          <w:lang w:val="uk-UA"/>
        </w:rPr>
        <w:t xml:space="preserve">. </w:t>
      </w:r>
    </w:p>
    <w:p w:rsidR="00AE5140" w:rsidRPr="00AE5140" w:rsidRDefault="00AE5140" w:rsidP="00AE514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З</w:t>
      </w:r>
      <w:r w:rsidRPr="00AE5140">
        <w:rPr>
          <w:rFonts w:ascii="Times New Roman" w:eastAsia="Calibri" w:hAnsi="Times New Roman" w:cs="Times New Roman"/>
          <w:sz w:val="28"/>
          <w:szCs w:val="28"/>
          <w:lang w:val="uk-UA"/>
        </w:rPr>
        <w:t>начний резонанс отримали події 2011 р. в Італії. Після подій «арабської весни» в Лівії та Тунісі близько 25 тисяч мігрантів перебрались на острів Лампедуза. Італійська влада була не готова до цього та запросила допомоги ЄС, запропонувавши класифікувати туніських мігрантів як біженців та рівномірно розподілити обов’язки з їх утримання між усіма 27 державами єврозони. Не отримавши підтримки, глава МВС Італії Р. Мароні заявив, що «</w:t>
      </w:r>
      <w:r w:rsidRPr="00AE5140">
        <w:rPr>
          <w:rFonts w:ascii="Times New Roman" w:eastAsia="Calibri" w:hAnsi="Times New Roman" w:cs="Times New Roman"/>
          <w:sz w:val="28"/>
          <w:szCs w:val="28"/>
        </w:rPr>
        <w:t>бежать теперь нужно его стране – подальше от Евросоюза»</w:t>
      </w:r>
      <w:r w:rsidRPr="00AE5140">
        <w:rPr>
          <w:rFonts w:ascii="Times New Roman" w:eastAsia="Calibri" w:hAnsi="Times New Roman" w:cs="Times New Roman"/>
          <w:sz w:val="28"/>
          <w:szCs w:val="28"/>
          <w:lang w:val="uk-UA"/>
        </w:rPr>
        <w:t>. Намагаючись вирішити проблему мігрантів самостійно, італійська влада приступила до оформлення документів, які дозволяють нелегалам вільно пересуватись в межах шенгенського простору. У відповідь на ці дії Франція в односторонньому порядку тимчасово відновила контроль на франко-італійському кордоні з метою запобігання переміщенню на св</w:t>
      </w:r>
      <w:r>
        <w:rPr>
          <w:rFonts w:ascii="Times New Roman" w:eastAsia="Calibri" w:hAnsi="Times New Roman" w:cs="Times New Roman"/>
          <w:sz w:val="28"/>
          <w:szCs w:val="28"/>
          <w:lang w:val="uk-UA"/>
        </w:rPr>
        <w:t>ою територію 25 тисяч мігрантів</w:t>
      </w:r>
      <w:r w:rsidRPr="00AE514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Ця</w:t>
      </w:r>
      <w:r w:rsidRPr="00AE5140">
        <w:rPr>
          <w:rFonts w:ascii="Times New Roman" w:eastAsia="Calibri" w:hAnsi="Times New Roman" w:cs="Times New Roman"/>
          <w:sz w:val="28"/>
          <w:szCs w:val="28"/>
          <w:lang w:val="uk-UA"/>
        </w:rPr>
        <w:t xml:space="preserve"> ситуація є показовою для розуміння того, що шенгенська система виявилась неспроможною забезпечити безпеку зовнішніх та внутрішніх кордонів держав-учасниць та навіть зробила їх заручниками у ситуації з безконтрольною міграцією, оскільки питання імміграційної політики віднесені здебільшого до загальносоюзного регулювання. </w:t>
      </w:r>
    </w:p>
    <w:p w:rsidR="00AE5140" w:rsidRPr="00AE5140" w:rsidRDefault="00AE5140" w:rsidP="00AE5140">
      <w:pPr>
        <w:spacing w:after="0" w:line="360" w:lineRule="auto"/>
        <w:ind w:firstLine="709"/>
        <w:jc w:val="both"/>
        <w:rPr>
          <w:rFonts w:ascii="Times New Roman" w:eastAsia="Calibri" w:hAnsi="Times New Roman" w:cs="Times New Roman"/>
          <w:sz w:val="28"/>
          <w:szCs w:val="28"/>
          <w:lang w:val="uk-UA"/>
        </w:rPr>
      </w:pPr>
      <w:r w:rsidRPr="00AE5140">
        <w:rPr>
          <w:rFonts w:ascii="Times New Roman" w:eastAsia="Calibri" w:hAnsi="Times New Roman" w:cs="Times New Roman"/>
          <w:sz w:val="28"/>
          <w:szCs w:val="28"/>
          <w:lang w:val="uk-UA"/>
        </w:rPr>
        <w:t>Відповіддю ЄС на франко-італійський конфлікт стала пропозиція реформувати існуючий порядок відновлення контролю на внутрішніх кордонах. Європейська комісія виходить з того, що право на свободу пересування громадян ЄС не можна ставити під загрозу одностороннім рішенням окремих держав-членів С</w:t>
      </w:r>
      <w:r>
        <w:rPr>
          <w:rFonts w:ascii="Times New Roman" w:eastAsia="Calibri" w:hAnsi="Times New Roman" w:cs="Times New Roman"/>
          <w:sz w:val="28"/>
          <w:szCs w:val="28"/>
          <w:lang w:val="uk-UA"/>
        </w:rPr>
        <w:t>оюзу</w:t>
      </w:r>
      <w:r w:rsidRPr="00AE5140">
        <w:rPr>
          <w:rFonts w:ascii="Times New Roman" w:eastAsia="Calibri" w:hAnsi="Times New Roman" w:cs="Times New Roman"/>
          <w:sz w:val="28"/>
          <w:szCs w:val="28"/>
          <w:lang w:val="uk-UA"/>
        </w:rPr>
        <w:t>. Тому, у проекті регламенту про зміну Шенгенського кодексу про кордони міститься положення про те, що остаточне рішення про відновлення контролю на внутрішніх кордонах повинна приймати саме Комісія. Держави-члени можуть лише клопотати про застосування даного заходу, право ж самостійного прийняття таких рішень визнається за ними лише у виключних</w:t>
      </w:r>
      <w:r>
        <w:rPr>
          <w:rFonts w:ascii="Times New Roman" w:eastAsia="Calibri" w:hAnsi="Times New Roman" w:cs="Times New Roman"/>
          <w:sz w:val="28"/>
          <w:szCs w:val="28"/>
          <w:lang w:val="uk-UA"/>
        </w:rPr>
        <w:t xml:space="preserve"> випадках</w:t>
      </w:r>
      <w:r w:rsidRPr="00AE5140">
        <w:rPr>
          <w:rFonts w:ascii="Times New Roman" w:eastAsia="Calibri" w:hAnsi="Times New Roman" w:cs="Times New Roman"/>
          <w:sz w:val="28"/>
          <w:szCs w:val="28"/>
          <w:lang w:val="uk-UA"/>
        </w:rPr>
        <w:t xml:space="preserve">. Таким чином, з точки зору європейських інститутів укріплення шенгенського простору та шенгенських правил можливе лише при посиленні наднаціонального регулювання та під егідою загальносоюзних органів. На нашу думку, така позиція не є виправданою, оскільки вона призводить до подальшого обмеження національних суверенітетів держав-учасниць, але проблеми, пов’язані із неналежним функціонуванням прикордонних </w:t>
      </w:r>
      <w:r w:rsidRPr="00AE5140">
        <w:rPr>
          <w:rFonts w:ascii="Times New Roman" w:eastAsia="Calibri" w:hAnsi="Times New Roman" w:cs="Times New Roman"/>
          <w:sz w:val="28"/>
          <w:szCs w:val="28"/>
          <w:lang w:val="uk-UA"/>
        </w:rPr>
        <w:lastRenderedPageBreak/>
        <w:t xml:space="preserve">правил, не вирішує, особливо в тих випадках, коли реагування на них повинне бути негайним. </w:t>
      </w:r>
    </w:p>
    <w:p w:rsidR="00AE5140" w:rsidRPr="00AE5140" w:rsidRDefault="00AE5140" w:rsidP="00AE5140">
      <w:pPr>
        <w:spacing w:after="0" w:line="360" w:lineRule="auto"/>
        <w:ind w:firstLine="709"/>
        <w:jc w:val="both"/>
        <w:rPr>
          <w:rFonts w:ascii="Times New Roman" w:eastAsia="Calibri" w:hAnsi="Times New Roman" w:cs="Times New Roman"/>
          <w:sz w:val="28"/>
          <w:szCs w:val="28"/>
          <w:lang w:val="uk-UA"/>
        </w:rPr>
      </w:pPr>
      <w:r w:rsidRPr="00AE5140">
        <w:rPr>
          <w:rFonts w:ascii="Times New Roman" w:eastAsia="Calibri" w:hAnsi="Times New Roman" w:cs="Times New Roman"/>
          <w:sz w:val="28"/>
          <w:szCs w:val="28"/>
          <w:lang w:val="uk-UA"/>
        </w:rPr>
        <w:t xml:space="preserve">Інша проблема, яка постає перед європейськими державами при реалізації свободи пересування громадян, полягає у необхідності забезпечення національної безпеки в умовах зростання терористичної загрози. Терористичні акти у Франції та Данії призвели до активізації дискусії про ефективність шенгенського режиму перетину внутрішніх та зовнішніх кордонів. Так, в обох випадках спецслужбам були відомі особи, які вчинили теракти, деякі держави володіли інформацією про потенційну небезпеку зазначених осіб. Більше того: терористичний акт у Копенгагені був здійснений громадянами цієї країни, а не іноземцями. Внаслідок військового розгрому т.зв. «халіфату» в Сирії ситуація погіршується, оскільки військові поразки терористичних організацій призводять до зворотної міграції бойовиків, серед яких чимало вихідців з країн Євросоюзу, деякі з яких навіть зберігають європейське громадянство. Їх повернення в країни походження створює небезпеку посилення терористичної активності та загрозу національній безпеці відповідних країн. </w:t>
      </w:r>
    </w:p>
    <w:p w:rsidR="00AE5140" w:rsidRDefault="00AE5140" w:rsidP="00AE5140">
      <w:pPr>
        <w:spacing w:after="0" w:line="360" w:lineRule="auto"/>
        <w:ind w:firstLine="709"/>
        <w:jc w:val="both"/>
        <w:rPr>
          <w:rFonts w:ascii="Times New Roman" w:eastAsia="Calibri" w:hAnsi="Times New Roman" w:cs="Times New Roman"/>
          <w:sz w:val="28"/>
          <w:szCs w:val="28"/>
          <w:lang w:val="uk-UA"/>
        </w:rPr>
      </w:pPr>
      <w:r w:rsidRPr="00AE5140">
        <w:rPr>
          <w:rFonts w:ascii="Times New Roman" w:eastAsia="Calibri" w:hAnsi="Times New Roman" w:cs="Times New Roman"/>
          <w:sz w:val="28"/>
          <w:szCs w:val="28"/>
          <w:lang w:val="uk-UA"/>
        </w:rPr>
        <w:t>У 2015 р. на зустрічі міністрів внутрішніх справ держав ЄС було прийнято рішення про прискорення реалізації систематичного контролю за перетином кордонів громадянами ЄС. Для цього пропонується проводити ретельну перевірку баз даних поліцейських служб на предмет виявлення будь-яких, навіть найменших порушень з боку європейських громадян, чиї дії відповідають «критеріям ризику», які повинні бути розроблені Єврокомісією. Такими критеріями можуть бути одяг (особливо військовий) та вік (18-25 років). Французька пропозиція реформування більш радикальна: міністр внутрішніх справ Франції рекомендує не обмежуватись зазначеними критеріями, а внести в кодекс поправку про обов’язковий систематичний контроль за всіма</w:t>
      </w:r>
      <w:r>
        <w:rPr>
          <w:rFonts w:ascii="Times New Roman" w:eastAsia="Calibri" w:hAnsi="Times New Roman" w:cs="Times New Roman"/>
          <w:sz w:val="28"/>
          <w:szCs w:val="28"/>
          <w:lang w:val="uk-UA"/>
        </w:rPr>
        <w:t xml:space="preserve"> громадянами ЄС без виключення.</w:t>
      </w:r>
    </w:p>
    <w:p w:rsidR="00076C24" w:rsidRDefault="00076C24" w:rsidP="00AE5140">
      <w:pPr>
        <w:spacing w:after="0" w:line="360" w:lineRule="auto"/>
        <w:ind w:firstLine="709"/>
        <w:jc w:val="both"/>
        <w:rPr>
          <w:rFonts w:ascii="Times New Roman" w:eastAsia="Calibri" w:hAnsi="Times New Roman" w:cs="Times New Roman"/>
          <w:sz w:val="28"/>
          <w:szCs w:val="28"/>
          <w:lang w:val="uk-UA"/>
        </w:rPr>
      </w:pPr>
      <w:r w:rsidRPr="001C5CEA">
        <w:rPr>
          <w:rFonts w:ascii="Times New Roman" w:eastAsia="Calibri" w:hAnsi="Times New Roman" w:cs="Times New Roman"/>
          <w:i/>
          <w:sz w:val="28"/>
          <w:szCs w:val="28"/>
          <w:lang w:val="uk-UA"/>
        </w:rPr>
        <w:t>Апробація результатів дослідження</w:t>
      </w:r>
      <w:r>
        <w:rPr>
          <w:rFonts w:ascii="Times New Roman" w:eastAsia="Calibri" w:hAnsi="Times New Roman" w:cs="Times New Roman"/>
          <w:sz w:val="28"/>
          <w:szCs w:val="28"/>
          <w:lang w:val="uk-UA"/>
        </w:rPr>
        <w:t xml:space="preserve">. Результати кваліфікаційної роботи були обговорені на засіданнях кафедри конституційного та трудового права Запорізького національного університету. </w:t>
      </w:r>
      <w:r w:rsidR="001C5CEA">
        <w:rPr>
          <w:rFonts w:ascii="Times New Roman" w:eastAsia="Calibri" w:hAnsi="Times New Roman" w:cs="Times New Roman"/>
          <w:sz w:val="28"/>
          <w:szCs w:val="28"/>
          <w:lang w:val="uk-UA"/>
        </w:rPr>
        <w:t xml:space="preserve">Положення даної магістерської роботи були враховані автором в ході підготовки наукових статей для опублікування в українській </w:t>
      </w:r>
      <w:r w:rsidR="001C5CEA">
        <w:rPr>
          <w:rFonts w:ascii="Times New Roman" w:eastAsia="Calibri" w:hAnsi="Times New Roman" w:cs="Times New Roman"/>
          <w:sz w:val="28"/>
          <w:szCs w:val="28"/>
          <w:lang w:val="uk-UA"/>
        </w:rPr>
        <w:lastRenderedPageBreak/>
        <w:t xml:space="preserve">науковій періодиці, під час участі у роботі наукових конференцій: Міжнародна науково-практична конференція «Актуальні проблеми вдосконалення законодавства та правозастосування» м. Запоріжжя, 25-26 жовтня 2019 р., </w:t>
      </w:r>
      <w:r w:rsidR="00AC343A">
        <w:rPr>
          <w:rFonts w:ascii="Times New Roman" w:eastAsia="Calibri" w:hAnsi="Times New Roman" w:cs="Times New Roman"/>
          <w:sz w:val="28"/>
          <w:szCs w:val="28"/>
          <w:lang w:val="uk-UA"/>
        </w:rPr>
        <w:t xml:space="preserve">Всеукраїнська науково-практична конференція «Правова освіта та правова наука в умовах сучасних трансформаційних процесів» м. Запоріжжя, 20 листопада 2019 р., </w:t>
      </w:r>
      <w:r w:rsidR="006B4F1A">
        <w:rPr>
          <w:rFonts w:ascii="Times New Roman" w:eastAsia="Calibri" w:hAnsi="Times New Roman" w:cs="Times New Roman"/>
          <w:sz w:val="28"/>
          <w:szCs w:val="28"/>
          <w:lang w:val="uk-UA"/>
        </w:rPr>
        <w:t xml:space="preserve">Міжнародна науково-практична конференція «Актуальні питання розвитку права і законодавства: наукові дискусії» м. Львів, 20-21 грудня 2019 р., </w:t>
      </w:r>
      <w:r w:rsidR="00550832">
        <w:rPr>
          <w:rFonts w:ascii="Times New Roman" w:eastAsia="Calibri" w:hAnsi="Times New Roman" w:cs="Times New Roman"/>
          <w:sz w:val="28"/>
          <w:szCs w:val="28"/>
          <w:lang w:val="uk-UA"/>
        </w:rPr>
        <w:t>Міжнародна науково-практична конференція «</w:t>
      </w:r>
      <w:r w:rsidR="00217791">
        <w:rPr>
          <w:rFonts w:ascii="Times New Roman" w:eastAsia="Calibri" w:hAnsi="Times New Roman" w:cs="Times New Roman"/>
          <w:sz w:val="28"/>
          <w:szCs w:val="28"/>
          <w:lang w:val="uk-UA"/>
        </w:rPr>
        <w:t>Сучасні погляди на актуальні питання правових наук</w:t>
      </w:r>
      <w:r w:rsidR="00550832">
        <w:rPr>
          <w:rFonts w:ascii="Times New Roman" w:eastAsia="Calibri" w:hAnsi="Times New Roman" w:cs="Times New Roman"/>
          <w:sz w:val="28"/>
          <w:szCs w:val="28"/>
          <w:lang w:val="uk-UA"/>
        </w:rPr>
        <w:t>» м. Запоріжжя, 2</w:t>
      </w:r>
      <w:r w:rsidR="00217791">
        <w:rPr>
          <w:rFonts w:ascii="Times New Roman" w:eastAsia="Calibri" w:hAnsi="Times New Roman" w:cs="Times New Roman"/>
          <w:sz w:val="28"/>
          <w:szCs w:val="28"/>
          <w:lang w:val="uk-UA"/>
        </w:rPr>
        <w:t>2</w:t>
      </w:r>
      <w:r w:rsidR="00550832">
        <w:rPr>
          <w:rFonts w:ascii="Times New Roman" w:eastAsia="Calibri" w:hAnsi="Times New Roman" w:cs="Times New Roman"/>
          <w:sz w:val="28"/>
          <w:szCs w:val="28"/>
          <w:lang w:val="uk-UA"/>
        </w:rPr>
        <w:t>-2</w:t>
      </w:r>
      <w:r w:rsidR="00217791">
        <w:rPr>
          <w:rFonts w:ascii="Times New Roman" w:eastAsia="Calibri" w:hAnsi="Times New Roman" w:cs="Times New Roman"/>
          <w:sz w:val="28"/>
          <w:szCs w:val="28"/>
          <w:lang w:val="uk-UA"/>
        </w:rPr>
        <w:t>3 листопад</w:t>
      </w:r>
      <w:r w:rsidR="00550832">
        <w:rPr>
          <w:rFonts w:ascii="Times New Roman" w:eastAsia="Calibri" w:hAnsi="Times New Roman" w:cs="Times New Roman"/>
          <w:sz w:val="28"/>
          <w:szCs w:val="28"/>
          <w:lang w:val="uk-UA"/>
        </w:rPr>
        <w:t xml:space="preserve"> 2019 р.</w:t>
      </w:r>
      <w:r w:rsidR="00217791">
        <w:rPr>
          <w:rFonts w:ascii="Times New Roman" w:eastAsia="Calibri" w:hAnsi="Times New Roman" w:cs="Times New Roman"/>
          <w:sz w:val="28"/>
          <w:szCs w:val="28"/>
          <w:lang w:val="uk-UA"/>
        </w:rPr>
        <w:t>, Міжнародна науково-практична конференція «Новітні тенденції сучасної юридичної науки» м. Дніпро, 6-7 грудня 2019 р.</w:t>
      </w:r>
    </w:p>
    <w:p w:rsidR="00CF4F08" w:rsidRDefault="00CF4F08">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CF4F08" w:rsidRDefault="00CF4F08" w:rsidP="00272A7D">
      <w:pPr>
        <w:pStyle w:val="1"/>
      </w:pPr>
      <w:bookmarkStart w:id="5" w:name="_Toc27123350"/>
      <w:bookmarkStart w:id="6" w:name="_Toc27123786"/>
      <w:r>
        <w:lastRenderedPageBreak/>
        <w:t>РОЗДІЛ 2 ПРАКТИЧНА ЧАСТИНА</w:t>
      </w:r>
      <w:bookmarkEnd w:id="5"/>
      <w:bookmarkEnd w:id="6"/>
    </w:p>
    <w:p w:rsidR="00CF4F08" w:rsidRDefault="00CF4F08" w:rsidP="00AE5140">
      <w:pPr>
        <w:spacing w:after="0" w:line="360" w:lineRule="auto"/>
        <w:ind w:firstLine="709"/>
        <w:jc w:val="both"/>
        <w:rPr>
          <w:rFonts w:ascii="Times New Roman" w:hAnsi="Times New Roman" w:cs="Times New Roman"/>
          <w:sz w:val="28"/>
          <w:szCs w:val="28"/>
          <w:lang w:val="uk-UA"/>
        </w:rPr>
      </w:pPr>
    </w:p>
    <w:p w:rsidR="00CF4F08" w:rsidRDefault="00CF4F08" w:rsidP="00AE5140">
      <w:pPr>
        <w:spacing w:after="0" w:line="360" w:lineRule="auto"/>
        <w:ind w:firstLine="709"/>
        <w:jc w:val="both"/>
        <w:rPr>
          <w:rFonts w:ascii="Times New Roman" w:hAnsi="Times New Roman" w:cs="Times New Roman"/>
          <w:sz w:val="28"/>
          <w:szCs w:val="28"/>
          <w:lang w:val="uk-UA"/>
        </w:rPr>
      </w:pPr>
    </w:p>
    <w:p w:rsidR="00CC531C" w:rsidRDefault="00CC531C" w:rsidP="00272A7D">
      <w:pPr>
        <w:pStyle w:val="2"/>
      </w:pPr>
      <w:bookmarkStart w:id="7" w:name="_Toc27123351"/>
      <w:bookmarkStart w:id="8" w:name="_Toc27123787"/>
      <w:r w:rsidRPr="00272A7D">
        <w:t xml:space="preserve">2.1. </w:t>
      </w:r>
      <w:r>
        <w:t>Історія становлення інституту громадянства ЄС</w:t>
      </w:r>
      <w:bookmarkEnd w:id="7"/>
      <w:bookmarkEnd w:id="8"/>
    </w:p>
    <w:p w:rsidR="00CC531C" w:rsidRDefault="00CC531C" w:rsidP="00AE5140">
      <w:pPr>
        <w:spacing w:after="0" w:line="360" w:lineRule="auto"/>
        <w:ind w:firstLine="709"/>
        <w:jc w:val="both"/>
        <w:rPr>
          <w:rFonts w:ascii="Times New Roman" w:hAnsi="Times New Roman" w:cs="Times New Roman"/>
          <w:sz w:val="28"/>
          <w:szCs w:val="28"/>
          <w:lang w:val="uk-UA"/>
        </w:rPr>
      </w:pPr>
    </w:p>
    <w:p w:rsidR="00CC531C" w:rsidRDefault="00272A7D" w:rsidP="00AE51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2.1.1</w:t>
      </w:r>
      <w:r w:rsidR="00CC531C">
        <w:rPr>
          <w:rFonts w:ascii="Times New Roman" w:hAnsi="Times New Roman" w:cs="Times New Roman"/>
          <w:sz w:val="28"/>
          <w:szCs w:val="28"/>
          <w:lang w:val="uk-UA"/>
        </w:rPr>
        <w:t>. Становлення інституту громадянства: загальнотеоретичний аспект</w:t>
      </w:r>
    </w:p>
    <w:p w:rsidR="00CC531C" w:rsidRDefault="00CC531C" w:rsidP="00AE5140">
      <w:pPr>
        <w:spacing w:after="0" w:line="360" w:lineRule="auto"/>
        <w:ind w:firstLine="709"/>
        <w:jc w:val="both"/>
        <w:rPr>
          <w:rFonts w:ascii="Times New Roman" w:hAnsi="Times New Roman" w:cs="Times New Roman"/>
          <w:sz w:val="28"/>
          <w:szCs w:val="28"/>
          <w:lang w:val="uk-UA"/>
        </w:rPr>
      </w:pPr>
    </w:p>
    <w:p w:rsidR="00260D00" w:rsidRDefault="00CC531C" w:rsidP="00AE51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280035</wp:posOffset>
            </wp:positionH>
            <wp:positionV relativeFrom="paragraph">
              <wp:posOffset>34290</wp:posOffset>
            </wp:positionV>
            <wp:extent cx="6115050" cy="3200400"/>
            <wp:effectExtent l="0" t="38100" r="0" b="38100"/>
            <wp:wrapTight wrapText="bothSides">
              <wp:wrapPolygon edited="0">
                <wp:start x="202" y="-257"/>
                <wp:lineTo x="202" y="129"/>
                <wp:lineTo x="875" y="1800"/>
                <wp:lineTo x="1077" y="1800"/>
                <wp:lineTo x="1077" y="1929"/>
                <wp:lineTo x="1480" y="3857"/>
                <wp:lineTo x="202" y="6429"/>
                <wp:lineTo x="202" y="7586"/>
                <wp:lineTo x="404" y="7971"/>
                <wp:lineTo x="404" y="8100"/>
                <wp:lineTo x="1413" y="10029"/>
                <wp:lineTo x="1480" y="10029"/>
                <wp:lineTo x="1480" y="10157"/>
                <wp:lineTo x="1211" y="12086"/>
                <wp:lineTo x="135" y="14143"/>
                <wp:lineTo x="135" y="14914"/>
                <wp:lineTo x="471" y="16200"/>
                <wp:lineTo x="673" y="16329"/>
                <wp:lineTo x="1682" y="18257"/>
                <wp:lineTo x="1750" y="18257"/>
                <wp:lineTo x="1682" y="18386"/>
                <wp:lineTo x="269" y="21343"/>
                <wp:lineTo x="202" y="21857"/>
                <wp:lineTo x="7335" y="21857"/>
                <wp:lineTo x="16822" y="21857"/>
                <wp:lineTo x="20591" y="21471"/>
                <wp:lineTo x="20523" y="20314"/>
                <wp:lineTo x="20725" y="20314"/>
                <wp:lineTo x="21398" y="18643"/>
                <wp:lineTo x="21331" y="18257"/>
                <wp:lineTo x="20254" y="16200"/>
                <wp:lineTo x="20389" y="15557"/>
                <wp:lineTo x="19178" y="15429"/>
                <wp:lineTo x="7469" y="14143"/>
                <wp:lineTo x="18572" y="14143"/>
                <wp:lineTo x="21062" y="13757"/>
                <wp:lineTo x="20927" y="12086"/>
                <wp:lineTo x="21264" y="11571"/>
                <wp:lineTo x="21331" y="10800"/>
                <wp:lineTo x="21129" y="8229"/>
                <wp:lineTo x="10564" y="7971"/>
                <wp:lineTo x="20187" y="6429"/>
                <wp:lineTo x="20187" y="5914"/>
                <wp:lineTo x="20254" y="5914"/>
                <wp:lineTo x="21264" y="3986"/>
                <wp:lineTo x="21264" y="3857"/>
                <wp:lineTo x="21465" y="3729"/>
                <wp:lineTo x="20591" y="1800"/>
                <wp:lineTo x="20725" y="643"/>
                <wp:lineTo x="18841" y="257"/>
                <wp:lineTo x="7335" y="-257"/>
                <wp:lineTo x="202" y="-257"/>
              </wp:wrapPolygon>
            </wp:wrapTight>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260D00" w:rsidRPr="00260D00" w:rsidRDefault="00260D00" w:rsidP="00260D00">
      <w:pPr>
        <w:rPr>
          <w:rFonts w:ascii="Times New Roman" w:hAnsi="Times New Roman" w:cs="Times New Roman"/>
          <w:sz w:val="28"/>
          <w:szCs w:val="28"/>
          <w:lang w:val="uk-UA"/>
        </w:rPr>
      </w:pPr>
    </w:p>
    <w:p w:rsidR="00260D00" w:rsidRPr="00260D00" w:rsidRDefault="00260D00" w:rsidP="00260D00">
      <w:pPr>
        <w:rPr>
          <w:rFonts w:ascii="Times New Roman" w:hAnsi="Times New Roman" w:cs="Times New Roman"/>
          <w:sz w:val="28"/>
          <w:szCs w:val="28"/>
          <w:lang w:val="uk-UA"/>
        </w:rPr>
      </w:pPr>
    </w:p>
    <w:p w:rsidR="00260D00" w:rsidRPr="00260D00" w:rsidRDefault="00260D00" w:rsidP="00260D00">
      <w:pPr>
        <w:rPr>
          <w:rFonts w:ascii="Times New Roman" w:hAnsi="Times New Roman" w:cs="Times New Roman"/>
          <w:sz w:val="28"/>
          <w:szCs w:val="28"/>
          <w:lang w:val="uk-UA"/>
        </w:rPr>
      </w:pPr>
    </w:p>
    <w:p w:rsidR="00260D00" w:rsidRPr="00260D00" w:rsidRDefault="00260D00" w:rsidP="00260D00">
      <w:pPr>
        <w:rPr>
          <w:rFonts w:ascii="Times New Roman" w:hAnsi="Times New Roman" w:cs="Times New Roman"/>
          <w:sz w:val="28"/>
          <w:szCs w:val="28"/>
          <w:lang w:val="uk-UA"/>
        </w:rPr>
      </w:pPr>
    </w:p>
    <w:p w:rsidR="00260D00" w:rsidRPr="00260D00" w:rsidRDefault="00260D00" w:rsidP="00260D00">
      <w:pPr>
        <w:rPr>
          <w:rFonts w:ascii="Times New Roman" w:hAnsi="Times New Roman" w:cs="Times New Roman"/>
          <w:sz w:val="28"/>
          <w:szCs w:val="28"/>
          <w:lang w:val="uk-UA"/>
        </w:rPr>
      </w:pPr>
    </w:p>
    <w:p w:rsidR="00260D00" w:rsidRPr="00260D00" w:rsidRDefault="00260D00" w:rsidP="00260D00">
      <w:pPr>
        <w:rPr>
          <w:rFonts w:ascii="Times New Roman" w:hAnsi="Times New Roman" w:cs="Times New Roman"/>
          <w:sz w:val="28"/>
          <w:szCs w:val="28"/>
          <w:lang w:val="uk-UA"/>
        </w:rPr>
      </w:pPr>
    </w:p>
    <w:p w:rsidR="00260D00" w:rsidRPr="00260D00" w:rsidRDefault="00260D00" w:rsidP="00260D00">
      <w:pPr>
        <w:rPr>
          <w:rFonts w:ascii="Times New Roman" w:hAnsi="Times New Roman" w:cs="Times New Roman"/>
          <w:sz w:val="28"/>
          <w:szCs w:val="28"/>
          <w:lang w:val="uk-UA"/>
        </w:rPr>
      </w:pPr>
    </w:p>
    <w:p w:rsidR="00260D00" w:rsidRPr="00260D00" w:rsidRDefault="00260D00" w:rsidP="00260D00">
      <w:pPr>
        <w:rPr>
          <w:rFonts w:ascii="Times New Roman" w:hAnsi="Times New Roman" w:cs="Times New Roman"/>
          <w:sz w:val="28"/>
          <w:szCs w:val="28"/>
          <w:lang w:val="uk-UA"/>
        </w:rPr>
      </w:pPr>
    </w:p>
    <w:p w:rsidR="00260D00" w:rsidRDefault="00260D00" w:rsidP="00260D00">
      <w:pPr>
        <w:rPr>
          <w:rFonts w:ascii="Times New Roman" w:hAnsi="Times New Roman" w:cs="Times New Roman"/>
          <w:sz w:val="28"/>
          <w:szCs w:val="28"/>
          <w:lang w:val="uk-UA"/>
        </w:rPr>
      </w:pPr>
    </w:p>
    <w:p w:rsidR="00260D00" w:rsidRDefault="00260D00" w:rsidP="00260D00">
      <w:pPr>
        <w:rPr>
          <w:rFonts w:ascii="Times New Roman" w:hAnsi="Times New Roman" w:cs="Times New Roman"/>
          <w:sz w:val="28"/>
          <w:szCs w:val="28"/>
          <w:lang w:val="uk-UA"/>
        </w:rPr>
      </w:pPr>
    </w:p>
    <w:p w:rsidR="00260D00" w:rsidRDefault="00260D0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C531C" w:rsidRDefault="00272A7D" w:rsidP="00260D00">
      <w:pPr>
        <w:ind w:firstLine="708"/>
        <w:rPr>
          <w:rFonts w:ascii="Times New Roman" w:hAnsi="Times New Roman" w:cs="Times New Roman"/>
          <w:sz w:val="28"/>
          <w:szCs w:val="28"/>
          <w:lang w:val="uk-UA"/>
        </w:rPr>
      </w:pPr>
      <w:r>
        <w:rPr>
          <w:rFonts w:ascii="Times New Roman" w:hAnsi="Times New Roman" w:cs="Times New Roman"/>
          <w:sz w:val="28"/>
          <w:szCs w:val="28"/>
          <w:lang w:val="uk-UA"/>
        </w:rPr>
        <w:lastRenderedPageBreak/>
        <w:t>2.1</w:t>
      </w:r>
      <w:r w:rsidR="00260D00">
        <w:rPr>
          <w:rFonts w:ascii="Times New Roman" w:hAnsi="Times New Roman" w:cs="Times New Roman"/>
          <w:sz w:val="28"/>
          <w:szCs w:val="28"/>
          <w:lang w:val="uk-UA"/>
        </w:rPr>
        <w:t>.2. Етапи розвитку європейської інтеграції</w:t>
      </w:r>
    </w:p>
    <w:p w:rsidR="00260D00" w:rsidRDefault="001C3348" w:rsidP="00260D00">
      <w:pPr>
        <w:ind w:firstLine="708"/>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41910</wp:posOffset>
            </wp:positionH>
            <wp:positionV relativeFrom="paragraph">
              <wp:posOffset>403860</wp:posOffset>
            </wp:positionV>
            <wp:extent cx="6372225" cy="8077200"/>
            <wp:effectExtent l="76200" t="38100" r="85725" b="38100"/>
            <wp:wrapTight wrapText="bothSides">
              <wp:wrapPolygon edited="0">
                <wp:start x="-194" y="-102"/>
                <wp:lineTo x="-258" y="1834"/>
                <wp:lineTo x="6587" y="2343"/>
                <wp:lineTo x="-258" y="2394"/>
                <wp:lineTo x="-258" y="4330"/>
                <wp:lineTo x="5941" y="4789"/>
                <wp:lineTo x="-258" y="4942"/>
                <wp:lineTo x="-258" y="6826"/>
                <wp:lineTo x="5295" y="7234"/>
                <wp:lineTo x="-258" y="7387"/>
                <wp:lineTo x="-258" y="9323"/>
                <wp:lineTo x="4520" y="9679"/>
                <wp:lineTo x="10074" y="9679"/>
                <wp:lineTo x="-258" y="9883"/>
                <wp:lineTo x="-258" y="11819"/>
                <wp:lineTo x="3874" y="12125"/>
                <wp:lineTo x="10009" y="12125"/>
                <wp:lineTo x="-258" y="12379"/>
                <wp:lineTo x="-258" y="14315"/>
                <wp:lineTo x="3229" y="14570"/>
                <wp:lineTo x="9944" y="14570"/>
                <wp:lineTo x="-258" y="14875"/>
                <wp:lineTo x="-258" y="16811"/>
                <wp:lineTo x="2583" y="17015"/>
                <wp:lineTo x="9944" y="17015"/>
                <wp:lineTo x="258" y="17372"/>
                <wp:lineTo x="-258" y="17372"/>
                <wp:lineTo x="-258" y="19308"/>
                <wp:lineTo x="1937" y="19460"/>
                <wp:lineTo x="9880" y="19460"/>
                <wp:lineTo x="323" y="19868"/>
                <wp:lineTo x="-258" y="19868"/>
                <wp:lineTo x="-129" y="21702"/>
                <wp:lineTo x="21761" y="21702"/>
                <wp:lineTo x="21826" y="21142"/>
                <wp:lineTo x="21826" y="21091"/>
                <wp:lineTo x="21761" y="20326"/>
                <wp:lineTo x="21761" y="20275"/>
                <wp:lineTo x="21891" y="19919"/>
                <wp:lineTo x="20857" y="19817"/>
                <wp:lineTo x="11623" y="19460"/>
                <wp:lineTo x="19372" y="19460"/>
                <wp:lineTo x="21891" y="19257"/>
                <wp:lineTo x="21826" y="18645"/>
                <wp:lineTo x="21761" y="17881"/>
                <wp:lineTo x="21761" y="17830"/>
                <wp:lineTo x="21891" y="17423"/>
                <wp:lineTo x="21245" y="17372"/>
                <wp:lineTo x="11559" y="17015"/>
                <wp:lineTo x="18726" y="17015"/>
                <wp:lineTo x="21891" y="16760"/>
                <wp:lineTo x="21826" y="16200"/>
                <wp:lineTo x="21761" y="15436"/>
                <wp:lineTo x="21761" y="15385"/>
                <wp:lineTo x="21891" y="14926"/>
                <wp:lineTo x="21245" y="14875"/>
                <wp:lineTo x="11559" y="14570"/>
                <wp:lineTo x="18404" y="14570"/>
                <wp:lineTo x="21891" y="14315"/>
                <wp:lineTo x="21826" y="13755"/>
                <wp:lineTo x="21761" y="12991"/>
                <wp:lineTo x="21761" y="12940"/>
                <wp:lineTo x="21891" y="12430"/>
                <wp:lineTo x="21245" y="12379"/>
                <wp:lineTo x="11494" y="12125"/>
                <wp:lineTo x="17693" y="12125"/>
                <wp:lineTo x="21891" y="11819"/>
                <wp:lineTo x="21826" y="11309"/>
                <wp:lineTo x="21761" y="10545"/>
                <wp:lineTo x="21761" y="10494"/>
                <wp:lineTo x="21891" y="9934"/>
                <wp:lineTo x="21245" y="9883"/>
                <wp:lineTo x="11430" y="9679"/>
                <wp:lineTo x="17048" y="9679"/>
                <wp:lineTo x="21891" y="9323"/>
                <wp:lineTo x="21826" y="8864"/>
                <wp:lineTo x="21761" y="8100"/>
                <wp:lineTo x="21761" y="8049"/>
                <wp:lineTo x="21891" y="7438"/>
                <wp:lineTo x="16273" y="7234"/>
                <wp:lineTo x="21826" y="6826"/>
                <wp:lineTo x="21826" y="6419"/>
                <wp:lineTo x="21761" y="5655"/>
                <wp:lineTo x="21761" y="5604"/>
                <wp:lineTo x="21891" y="4942"/>
                <wp:lineTo x="15627" y="4789"/>
                <wp:lineTo x="21826" y="4330"/>
                <wp:lineTo x="21826" y="3974"/>
                <wp:lineTo x="21761" y="3209"/>
                <wp:lineTo x="21761" y="3158"/>
                <wp:lineTo x="21891" y="2394"/>
                <wp:lineTo x="14981" y="2343"/>
                <wp:lineTo x="21826" y="1834"/>
                <wp:lineTo x="21826" y="1528"/>
                <wp:lineTo x="21761" y="764"/>
                <wp:lineTo x="21761" y="713"/>
                <wp:lineTo x="21697" y="-51"/>
                <wp:lineTo x="21697" y="-102"/>
                <wp:lineTo x="-194" y="-102"/>
              </wp:wrapPolygon>
            </wp:wrapTight>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260D00" w:rsidRDefault="00260D00" w:rsidP="00260D00">
      <w:pPr>
        <w:ind w:firstLine="708"/>
        <w:rPr>
          <w:rFonts w:ascii="Times New Roman" w:hAnsi="Times New Roman" w:cs="Times New Roman"/>
          <w:sz w:val="28"/>
          <w:szCs w:val="28"/>
          <w:lang w:val="uk-UA"/>
        </w:rPr>
      </w:pPr>
    </w:p>
    <w:p w:rsidR="0061691A" w:rsidRDefault="0061691A" w:rsidP="00260D00">
      <w:pPr>
        <w:ind w:firstLine="708"/>
        <w:rPr>
          <w:rFonts w:ascii="Times New Roman" w:hAnsi="Times New Roman" w:cs="Times New Roman"/>
          <w:sz w:val="28"/>
          <w:szCs w:val="28"/>
          <w:lang w:val="uk-UA"/>
        </w:rPr>
      </w:pPr>
    </w:p>
    <w:p w:rsidR="0061691A" w:rsidRDefault="00272A7D" w:rsidP="00260D00">
      <w:pPr>
        <w:ind w:firstLine="708"/>
        <w:rPr>
          <w:rFonts w:ascii="Times New Roman" w:hAnsi="Times New Roman" w:cs="Times New Roman"/>
          <w:sz w:val="28"/>
          <w:szCs w:val="28"/>
          <w:lang w:val="uk-UA"/>
        </w:rPr>
      </w:pPr>
      <w:r>
        <w:rPr>
          <w:rFonts w:ascii="Times New Roman" w:hAnsi="Times New Roman" w:cs="Times New Roman"/>
          <w:sz w:val="28"/>
          <w:szCs w:val="28"/>
          <w:lang w:val="uk-UA"/>
        </w:rPr>
        <w:lastRenderedPageBreak/>
        <w:t>2.1</w:t>
      </w:r>
      <w:r w:rsidR="001C3348">
        <w:rPr>
          <w:rFonts w:ascii="Times New Roman" w:hAnsi="Times New Roman" w:cs="Times New Roman"/>
          <w:sz w:val="28"/>
          <w:szCs w:val="28"/>
          <w:lang w:val="uk-UA"/>
        </w:rPr>
        <w:t>.3. Моделі європейської інтеграції</w:t>
      </w:r>
    </w:p>
    <w:p w:rsidR="001C3348" w:rsidRDefault="001C3348" w:rsidP="00260D00">
      <w:pPr>
        <w:ind w:firstLine="708"/>
        <w:rPr>
          <w:rFonts w:ascii="Times New Roman" w:hAnsi="Times New Roman" w:cs="Times New Roman"/>
          <w:sz w:val="28"/>
          <w:szCs w:val="28"/>
          <w:lang w:val="uk-UA"/>
        </w:rPr>
      </w:pPr>
    </w:p>
    <w:p w:rsidR="00094BC5" w:rsidRDefault="001C3348" w:rsidP="00260D00">
      <w:pPr>
        <w:ind w:firstLine="708"/>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118110</wp:posOffset>
            </wp:positionH>
            <wp:positionV relativeFrom="paragraph">
              <wp:posOffset>3175</wp:posOffset>
            </wp:positionV>
            <wp:extent cx="6191250" cy="3200400"/>
            <wp:effectExtent l="38100" t="0" r="19050" b="0"/>
            <wp:wrapTight wrapText="bothSides">
              <wp:wrapPolygon edited="0">
                <wp:start x="13625" y="643"/>
                <wp:lineTo x="13026" y="900"/>
                <wp:lineTo x="11697" y="2314"/>
                <wp:lineTo x="8706" y="4114"/>
                <wp:lineTo x="8706" y="4757"/>
                <wp:lineTo x="1728" y="5657"/>
                <wp:lineTo x="-133" y="6043"/>
                <wp:lineTo x="-133" y="15043"/>
                <wp:lineTo x="1130" y="17100"/>
                <wp:lineTo x="1196" y="17486"/>
                <wp:lineTo x="3788" y="19157"/>
                <wp:lineTo x="4320" y="19286"/>
                <wp:lineTo x="5583" y="20571"/>
                <wp:lineTo x="5782" y="20571"/>
                <wp:lineTo x="7311" y="20571"/>
                <wp:lineTo x="7577" y="20571"/>
                <wp:lineTo x="8773" y="19414"/>
                <wp:lineTo x="11631" y="19157"/>
                <wp:lineTo x="21666" y="17614"/>
                <wp:lineTo x="21666" y="13629"/>
                <wp:lineTo x="21600" y="13500"/>
                <wp:lineTo x="21068" y="12986"/>
                <wp:lineTo x="21068" y="6814"/>
                <wp:lineTo x="21201" y="6171"/>
                <wp:lineTo x="20537" y="5914"/>
                <wp:lineTo x="14223" y="4757"/>
                <wp:lineTo x="17280" y="4114"/>
                <wp:lineTo x="17546" y="3600"/>
                <wp:lineTo x="17014" y="2700"/>
                <wp:lineTo x="17081" y="2314"/>
                <wp:lineTo x="15685" y="900"/>
                <wp:lineTo x="15087" y="643"/>
                <wp:lineTo x="13625" y="643"/>
              </wp:wrapPolygon>
            </wp:wrapTight>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094BC5" w:rsidRPr="00094BC5" w:rsidRDefault="00094BC5" w:rsidP="00094BC5">
      <w:pPr>
        <w:rPr>
          <w:rFonts w:ascii="Times New Roman" w:hAnsi="Times New Roman" w:cs="Times New Roman"/>
          <w:sz w:val="28"/>
          <w:szCs w:val="28"/>
          <w:lang w:val="uk-UA"/>
        </w:rPr>
      </w:pPr>
    </w:p>
    <w:p w:rsidR="00094BC5" w:rsidRPr="00094BC5" w:rsidRDefault="00094BC5" w:rsidP="00094BC5">
      <w:pPr>
        <w:rPr>
          <w:rFonts w:ascii="Times New Roman" w:hAnsi="Times New Roman" w:cs="Times New Roman"/>
          <w:sz w:val="28"/>
          <w:szCs w:val="28"/>
          <w:lang w:val="uk-UA"/>
        </w:rPr>
      </w:pPr>
    </w:p>
    <w:p w:rsidR="00094BC5" w:rsidRPr="00094BC5" w:rsidRDefault="00094BC5" w:rsidP="00094BC5">
      <w:pPr>
        <w:rPr>
          <w:rFonts w:ascii="Times New Roman" w:hAnsi="Times New Roman" w:cs="Times New Roman"/>
          <w:sz w:val="28"/>
          <w:szCs w:val="28"/>
          <w:lang w:val="uk-UA"/>
        </w:rPr>
      </w:pPr>
    </w:p>
    <w:p w:rsidR="00094BC5" w:rsidRPr="00094BC5" w:rsidRDefault="00094BC5" w:rsidP="00094BC5">
      <w:pPr>
        <w:rPr>
          <w:rFonts w:ascii="Times New Roman" w:hAnsi="Times New Roman" w:cs="Times New Roman"/>
          <w:sz w:val="28"/>
          <w:szCs w:val="28"/>
          <w:lang w:val="uk-UA"/>
        </w:rPr>
      </w:pPr>
    </w:p>
    <w:p w:rsidR="00094BC5" w:rsidRPr="00094BC5" w:rsidRDefault="00094BC5" w:rsidP="00094BC5">
      <w:pPr>
        <w:rPr>
          <w:rFonts w:ascii="Times New Roman" w:hAnsi="Times New Roman" w:cs="Times New Roman"/>
          <w:sz w:val="28"/>
          <w:szCs w:val="28"/>
          <w:lang w:val="uk-UA"/>
        </w:rPr>
      </w:pPr>
    </w:p>
    <w:p w:rsidR="00094BC5" w:rsidRPr="00094BC5" w:rsidRDefault="00094BC5" w:rsidP="00094BC5">
      <w:pPr>
        <w:rPr>
          <w:rFonts w:ascii="Times New Roman" w:hAnsi="Times New Roman" w:cs="Times New Roman"/>
          <w:sz w:val="28"/>
          <w:szCs w:val="28"/>
          <w:lang w:val="uk-UA"/>
        </w:rPr>
      </w:pPr>
    </w:p>
    <w:p w:rsidR="00094BC5" w:rsidRPr="00094BC5" w:rsidRDefault="00094BC5" w:rsidP="00094BC5">
      <w:pPr>
        <w:rPr>
          <w:rFonts w:ascii="Times New Roman" w:hAnsi="Times New Roman" w:cs="Times New Roman"/>
          <w:sz w:val="28"/>
          <w:szCs w:val="28"/>
          <w:lang w:val="uk-UA"/>
        </w:rPr>
      </w:pPr>
    </w:p>
    <w:p w:rsidR="001C3348" w:rsidRDefault="001C3348" w:rsidP="00094BC5">
      <w:pPr>
        <w:ind w:firstLine="708"/>
        <w:rPr>
          <w:rFonts w:ascii="Times New Roman" w:hAnsi="Times New Roman" w:cs="Times New Roman"/>
          <w:sz w:val="28"/>
          <w:szCs w:val="28"/>
          <w:lang w:val="uk-UA"/>
        </w:rPr>
      </w:pPr>
    </w:p>
    <w:p w:rsidR="00094BC5" w:rsidRDefault="00094BC5" w:rsidP="00094BC5">
      <w:pPr>
        <w:ind w:firstLine="708"/>
        <w:rPr>
          <w:rFonts w:ascii="Times New Roman" w:hAnsi="Times New Roman" w:cs="Times New Roman"/>
          <w:sz w:val="28"/>
          <w:szCs w:val="28"/>
          <w:lang w:val="uk-UA"/>
        </w:rPr>
      </w:pPr>
    </w:p>
    <w:p w:rsidR="00094BC5" w:rsidRDefault="00272A7D" w:rsidP="00094BC5">
      <w:pPr>
        <w:ind w:firstLine="708"/>
        <w:rPr>
          <w:rFonts w:ascii="Times New Roman" w:hAnsi="Times New Roman" w:cs="Times New Roman"/>
          <w:sz w:val="28"/>
          <w:szCs w:val="28"/>
          <w:lang w:val="uk-UA"/>
        </w:rPr>
      </w:pPr>
      <w:r>
        <w:rPr>
          <w:rFonts w:ascii="Times New Roman" w:hAnsi="Times New Roman" w:cs="Times New Roman"/>
          <w:sz w:val="28"/>
          <w:szCs w:val="28"/>
          <w:lang w:val="uk-UA"/>
        </w:rPr>
        <w:t>2.1.</w:t>
      </w:r>
      <w:r w:rsidR="00094BC5">
        <w:rPr>
          <w:rFonts w:ascii="Times New Roman" w:hAnsi="Times New Roman" w:cs="Times New Roman"/>
          <w:sz w:val="28"/>
          <w:szCs w:val="28"/>
          <w:lang w:val="uk-UA"/>
        </w:rPr>
        <w:t>4. Ідеї філософів та мислителів про загальне громадянство</w:t>
      </w:r>
    </w:p>
    <w:p w:rsidR="00094BC5" w:rsidRDefault="001B58F8" w:rsidP="00094BC5">
      <w:pPr>
        <w:ind w:firstLine="708"/>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60960</wp:posOffset>
            </wp:positionH>
            <wp:positionV relativeFrom="paragraph">
              <wp:posOffset>-1905</wp:posOffset>
            </wp:positionV>
            <wp:extent cx="6248400" cy="3943350"/>
            <wp:effectExtent l="76200" t="0" r="19050" b="0"/>
            <wp:wrapTight wrapText="bothSides">
              <wp:wrapPolygon edited="0">
                <wp:start x="-198" y="1043"/>
                <wp:lineTo x="-263" y="4383"/>
                <wp:lineTo x="724" y="6052"/>
                <wp:lineTo x="856" y="19409"/>
                <wp:lineTo x="1120" y="20452"/>
                <wp:lineTo x="21468" y="20452"/>
                <wp:lineTo x="21534" y="20452"/>
                <wp:lineTo x="21666" y="19930"/>
                <wp:lineTo x="21666" y="3965"/>
                <wp:lineTo x="21402" y="3548"/>
                <wp:lineTo x="20744" y="2713"/>
                <wp:lineTo x="20744" y="2504"/>
                <wp:lineTo x="20678" y="1252"/>
                <wp:lineTo x="20612" y="1043"/>
                <wp:lineTo x="-198" y="1043"/>
              </wp:wrapPolygon>
            </wp:wrapTight>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094BC5" w:rsidRDefault="00094BC5" w:rsidP="00094BC5">
      <w:pPr>
        <w:ind w:firstLine="708"/>
        <w:rPr>
          <w:rFonts w:ascii="Times New Roman" w:hAnsi="Times New Roman" w:cs="Times New Roman"/>
          <w:sz w:val="28"/>
          <w:szCs w:val="28"/>
          <w:lang w:val="uk-UA"/>
        </w:rPr>
      </w:pPr>
    </w:p>
    <w:p w:rsidR="00094BC5" w:rsidRPr="00094BC5" w:rsidRDefault="00094BC5" w:rsidP="00094BC5">
      <w:pPr>
        <w:rPr>
          <w:rFonts w:ascii="Times New Roman" w:hAnsi="Times New Roman" w:cs="Times New Roman"/>
          <w:sz w:val="28"/>
          <w:szCs w:val="28"/>
          <w:lang w:val="uk-UA"/>
        </w:rPr>
      </w:pPr>
    </w:p>
    <w:p w:rsidR="00094BC5" w:rsidRPr="00094BC5" w:rsidRDefault="00094BC5" w:rsidP="00094BC5">
      <w:pPr>
        <w:rPr>
          <w:rFonts w:ascii="Times New Roman" w:hAnsi="Times New Roman" w:cs="Times New Roman"/>
          <w:sz w:val="28"/>
          <w:szCs w:val="28"/>
          <w:lang w:val="uk-UA"/>
        </w:rPr>
      </w:pPr>
    </w:p>
    <w:p w:rsidR="00094BC5" w:rsidRPr="00094BC5" w:rsidRDefault="00094BC5" w:rsidP="00094BC5">
      <w:pPr>
        <w:rPr>
          <w:rFonts w:ascii="Times New Roman" w:hAnsi="Times New Roman" w:cs="Times New Roman"/>
          <w:sz w:val="28"/>
          <w:szCs w:val="28"/>
          <w:lang w:val="uk-UA"/>
        </w:rPr>
      </w:pPr>
    </w:p>
    <w:p w:rsidR="00094BC5" w:rsidRPr="00094BC5" w:rsidRDefault="00094BC5" w:rsidP="00094BC5">
      <w:pPr>
        <w:rPr>
          <w:rFonts w:ascii="Times New Roman" w:hAnsi="Times New Roman" w:cs="Times New Roman"/>
          <w:sz w:val="28"/>
          <w:szCs w:val="28"/>
          <w:lang w:val="uk-UA"/>
        </w:rPr>
      </w:pPr>
    </w:p>
    <w:p w:rsidR="00094BC5" w:rsidRPr="00094BC5" w:rsidRDefault="00094BC5" w:rsidP="00094BC5">
      <w:pPr>
        <w:rPr>
          <w:rFonts w:ascii="Times New Roman" w:hAnsi="Times New Roman" w:cs="Times New Roman"/>
          <w:sz w:val="28"/>
          <w:szCs w:val="28"/>
          <w:lang w:val="uk-UA"/>
        </w:rPr>
      </w:pPr>
    </w:p>
    <w:p w:rsidR="00094BC5" w:rsidRPr="00094BC5" w:rsidRDefault="00094BC5" w:rsidP="00094BC5">
      <w:pPr>
        <w:rPr>
          <w:rFonts w:ascii="Times New Roman" w:hAnsi="Times New Roman" w:cs="Times New Roman"/>
          <w:sz w:val="28"/>
          <w:szCs w:val="28"/>
          <w:lang w:val="uk-UA"/>
        </w:rPr>
      </w:pPr>
    </w:p>
    <w:p w:rsidR="00094BC5" w:rsidRDefault="00094BC5" w:rsidP="00094BC5">
      <w:pPr>
        <w:tabs>
          <w:tab w:val="left" w:pos="1140"/>
        </w:tabs>
        <w:rPr>
          <w:rFonts w:ascii="Times New Roman" w:hAnsi="Times New Roman" w:cs="Times New Roman"/>
          <w:sz w:val="28"/>
          <w:szCs w:val="28"/>
          <w:lang w:val="uk-UA"/>
        </w:rPr>
      </w:pPr>
      <w:r>
        <w:rPr>
          <w:rFonts w:ascii="Times New Roman" w:hAnsi="Times New Roman" w:cs="Times New Roman"/>
          <w:sz w:val="28"/>
          <w:szCs w:val="28"/>
          <w:lang w:val="uk-UA"/>
        </w:rPr>
        <w:tab/>
      </w:r>
    </w:p>
    <w:p w:rsidR="00094BC5" w:rsidRDefault="00272A7D" w:rsidP="00094B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2.1</w:t>
      </w:r>
      <w:r w:rsidR="00094BC5">
        <w:rPr>
          <w:rFonts w:ascii="Times New Roman" w:hAnsi="Times New Roman" w:cs="Times New Roman"/>
          <w:sz w:val="28"/>
          <w:szCs w:val="28"/>
          <w:lang w:val="uk-UA"/>
        </w:rPr>
        <w:t>.5. Етапи розвитку концепції європейського громадянства</w:t>
      </w:r>
    </w:p>
    <w:p w:rsidR="00094BC5" w:rsidRDefault="00094BC5" w:rsidP="00094B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89535</wp:posOffset>
            </wp:positionH>
            <wp:positionV relativeFrom="paragraph">
              <wp:posOffset>363855</wp:posOffset>
            </wp:positionV>
            <wp:extent cx="6153150" cy="8191500"/>
            <wp:effectExtent l="95250" t="19050" r="95250" b="38100"/>
            <wp:wrapTight wrapText="bothSides">
              <wp:wrapPolygon edited="0">
                <wp:start x="-201" y="-50"/>
                <wp:lineTo x="-201" y="3165"/>
                <wp:lineTo x="936" y="3968"/>
                <wp:lineTo x="-67" y="4169"/>
                <wp:lineTo x="-267" y="7183"/>
                <wp:lineTo x="468" y="7987"/>
                <wp:lineTo x="-334" y="8540"/>
                <wp:lineTo x="-334" y="11453"/>
                <wp:lineTo x="67" y="12006"/>
                <wp:lineTo x="-334" y="12809"/>
                <wp:lineTo x="-334" y="15572"/>
                <wp:lineTo x="67" y="16074"/>
                <wp:lineTo x="1070" y="16828"/>
                <wp:lineTo x="-134" y="16878"/>
                <wp:lineTo x="-267" y="20043"/>
                <wp:lineTo x="1739" y="21650"/>
                <wp:lineTo x="2006" y="21700"/>
                <wp:lineTo x="2274" y="21700"/>
                <wp:lineTo x="2341" y="21700"/>
                <wp:lineTo x="2407" y="21650"/>
                <wp:lineTo x="2474" y="21650"/>
                <wp:lineTo x="3477" y="20897"/>
                <wp:lineTo x="3477" y="20847"/>
                <wp:lineTo x="5216" y="20847"/>
                <wp:lineTo x="21466" y="20143"/>
                <wp:lineTo x="21466" y="20043"/>
                <wp:lineTo x="21600" y="20043"/>
                <wp:lineTo x="21801" y="19440"/>
                <wp:lineTo x="21801" y="17632"/>
                <wp:lineTo x="21934" y="16928"/>
                <wp:lineTo x="20196" y="16878"/>
                <wp:lineTo x="3076" y="16828"/>
                <wp:lineTo x="3143" y="16828"/>
                <wp:lineTo x="4213" y="16074"/>
                <wp:lineTo x="4213" y="16024"/>
                <wp:lineTo x="16986" y="16024"/>
                <wp:lineTo x="21867" y="15823"/>
                <wp:lineTo x="21801" y="15220"/>
                <wp:lineTo x="21801" y="13613"/>
                <wp:lineTo x="21867" y="13513"/>
                <wp:lineTo x="21734" y="13060"/>
                <wp:lineTo x="21533" y="12809"/>
                <wp:lineTo x="20196" y="12608"/>
                <wp:lineTo x="3946" y="12006"/>
                <wp:lineTo x="12438" y="12006"/>
                <wp:lineTo x="21867" y="11604"/>
                <wp:lineTo x="21801" y="11202"/>
                <wp:lineTo x="21801" y="8791"/>
                <wp:lineTo x="21934" y="8439"/>
                <wp:lineTo x="18992" y="8339"/>
                <wp:lineTo x="3611" y="7987"/>
                <wp:lineTo x="7624" y="7987"/>
                <wp:lineTo x="21667" y="7384"/>
                <wp:lineTo x="21667" y="7183"/>
                <wp:lineTo x="21801" y="6430"/>
                <wp:lineTo x="21801" y="4772"/>
                <wp:lineTo x="21934" y="4169"/>
                <wp:lineTo x="20062" y="4119"/>
                <wp:lineTo x="3210" y="3968"/>
                <wp:lineTo x="3277" y="3968"/>
                <wp:lineTo x="4347" y="3215"/>
                <wp:lineTo x="4347" y="3165"/>
                <wp:lineTo x="19193" y="3165"/>
                <wp:lineTo x="21934" y="3064"/>
                <wp:lineTo x="21801" y="2361"/>
                <wp:lineTo x="21801" y="753"/>
                <wp:lineTo x="21867" y="553"/>
                <wp:lineTo x="21600" y="100"/>
                <wp:lineTo x="21333" y="-50"/>
                <wp:lineTo x="-201" y="-50"/>
              </wp:wrapPolygon>
            </wp:wrapTight>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094BC5" w:rsidRDefault="00094BC5" w:rsidP="00094BC5">
      <w:pPr>
        <w:spacing w:after="0" w:line="360" w:lineRule="auto"/>
        <w:ind w:firstLine="709"/>
        <w:jc w:val="both"/>
        <w:rPr>
          <w:rFonts w:ascii="Times New Roman" w:hAnsi="Times New Roman" w:cs="Times New Roman"/>
          <w:sz w:val="28"/>
          <w:szCs w:val="28"/>
          <w:lang w:val="uk-UA"/>
        </w:rPr>
      </w:pPr>
    </w:p>
    <w:p w:rsidR="00094BC5" w:rsidRDefault="00094BC5" w:rsidP="00094BC5">
      <w:pPr>
        <w:rPr>
          <w:rFonts w:ascii="Times New Roman" w:hAnsi="Times New Roman" w:cs="Times New Roman"/>
          <w:sz w:val="28"/>
          <w:szCs w:val="28"/>
          <w:lang w:val="uk-UA"/>
        </w:rPr>
      </w:pPr>
    </w:p>
    <w:p w:rsidR="00094BC5" w:rsidRDefault="00094BC5" w:rsidP="00094BC5">
      <w:pPr>
        <w:tabs>
          <w:tab w:val="left" w:pos="915"/>
        </w:tabs>
        <w:rPr>
          <w:rFonts w:ascii="Times New Roman" w:hAnsi="Times New Roman" w:cs="Times New Roman"/>
          <w:sz w:val="28"/>
          <w:szCs w:val="28"/>
          <w:lang w:val="uk-UA"/>
        </w:rPr>
      </w:pPr>
      <w:r>
        <w:rPr>
          <w:rFonts w:ascii="Times New Roman" w:hAnsi="Times New Roman" w:cs="Times New Roman"/>
          <w:sz w:val="28"/>
          <w:szCs w:val="28"/>
          <w:lang w:val="uk-UA"/>
        </w:rPr>
        <w:tab/>
      </w:r>
    </w:p>
    <w:p w:rsidR="00120DFF" w:rsidRDefault="00120DFF" w:rsidP="00094BC5">
      <w:pPr>
        <w:tabs>
          <w:tab w:val="left" w:pos="915"/>
        </w:tabs>
        <w:spacing w:after="0" w:line="360" w:lineRule="auto"/>
        <w:ind w:firstLine="913"/>
        <w:jc w:val="both"/>
        <w:rPr>
          <w:rFonts w:ascii="Times New Roman" w:hAnsi="Times New Roman" w:cs="Times New Roman"/>
          <w:sz w:val="28"/>
          <w:szCs w:val="28"/>
          <w:lang w:val="uk-UA"/>
        </w:rPr>
      </w:pPr>
    </w:p>
    <w:p w:rsidR="00120DFF" w:rsidRDefault="00120DFF" w:rsidP="00094BC5">
      <w:pPr>
        <w:tabs>
          <w:tab w:val="left" w:pos="915"/>
        </w:tabs>
        <w:spacing w:after="0" w:line="360" w:lineRule="auto"/>
        <w:ind w:firstLine="913"/>
        <w:jc w:val="both"/>
        <w:rPr>
          <w:rFonts w:ascii="Times New Roman" w:hAnsi="Times New Roman" w:cs="Times New Roman"/>
          <w:sz w:val="28"/>
          <w:szCs w:val="28"/>
          <w:lang w:val="uk-UA"/>
        </w:rPr>
      </w:pPr>
    </w:p>
    <w:p w:rsidR="00120DFF" w:rsidRDefault="00120DF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94BC5" w:rsidRDefault="00120DFF" w:rsidP="00E421C8">
      <w:pPr>
        <w:tabs>
          <w:tab w:val="left" w:pos="91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.1</w:t>
      </w:r>
      <w:r w:rsidR="00094BC5">
        <w:rPr>
          <w:rFonts w:ascii="Times New Roman" w:hAnsi="Times New Roman" w:cs="Times New Roman"/>
          <w:sz w:val="28"/>
          <w:szCs w:val="28"/>
          <w:lang w:val="uk-UA"/>
        </w:rPr>
        <w:t>.6. Еволюція інституту громадянства ЄС в установчих договорах ЄС</w:t>
      </w:r>
    </w:p>
    <w:p w:rsidR="00094BC5" w:rsidRDefault="00094BC5" w:rsidP="00094BC5">
      <w:pPr>
        <w:tabs>
          <w:tab w:val="left" w:pos="915"/>
        </w:tabs>
        <w:spacing w:after="0" w:line="360" w:lineRule="auto"/>
        <w:ind w:firstLine="913"/>
        <w:jc w:val="both"/>
        <w:rPr>
          <w:rFonts w:ascii="Times New Roman" w:hAnsi="Times New Roman" w:cs="Times New Roman"/>
          <w:sz w:val="28"/>
          <w:szCs w:val="28"/>
          <w:lang w:val="uk-UA"/>
        </w:rPr>
      </w:pPr>
    </w:p>
    <w:tbl>
      <w:tblPr>
        <w:tblStyle w:val="a7"/>
        <w:tblW w:w="0" w:type="auto"/>
        <w:tblLook w:val="04A0"/>
      </w:tblPr>
      <w:tblGrid>
        <w:gridCol w:w="3473"/>
        <w:gridCol w:w="3474"/>
        <w:gridCol w:w="3474"/>
      </w:tblGrid>
      <w:tr w:rsidR="00E421C8" w:rsidTr="008D4078">
        <w:trPr>
          <w:cnfStyle w:val="100000000000"/>
        </w:trPr>
        <w:tc>
          <w:tcPr>
            <w:cnfStyle w:val="001000000000"/>
            <w:tcW w:w="3473" w:type="dxa"/>
          </w:tcPr>
          <w:p w:rsidR="00E421C8" w:rsidRDefault="00E421C8" w:rsidP="00E421C8">
            <w:pPr>
              <w:tabs>
                <w:tab w:val="left" w:pos="915"/>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Установчий договір</w:t>
            </w:r>
          </w:p>
        </w:tc>
        <w:tc>
          <w:tcPr>
            <w:tcW w:w="3474" w:type="dxa"/>
          </w:tcPr>
          <w:p w:rsidR="00E421C8" w:rsidRDefault="00E421C8" w:rsidP="00E421C8">
            <w:pPr>
              <w:tabs>
                <w:tab w:val="left" w:pos="915"/>
              </w:tabs>
              <w:spacing w:line="360" w:lineRule="auto"/>
              <w:jc w:val="center"/>
              <w:cnfStyle w:val="100000000000"/>
              <w:rPr>
                <w:rFonts w:ascii="Times New Roman" w:hAnsi="Times New Roman" w:cs="Times New Roman"/>
                <w:sz w:val="28"/>
                <w:szCs w:val="28"/>
                <w:lang w:val="uk-UA"/>
              </w:rPr>
            </w:pPr>
            <w:r>
              <w:rPr>
                <w:rFonts w:ascii="Times New Roman" w:hAnsi="Times New Roman" w:cs="Times New Roman"/>
                <w:sz w:val="28"/>
                <w:szCs w:val="28"/>
                <w:lang w:val="uk-UA"/>
              </w:rPr>
              <w:t>Основні положення про громадянство ЄС</w:t>
            </w:r>
          </w:p>
        </w:tc>
        <w:tc>
          <w:tcPr>
            <w:tcW w:w="3474" w:type="dxa"/>
          </w:tcPr>
          <w:p w:rsidR="00E421C8" w:rsidRDefault="00E421C8" w:rsidP="00E421C8">
            <w:pPr>
              <w:tabs>
                <w:tab w:val="left" w:pos="915"/>
              </w:tabs>
              <w:spacing w:line="360" w:lineRule="auto"/>
              <w:jc w:val="center"/>
              <w:cnfStyle w:val="100000000000"/>
              <w:rPr>
                <w:rFonts w:ascii="Times New Roman" w:hAnsi="Times New Roman" w:cs="Times New Roman"/>
                <w:sz w:val="28"/>
                <w:szCs w:val="28"/>
                <w:lang w:val="uk-UA"/>
              </w:rPr>
            </w:pPr>
            <w:r>
              <w:rPr>
                <w:rFonts w:ascii="Times New Roman" w:hAnsi="Times New Roman" w:cs="Times New Roman"/>
                <w:sz w:val="28"/>
                <w:szCs w:val="28"/>
                <w:lang w:val="uk-UA"/>
              </w:rPr>
              <w:t>Права, які надаються</w:t>
            </w:r>
          </w:p>
        </w:tc>
      </w:tr>
      <w:tr w:rsidR="00E421C8" w:rsidTr="008D4078">
        <w:trPr>
          <w:cnfStyle w:val="000000100000"/>
        </w:trPr>
        <w:tc>
          <w:tcPr>
            <w:cnfStyle w:val="001000000000"/>
            <w:tcW w:w="3473" w:type="dxa"/>
          </w:tcPr>
          <w:p w:rsidR="00E421C8" w:rsidRDefault="00E421C8" w:rsidP="00E421C8">
            <w:pPr>
              <w:tabs>
                <w:tab w:val="left" w:pos="9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Паризький договір 1951 р.</w:t>
            </w:r>
          </w:p>
        </w:tc>
        <w:tc>
          <w:tcPr>
            <w:tcW w:w="3474" w:type="dxa"/>
          </w:tcPr>
          <w:p w:rsidR="00E421C8" w:rsidRPr="00E421C8" w:rsidRDefault="00E421C8" w:rsidP="00E421C8">
            <w:pPr>
              <w:pStyle w:val="a3"/>
              <w:numPr>
                <w:ilvl w:val="0"/>
                <w:numId w:val="19"/>
              </w:numPr>
              <w:tabs>
                <w:tab w:val="left" w:pos="915"/>
              </w:tabs>
              <w:spacing w:line="360" w:lineRule="auto"/>
              <w:jc w:val="center"/>
              <w:cnfStyle w:val="000000100000"/>
              <w:rPr>
                <w:rFonts w:ascii="Times New Roman" w:hAnsi="Times New Roman" w:cs="Times New Roman"/>
                <w:sz w:val="28"/>
                <w:szCs w:val="28"/>
                <w:lang w:val="uk-UA"/>
              </w:rPr>
            </w:pPr>
          </w:p>
        </w:tc>
        <w:tc>
          <w:tcPr>
            <w:tcW w:w="3474" w:type="dxa"/>
          </w:tcPr>
          <w:p w:rsidR="00E421C8" w:rsidRDefault="00756F76" w:rsidP="00756F76">
            <w:pPr>
              <w:tabs>
                <w:tab w:val="left" w:pos="915"/>
              </w:tabs>
              <w:spacing w:line="360" w:lineRule="auto"/>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Вільне переміщення робочої сили в рамках Співтовариства</w:t>
            </w:r>
          </w:p>
        </w:tc>
      </w:tr>
      <w:tr w:rsidR="00E421C8" w:rsidTr="008D4078">
        <w:tc>
          <w:tcPr>
            <w:cnfStyle w:val="001000000000"/>
            <w:tcW w:w="3473" w:type="dxa"/>
          </w:tcPr>
          <w:p w:rsidR="00E421C8" w:rsidRDefault="00756F76" w:rsidP="00E421C8">
            <w:pPr>
              <w:tabs>
                <w:tab w:val="left" w:pos="9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Римський договір 1957 р.</w:t>
            </w:r>
          </w:p>
        </w:tc>
        <w:tc>
          <w:tcPr>
            <w:tcW w:w="3474" w:type="dxa"/>
          </w:tcPr>
          <w:p w:rsidR="00E421C8" w:rsidRDefault="00756F76" w:rsidP="00756F76">
            <w:pPr>
              <w:tabs>
                <w:tab w:val="left" w:pos="915"/>
              </w:tabs>
              <w:spacing w:line="360" w:lineRule="auto"/>
              <w:jc w:val="center"/>
              <w:cnfStyle w:val="000000000000"/>
              <w:rPr>
                <w:rFonts w:ascii="Times New Roman" w:hAnsi="Times New Roman" w:cs="Times New Roman"/>
                <w:sz w:val="28"/>
                <w:szCs w:val="28"/>
                <w:lang w:val="uk-UA"/>
              </w:rPr>
            </w:pPr>
            <w:r>
              <w:rPr>
                <w:rFonts w:ascii="Times New Roman" w:hAnsi="Times New Roman" w:cs="Times New Roman"/>
                <w:sz w:val="28"/>
                <w:szCs w:val="28"/>
                <w:lang w:val="uk-UA"/>
              </w:rPr>
              <w:t>Заборона дискримінації за ознакою державної приналежності</w:t>
            </w:r>
          </w:p>
        </w:tc>
        <w:tc>
          <w:tcPr>
            <w:tcW w:w="3474" w:type="dxa"/>
          </w:tcPr>
          <w:p w:rsidR="00E421C8" w:rsidRDefault="00756F76" w:rsidP="00756F76">
            <w:pPr>
              <w:tabs>
                <w:tab w:val="left" w:pos="915"/>
              </w:tabs>
              <w:spacing w:line="360" w:lineRule="auto"/>
              <w:jc w:val="center"/>
              <w:cnfStyle w:val="000000000000"/>
              <w:rPr>
                <w:rFonts w:ascii="Times New Roman" w:hAnsi="Times New Roman" w:cs="Times New Roman"/>
                <w:sz w:val="28"/>
                <w:szCs w:val="28"/>
                <w:lang w:val="uk-UA"/>
              </w:rPr>
            </w:pPr>
            <w:r>
              <w:rPr>
                <w:rFonts w:ascii="Times New Roman" w:hAnsi="Times New Roman" w:cs="Times New Roman"/>
                <w:sz w:val="28"/>
                <w:szCs w:val="28"/>
                <w:lang w:val="uk-UA"/>
              </w:rPr>
              <w:t>Право на вільне пересування трудящих (виключно в соціально-економічному аспекті)</w:t>
            </w:r>
          </w:p>
        </w:tc>
      </w:tr>
      <w:tr w:rsidR="00E421C8" w:rsidTr="008D4078">
        <w:trPr>
          <w:cnfStyle w:val="000000100000"/>
        </w:trPr>
        <w:tc>
          <w:tcPr>
            <w:cnfStyle w:val="001000000000"/>
            <w:tcW w:w="3473" w:type="dxa"/>
          </w:tcPr>
          <w:p w:rsidR="00E421C8" w:rsidRDefault="00756F76" w:rsidP="00E421C8">
            <w:pPr>
              <w:tabs>
                <w:tab w:val="left" w:pos="9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Маастрихтський договір 1992 р.</w:t>
            </w:r>
          </w:p>
        </w:tc>
        <w:tc>
          <w:tcPr>
            <w:tcW w:w="3474" w:type="dxa"/>
          </w:tcPr>
          <w:p w:rsidR="00E421C8" w:rsidRDefault="00756F76" w:rsidP="00756F76">
            <w:pPr>
              <w:tabs>
                <w:tab w:val="left" w:pos="915"/>
              </w:tabs>
              <w:spacing w:line="360" w:lineRule="auto"/>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Кожен громадянин держави-члена ЄС є громадянином Союзу (ст.8)</w:t>
            </w:r>
          </w:p>
        </w:tc>
        <w:tc>
          <w:tcPr>
            <w:tcW w:w="3474" w:type="dxa"/>
          </w:tcPr>
          <w:p w:rsidR="00E421C8" w:rsidRDefault="00756F76" w:rsidP="00E421C8">
            <w:pPr>
              <w:tabs>
                <w:tab w:val="left" w:pos="915"/>
              </w:tabs>
              <w:spacing w:line="360" w:lineRule="auto"/>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Додаткові (поруч із національними) права:</w:t>
            </w:r>
          </w:p>
          <w:p w:rsidR="00756F76" w:rsidRDefault="00756F76" w:rsidP="00756F76">
            <w:pPr>
              <w:pStyle w:val="a3"/>
              <w:numPr>
                <w:ilvl w:val="0"/>
                <w:numId w:val="19"/>
              </w:numPr>
              <w:tabs>
                <w:tab w:val="left" w:pos="915"/>
              </w:tabs>
              <w:spacing w:line="360" w:lineRule="auto"/>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Право на вільне пересування (стосувалось всіх громадян);</w:t>
            </w:r>
          </w:p>
          <w:p w:rsidR="00756F76" w:rsidRDefault="00756F76" w:rsidP="00756F76">
            <w:pPr>
              <w:pStyle w:val="a3"/>
              <w:numPr>
                <w:ilvl w:val="0"/>
                <w:numId w:val="19"/>
              </w:numPr>
              <w:tabs>
                <w:tab w:val="left" w:pos="915"/>
              </w:tabs>
              <w:spacing w:line="360" w:lineRule="auto"/>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Активне і пасивне виборче право на муніципальних виборах та виборах до ЄП;</w:t>
            </w:r>
          </w:p>
          <w:p w:rsidR="00756F76" w:rsidRPr="00756F76" w:rsidRDefault="00756F76" w:rsidP="00756F76">
            <w:pPr>
              <w:pStyle w:val="a3"/>
              <w:numPr>
                <w:ilvl w:val="0"/>
                <w:numId w:val="19"/>
              </w:numPr>
              <w:tabs>
                <w:tab w:val="left" w:pos="915"/>
              </w:tabs>
              <w:spacing w:line="360" w:lineRule="auto"/>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Право на дипломатичний та консульський захист на території третіх держав</w:t>
            </w:r>
          </w:p>
        </w:tc>
      </w:tr>
      <w:tr w:rsidR="00E421C8" w:rsidTr="008D4078">
        <w:tc>
          <w:tcPr>
            <w:cnfStyle w:val="001000000000"/>
            <w:tcW w:w="3473" w:type="dxa"/>
          </w:tcPr>
          <w:p w:rsidR="00E421C8" w:rsidRDefault="00756F76" w:rsidP="00E421C8">
            <w:pPr>
              <w:tabs>
                <w:tab w:val="left" w:pos="9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Амстердамський договір 1997 р. </w:t>
            </w:r>
          </w:p>
        </w:tc>
        <w:tc>
          <w:tcPr>
            <w:tcW w:w="3474" w:type="dxa"/>
          </w:tcPr>
          <w:p w:rsidR="00E421C8" w:rsidRDefault="00756F76" w:rsidP="00E421C8">
            <w:pPr>
              <w:tabs>
                <w:tab w:val="left" w:pos="915"/>
              </w:tabs>
              <w:spacing w:line="360" w:lineRule="auto"/>
              <w:jc w:val="both"/>
              <w:cnfStyle w:val="000000000000"/>
              <w:rPr>
                <w:rFonts w:ascii="Times New Roman" w:hAnsi="Times New Roman" w:cs="Times New Roman"/>
                <w:sz w:val="28"/>
                <w:szCs w:val="28"/>
                <w:lang w:val="uk-UA"/>
              </w:rPr>
            </w:pPr>
            <w:r>
              <w:rPr>
                <w:rFonts w:ascii="Times New Roman" w:hAnsi="Times New Roman" w:cs="Times New Roman"/>
                <w:sz w:val="28"/>
                <w:szCs w:val="28"/>
                <w:lang w:val="uk-UA"/>
              </w:rPr>
              <w:t xml:space="preserve">Громадянство Союзу доповнює, а не заміщує </w:t>
            </w:r>
            <w:r>
              <w:rPr>
                <w:rFonts w:ascii="Times New Roman" w:hAnsi="Times New Roman" w:cs="Times New Roman"/>
                <w:sz w:val="28"/>
                <w:szCs w:val="28"/>
                <w:lang w:val="uk-UA"/>
              </w:rPr>
              <w:lastRenderedPageBreak/>
              <w:t>національне громадянство</w:t>
            </w:r>
          </w:p>
        </w:tc>
        <w:tc>
          <w:tcPr>
            <w:tcW w:w="3474" w:type="dxa"/>
          </w:tcPr>
          <w:p w:rsidR="00E421C8" w:rsidRDefault="00E421C8" w:rsidP="00E421C8">
            <w:pPr>
              <w:tabs>
                <w:tab w:val="left" w:pos="915"/>
              </w:tabs>
              <w:spacing w:line="360" w:lineRule="auto"/>
              <w:jc w:val="both"/>
              <w:cnfStyle w:val="000000000000"/>
              <w:rPr>
                <w:rFonts w:ascii="Times New Roman" w:hAnsi="Times New Roman" w:cs="Times New Roman"/>
                <w:sz w:val="28"/>
                <w:szCs w:val="28"/>
                <w:lang w:val="uk-UA"/>
              </w:rPr>
            </w:pPr>
          </w:p>
        </w:tc>
      </w:tr>
      <w:tr w:rsidR="00E421C8" w:rsidTr="008D4078">
        <w:trPr>
          <w:cnfStyle w:val="000000100000"/>
        </w:trPr>
        <w:tc>
          <w:tcPr>
            <w:cnfStyle w:val="001000000000"/>
            <w:tcW w:w="3473" w:type="dxa"/>
          </w:tcPr>
          <w:p w:rsidR="00E421C8" w:rsidRDefault="00756F76" w:rsidP="00E421C8">
            <w:pPr>
              <w:tabs>
                <w:tab w:val="left" w:pos="9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Лісабонський договір 2007 р.</w:t>
            </w:r>
          </w:p>
        </w:tc>
        <w:tc>
          <w:tcPr>
            <w:tcW w:w="3474" w:type="dxa"/>
          </w:tcPr>
          <w:p w:rsidR="00E421C8" w:rsidRDefault="008D4078" w:rsidP="00E421C8">
            <w:pPr>
              <w:tabs>
                <w:tab w:val="left" w:pos="915"/>
              </w:tabs>
              <w:spacing w:line="360" w:lineRule="auto"/>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Громадянином Союзу є кожен, хто має громадянство однієї з держав-членів ЄС.</w:t>
            </w:r>
          </w:p>
          <w:p w:rsidR="008D4078" w:rsidRDefault="008D4078" w:rsidP="00E421C8">
            <w:pPr>
              <w:tabs>
                <w:tab w:val="left" w:pos="915"/>
              </w:tabs>
              <w:spacing w:line="360" w:lineRule="auto"/>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Громадянство Союзу доповнює національне громадянство та не підміняє його</w:t>
            </w:r>
          </w:p>
        </w:tc>
        <w:tc>
          <w:tcPr>
            <w:tcW w:w="3474" w:type="dxa"/>
          </w:tcPr>
          <w:p w:rsidR="00E421C8" w:rsidRDefault="008D4078" w:rsidP="008D4078">
            <w:pPr>
              <w:tabs>
                <w:tab w:val="left" w:pos="915"/>
              </w:tabs>
              <w:spacing w:line="360" w:lineRule="auto"/>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Розширення політичних прав громадян з метою подолання дефіциту демократії:</w:t>
            </w:r>
          </w:p>
          <w:p w:rsidR="008D4078" w:rsidRDefault="008D4078" w:rsidP="008D4078">
            <w:pPr>
              <w:pStyle w:val="a3"/>
              <w:numPr>
                <w:ilvl w:val="0"/>
                <w:numId w:val="21"/>
              </w:numPr>
              <w:tabs>
                <w:tab w:val="left" w:pos="915"/>
              </w:tabs>
              <w:spacing w:line="360" w:lineRule="auto"/>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Право на громадську ініціативу;</w:t>
            </w:r>
          </w:p>
          <w:p w:rsidR="008D4078" w:rsidRDefault="008D4078" w:rsidP="008D4078">
            <w:pPr>
              <w:pStyle w:val="a3"/>
              <w:numPr>
                <w:ilvl w:val="0"/>
                <w:numId w:val="21"/>
              </w:numPr>
              <w:tabs>
                <w:tab w:val="left" w:pos="915"/>
              </w:tabs>
              <w:spacing w:line="360" w:lineRule="auto"/>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Залучення національних парламентів у європейський законодавчий процес;</w:t>
            </w:r>
          </w:p>
          <w:p w:rsidR="008D4078" w:rsidRPr="008D4078" w:rsidRDefault="008D4078" w:rsidP="008D4078">
            <w:pPr>
              <w:pStyle w:val="a3"/>
              <w:numPr>
                <w:ilvl w:val="0"/>
                <w:numId w:val="21"/>
              </w:numPr>
              <w:tabs>
                <w:tab w:val="left" w:pos="915"/>
              </w:tabs>
              <w:spacing w:line="360" w:lineRule="auto"/>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Розширення повноважень ЄП</w:t>
            </w:r>
          </w:p>
        </w:tc>
      </w:tr>
    </w:tbl>
    <w:p w:rsidR="00094BC5" w:rsidRDefault="00094BC5" w:rsidP="00E421C8">
      <w:pPr>
        <w:tabs>
          <w:tab w:val="left" w:pos="915"/>
        </w:tabs>
        <w:spacing w:after="0" w:line="360" w:lineRule="auto"/>
        <w:ind w:firstLine="709"/>
        <w:jc w:val="both"/>
        <w:rPr>
          <w:rFonts w:ascii="Times New Roman" w:hAnsi="Times New Roman" w:cs="Times New Roman"/>
          <w:sz w:val="28"/>
          <w:szCs w:val="28"/>
          <w:lang w:val="uk-UA"/>
        </w:rPr>
      </w:pPr>
    </w:p>
    <w:p w:rsidR="008D4078" w:rsidRDefault="008D4078" w:rsidP="00E421C8">
      <w:pPr>
        <w:tabs>
          <w:tab w:val="left" w:pos="915"/>
        </w:tabs>
        <w:spacing w:after="0" w:line="360" w:lineRule="auto"/>
        <w:ind w:firstLine="709"/>
        <w:jc w:val="both"/>
        <w:rPr>
          <w:rFonts w:ascii="Times New Roman" w:hAnsi="Times New Roman" w:cs="Times New Roman"/>
          <w:sz w:val="28"/>
          <w:szCs w:val="28"/>
          <w:lang w:val="uk-UA"/>
        </w:rPr>
      </w:pPr>
    </w:p>
    <w:p w:rsidR="008D4078" w:rsidRDefault="00272A7D" w:rsidP="00E421C8">
      <w:pPr>
        <w:tabs>
          <w:tab w:val="left" w:pos="91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8D4078">
        <w:rPr>
          <w:rFonts w:ascii="Times New Roman" w:hAnsi="Times New Roman" w:cs="Times New Roman"/>
          <w:sz w:val="28"/>
          <w:szCs w:val="28"/>
          <w:lang w:val="uk-UA"/>
        </w:rPr>
        <w:t>.7. Заключне комюніке за результатами Паризького саміту (9-10 грудня 1974 р.)</w:t>
      </w:r>
    </w:p>
    <w:p w:rsidR="008D4078" w:rsidRDefault="008D4078" w:rsidP="00E421C8">
      <w:pPr>
        <w:tabs>
          <w:tab w:val="left" w:pos="915"/>
        </w:tabs>
        <w:spacing w:after="0" w:line="360" w:lineRule="auto"/>
        <w:ind w:firstLine="709"/>
        <w:jc w:val="both"/>
        <w:rPr>
          <w:rFonts w:ascii="Times New Roman" w:hAnsi="Times New Roman" w:cs="Times New Roman"/>
          <w:sz w:val="28"/>
          <w:szCs w:val="28"/>
          <w:lang w:val="uk-UA"/>
        </w:rPr>
      </w:pPr>
    </w:p>
    <w:p w:rsidR="00E6354D" w:rsidRDefault="008D4078" w:rsidP="00E421C8">
      <w:pPr>
        <w:tabs>
          <w:tab w:val="left" w:pos="91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5486400" cy="3200400"/>
            <wp:effectExtent l="0" t="0" r="0" b="57150"/>
            <wp:wrapSquare wrapText="bothSides"/>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E6354D" w:rsidRPr="00E6354D" w:rsidRDefault="00E6354D" w:rsidP="00E6354D">
      <w:pPr>
        <w:rPr>
          <w:rFonts w:ascii="Times New Roman" w:hAnsi="Times New Roman" w:cs="Times New Roman"/>
          <w:sz w:val="28"/>
          <w:szCs w:val="28"/>
          <w:lang w:val="uk-UA"/>
        </w:rPr>
      </w:pPr>
    </w:p>
    <w:p w:rsidR="00E6354D" w:rsidRPr="00E6354D" w:rsidRDefault="00E6354D" w:rsidP="00E6354D">
      <w:pPr>
        <w:rPr>
          <w:rFonts w:ascii="Times New Roman" w:hAnsi="Times New Roman" w:cs="Times New Roman"/>
          <w:sz w:val="28"/>
          <w:szCs w:val="28"/>
          <w:lang w:val="uk-UA"/>
        </w:rPr>
      </w:pPr>
    </w:p>
    <w:p w:rsidR="00E6354D" w:rsidRPr="00E6354D" w:rsidRDefault="00E6354D" w:rsidP="00E6354D">
      <w:pPr>
        <w:rPr>
          <w:rFonts w:ascii="Times New Roman" w:hAnsi="Times New Roman" w:cs="Times New Roman"/>
          <w:sz w:val="28"/>
          <w:szCs w:val="28"/>
          <w:lang w:val="uk-UA"/>
        </w:rPr>
      </w:pPr>
    </w:p>
    <w:p w:rsidR="00E6354D" w:rsidRPr="00E6354D" w:rsidRDefault="00E6354D" w:rsidP="00E6354D">
      <w:pPr>
        <w:rPr>
          <w:rFonts w:ascii="Times New Roman" w:hAnsi="Times New Roman" w:cs="Times New Roman"/>
          <w:sz w:val="28"/>
          <w:szCs w:val="28"/>
          <w:lang w:val="uk-UA"/>
        </w:rPr>
      </w:pPr>
    </w:p>
    <w:p w:rsidR="00E6354D" w:rsidRPr="00E6354D" w:rsidRDefault="00E6354D" w:rsidP="00E6354D">
      <w:pPr>
        <w:rPr>
          <w:rFonts w:ascii="Times New Roman" w:hAnsi="Times New Roman" w:cs="Times New Roman"/>
          <w:sz w:val="28"/>
          <w:szCs w:val="28"/>
          <w:lang w:val="uk-UA"/>
        </w:rPr>
      </w:pPr>
    </w:p>
    <w:p w:rsidR="00E6354D" w:rsidRPr="00E6354D" w:rsidRDefault="00E6354D" w:rsidP="00E6354D">
      <w:pPr>
        <w:rPr>
          <w:rFonts w:ascii="Times New Roman" w:hAnsi="Times New Roman" w:cs="Times New Roman"/>
          <w:sz w:val="28"/>
          <w:szCs w:val="28"/>
          <w:lang w:val="uk-UA"/>
        </w:rPr>
      </w:pPr>
    </w:p>
    <w:p w:rsidR="00E6354D" w:rsidRDefault="00E6354D" w:rsidP="00E421C8">
      <w:pPr>
        <w:tabs>
          <w:tab w:val="left" w:pos="915"/>
        </w:tabs>
        <w:spacing w:after="0" w:line="360" w:lineRule="auto"/>
        <w:ind w:firstLine="709"/>
        <w:jc w:val="both"/>
        <w:rPr>
          <w:rFonts w:ascii="Times New Roman" w:hAnsi="Times New Roman" w:cs="Times New Roman"/>
          <w:sz w:val="28"/>
          <w:szCs w:val="28"/>
          <w:lang w:val="uk-UA"/>
        </w:rPr>
      </w:pPr>
    </w:p>
    <w:p w:rsidR="008D4078" w:rsidRDefault="00272A7D" w:rsidP="00272A7D">
      <w:pPr>
        <w:pStyle w:val="2"/>
        <w:ind w:left="708" w:firstLine="1"/>
      </w:pPr>
      <w:bookmarkStart w:id="9" w:name="_Toc27123352"/>
      <w:bookmarkStart w:id="10" w:name="_Toc27123788"/>
      <w:r>
        <w:lastRenderedPageBreak/>
        <w:t>2.</w:t>
      </w:r>
      <w:r w:rsidR="00E6354D">
        <w:t>2. Поняття та правова природа громадянства ЄС</w:t>
      </w:r>
      <w:bookmarkEnd w:id="9"/>
      <w:bookmarkEnd w:id="10"/>
    </w:p>
    <w:p w:rsidR="00E6354D" w:rsidRDefault="00E6354D" w:rsidP="00E6354D">
      <w:pPr>
        <w:tabs>
          <w:tab w:val="left" w:pos="915"/>
        </w:tabs>
        <w:spacing w:after="0" w:line="360" w:lineRule="auto"/>
        <w:ind w:left="708" w:firstLine="1"/>
        <w:jc w:val="both"/>
        <w:rPr>
          <w:rFonts w:ascii="Times New Roman" w:hAnsi="Times New Roman" w:cs="Times New Roman"/>
          <w:sz w:val="28"/>
          <w:szCs w:val="28"/>
          <w:lang w:val="uk-UA"/>
        </w:rPr>
      </w:pPr>
    </w:p>
    <w:p w:rsidR="00E6354D" w:rsidRDefault="00E6354D" w:rsidP="00E6354D">
      <w:pPr>
        <w:tabs>
          <w:tab w:val="left" w:pos="915"/>
        </w:tabs>
        <w:spacing w:after="0" w:line="360" w:lineRule="auto"/>
        <w:ind w:left="708" w:firstLine="1"/>
        <w:jc w:val="both"/>
        <w:rPr>
          <w:rFonts w:ascii="Times New Roman" w:hAnsi="Times New Roman" w:cs="Times New Roman"/>
          <w:sz w:val="28"/>
          <w:szCs w:val="28"/>
          <w:lang w:val="uk-UA"/>
        </w:rPr>
      </w:pPr>
    </w:p>
    <w:p w:rsidR="00E6354D" w:rsidRDefault="00272A7D" w:rsidP="00E6354D">
      <w:pPr>
        <w:tabs>
          <w:tab w:val="left" w:pos="915"/>
        </w:tabs>
        <w:spacing w:after="0" w:line="360" w:lineRule="auto"/>
        <w:ind w:left="708" w:firstLine="1"/>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E6354D">
        <w:rPr>
          <w:rFonts w:ascii="Times New Roman" w:hAnsi="Times New Roman" w:cs="Times New Roman"/>
          <w:sz w:val="28"/>
          <w:szCs w:val="28"/>
          <w:lang w:val="uk-UA"/>
        </w:rPr>
        <w:t>2.1. Громадянство ЄС в Маастрихтському договорі 1992 р.</w:t>
      </w:r>
    </w:p>
    <w:p w:rsidR="00E6354D" w:rsidRDefault="00E6354D" w:rsidP="00E6354D">
      <w:pPr>
        <w:tabs>
          <w:tab w:val="left" w:pos="915"/>
        </w:tabs>
        <w:spacing w:after="0" w:line="360" w:lineRule="auto"/>
        <w:ind w:left="708" w:firstLine="1"/>
        <w:jc w:val="both"/>
        <w:rPr>
          <w:rFonts w:ascii="Times New Roman" w:hAnsi="Times New Roman" w:cs="Times New Roman"/>
          <w:sz w:val="28"/>
          <w:szCs w:val="28"/>
          <w:lang w:val="uk-UA"/>
        </w:rPr>
      </w:pPr>
    </w:p>
    <w:p w:rsidR="005351B9" w:rsidRDefault="00616854" w:rsidP="00E6354D">
      <w:pPr>
        <w:tabs>
          <w:tab w:val="left" w:pos="915"/>
        </w:tabs>
        <w:spacing w:after="0" w:line="360" w:lineRule="auto"/>
        <w:ind w:left="708" w:firstLine="1"/>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22" o:spid="_x0000_s1026" style="position:absolute;left:0;text-align:left;margin-left:-7.2pt;margin-top:2.55pt;width:485.25pt;height:609.75pt;z-index:251676672" coordsize="61626,7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">
            <v:shapetype id="_x0000_t202" coordsize="21600,21600" o:spt="202" path="m,l,21600r21600,l21600,xe">
              <v:stroke joinstyle="miter"/>
              <v:path gradientshapeok="t" o:connecttype="rect"/>
            </v:shapetype>
            <v:shape id="Поле 15" o:spid="_x0000_s1027" type="#_x0000_t202" style="position:absolute;left:5905;top:28956;width:21146;height:7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6SsEA&#10;AADbAAAADwAAAGRycy9kb3ducmV2LnhtbERP32vCMBB+H/g/hBP2MmY6ZWN0RhFZ2dSnVcHXo7m1&#10;xeYSkli7/94Iwt7u4/t58+VgOtGTD61lBS+TDARxZXXLtYLDvnh+BxEissbOMin4owDLxehhjrm2&#10;F/6hvoy1SCEcclTQxOhyKUPVkMEwsY44cb/WG4wJ+lpqj5cUbjo5zbI3abDl1NCgo3VD1ak8GwWm&#10;OM6mn/68OflebvdP5HbFl1PqcTysPkBEGuK/+O7+1mn+K9x+SQfI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Iekr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4B78D3" w:rsidRDefault="003B6CC4" w:rsidP="004B78D3">
                    <w:pPr>
                      <w:jc w:val="center"/>
                      <w:rPr>
                        <w:rFonts w:ascii="Times New Roman" w:hAnsi="Times New Roman" w:cs="Times New Roman"/>
                        <w:sz w:val="28"/>
                        <w:szCs w:val="28"/>
                        <w:u w:val="single"/>
                        <w:lang w:val="uk-UA"/>
                      </w:rPr>
                    </w:pPr>
                    <w:r w:rsidRPr="004B78D3">
                      <w:rPr>
                        <w:rFonts w:ascii="Times New Roman" w:hAnsi="Times New Roman" w:cs="Times New Roman"/>
                        <w:sz w:val="28"/>
                        <w:szCs w:val="28"/>
                        <w:u w:val="single"/>
                        <w:lang w:val="uk-UA"/>
                      </w:rPr>
                      <w:t>РОЗДІЛ 1. ЗАГАЛЬНІ ПОЛОЖЕННЯ</w:t>
                    </w:r>
                  </w:p>
                </w:txbxContent>
              </v:textbox>
            </v:shape>
            <v:shape id="Поле 9" o:spid="_x0000_s1028" type="#_x0000_t202" style="position:absolute;left:5429;width:56197;height:8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JVMQA&#10;AADaAAAADwAAAGRycy9kb3ducmV2LnhtbESPQWvCQBSE74X+h+UVequbFtE2dRNCRCheirYQj8/s&#10;axKSfRuya4z/3i0IHoeZ+YZZpZPpxEiDaywreJ1FIIhLqxuuFPz+bF7eQTiPrLGzTAou5CBNHh9W&#10;GGt75h2Ne1+JAGEXo4La+z6W0pU1GXQz2xMH788OBn2QQyX1gOcAN518i6KFNNhwWKixp7ymst2f&#10;jIJTu/U437XzIl9n5lCYcVkcv5V6fpqyTxCeJn8P39pfWsEH/F8JN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SVTEAAAA2gAAAA8AAAAAAAAAAAAAAAAAmAIAAGRycy9k&#10;b3ducmV2LnhtbFBLBQYAAAAABAAEAPUAAACJAwAAAAA=&#10;" fillcolor="gray [1616]" strokecolor="black [3040]">
              <v:fill color2="#d9d9d9 [496]" rotate="t" angle="180" colors="0 #bcbcbc;22938f #d0d0d0;1 #ededed" focus="100%" type="gradient"/>
              <v:shadow on="t" color="black" opacity="26214f" origin=",-.5" offset="0,3pt"/>
              <v:textbox>
                <w:txbxContent>
                  <w:p w:rsidR="003B6CC4" w:rsidRPr="00E6354D" w:rsidRDefault="003B6CC4" w:rsidP="00E6354D">
                    <w:pPr>
                      <w:jc w:val="center"/>
                      <w:rPr>
                        <w:rFonts w:ascii="Times New Roman" w:hAnsi="Times New Roman" w:cs="Times New Roman"/>
                        <w:b/>
                        <w:sz w:val="28"/>
                        <w:szCs w:val="28"/>
                        <w:u w:val="single"/>
                        <w:lang w:val="uk-UA"/>
                      </w:rPr>
                    </w:pPr>
                    <w:r w:rsidRPr="00E6354D">
                      <w:rPr>
                        <w:rFonts w:ascii="Times New Roman" w:hAnsi="Times New Roman" w:cs="Times New Roman"/>
                        <w:b/>
                        <w:sz w:val="28"/>
                        <w:szCs w:val="28"/>
                        <w:u w:val="single"/>
                        <w:lang w:val="uk-UA"/>
                      </w:rPr>
                      <w:t>МААСТРИХТСЬКИЙ ДОГОВІР</w:t>
                    </w:r>
                  </w:p>
                  <w:p w:rsidR="003B6CC4" w:rsidRPr="00E6354D" w:rsidRDefault="003B6CC4" w:rsidP="00E6354D">
                    <w:pPr>
                      <w:jc w:val="center"/>
                      <w:rPr>
                        <w:rFonts w:ascii="Times New Roman" w:hAnsi="Times New Roman" w:cs="Times New Roman"/>
                        <w:sz w:val="28"/>
                        <w:szCs w:val="28"/>
                        <w:lang w:val="uk-UA"/>
                      </w:rPr>
                    </w:pPr>
                    <w:r>
                      <w:rPr>
                        <w:rFonts w:ascii="Times New Roman" w:hAnsi="Times New Roman" w:cs="Times New Roman"/>
                        <w:sz w:val="28"/>
                        <w:szCs w:val="28"/>
                        <w:lang w:val="uk-UA"/>
                      </w:rPr>
                      <w:t>Основна мета – створення валютно-економічного і політичного союзу європейських держав</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0" o:spid="_x0000_s1029" type="#_x0000_t102" style="position:absolute;left:762;top:4286;width:5143;height:9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ZTsUA&#10;AADbAAAADwAAAGRycy9kb3ducmV2LnhtbESPT2vCQBDF7wW/wzJCb3VToRqiq5RSi4eU4r+DtyE7&#10;JsHsbMxuNX77zqHgbYb35r3fzJe9a9SVulB7NvA6SkARF97WXBrY71YvKagQkS02nsnAnQIsF4On&#10;OWbW33hD120slYRwyNBAFWObaR2KihyGkW+JRTv5zmGUtSu17fAm4a7R4ySZaIc1S0OFLX1UVJy3&#10;v87A99dPOc3Xn9PDW57mKbvj6sKtMc/D/n0GKlIfH+b/67UVfKGXX2QA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tlOxQAAANsAAAAPAAAAAAAAAAAAAAAAAJgCAABkcnMv&#10;ZG93bnJldi54bWxQSwUGAAAAAAQABAD1AAAAigMAAAAA&#10;" adj="15826,20157,16200" fillcolor="#4f81bd [3204]"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 o:spid="_x0000_s1030" type="#_x0000_t13" style="position:absolute;left:27051;top:12001;width:4286;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948EA&#10;AADbAAAADwAAAGRycy9kb3ducmV2LnhtbERPS4vCMBC+C/6HMII3TS0itmsUlRXFy+LjsMehmW27&#10;NpPSZG3990ZY8DYf33MWq85U4k6NKy0rmIwjEMSZ1SXnCq6X3WgOwnlkjZVlUvAgB6tlv7fAVNuW&#10;T3Q/+1yEEHYpKii8r1MpXVaQQTe2NXHgfmxj0AfY5FI32IZwU8k4imbSYMmhocCatgVlt/OfUaC/&#10;W/76rY7H6WSzL0/xI5l/1olSw0G3/gDhqfNv8b/7oMP8GF6/h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lPePBAAAA2wAAAA8AAAAAAAAAAAAAAAAAmAIAAGRycy9kb3du&#10;cmV2LnhtbFBLBQYAAAAABAAEAPUAAACGAwAAAAA=&#10;" adj="14400" fillcolor="white [3201]" strokecolor="black [3200]" strokeweight="2pt"/>
            <v:shape id="Поле 13" o:spid="_x0000_s1031" type="#_x0000_t202" style="position:absolute;left:31337;top:11239;width:30289;height:16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HpcEA&#10;AADbAAAADwAAAGRycy9kb3ducmV2LnhtbERPS2sCMRC+F/wPYQQvRbNVKLIaRaSLtj35AK/DZtxd&#10;3ExCEtf13zeFQm/z8T1nue5NKzryobGs4G2SgSAurW64UnA+FeM5iBCRNbaWScGTAqxXg5cl5to+&#10;+EDdMVYihXDIUUEdo8ulDGVNBsPEOuLEXa03GBP0ldQeHynctHKaZe/SYMOpoUZH25rK2/FuFJji&#10;Mpt++PvnzXfy6/RK7rvYOaVGw36zABGpj//iP/dep/kz+P0lH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tR6X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Default="003B6CC4">
                    <w:pPr>
                      <w:rPr>
                        <w:rFonts w:ascii="Times New Roman" w:hAnsi="Times New Roman" w:cs="Times New Roman"/>
                        <w:sz w:val="28"/>
                        <w:szCs w:val="28"/>
                        <w:lang w:val="uk-UA"/>
                      </w:rPr>
                    </w:pPr>
                    <w:r>
                      <w:rPr>
                        <w:rFonts w:ascii="Times New Roman" w:hAnsi="Times New Roman" w:cs="Times New Roman"/>
                        <w:sz w:val="28"/>
                        <w:szCs w:val="28"/>
                        <w:lang w:val="uk-UA"/>
                      </w:rPr>
                      <w:t>Бажання поглибити солідарність між народами при повазі до їх історії, культури і традицій;</w:t>
                    </w:r>
                  </w:p>
                  <w:p w:rsidR="003B6CC4" w:rsidRPr="004B78D3" w:rsidRDefault="003B6CC4">
                    <w:pPr>
                      <w:rPr>
                        <w:rFonts w:ascii="Times New Roman" w:hAnsi="Times New Roman" w:cs="Times New Roman"/>
                        <w:sz w:val="28"/>
                        <w:szCs w:val="28"/>
                        <w:lang w:val="uk-UA"/>
                      </w:rPr>
                    </w:pPr>
                    <w:r>
                      <w:rPr>
                        <w:rFonts w:ascii="Times New Roman" w:hAnsi="Times New Roman" w:cs="Times New Roman"/>
                        <w:sz w:val="28"/>
                        <w:szCs w:val="28"/>
                        <w:lang w:val="uk-UA"/>
                      </w:rPr>
                      <w:t>Сповнення рішучості запровадити громадянство, єдине для громадян своїх держав</w:t>
                    </w:r>
                  </w:p>
                </w:txbxContent>
              </v:textbox>
            </v:shape>
            <v:shape id="Выгнутая влево стрелка 14" o:spid="_x0000_s1032" type="#_x0000_t102" style="position:absolute;top:14954;width:6477;height:166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f4sIA&#10;AADbAAAADwAAAGRycy9kb3ducmV2LnhtbERPS2vCQBC+C/6HZYTedKNYkegqQRTE2kN9ncfsmESz&#10;syG71dhf3y0UvM3H95zpvDGluFPtCssK+r0IBHFqdcGZgsN+1R2DcB5ZY2mZFDzJwXzWbk0x1vbB&#10;X3Tf+UyEEHYxKsi9r2IpXZqTQdezFXHgLrY26AOsM6lrfIRwU8pBFI2kwYJDQ44VLXJKb7tvo+A8&#10;Pr0n1+Vx//mDm+styUbbD79R6q3TJBMQnhr/Ev+71zrMH8Lf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d/iwgAAANsAAAAPAAAAAAAAAAAAAAAAAJgCAABkcnMvZG93&#10;bnJldi54bWxQSwUGAAAAAAQABAD1AAAAhwMAAAAA&#10;" adj="17403,20551,16200" fillcolor="#4f81bd [3204]" strokecolor="#243f60 [1604]" strokeweight="2pt"/>
            <v:shape id="Поле 11" o:spid="_x0000_s1033" type="#_x0000_t202" style="position:absolute;left:5905;top:11239;width:21146;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8ScEA&#10;AADbAAAADwAAAGRycy9kb3ducmV2LnhtbERPS2sCMRC+F/wPYQQvRbNaKLIaRaRLbXvyAV6Hzbi7&#10;uJmEJK7rvzeFQm/z8T1nue5NKzryobGsYDrJQBCXVjdcKTgdi/EcRIjIGlvLpOBBAdarwcsSc23v&#10;vKfuECuRQjjkqKCO0eVShrImg2FiHXHiLtYbjAn6SmqP9xRuWjnLsndpsOHUUKOjbU3l9XAzCkxx&#10;fpt9+NvX1Xfy+/hK7qf4dEqNhv1mASJSH//Ff+6dTvOn8PtLOk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zfEn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4B78D3" w:rsidRDefault="003B6CC4" w:rsidP="004B78D3">
                    <w:pPr>
                      <w:jc w:val="center"/>
                      <w:rPr>
                        <w:rFonts w:ascii="Times New Roman" w:hAnsi="Times New Roman" w:cs="Times New Roman"/>
                        <w:sz w:val="28"/>
                        <w:szCs w:val="28"/>
                        <w:u w:val="single"/>
                        <w:lang w:val="uk-UA"/>
                      </w:rPr>
                    </w:pPr>
                    <w:r w:rsidRPr="004B78D3">
                      <w:rPr>
                        <w:rFonts w:ascii="Times New Roman" w:hAnsi="Times New Roman" w:cs="Times New Roman"/>
                        <w:sz w:val="28"/>
                        <w:szCs w:val="28"/>
                        <w:u w:val="single"/>
                        <w:lang w:val="uk-UA"/>
                      </w:rPr>
                      <w:t>ПРЕАМБУЛА</w:t>
                    </w:r>
                  </w:p>
                </w:txbxContent>
              </v:textbox>
            </v:shape>
            <v:shape id="Стрелка вправо 16" o:spid="_x0000_s1034" type="#_x0000_t13" style="position:absolute;left:27051;top:30575;width:4286;height:3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lvMAA&#10;AADbAAAADwAAAGRycy9kb3ducmV2LnhtbERP32vCMBB+H/g/hBP2MjR1uCDVKEMQfBtz6vPRnG2x&#10;udQka7v/fhEE3+7j+3mrzWAb0ZEPtWMNs2kGgrhwpuZSw/FnN1mACBHZYOOYNPxRgM169LLC3Lie&#10;v6k7xFKkEA45aqhibHMpQ1GRxTB1LXHiLs5bjAn6UhqPfQq3jXzPMiUt1pwaKmxpW1FxPfxaDSfV&#10;vx0XW9+p+exMX/58o49Baf06Hj6XICIN8Sl+uPcmzVdw/yUd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YlvMAAAADbAAAADwAAAAAAAAAAAAAAAACYAgAAZHJzL2Rvd25y&#10;ZXYueG1sUEsFBgAAAAAEAAQA9QAAAIUDAAAAAA==&#10;" adj="13200" fillcolor="white [3201]" strokecolor="black [3200]" strokeweight="2pt"/>
            <v:shape id="Поле 17" o:spid="_x0000_s1035" type="#_x0000_t202" style="position:absolute;left:31337;top:28956;width:30289;height:23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BpsEA&#10;AADbAAAADwAAAGRycy9kb3ducmV2LnhtbERP32vCMBB+H/g/hBP2MmY6hW10RhFZ2dSnVcHXo7m1&#10;xeYSkli7/94Iwt7u4/t58+VgOtGTD61lBS+TDARxZXXLtYLDvnh+BxEissbOMin4owDLxehhjrm2&#10;F/6hvoy1SCEcclTQxOhyKUPVkMEwsY44cb/WG4wJ+lpqj5cUbjo5zbJXabDl1NCgo3VD1ak8GwWm&#10;OM6mn/68OflebvdP5HbFl1PqcTysPkBEGuK/+O7+1mn+G9x+SQfI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WQab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Default="003B6CC4">
                    <w:pPr>
                      <w:rPr>
                        <w:rFonts w:ascii="Times New Roman" w:hAnsi="Times New Roman" w:cs="Times New Roman"/>
                        <w:sz w:val="28"/>
                        <w:szCs w:val="28"/>
                        <w:lang w:val="uk-UA"/>
                      </w:rPr>
                    </w:pPr>
                    <w:r>
                      <w:rPr>
                        <w:rFonts w:ascii="Times New Roman" w:hAnsi="Times New Roman" w:cs="Times New Roman"/>
                        <w:sz w:val="28"/>
                        <w:szCs w:val="28"/>
                        <w:lang w:val="uk-UA"/>
                      </w:rPr>
                      <w:t>Закріплення цінностей поваги людської гідності, свободи, демократії, рівності, правової держави, дотримання прав людини, плюралізму, недискримінації, терпимості (ст.2);</w:t>
                    </w:r>
                  </w:p>
                  <w:p w:rsidR="003B6CC4" w:rsidRPr="005351B9" w:rsidRDefault="003B6CC4">
                    <w:pPr>
                      <w:rPr>
                        <w:rFonts w:ascii="Times New Roman" w:hAnsi="Times New Roman" w:cs="Times New Roman"/>
                        <w:sz w:val="28"/>
                        <w:szCs w:val="28"/>
                        <w:lang w:val="uk-UA"/>
                      </w:rPr>
                    </w:pPr>
                    <w:r>
                      <w:rPr>
                        <w:rFonts w:ascii="Times New Roman" w:hAnsi="Times New Roman" w:cs="Times New Roman"/>
                        <w:sz w:val="28"/>
                        <w:szCs w:val="28"/>
                        <w:lang w:val="uk-UA"/>
                      </w:rPr>
                      <w:t>Надання громадянам простору безпеки, свободи і правосуддя без внутрішніх кордонів (ст.3)</w:t>
                    </w:r>
                  </w:p>
                </w:txbxContent>
              </v:textbox>
            </v:shape>
            <v:shape id="Выгнутая влево стрелка 18" o:spid="_x0000_s1036" type="#_x0000_t102" style="position:absolute;left:381;top:35337;width:6096;height:201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6qcUA&#10;AADbAAAADwAAAGRycy9kb3ducmV2LnhtbESPT2sCMRDF70K/Q5hCL1KzVih2axQpCBY81D94HjbT&#10;zeJmsk1SXf30zqHQ2wzvzXu/mS1636ozxdQENjAeFaCIq2Abrg0c9qvnKaiUkS22gcnAlRIs5g+D&#10;GZY2XHhL512ulYRwKtGAy7krtU6VI49pFDpi0b5D9JhljbW2ES8S7lv9UhSv2mPD0uCwow9H1Wn3&#10;6w3Ywye9rYdfbjKNm5/l8XTbHuPNmKfHfvkOKlOf/81/12sr+AIrv8gA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DqpxQAAANsAAAAPAAAAAAAAAAAAAAAAAJgCAABkcnMv&#10;ZG93bnJldi54bWxQSwUGAAAAAAQABAD1AAAAigMAAAAA&#10;" adj="18340,20785,16200" fillcolor="#4f81bd [3204]" strokecolor="#243f60 [1604]" strokeweight="2pt"/>
            <v:shape id="Поле 19" o:spid="_x0000_s1037" type="#_x0000_t202" style="position:absolute;left:6477;top:53625;width:20574;height:9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VwT8EA&#10;AADbAAAADwAAAGRycy9kb3ducmV2LnhtbERP32vCMBB+H/g/hBP2MmY6hbF1RhFZ2dSnVcHXo7m1&#10;xeYSkli7/94Iwt7u4/t58+VgOtGTD61lBS+TDARxZXXLtYLDvnh+AxEissbOMin4owDLxehhjrm2&#10;F/6hvoy1SCEcclTQxOhyKUPVkMEwsY44cb/WG4wJ+lpqj5cUbjo5zbJXabDl1NCgo3VD1ak8GwWm&#10;OM6mn/68OflebvdP5HbFl1PqcTysPkBEGuK/+O7+1mn+O9x+SQfI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E/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5351B9" w:rsidRDefault="003B6CC4" w:rsidP="005351B9">
                    <w:pPr>
                      <w:jc w:val="center"/>
                      <w:rPr>
                        <w:rFonts w:ascii="Times New Roman" w:hAnsi="Times New Roman" w:cs="Times New Roman"/>
                        <w:sz w:val="28"/>
                        <w:szCs w:val="28"/>
                        <w:u w:val="single"/>
                        <w:lang w:val="uk-UA"/>
                      </w:rPr>
                    </w:pPr>
                    <w:r w:rsidRPr="005351B9">
                      <w:rPr>
                        <w:rFonts w:ascii="Times New Roman" w:hAnsi="Times New Roman" w:cs="Times New Roman"/>
                        <w:sz w:val="28"/>
                        <w:szCs w:val="28"/>
                        <w:u w:val="single"/>
                        <w:lang w:val="uk-UA"/>
                      </w:rPr>
                      <w:t>РОЗДІЛ 2. ДЕМОКРАТИЧНІ ПРИНЦИПИ</w:t>
                    </w:r>
                  </w:p>
                </w:txbxContent>
              </v:textbox>
            </v:shape>
            <v:shape id="Стрелка вправо 20" o:spid="_x0000_s1038" type="#_x0000_t13" style="position:absolute;left:27051;top:56483;width:4286;height:3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7r4A&#10;AADbAAAADwAAAGRycy9kb3ducmV2LnhtbERPy4rCMBTdD/gP4QpuBk2VsUg1yiAI7mR8rS/NtS02&#10;NzXJtPXvzUJweTjv1aY3tWjJ+cqygukkAUGcW11xoeB82o0XIHxA1lhbJgVP8rBZD75WmGnb8R+1&#10;x1CIGMI+QwVlCE0mpc9LMugntiGO3M06gyFCV0jtsIvhppazJEmlwYpjQ4kNbUvK78d/o+CSdt/n&#10;xda16c/0Sgd3fdC8T5UaDfvfJYhAffiI3+69VjCL6+OX+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4P0u6+AAAA2wAAAA8AAAAAAAAAAAAAAAAAmAIAAGRycy9kb3ducmV2&#10;LnhtbFBLBQYAAAAABAAEAPUAAACDAwAAAAA=&#10;" adj="13200" fillcolor="white [3201]" strokecolor="black [3200]" strokeweight="2pt"/>
            <v:shape id="Поле 21" o:spid="_x0000_s1039" type="#_x0000_t202" style="position:absolute;left:31337;top:53625;width:30289;height:23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29MQA&#10;AADbAAAADwAAAGRycy9kb3ducmV2LnhtbESPQWvCQBSE74X+h+UVvJS6MYUiqauUYtC2J6PQ6yP7&#10;mgSzb5fdNcZ/7xYEj8PMfMMsVqPpxUA+dJYVzKYZCOLa6o4bBYd9+TIHESKyxt4yKbhQgNXy8WGB&#10;hbZn3tFQxUYkCIcCFbQxukLKULdkMEytI07en/UGY5K+kdrjOcFNL/Mse5MGO04LLTr6bKk+Viej&#10;wJS/r/nan76OfpDf+2dyP+XGKTV5Gj/eQUQa4z18a2+1gnwG/1/SD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vT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5351B9" w:rsidRDefault="003B6CC4" w:rsidP="005351B9">
                    <w:pPr>
                      <w:jc w:val="center"/>
                      <w:rPr>
                        <w:rFonts w:ascii="Times New Roman" w:hAnsi="Times New Roman" w:cs="Times New Roman"/>
                        <w:b/>
                        <w:sz w:val="28"/>
                        <w:szCs w:val="28"/>
                        <w:u w:val="single"/>
                        <w:lang w:val="uk-UA"/>
                      </w:rPr>
                    </w:pPr>
                    <w:r w:rsidRPr="005351B9">
                      <w:rPr>
                        <w:rFonts w:ascii="Times New Roman" w:hAnsi="Times New Roman" w:cs="Times New Roman"/>
                        <w:b/>
                        <w:sz w:val="28"/>
                        <w:szCs w:val="28"/>
                        <w:u w:val="single"/>
                        <w:lang w:val="uk-UA"/>
                      </w:rPr>
                      <w:t>Стаття 9:</w:t>
                    </w:r>
                  </w:p>
                  <w:p w:rsidR="003B6CC4" w:rsidRDefault="003B6CC4">
                    <w:pPr>
                      <w:rPr>
                        <w:rFonts w:ascii="Times New Roman" w:hAnsi="Times New Roman" w:cs="Times New Roman"/>
                        <w:sz w:val="28"/>
                        <w:szCs w:val="28"/>
                        <w:lang w:val="uk-UA"/>
                      </w:rPr>
                    </w:pPr>
                    <w:r>
                      <w:rPr>
                        <w:rFonts w:ascii="Times New Roman" w:hAnsi="Times New Roman" w:cs="Times New Roman"/>
                        <w:sz w:val="28"/>
                        <w:szCs w:val="28"/>
                        <w:lang w:val="uk-UA"/>
                      </w:rPr>
                      <w:t>Принцип рівності громадян;</w:t>
                    </w:r>
                  </w:p>
                  <w:p w:rsidR="003B6CC4" w:rsidRDefault="003B6CC4">
                    <w:pPr>
                      <w:rPr>
                        <w:rFonts w:ascii="Times New Roman" w:hAnsi="Times New Roman" w:cs="Times New Roman"/>
                        <w:sz w:val="28"/>
                        <w:szCs w:val="28"/>
                        <w:lang w:val="uk-UA"/>
                      </w:rPr>
                    </w:pPr>
                    <w:r w:rsidRPr="005351B9">
                      <w:rPr>
                        <w:rFonts w:ascii="Times New Roman" w:hAnsi="Times New Roman" w:cs="Times New Roman"/>
                        <w:b/>
                        <w:i/>
                        <w:color w:val="FF0000"/>
                        <w:sz w:val="28"/>
                        <w:szCs w:val="28"/>
                        <w:u w:val="single"/>
                        <w:lang w:val="uk-UA"/>
                      </w:rPr>
                      <w:t>Громадянином Союзу є кожна особа, яка має громадянство держави-члена</w:t>
                    </w:r>
                    <w:r>
                      <w:rPr>
                        <w:rFonts w:ascii="Times New Roman" w:hAnsi="Times New Roman" w:cs="Times New Roman"/>
                        <w:sz w:val="28"/>
                        <w:szCs w:val="28"/>
                        <w:lang w:val="uk-UA"/>
                      </w:rPr>
                      <w:t>;</w:t>
                    </w:r>
                  </w:p>
                  <w:p w:rsidR="003B6CC4" w:rsidRPr="005351B9" w:rsidRDefault="003B6CC4">
                    <w:pPr>
                      <w:rPr>
                        <w:rFonts w:ascii="Times New Roman" w:hAnsi="Times New Roman" w:cs="Times New Roman"/>
                        <w:sz w:val="28"/>
                        <w:szCs w:val="28"/>
                        <w:lang w:val="uk-UA"/>
                      </w:rPr>
                    </w:pPr>
                    <w:r>
                      <w:rPr>
                        <w:rFonts w:ascii="Times New Roman" w:hAnsi="Times New Roman" w:cs="Times New Roman"/>
                        <w:sz w:val="28"/>
                        <w:szCs w:val="28"/>
                        <w:lang w:val="uk-UA"/>
                      </w:rPr>
                      <w:t xml:space="preserve">Громадянство Союзу </w:t>
                    </w:r>
                    <w:r w:rsidRPr="005351B9">
                      <w:rPr>
                        <w:rFonts w:ascii="Times New Roman" w:hAnsi="Times New Roman" w:cs="Times New Roman"/>
                        <w:sz w:val="28"/>
                        <w:szCs w:val="28"/>
                        <w:u w:val="single"/>
                        <w:lang w:val="uk-UA"/>
                      </w:rPr>
                      <w:t>доповнює</w:t>
                    </w:r>
                    <w:r>
                      <w:rPr>
                        <w:rFonts w:ascii="Times New Roman" w:hAnsi="Times New Roman" w:cs="Times New Roman"/>
                        <w:sz w:val="28"/>
                        <w:szCs w:val="28"/>
                        <w:lang w:val="uk-UA"/>
                      </w:rPr>
                      <w:t xml:space="preserve"> національне громадянство </w:t>
                    </w:r>
                    <w:r w:rsidRPr="005351B9">
                      <w:rPr>
                        <w:rFonts w:ascii="Times New Roman" w:hAnsi="Times New Roman" w:cs="Times New Roman"/>
                        <w:sz w:val="28"/>
                        <w:szCs w:val="28"/>
                        <w:u w:val="single"/>
                        <w:lang w:val="uk-UA"/>
                      </w:rPr>
                      <w:t>та не підміняє</w:t>
                    </w:r>
                    <w:r>
                      <w:rPr>
                        <w:rFonts w:ascii="Times New Roman" w:hAnsi="Times New Roman" w:cs="Times New Roman"/>
                        <w:sz w:val="28"/>
                        <w:szCs w:val="28"/>
                        <w:lang w:val="uk-UA"/>
                      </w:rPr>
                      <w:t xml:space="preserve"> його</w:t>
                    </w:r>
                  </w:p>
                </w:txbxContent>
              </v:textbox>
            </v:shape>
          </v:group>
        </w:pict>
      </w: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Pr="005351B9" w:rsidRDefault="005351B9" w:rsidP="005351B9">
      <w:pPr>
        <w:rPr>
          <w:rFonts w:ascii="Times New Roman" w:hAnsi="Times New Roman" w:cs="Times New Roman"/>
          <w:sz w:val="28"/>
          <w:szCs w:val="28"/>
          <w:lang w:val="uk-UA"/>
        </w:rPr>
      </w:pPr>
    </w:p>
    <w:p w:rsidR="005351B9" w:rsidRDefault="005351B9" w:rsidP="005351B9">
      <w:pPr>
        <w:rPr>
          <w:rFonts w:ascii="Times New Roman" w:hAnsi="Times New Roman" w:cs="Times New Roman"/>
          <w:sz w:val="28"/>
          <w:szCs w:val="28"/>
          <w:lang w:val="uk-UA"/>
        </w:rPr>
      </w:pPr>
    </w:p>
    <w:p w:rsidR="005351B9" w:rsidRDefault="005351B9" w:rsidP="005351B9">
      <w:pPr>
        <w:rPr>
          <w:rFonts w:ascii="Times New Roman" w:hAnsi="Times New Roman" w:cs="Times New Roman"/>
          <w:sz w:val="28"/>
          <w:szCs w:val="28"/>
          <w:lang w:val="uk-UA"/>
        </w:rPr>
      </w:pPr>
    </w:p>
    <w:p w:rsidR="00E6354D" w:rsidRDefault="00E6354D" w:rsidP="005351B9">
      <w:pPr>
        <w:jc w:val="right"/>
        <w:rPr>
          <w:rFonts w:ascii="Times New Roman" w:hAnsi="Times New Roman" w:cs="Times New Roman"/>
          <w:sz w:val="28"/>
          <w:szCs w:val="28"/>
          <w:lang w:val="uk-UA"/>
        </w:rPr>
      </w:pPr>
    </w:p>
    <w:p w:rsidR="005351B9" w:rsidRDefault="00272A7D" w:rsidP="005351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12231D">
        <w:rPr>
          <w:rFonts w:ascii="Times New Roman" w:hAnsi="Times New Roman" w:cs="Times New Roman"/>
          <w:sz w:val="28"/>
          <w:szCs w:val="28"/>
          <w:lang w:val="uk-UA"/>
        </w:rPr>
        <w:t>.2.2. Правова сутність інституту громадянства ЄС</w:t>
      </w:r>
    </w:p>
    <w:p w:rsidR="0012231D" w:rsidRDefault="00616854" w:rsidP="005351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68" o:spid="_x0000_s1040" style="position:absolute;left:0;text-align:left;margin-left:-10.95pt;margin-top:18.15pt;width:487.5pt;height:676.5pt;z-index:251716608" coordsize="61912,8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">
            <v:shape id="Поле 23" o:spid="_x0000_s1041" type="#_x0000_t202" style="position:absolute;left:2667;width:59245;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NGMQA&#10;AADbAAAADwAAAGRycy9kb3ducmV2LnhtbESPT2sCMRTE74V+h/AKXkrNuoLI1iiluGj15B/o9bF5&#10;3V3cvIQkruu3b4RCj8PM/IZZrAbTiZ58aC0rmIwzEMSV1S3XCs6n8m0OIkRkjZ1lUnCnAKvl89MC&#10;C21vfKD+GGuRIBwKVNDE6AopQ9WQwTC2jjh5P9YbjEn6WmqPtwQ3ncyzbCYNtpwWGnT02VB1OV6N&#10;AlN+T/O1v35dfC93p1dy+3LjlBq9DB/vICIN8T/8195qBfkUHl/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jRj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12231D" w:rsidRDefault="003B6CC4" w:rsidP="0012231D">
                    <w:pPr>
                      <w:jc w:val="center"/>
                      <w:rPr>
                        <w:rFonts w:ascii="Times New Roman" w:hAnsi="Times New Roman" w:cs="Times New Roman"/>
                        <w:b/>
                        <w:sz w:val="28"/>
                        <w:szCs w:val="28"/>
                        <w:u w:val="single"/>
                        <w:lang w:val="uk-UA"/>
                      </w:rPr>
                    </w:pPr>
                    <w:r w:rsidRPr="0012231D">
                      <w:rPr>
                        <w:rFonts w:ascii="Times New Roman" w:hAnsi="Times New Roman" w:cs="Times New Roman"/>
                        <w:b/>
                        <w:sz w:val="28"/>
                        <w:szCs w:val="28"/>
                        <w:u w:val="single"/>
                        <w:lang w:val="uk-UA"/>
                      </w:rPr>
                      <w:t>ГРОМАДЯНСТВО ЄС</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 o:spid="_x0000_s1042" type="#_x0000_t67" style="position:absolute;left:5810;top:4000;width:3810;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n58MA&#10;AADbAAAADwAAAGRycy9kb3ducmV2LnhtbESPzW7CMBCE75V4B2uRuBWbqD8oYFBFRZVroQ+wxEsS&#10;Ea/d2CSBp68rVepxNDPfaNbb0baipy40jjUs5goEcelMw5WGr+P+cQkiRGSDrWPScKMA283kYY25&#10;cQN/Un+IlUgQDjlqqGP0uZShrMlimDtPnLyz6yzGJLtKmg6HBLetzJR6kRYbTgs1etrVVF4OV6vB&#10;F/cMy+L09N2fhld//1Dvi73SejYd31YgIo3xP/zXLoyG7Bl+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Sn58MAAADbAAAADwAAAAAAAAAAAAAAAACYAgAAZHJzL2Rv&#10;d25yZXYueG1sUEsFBgAAAAAEAAQA9QAAAIgDAAAAAA==&#10;" adj="10800" fillcolor="white [3201]" strokecolor="#4f81bd [3204]" strokeweight="2pt"/>
            <v:shape id="Стрелка вниз 26" o:spid="_x0000_s1043" type="#_x0000_t67" style="position:absolute;left:53721;top:4000;width:3524;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5kMIA&#10;AADbAAAADwAAAGRycy9kb3ducmV2LnhtbESPUWvCMBSF3wf7D+EO9jYTy3CjM8pQlL7O+QOuzbUt&#10;NjdZE9vqrzcDwcfDOec7nPlytK3oqQuNYw3TiQJBXDrTcKVh/7t5+wQRIrLB1jFpuFCA5eL5aY65&#10;cQP/UL+LlUgQDjlqqGP0uZShrMlimDhPnLyj6yzGJLtKmg6HBLetzJSaSYsNp4UaPa1qKk+7s9Xg&#10;i2uGZXF4/+sPw4e/btV6ulFav76M318gIo3xEb63C6Mhm8H/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jmQwgAAANsAAAAPAAAAAAAAAAAAAAAAAJgCAABkcnMvZG93&#10;bnJldi54bWxQSwUGAAAAAAQABAD1AAAAhwMAAAAA&#10;" adj="10800" fillcolor="white [3201]" strokecolor="#4f81bd [3204]" strokeweight="2pt"/>
            <v:shape id="Поле 27" o:spid="_x0000_s1044" type="#_x0000_t202" style="position:absolute;left:2667;top:7143;width:20002;height:8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LG8QA&#10;AADbAAAADwAAAGRycy9kb3ducmV2LnhtbESPQWsCMRSE74X+h/AKvUjNuoKWrVFEXFrrSS30+ti8&#10;7i5uXkIS1+2/N0Khx2FmvmEWq8F0oicfWssKJuMMBHFldcu1gq9T+fIKIkRkjZ1lUvBLAVbLx4cF&#10;Ftpe+UD9MdYiQTgUqKCJ0RVShqohg2FsHXHyfqw3GJP0tdQerwluOpln2UwabDktNOho01B1Pl6M&#10;AlN+T/Otv+zOvpefpxG5ffnulHp+GtZvICIN8T/81/7QCvI53L+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6ixv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12231D" w:rsidRDefault="003B6CC4" w:rsidP="0012231D">
                    <w:pPr>
                      <w:jc w:val="center"/>
                      <w:rPr>
                        <w:rFonts w:ascii="Times New Roman" w:hAnsi="Times New Roman" w:cs="Times New Roman"/>
                        <w:sz w:val="28"/>
                        <w:szCs w:val="28"/>
                        <w:lang w:val="uk-UA"/>
                      </w:rPr>
                    </w:pPr>
                    <w:r>
                      <w:rPr>
                        <w:rFonts w:ascii="Times New Roman" w:hAnsi="Times New Roman" w:cs="Times New Roman"/>
                        <w:sz w:val="28"/>
                        <w:szCs w:val="28"/>
                        <w:lang w:val="uk-UA"/>
                      </w:rPr>
                      <w:t>Безпосередній зв'язок особи з державою-членом</w:t>
                    </w:r>
                  </w:p>
                </w:txbxContent>
              </v:textbox>
            </v:shape>
            <v:shape id="Поле 28" o:spid="_x0000_s1045" type="#_x0000_t202" style="position:absolute;left:42672;top:7143;width:19240;height:8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facEA&#10;AADbAAAADwAAAGRycy9kb3ducmV2LnhtbERPyWrDMBC9B/IPYgq9hEauCyU4kUMJNW3aUxbodbAm&#10;trE1EpLiuH8fHQo9Pt6+2U5mECP50FlW8LzMQBDXVnfcKDifqqcViBCRNQ6WScEvBdiW89kGC21v&#10;fKDxGBuRQjgUqKCN0RVShrolg2FpHXHiLtYbjAn6RmqPtxRuBpln2as02HFqaNHRrqW6P16NAlP9&#10;vOTv/rrv/Si/Tgty39WHU+rxYXpbg4g0xX/xn/tTK8jT2PQl/QB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lH2n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12231D" w:rsidRDefault="003B6CC4" w:rsidP="0012231D">
                    <w:pPr>
                      <w:jc w:val="center"/>
                      <w:rPr>
                        <w:rFonts w:ascii="Times New Roman" w:hAnsi="Times New Roman" w:cs="Times New Roman"/>
                        <w:sz w:val="28"/>
                        <w:szCs w:val="28"/>
                        <w:lang w:val="uk-UA"/>
                      </w:rPr>
                    </w:pPr>
                    <w:r>
                      <w:rPr>
                        <w:rFonts w:ascii="Times New Roman" w:hAnsi="Times New Roman" w:cs="Times New Roman"/>
                        <w:sz w:val="28"/>
                        <w:szCs w:val="28"/>
                        <w:lang w:val="uk-UA"/>
                      </w:rPr>
                      <w:t>Розширення правової сутності на міждержавний рівень</w:t>
                    </w:r>
                  </w:p>
                </w:txbxContent>
              </v:textbox>
            </v:shape>
            <v:shapetype id="_x0000_t32" coordsize="21600,21600" o:spt="32" o:oned="t" path="m,l21600,21600e" filled="f">
              <v:path arrowok="t" fillok="f" o:connecttype="none"/>
              <o:lock v:ext="edit" shapetype="t"/>
            </v:shapetype>
            <v:shape id="Прямая со стрелкой 29" o:spid="_x0000_s1046" type="#_x0000_t32" style="position:absolute;left:6381;top:15335;width:6287;height:25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FUL8UAAADbAAAADwAAAGRycy9kb3ducmV2LnhtbESPT2sCMRTE7wW/Q3iCl6JZPZS6GkUt&#10;RQ+t4h/w+tg8s4ubl3UT3fXbN4VCj8PM/IaZzltbigfVvnCsYDhIQBBnThdsFJyOn/13ED4gaywd&#10;k4IneZjPOi9TTLVreE+PQzAiQtinqCAPoUql9FlOFv3AVcTRu7jaYoiyNlLX2ES4LeUoSd6kxYLj&#10;Qo4VrXLKroe7VWDWzeKysh/D3Zc5b1+fePteyptSvW67mIAI1Ib/8F97oxWMxvD7Jf4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FUL8UAAADbAAAADwAAAAAAAAAA&#10;AAAAAAChAgAAZHJzL2Rvd25yZXYueG1sUEsFBgAAAAAEAAQA+QAAAJMDAAAAAA==&#10;" strokecolor="black [3200]" strokeweight="2pt">
              <v:stroke endarrow="open"/>
              <v:shadow on="t" color="black" opacity="24903f" origin=",.5" offset="0,.55556mm"/>
            </v:shape>
            <v:shape id="Прямая со стрелкой 30" o:spid="_x0000_s1047" type="#_x0000_t32" style="position:absolute;left:12668;top:15335;width:9239;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XcAAAADbAAAADwAAAGRycy9kb3ducmV2LnhtbERPz2vCMBS+D/wfwhN2m6kbyKhGKcVh&#10;3W1u4vWRPNva5qU0sa3//XIY7Pjx/d7sJtuKgXpfO1awXCQgiLUzNZcKfr4/Xt5B+IBssHVMCh7k&#10;YbedPW0wNW7kLxpOoRQxhH2KCqoQulRKryuy6BeuI47c1fUWQ4R9KU2PYwy3rXxNkpW0WHNsqLCj&#10;vCLdnO5WAV4KfWuK1UFf2qw46gH3+flTqef5lK1BBJrCv/jPXRgFb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2013AAAAA2wAAAA8AAAAAAAAAAAAAAAAA&#10;oQIAAGRycy9kb3ducmV2LnhtbFBLBQYAAAAABAAEAPkAAACOAwAAAAA=&#10;" strokecolor="black [3200]" strokeweight="2pt">
              <v:stroke endarrow="open"/>
              <v:shadow on="t" color="black" opacity="24903f" origin=",.5" offset="0,.55556mm"/>
            </v:shape>
            <v:shape id="Поле 31" o:spid="_x0000_s1048" type="#_x0000_t202" style="position:absolute;left:2667;top:18383;width:12858;height:7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gKcMA&#10;AADbAAAADwAAAGRycy9kb3ducmV2LnhtbESPQWsCMRSE74L/ITyhF6lZFYqsRini0tqe1ILXx+Z1&#10;d3HzEpK4bv+9KQgeh5n5hlltetOKjnxoLCuYTjIQxKXVDVcKfk7F6wJEiMgaW8uk4I8CbNbDwQpz&#10;bW98oO4YK5EgHHJUUMfocilDWZPBMLGOOHm/1huMSfpKao+3BDetnGXZmzTYcFqo0dG2pvJyvBoF&#10;pjjPZzt/3V98J79OY3LfxYdT6mXUvy9BROrjM/xof2oF8yn8f0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YgKc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Pr="00773F90" w:rsidRDefault="003B6CC4" w:rsidP="00773F90">
                    <w:pPr>
                      <w:jc w:val="center"/>
                      <w:rPr>
                        <w:rFonts w:ascii="Times New Roman" w:hAnsi="Times New Roman" w:cs="Times New Roman"/>
                        <w:sz w:val="24"/>
                        <w:szCs w:val="24"/>
                        <w:lang w:val="uk-UA"/>
                      </w:rPr>
                    </w:pPr>
                    <w:r>
                      <w:rPr>
                        <w:rFonts w:ascii="Times New Roman" w:hAnsi="Times New Roman" w:cs="Times New Roman"/>
                        <w:sz w:val="24"/>
                        <w:szCs w:val="24"/>
                        <w:lang w:val="uk-UA"/>
                      </w:rPr>
                      <w:t>Взаємні права і обов’язки особи і держави</w:t>
                    </w:r>
                  </w:p>
                </w:txbxContent>
              </v:textbox>
            </v:shape>
            <v:shape id="Поле 32" o:spid="_x0000_s1049" type="#_x0000_t202" style="position:absolute;left:16573;top:18383;width:13430;height:7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XsQA&#10;AADbAAAADwAAAGRycy9kb3ducmV2LnhtbESPT2sCMRTE74V+h/AKXkrNuoLI1iiluGj15B/o9bF5&#10;3V3cvIQkruu3b4RCj8PM/IZZrAbTiZ58aC0rmIwzEMSV1S3XCs6n8m0OIkRkjZ1lUnCnAKvl89MC&#10;C21vfKD+GGuRIBwKVNDE6AopQ9WQwTC2jjh5P9YbjEn6WmqPtwQ3ncyzbCYNtpwWGnT02VB1OV6N&#10;AlN+T/O1v35dfC93p1dy+3LjlBq9DB/vICIN8T/8195qBdMcHl/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vl7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773F90" w:rsidRDefault="003B6CC4" w:rsidP="00773F90">
                    <w:pPr>
                      <w:jc w:val="center"/>
                      <w:rPr>
                        <w:rFonts w:ascii="Times New Roman" w:hAnsi="Times New Roman" w:cs="Times New Roman"/>
                        <w:sz w:val="24"/>
                        <w:szCs w:val="24"/>
                        <w:lang w:val="uk-UA"/>
                      </w:rPr>
                    </w:pPr>
                    <w:r>
                      <w:rPr>
                        <w:rFonts w:ascii="Times New Roman" w:hAnsi="Times New Roman" w:cs="Times New Roman"/>
                        <w:sz w:val="24"/>
                        <w:szCs w:val="24"/>
                        <w:lang w:val="uk-UA"/>
                      </w:rPr>
                      <w:t>Приналежність особи до держави</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33" o:spid="_x0000_s1050" type="#_x0000_t87" style="position:absolute;left:14954;top:19240;width:2572;height:1685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xwMIA&#10;AADbAAAADwAAAGRycy9kb3ducmV2LnhtbESPT4vCMBTE78J+h/AWvGlqCyLVVGRhQVg8+A88Pppn&#10;W9q8dJtU67c3guBxmJnfMKv1YBpxo85VlhXMphEI4tzqigsFp+PvZAHCeWSNjWVS8CAH6+xrtMJU&#10;2zvv6XbwhQgQdikqKL1vUyldXpJBN7UtcfCutjPog+wKqTu8B7hpZBxFc2mw4rBQYks/JeX1oTcK&#10;tuavv7ZRvLvgfx33iZ5tqDkrNf4eNksQngb/Cb/bW60gSeD1JfwA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nHAwgAAANsAAAAPAAAAAAAAAAAAAAAAAJgCAABkcnMvZG93&#10;bnJldi54bWxQSwUGAAAAAAQABAD1AAAAhwMAAAAA&#10;" adj="275" strokecolor="#4f81bd [3204]" strokeweight="2pt">
              <v:shadow on="t" color="black" opacity="24903f" origin=",.5" offset="0,.55556mm"/>
            </v:shape>
            <v:shape id="Поле 34" o:spid="_x0000_s1051" type="#_x0000_t202" style="position:absolute;left:2667;top:29718;width:27336;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RqsUA&#10;AADbAAAADwAAAGRycy9kb3ducmV2LnhtbESPT2vCQBTE7wW/w/IEb83GKjakboJILfXgwT/0/Mg+&#10;k2D2bcyuJu2ndwuFHoeZ+Q2zzAfTiDt1rrasYBrFIIgLq2suFZyOm+cEhPPIGhvLpOCbHOTZ6GmJ&#10;qbY97+l+8KUIEHYpKqi8b1MpXVGRQRfZljh4Z9sZ9EF2pdQd9gFuGvkSxwtpsOawUGFL64qKy+Fm&#10;FLzu32fXZEO7j8UW+595bS7X3ZdSk/GwegPhafD/4b/2p1Ywm8Pvl/ADZP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dGq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773F90" w:rsidRDefault="003B6CC4" w:rsidP="00773F90">
                    <w:pPr>
                      <w:jc w:val="center"/>
                      <w:rPr>
                        <w:rFonts w:ascii="Times New Roman" w:hAnsi="Times New Roman" w:cs="Times New Roman"/>
                        <w:b/>
                        <w:sz w:val="28"/>
                        <w:szCs w:val="28"/>
                        <w:u w:val="single"/>
                        <w:lang w:val="uk-UA"/>
                      </w:rPr>
                    </w:pPr>
                    <w:r w:rsidRPr="00773F90">
                      <w:rPr>
                        <w:rFonts w:ascii="Times New Roman" w:hAnsi="Times New Roman" w:cs="Times New Roman"/>
                        <w:b/>
                        <w:sz w:val="28"/>
                        <w:szCs w:val="28"/>
                        <w:u w:val="single"/>
                        <w:lang w:val="uk-UA"/>
                      </w:rPr>
                      <w:t xml:space="preserve">Сутність зв’язку </w:t>
                    </w:r>
                  </w:p>
                </w:txbxContent>
              </v:textbox>
            </v:shape>
            <v:shape id="Прямая со стрелкой 35" o:spid="_x0000_s1052" type="#_x0000_t32" style="position:absolute;left:7048;top:33623;width:9049;height:32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ydMUAAADbAAAADwAAAGRycy9kb3ducmV2LnhtbESPQWvCQBSE74L/YXmCt7qxokjqKiK0&#10;6aGosT14fGRfk2D2bchuY+Kvd4WCx2FmvmFWm85UoqXGlZYVTCcRCOLM6pJzBT/f7y9LEM4ja6ws&#10;k4KeHGzWw8EKY22vnFJ78rkIEHYxKii8r2MpXVaQQTexNXHwfm1j0AfZ5FI3eA1wU8nXKFpIgyWH&#10;hQJr2hWUXU5/RkGemvMx6ftD/3G+7b9ak8x9lyg1HnXbNxCeOv8M/7c/tYLZHB5fw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aydMUAAADbAAAADwAAAAAAAAAA&#10;AAAAAAChAgAAZHJzL2Rvd25yZXYueG1sUEsFBgAAAAAEAAQA+QAAAJMDAAAAAA==&#10;" strokecolor="#4f81bd [3204]" strokeweight="2pt">
              <v:stroke endarrow="open"/>
              <v:shadow on="t" color="black" opacity="24903f" origin=",.5" offset="0,.55556mm"/>
            </v:shape>
            <v:shape id="Прямая со стрелкой 36" o:spid="_x0000_s1053" type="#_x0000_t32" style="position:absolute;left:16573;top:33623;width:10478;height:32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u78MAAADbAAAADwAAAGRycy9kb3ducmV2LnhtbESPW4vCMBSE3xf8D+EIvq2pLspSjSKi&#10;sOAFvL0fm2NbbU5KErX77zeCsI/DzHzDjKeNqcSDnC8tK+h1ExDEmdUl5wqOh+XnNwgfkDVWlknB&#10;L3mYTlofY0y1ffKOHvuQiwhhn6KCIoQ6ldJnBRn0XVsTR+9incEQpculdviMcFPJfpIMpcGS40KB&#10;Nc0Lym77u1EwWLjdrL6uD9uT88u7Lc9uc10p1Wk3sxGIQE34D7/bP1rB1xBeX+IPkJ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4bu/DAAAA2wAAAA8AAAAAAAAAAAAA&#10;AAAAoQIAAGRycy9kb3ducmV2LnhtbFBLBQYAAAAABAAEAPkAAACRAwAAAAA=&#10;" strokecolor="#4f81bd [3204]" strokeweight="2pt">
              <v:stroke endarrow="open"/>
              <v:shadow on="t" color="black" opacity="24903f" origin=",.5" offset="0,.55556mm"/>
            </v:shape>
            <v:shape id="Поле 37" o:spid="_x0000_s1054" type="#_x0000_t202" style="position:absolute;left:2667;top:37623;width:13430;height:7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P3cUA&#10;AADbAAAADwAAAGRycy9kb3ducmV2LnhtbESPT2vCQBTE7wW/w/IEb83GWjSkboJILe3Bg3/o+ZF9&#10;JsHs25hdTeqndwuFHoeZ+Q2zzAfTiBt1rrasYBrFIIgLq2suFRwPm+cEhPPIGhvLpOCHHOTZ6GmJ&#10;qbY97+i296UIEHYpKqi8b1MpXVGRQRfZljh4J9sZ9EF2pdQd9gFuGvkSx3NpsOawUGFL64qK8/5q&#10;FCx277NLsqHtx/wL+/trbc6X7bdSk/GwegPhafD/4b/2p1YwW8Dvl/ADZP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0/d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773F90" w:rsidRDefault="003B6CC4" w:rsidP="00773F90">
                    <w:pPr>
                      <w:jc w:val="center"/>
                      <w:rPr>
                        <w:rFonts w:ascii="Times New Roman" w:hAnsi="Times New Roman" w:cs="Times New Roman"/>
                        <w:sz w:val="24"/>
                        <w:szCs w:val="24"/>
                        <w:lang w:val="uk-UA"/>
                      </w:rPr>
                    </w:pPr>
                    <w:r>
                      <w:rPr>
                        <w:rFonts w:ascii="Times New Roman" w:hAnsi="Times New Roman" w:cs="Times New Roman"/>
                        <w:sz w:val="24"/>
                        <w:szCs w:val="24"/>
                        <w:lang w:val="uk-UA"/>
                      </w:rPr>
                      <w:t>Сукупність прав і обов’язків особи</w:t>
                    </w:r>
                  </w:p>
                </w:txbxContent>
              </v:textbox>
            </v:shape>
            <v:shape id="Стрелка вниз 38" o:spid="_x0000_s1055" type="#_x0000_t67" style="position:absolute;left:7810;top:44958;width:3048;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Ht8IA&#10;AADbAAAADwAAAGRycy9kb3ducmV2LnhtbERPy4rCMBTdC/5DuIIb0XRGEKlG0ZEBRRB8oC4vzbUt&#10;NjelibUzX28WgsvDeU/njSlETZXLLSv4GkQgiBOrc04VnI6//TEI55E1FpZJwR85mM/arSnG2j55&#10;T/XBpyKEsItRQeZ9GUvpkowMuoEtiQN3s5VBH2CVSl3hM4SbQn5H0UgazDk0ZFjST0bJ/fAwCvTY&#10;Lq/NY7Rd135x7l12/5vVcKVUt9MsJiA8Nf4jfrvXWsEwjA1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4e3wgAAANsAAAAPAAAAAAAAAAAAAAAAAJgCAABkcnMvZG93&#10;bnJldi54bWxQSwUGAAAAAAQABAD1AAAAhwMAAAAA&#10;" adj="12960" fillcolor="#254163 [1636]" strokecolor="#4579b8 [3044]">
              <v:fill color2="#4477b6 [3012]" rotate="t" angle="180" colors="0 #2c5d98;52429f #3c7bc7;1 #3a7ccb" focus="100%" type="gradient">
                <o:fill v:ext="view" type="gradientUnscaled"/>
              </v:fill>
              <v:shadow on="t" color="black" opacity="22937f" origin=",.5" offset="0,.63889mm"/>
            </v:shape>
            <v:shape id="Поле 39" o:spid="_x0000_s1056" type="#_x0000_t202" style="position:absolute;left:2667;top:48768;width:20002;height:1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sL8MA&#10;AADbAAAADwAAAGRycy9kb3ducmV2LnhtbESPQWsCMRSE7wX/Q3iFXqRmVRBdjSLSpdqeqgWvj83r&#10;7uLmJSRx3f57IxR6HGbmG2a16U0rOvKhsaxgPMpAEJdWN1wp+D4Vr3MQISJrbC2Tgl8KsFkPnlaY&#10;a3vjL+qOsRIJwiFHBXWMLpcylDUZDCPriJP3Y73BmKSvpPZ4S3DTykmWzaTBhtNCjY52NZWX49Uo&#10;MMV5Onnz18PFd/LjNCT3Wbw7pV6e++0SRKQ+/of/2nutYLqAx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AsL8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Pr="00773F90" w:rsidRDefault="003B6CC4" w:rsidP="00773F90">
                    <w:pPr>
                      <w:jc w:val="center"/>
                      <w:rPr>
                        <w:rFonts w:ascii="Times New Roman" w:hAnsi="Times New Roman" w:cs="Times New Roman"/>
                        <w:b/>
                        <w:sz w:val="28"/>
                        <w:szCs w:val="28"/>
                        <w:lang w:val="uk-UA"/>
                      </w:rPr>
                    </w:pPr>
                    <w:r w:rsidRPr="00B830CD">
                      <w:rPr>
                        <w:rFonts w:ascii="Times New Roman" w:hAnsi="Times New Roman" w:cs="Times New Roman"/>
                        <w:b/>
                        <w:sz w:val="28"/>
                        <w:szCs w:val="28"/>
                        <w:lang w:val="uk-UA"/>
                      </w:rPr>
                      <w:t xml:space="preserve">Правовий статус громадянина – </w:t>
                    </w:r>
                    <w:r w:rsidRPr="00B830CD">
                      <w:rPr>
                        <w:rFonts w:ascii="Times New Roman" w:hAnsi="Times New Roman" w:cs="Times New Roman"/>
                        <w:b/>
                        <w:sz w:val="28"/>
                        <w:szCs w:val="28"/>
                        <w:u w:val="single"/>
                        <w:lang w:val="uk-UA"/>
                      </w:rPr>
                      <w:t>показник, але не зміст</w:t>
                    </w:r>
                    <w:r w:rsidRPr="00B830CD">
                      <w:rPr>
                        <w:rFonts w:ascii="Times New Roman" w:hAnsi="Times New Roman" w:cs="Times New Roman"/>
                        <w:b/>
                        <w:sz w:val="28"/>
                        <w:szCs w:val="28"/>
                        <w:lang w:val="uk-UA"/>
                      </w:rPr>
                      <w:t xml:space="preserve"> громадянства</w:t>
                    </w:r>
                  </w:p>
                </w:txbxContent>
              </v:textbox>
            </v:shape>
            <v:shape id="Поле 40" o:spid="_x0000_s1057" type="#_x0000_t202" style="position:absolute;left:21145;top:37623;width:13621;height:7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k1MIA&#10;AADbAAAADwAAAGRycy9kb3ducmV2LnhtbERPTW+CQBC9m/gfNmPSmy5tiTXoYpqmNHrwgG08T9gp&#10;ENhZZLeA/fXdg0mPL+97t59MKwbqXW1ZweMqAkFcWF1zqeDrM1tuQDiPrLG1TApu5GCfzmc7TLQd&#10;Oafh7EsRQtglqKDyvkukdEVFBt3KdsSB+7a9QR9gX0rd4xjCTSufomgtDdYcGirs6K2iojn/GAUv&#10;+fvzdZPR6WN9xPE3rk1zPV2UelhMr1sQnib/L767D1pBHNaHL+E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KTU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3B6CC4" w:rsidRPr="00773F90" w:rsidRDefault="003B6CC4" w:rsidP="00773F90">
                    <w:pPr>
                      <w:jc w:val="center"/>
                      <w:rPr>
                        <w:rFonts w:ascii="Times New Roman" w:hAnsi="Times New Roman" w:cs="Times New Roman"/>
                        <w:sz w:val="24"/>
                        <w:szCs w:val="24"/>
                        <w:lang w:val="uk-UA"/>
                      </w:rPr>
                    </w:pPr>
                    <w:r>
                      <w:rPr>
                        <w:rFonts w:ascii="Times New Roman" w:hAnsi="Times New Roman" w:cs="Times New Roman"/>
                        <w:sz w:val="24"/>
                        <w:szCs w:val="24"/>
                        <w:lang w:val="uk-UA"/>
                      </w:rPr>
                      <w:t>Правовідносини між особою і державою</w:t>
                    </w:r>
                  </w:p>
                </w:txbxContent>
              </v:textbox>
            </v:shape>
            <v:shape id="Стрелка вниз 41" o:spid="_x0000_s1058" type="#_x0000_t67" style="position:absolute;left:28860;top:44958;width:3239;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v38QA&#10;AADbAAAADwAAAGRycy9kb3ducmV2LnhtbESPzYvCMBTE74L/Q3iCN039QGrXKOK64MGDH3vY46N5&#10;2xabl5Jka/e/N4LgcZiZ3zCrTWdq0ZLzlWUFk3ECgji3uuJCwff1a5SC8AFZY22ZFPyTh82631th&#10;pu2dz9ReQiEihH2GCsoQmkxKn5dk0I9tQxy9X+sMhihdIbXDe4SbWk6TZCENVhwXSmxoV1J+u/wZ&#10;BdNG7tuT09X+VnzOjvVh+ZPmS6WGg277ASJQF97hV/ugFcwn8Pw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4L9/EAAAA2wAAAA8AAAAAAAAAAAAAAAAAmAIAAGRycy9k&#10;b3ducmV2LnhtbFBLBQYAAAAABAAEAPUAAACJAwAAAAA=&#10;" adj="12420" fillcolor="#254163 [1636]" strokecolor="#4579b8 [3044]">
              <v:fill color2="#4477b6 [3012]" rotate="t" angle="180" colors="0 #2c5d98;52429f #3c7bc7;1 #3a7ccb" focus="100%" type="gradient">
                <o:fill v:ext="view" type="gradientUnscaled"/>
              </v:fill>
              <v:shadow on="t" color="black" opacity="22937f" origin=",.5" offset="0,.63889mm"/>
            </v:shape>
            <v:shape id="Поле 42" o:spid="_x0000_s1059" type="#_x0000_t202" style="position:absolute;left:23907;top:48768;width:18765;height:1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NI8QA&#10;AADbAAAADwAAAGRycy9kb3ducmV2LnhtbESPQWsCMRSE74X+h/AKvUjNuoqUrVFEXFrrSS30+ti8&#10;7i5uXkIS1+2/N0Khx2FmvmEWq8F0oicfWssKJuMMBHFldcu1gq9T+fIKIkRkjZ1lUvBLAVbLx4cF&#10;Ftpe+UD9MdYiQTgUqKCJ0RVShqohg2FsHXHyfqw3GJP0tdQerwluOpln2VwabDktNOho01B1Pl6M&#10;AlN+T/Otv+zOvpefpxG5ffnulHp+GtZvICIN8T/81/7QCmY53L+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zSP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B830CD" w:rsidRDefault="003B6CC4" w:rsidP="00B830CD">
                    <w:pPr>
                      <w:jc w:val="center"/>
                      <w:rPr>
                        <w:rFonts w:ascii="Times New Roman" w:hAnsi="Times New Roman" w:cs="Times New Roman"/>
                        <w:b/>
                        <w:sz w:val="28"/>
                        <w:szCs w:val="28"/>
                        <w:lang w:val="uk-UA"/>
                      </w:rPr>
                    </w:pPr>
                    <w:r w:rsidRPr="00B830CD">
                      <w:rPr>
                        <w:rFonts w:ascii="Times New Roman" w:hAnsi="Times New Roman" w:cs="Times New Roman"/>
                        <w:b/>
                        <w:sz w:val="28"/>
                        <w:szCs w:val="28"/>
                        <w:lang w:val="uk-UA"/>
                      </w:rPr>
                      <w:t>Громадянство – знаходження особи під суверенітетом держави</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43" o:spid="_x0000_s1060" type="#_x0000_t103" style="position:absolute;left:42672;top:58388;width:3143;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6FcQA&#10;AADbAAAADwAAAGRycy9kb3ducmV2LnhtbESP3WoCMRSE7wt9h3AKvdOsbhFZjbKIhZYWij8PcNgc&#10;N+tuTtYk1fXtm0Khl8PMfMMs14PtxJV8aBwrmIwzEMSV0w3XCo6H19EcRIjIGjvHpOBOAdarx4cl&#10;FtrdeEfXfaxFgnAoUIGJsS+kDJUhi2HseuLknZy3GJP0tdQebwluOznNspm02HBaMNjTxlDV7r+t&#10;goG3l0/P5bk0x/orf+/ae/7RKvX8NJQLEJGG+B/+a79pBS85/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ehXEAAAA2wAAAA8AAAAAAAAAAAAAAAAAmAIAAGRycy9k&#10;b3ducmV2LnhtbFBLBQYAAAAABAAEAPUAAACJAwAAAAA=&#10;" adj="15660,20115,5400" fillcolor="white [3201]" strokecolor="black [3200]" strokeweight="2pt"/>
            <v:shape id="Поле 44" o:spid="_x0000_s1061" type="#_x0000_t202" style="position:absolute;left:24288;top:62293;width:1838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wzMMA&#10;AADbAAAADwAAAGRycy9kb3ducmV2LnhtbESPQWsCMRSE74L/IbxCL6VmtSKyGkWkS2t7qha8Pjav&#10;u4ubl5DEdfvvjSB4HGbmG2a57k0rOvKhsaxgPMpAEJdWN1wp+D0Ur3MQISJrbC2Tgn8KsF4NB0vM&#10;tb3wD3X7WIkE4ZCjgjpGl0sZypoMhpF1xMn7s95gTNJXUnu8JLhp5STLZtJgw2mhRkfbmsrT/mwU&#10;mOL4Nnn3593Jd/Lr8ELuu/hwSj0/9ZsFiEh9fITv7U+tYDqF25f0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fwzM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Pr="00B830CD" w:rsidRDefault="003B6CC4" w:rsidP="00B830CD">
                    <w:pPr>
                      <w:jc w:val="center"/>
                      <w:rPr>
                        <w:rFonts w:ascii="Times New Roman" w:hAnsi="Times New Roman" w:cs="Times New Roman"/>
                        <w:sz w:val="28"/>
                        <w:szCs w:val="28"/>
                        <w:lang w:val="uk-UA"/>
                      </w:rPr>
                    </w:pPr>
                    <w:r>
                      <w:rPr>
                        <w:rFonts w:ascii="Times New Roman" w:hAnsi="Times New Roman" w:cs="Times New Roman"/>
                        <w:sz w:val="28"/>
                        <w:szCs w:val="28"/>
                        <w:lang w:val="uk-UA"/>
                      </w:rPr>
                      <w:t>Первинний зв'язок</w:t>
                    </w:r>
                  </w:p>
                </w:txbxContent>
              </v:textbox>
            </v:shape>
            <v:shape id="Выгнутая влево стрелка 45" o:spid="_x0000_s1062" type="#_x0000_t102" style="position:absolute;top:58959;width:2667;height:5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V28UA&#10;AADbAAAADwAAAGRycy9kb3ducmV2LnhtbESP3WrCQBSE7wXfYTlCb4putFU0uooI0h9BMAp6ecge&#10;k2D2bMhuNfr03ULBy2FmvmFmi8aU4kq1Kywr6PciEMSp1QVnCg77dXcMwnlkjaVlUnAnB4t5uzXD&#10;WNsb7+ia+EwECLsYFeTeV7GULs3JoOvZijh4Z1sb9EHWmdQ13gLclHIQRSNpsOCwkGNFq5zSS/Jj&#10;FJxfmfQbHbcTvfnAx/f661ROhkq9dJrlFISnxj/D/+1PreB9CH9f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dXbxQAAANsAAAAPAAAAAAAAAAAAAAAAAJgCAABkcnMv&#10;ZG93bnJldi54bWxQSwUGAAAAAAQABAD1AAAAigMAAAAA&#10;" adj="16000,20200,16200" fillcolor="white [3201]" strokecolor="black [3200]" strokeweight="2pt"/>
            <v:shape id="Поле 46" o:spid="_x0000_s1063" type="#_x0000_t202" style="position:absolute;left:2667;top:62484;width:20002;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LIMMA&#10;AADbAAAADwAAAGRycy9kb3ducmV2LnhtbESPT2sCMRTE7wW/Q3iCl6JZbRFZjSLiYv+cqoLXx+a5&#10;u7h5CUlct9++KRR6HGbmN8xq05tWdORDY1nBdJKBIC6tbrhScD4V4wWIEJE1tpZJwTcF2KwHTyvM&#10;tX3wF3XHWIkE4ZCjgjpGl0sZypoMhol1xMm7Wm8wJukrqT0+Ety0cpZlc2mw4bRQo6NdTeXteDcK&#10;THF5me39/f3mO/lxeib3WRycUqNhv12CiNTH//Bf+00reJ3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nLIM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Pr="00B830CD" w:rsidRDefault="003B6CC4" w:rsidP="00B830CD">
                    <w:pPr>
                      <w:jc w:val="center"/>
                      <w:rPr>
                        <w:rFonts w:ascii="Times New Roman" w:hAnsi="Times New Roman" w:cs="Times New Roman"/>
                        <w:sz w:val="28"/>
                        <w:szCs w:val="28"/>
                        <w:lang w:val="uk-UA"/>
                      </w:rPr>
                    </w:pPr>
                    <w:r>
                      <w:rPr>
                        <w:rFonts w:ascii="Times New Roman" w:hAnsi="Times New Roman" w:cs="Times New Roman"/>
                        <w:sz w:val="28"/>
                        <w:szCs w:val="28"/>
                        <w:lang w:val="uk-UA"/>
                      </w:rPr>
                      <w:t>Вторинний зв'язок</w:t>
                    </w:r>
                  </w:p>
                </w:txbxContent>
              </v:textbox>
            </v:shape>
            <v:shape id="Прямая со стрелкой 47" o:spid="_x0000_s1064" type="#_x0000_t32" style="position:absolute;left:33623;top:65627;width:0;height:3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k4VMMAAADbAAAADwAAAGRycy9kb3ducmV2LnhtbESPQWvCQBSE70L/w/IKvZlNS9GSugki&#10;LU29qS1eH7vPJJp9G7LbmP57VxA8DjPzDbMoRtuKgXrfOFbwnKQgiLUzDVcKfnaf0zcQPiAbbB2T&#10;gn/yUOQPkwVmxp15Q8M2VCJC2GeooA6hy6T0uiaLPnEdcfQOrrcYouwraXo8R7ht5UuazqTFhuNC&#10;jR2tatKn7Z9VgPtSH0/l7Evv22X5rQf8WP2ulXp6HJfvIAKN4R6+tUuj4HUO1y/xB8j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ZOFTDAAAA2wAAAA8AAAAAAAAAAAAA&#10;AAAAoQIAAGRycy9kb3ducmV2LnhtbFBLBQYAAAAABAAEAPkAAACRAwAAAAA=&#10;" strokecolor="black [3200]" strokeweight="2pt">
              <v:stroke endarrow="open"/>
              <v:shadow on="t" color="black" opacity="24903f" origin=",.5" offset="0,.55556mm"/>
            </v:shape>
            <v:shape id="Поле 48" o:spid="_x0000_s1065" type="#_x0000_t202" style="position:absolute;left:24479;top:69437;width:32766;height:10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6ycEA&#10;AADbAAAADwAAAGRycy9kb3ducmV2LnhtbERPy2oCMRTdC/2HcAtuRDPaUspolCIOrXXlA9xeJrcz&#10;g5ObkMRx+vdmIbg8nPdi1ZtWdORDY1nBdJKBIC6tbrhScDoW408QISJrbC2Tgn8KsFq+DBaYa3vj&#10;PXWHWIkUwiFHBXWMLpcylDUZDBPriBP3Z73BmKCvpPZ4S+GmlbMs+5AGG04NNTpa11ReDlejwBTn&#10;t9nGX7cX38nf44jcrvh2Sg1f+685iEh9fIof7h+t4D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6+sn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B830CD" w:rsidRDefault="003B6CC4" w:rsidP="00B830CD">
                    <w:pPr>
                      <w:jc w:val="center"/>
                      <w:rPr>
                        <w:rFonts w:ascii="Times New Roman" w:hAnsi="Times New Roman" w:cs="Times New Roman"/>
                        <w:sz w:val="28"/>
                        <w:szCs w:val="28"/>
                        <w:lang w:val="uk-UA"/>
                      </w:rPr>
                    </w:pPr>
                    <w:r w:rsidRPr="00B830CD">
                      <w:rPr>
                        <w:rFonts w:ascii="Times New Roman" w:hAnsi="Times New Roman" w:cs="Times New Roman"/>
                        <w:b/>
                        <w:sz w:val="28"/>
                        <w:szCs w:val="28"/>
                        <w:u w:val="single"/>
                        <w:lang w:val="uk-UA"/>
                      </w:rPr>
                      <w:t>Громадянство ЄС</w:t>
                    </w:r>
                    <w:r>
                      <w:rPr>
                        <w:rFonts w:ascii="Times New Roman" w:hAnsi="Times New Roman" w:cs="Times New Roman"/>
                        <w:sz w:val="28"/>
                        <w:szCs w:val="28"/>
                        <w:lang w:val="uk-UA"/>
                      </w:rPr>
                      <w:t xml:space="preserve"> – </w:t>
                    </w:r>
                    <w:r w:rsidRPr="00B830CD">
                      <w:rPr>
                        <w:rFonts w:ascii="Times New Roman" w:hAnsi="Times New Roman" w:cs="Times New Roman"/>
                        <w:color w:val="C00000"/>
                        <w:sz w:val="28"/>
                        <w:szCs w:val="28"/>
                        <w:lang w:val="uk-UA"/>
                      </w:rPr>
                      <w:t>особливий вид</w:t>
                    </w:r>
                    <w:r>
                      <w:rPr>
                        <w:rFonts w:ascii="Times New Roman" w:hAnsi="Times New Roman" w:cs="Times New Roman"/>
                        <w:sz w:val="28"/>
                        <w:szCs w:val="28"/>
                        <w:lang w:val="uk-UA"/>
                      </w:rPr>
                      <w:t xml:space="preserve"> зв’язку, який обумовлює можливість набуття правового статусу </w:t>
                    </w:r>
                    <w:r w:rsidRPr="00B830CD">
                      <w:rPr>
                        <w:rFonts w:ascii="Times New Roman" w:hAnsi="Times New Roman" w:cs="Times New Roman"/>
                        <w:sz w:val="28"/>
                        <w:szCs w:val="28"/>
                        <w:u w:val="single"/>
                        <w:lang w:val="uk-UA"/>
                      </w:rPr>
                      <w:t>як держави, так і наднаціонального утворення</w:t>
                    </w:r>
                  </w:p>
                </w:txbxContent>
              </v:textbox>
            </v:shape>
            <v:shape id="Поле 49" o:spid="_x0000_s1066" type="#_x0000_t202" style="position:absolute;left:2667;top:69437;width:20002;height:10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fUsQA&#10;AADbAAAADwAAAGRycy9kb3ducmV2LnhtbESPW2sCMRSE3wv+h3AEX4pma4voahQpLr09eQFfD5vj&#10;7uLmJCRx3f77plDo4zAz3zCrTW9a0ZEPjWUFT5MMBHFpdcOVgtOxGM9BhIissbVMCr4pwGY9eFhh&#10;ru2d99QdYiUShEOOCuoYXS5lKGsyGCbWESfvYr3BmKSvpPZ4T3DTymmWzaTBhtNCjY5eayqvh5tR&#10;YIrz83Tnbx9X38nP4yO5r+LNKTUa9tsliEh9/A//td+1gpcF/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2X1L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B830CD" w:rsidRDefault="003B6CC4" w:rsidP="00B830CD">
                    <w:pPr>
                      <w:jc w:val="center"/>
                      <w:rPr>
                        <w:rFonts w:ascii="Times New Roman" w:hAnsi="Times New Roman" w:cs="Times New Roman"/>
                        <w:sz w:val="28"/>
                        <w:szCs w:val="28"/>
                        <w:lang w:val="uk-UA"/>
                      </w:rPr>
                    </w:pPr>
                    <w:r w:rsidRPr="003F3C26">
                      <w:rPr>
                        <w:rFonts w:ascii="Times New Roman" w:hAnsi="Times New Roman" w:cs="Times New Roman"/>
                        <w:b/>
                        <w:sz w:val="28"/>
                        <w:szCs w:val="28"/>
                        <w:u w:val="single"/>
                        <w:lang w:val="uk-UA"/>
                      </w:rPr>
                      <w:t>Правовий статус громадянина ЄС</w:t>
                    </w:r>
                    <w:r>
                      <w:rPr>
                        <w:rFonts w:ascii="Times New Roman" w:hAnsi="Times New Roman" w:cs="Times New Roman"/>
                        <w:sz w:val="28"/>
                        <w:szCs w:val="28"/>
                        <w:lang w:val="uk-UA"/>
                      </w:rPr>
                      <w:t xml:space="preserve"> – </w:t>
                    </w:r>
                    <w:r w:rsidRPr="003F3C26">
                      <w:rPr>
                        <w:rFonts w:ascii="Times New Roman" w:hAnsi="Times New Roman" w:cs="Times New Roman"/>
                        <w:b/>
                        <w:i/>
                        <w:color w:val="C00000"/>
                        <w:sz w:val="28"/>
                        <w:szCs w:val="28"/>
                        <w:lang w:val="uk-UA"/>
                      </w:rPr>
                      <w:t>ширший</w:t>
                    </w:r>
                    <w:r>
                      <w:rPr>
                        <w:rFonts w:ascii="Times New Roman" w:hAnsi="Times New Roman" w:cs="Times New Roman"/>
                        <w:sz w:val="28"/>
                        <w:szCs w:val="28"/>
                        <w:lang w:val="uk-UA"/>
                      </w:rPr>
                      <w:t xml:space="preserve"> за правовий статус особи</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53" o:spid="_x0000_s1067" type="#_x0000_t104" style="position:absolute;left:21907;top:80295;width:4191;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accQA&#10;AADbAAAADwAAAGRycy9kb3ducmV2LnhtbESPQWvCQBSE74L/YXlCb7pppFJSN6ERBIv0YFro9TX7&#10;mg3Nvo3ZVeO/7xYEj8PMfMOsi9F24kyDbx0reFwkIIhrp1tuFHx+bOfPIHxA1tg5JgVX8lDk08ka&#10;M+0ufKBzFRoRIewzVGBC6DMpfW3Iol+4njh6P26wGKIcGqkHvES47WSaJCtpseW4YLCnjaH6tzpZ&#10;Bf7w9r435Xf11ctjKa2zp2WdKvUwG19fQAQawz18a++0gqc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mnHEAAAA2wAAAA8AAAAAAAAAAAAAAAAAmAIAAGRycy9k&#10;b3ducmV2LnhtbFBLBQYAAAAABAAEAPUAAACJAwAAAAA=&#10;" adj="15709,20127,5400" fillcolor="white [3201]" strokecolor="black [3200]" strokeweight="2pt"/>
            <v:shape id="Поле 54" o:spid="_x0000_s1068" type="#_x0000_t202" style="position:absolute;left:19050;top:83248;width:10668;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EcQA&#10;AADbAAAADwAAAGRycy9kb3ducmV2LnhtbESPW2sCMRSE3wv+h3AEX4pma6vIahQpLr09eQFfD5vj&#10;7uLmJCRx3f77plDo4zAz3zCrTW9a0ZEPjWUFT5MMBHFpdcOVgtOxGC9AhIissbVMCr4pwGY9eFhh&#10;ru2d99QdYiUShEOOCuoYXS5lKGsyGCbWESfvYr3BmKSvpPZ4T3DTymmWzaXBhtNCjY5eayqvh5tR&#10;YIrz83Tnbx9X38nP4yO5r+LNKTUa9tsliEh9/A//td+1gtkL/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uZhH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3F3C26" w:rsidRDefault="003B6CC4" w:rsidP="003F3C26">
                    <w:pPr>
                      <w:jc w:val="center"/>
                      <w:rPr>
                        <w:rFonts w:ascii="Times New Roman" w:hAnsi="Times New Roman" w:cs="Times New Roman"/>
                        <w:sz w:val="24"/>
                        <w:szCs w:val="24"/>
                        <w:lang w:val="uk-UA"/>
                      </w:rPr>
                    </w:pPr>
                    <w:r>
                      <w:rPr>
                        <w:rFonts w:ascii="Times New Roman" w:hAnsi="Times New Roman" w:cs="Times New Roman"/>
                        <w:sz w:val="24"/>
                        <w:szCs w:val="24"/>
                        <w:lang w:val="uk-UA"/>
                      </w:rPr>
                      <w:t>Залежить від</w:t>
                    </w:r>
                  </w:p>
                </w:txbxContent>
              </v:textbox>
            </v:shape>
            <v:shape id="Прямая со стрелкой 56" o:spid="_x0000_s1069" type="#_x0000_t32" style="position:absolute;left:50958;top:15335;width:0;height:30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LEsIAAADbAAAADwAAAGRycy9kb3ducmV2LnhtbESPQWvCQBSE70L/w/IKvZmNQoNEVxFp&#10;MfWmtnh97D6TaPZtyG5j+u+7guBxmJlvmMVqsI3oqfO1YwWTJAVBrJ2puVTwffwcz0D4gGywcUwK&#10;/sjDavkyWmBu3I331B9CKSKEfY4KqhDaXEqvK7LoE9cSR+/sOoshyq6UpsNbhNtGTtM0kxZrjgsV&#10;trSpSF8Pv1YBngp9uRbZVp+adfGle/zY/OyUensd1nMQgYbwDD/ahVHwnsH9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wLEsIAAADbAAAADwAAAAAAAAAAAAAA&#10;AAChAgAAZHJzL2Rvd25yZXYueG1sUEsFBgAAAAAEAAQA+QAAAJADAAAAAA==&#10;" strokecolor="black [3200]" strokeweight="2pt">
              <v:stroke endarrow="open"/>
              <v:shadow on="t" color="black" opacity="24903f" origin=",.5" offset="0,.55556mm"/>
            </v:shape>
            <v:shape id="Поле 58" o:spid="_x0000_s1070" type="#_x0000_t202" style="position:absolute;left:34766;top:18383;width:27146;height:7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sFMEA&#10;AADbAAAADwAAAGRycy9kb3ducmV2LnhtbERPy2oCMRTdC/2HcAtuRDNaWspolCIOrXXlA9xeJrcz&#10;g5ObkMRx+vdmIbg8nPdi1ZtWdORDY1nBdJKBIC6tbrhScDoW408QISJrbC2Tgn8KsFq+DBaYa3vj&#10;PXWHWIkUwiFHBXWMLpcylDUZDBPriBP3Z73BmKCvpPZ4S+GmlbMs+5AGG04NNTpa11ReDlejwBTn&#10;t9nGX7cX38nf44jcrvh2Sg1f+685iEh9fIof7h+t4D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jbBT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3F3C26" w:rsidRDefault="003B6CC4" w:rsidP="003F3C26">
                    <w:pPr>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Громадянство ЄС не підміняє національне</w:t>
                    </w:r>
                  </w:p>
                </w:txbxContent>
              </v:textbox>
            </v:shape>
            <v:shape id="Стрелка вниз 61" o:spid="_x0000_s1071" type="#_x0000_t67" style="position:absolute;left:47434;top:25527;width:2858;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fscUA&#10;AADbAAAADwAAAGRycy9kb3ducmV2LnhtbESPQWvCQBSE74L/YXlCL2I2WhLa1FXEIrS5qZVcH9nX&#10;JDT7NmS3Sfrvu4WCx2FmvmG2+8m0YqDeNZYVrKMYBHFpdcOVgo/rafUEwnlkja1lUvBDDva7+WyL&#10;mbYjn2m4+EoECLsMFdTed5mUrqzJoItsRxy8T9sb9EH2ldQ9jgFuWrmJ41QabDgs1NjRsaby6/Jt&#10;FORjcU1P5XB73hR2GT/mybt9TZR6WEyHFxCeJn8P/7fftIJ0DX9fw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R+xxQAAANsAAAAPAAAAAAAAAAAAAAAAAJgCAABkcnMv&#10;ZG93bnJldi54bWxQSwUGAAAAAAQABAD1AAAAigMAAAAA&#10;" adj="12600" fillcolor="white [3201]" strokecolor="black [3200]" strokeweight="2pt"/>
            <v:shape id="Поле 62" o:spid="_x0000_s1072" type="#_x0000_t202" style="position:absolute;left:34766;top:28956;width:27146;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WMQA&#10;AADbAAAADwAAAGRycy9kb3ducmV2LnhtbESPS4vCQBCE7wv+h6EFb+vEB1Gio8iyinvw4APPTaZN&#10;gpmemBlN9NfvLCx4LKrqK2q+bE0pHlS7wrKCQT8CQZxaXXCm4HRcf05BOI+ssbRMCp7kYLnofMwx&#10;0bbhPT0OPhMBwi5BBbn3VSKlS3My6Pq2Ig7exdYGfZB1JnWNTYCbUg6jKJYGCw4LOVb0lVN6PdyN&#10;gsn+e3Sbrmm3iX+weY0Lc73tzkr1uu1qBsJT69/h//ZWK4iH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w1j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3B6CC4" w:rsidRPr="004F5A04" w:rsidRDefault="003B6CC4" w:rsidP="004F5A04">
                    <w:pPr>
                      <w:jc w:val="center"/>
                      <w:rPr>
                        <w:rFonts w:ascii="Times New Roman" w:hAnsi="Times New Roman" w:cs="Times New Roman"/>
                        <w:b/>
                        <w:color w:val="C00000"/>
                        <w:sz w:val="28"/>
                        <w:szCs w:val="28"/>
                        <w:u w:val="single"/>
                        <w:lang w:val="uk-UA"/>
                      </w:rPr>
                    </w:pPr>
                    <w:r w:rsidRPr="004F5A04">
                      <w:rPr>
                        <w:rFonts w:ascii="Times New Roman" w:hAnsi="Times New Roman" w:cs="Times New Roman"/>
                        <w:b/>
                        <w:color w:val="C00000"/>
                        <w:sz w:val="28"/>
                        <w:szCs w:val="28"/>
                        <w:u w:val="single"/>
                        <w:lang w:val="uk-UA"/>
                      </w:rPr>
                      <w:t>Ієрархія</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3" o:spid="_x0000_s1073" type="#_x0000_t34" style="position:absolute;left:34766;top:32861;width:5620;height:323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8EAAADbAAAADwAAAGRycy9kb3ducmV2LnhtbESPT2sCMRTE74V+h/AKvdVsFcSuRikF&#10;0WtXDx4fyesmuHlZN+n++fZNQfA4zMxvmM1u9I3oqYsusIL3WQGCWAfjuFZwPu3fViBiQjbYBCYF&#10;E0XYbZ+fNliaMPA39VWqRYZwLFGBTaktpYzaksc4Cy1x9n5C5zFl2dXSdDhkuG/kvCiW0qPjvGCx&#10;pS9L+lr9egXuYKthf53Gvu715D4ut6hPqNTry/i5BpFoTI/wvX00CpYL+P+Sf4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b4L/wQAAANsAAAAPAAAAAAAAAAAAAAAA&#10;AKECAABkcnMvZG93bnJldi54bWxQSwUGAAAAAAQABAD5AAAAjwMAAAAA&#10;" strokecolor="#4f81bd [3204]" strokeweight="2pt">
              <v:stroke endarrow="open"/>
              <v:shadow on="t" color="black" opacity="24903f" origin=",.5" offset="0,.55556mm"/>
            </v:shape>
            <v:shape id="Поле 65" o:spid="_x0000_s1074" type="#_x0000_t202" style="position:absolute;left:40386;top:34671;width:21526;height:6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JN8MA&#10;AADbAAAADwAAAGRycy9kb3ducmV2LnhtbESPT2sCMRTE7wW/Q3iCl6JZLRVZjSLiYv+cqoLXx+a5&#10;u7h5CUlct9++KRR6HGbmN8xq05tWdORDY1nBdJKBIC6tbrhScD4V4wWIEJE1tpZJwTcF2KwHTyvM&#10;tX3wF3XHWIkE4ZCjgjpGl0sZypoMhol1xMm7Wm8wJukrqT0+Ety0cpZlc2mw4bRQo6NdTeXteDcK&#10;THF5me39/f3mO/lxeib3WRycUqNhv12CiNTH//Bf+00rmL/C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4JN8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Pr="004F5A04" w:rsidRDefault="003B6CC4" w:rsidP="004F5A04">
                    <w:pPr>
                      <w:jc w:val="center"/>
                      <w:rPr>
                        <w:rFonts w:ascii="Times New Roman" w:hAnsi="Times New Roman" w:cs="Times New Roman"/>
                        <w:sz w:val="28"/>
                        <w:szCs w:val="28"/>
                        <w:lang w:val="uk-UA"/>
                      </w:rPr>
                    </w:pPr>
                    <w:r w:rsidRPr="004F5A04">
                      <w:rPr>
                        <w:rFonts w:ascii="Times New Roman" w:hAnsi="Times New Roman" w:cs="Times New Roman"/>
                        <w:sz w:val="28"/>
                        <w:szCs w:val="28"/>
                        <w:u w:val="single"/>
                        <w:lang w:val="uk-UA"/>
                      </w:rPr>
                      <w:t>Національне</w:t>
                    </w:r>
                    <w:r>
                      <w:rPr>
                        <w:rFonts w:ascii="Times New Roman" w:hAnsi="Times New Roman" w:cs="Times New Roman"/>
                        <w:sz w:val="28"/>
                        <w:szCs w:val="28"/>
                        <w:lang w:val="uk-UA"/>
                      </w:rPr>
                      <w:t xml:space="preserve"> громадянство – </w:t>
                    </w:r>
                    <w:r w:rsidRPr="004F5A04">
                      <w:rPr>
                        <w:rFonts w:ascii="Times New Roman" w:hAnsi="Times New Roman" w:cs="Times New Roman"/>
                        <w:color w:val="C00000"/>
                        <w:sz w:val="28"/>
                        <w:szCs w:val="28"/>
                        <w:u w:val="single"/>
                        <w:lang w:val="uk-UA"/>
                      </w:rPr>
                      <w:t>основне</w:t>
                    </w:r>
                  </w:p>
                </w:txbxContent>
              </v:textbox>
            </v:shape>
            <v:shape id="Прямая со стрелкой 66" o:spid="_x0000_s1075" type="#_x0000_t32" style="position:absolute;left:50958;top:40671;width:0;height:3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8sIAAADbAAAADwAAAGRycy9kb3ducmV2LnhtbESP3YrCMBSE7wXfIRzBO013wSJdo8iy&#10;guAPqLv3Z5tjW21OShK1vr0RBC+HmfmGmcxaU4srOV9ZVvAxTEAQ51ZXXCj4PSwGYxA+IGusLZOC&#10;O3mYTbudCWba3nhH130oRISwz1BBGUKTSenzkgz6oW2Io3e0zmCI0hVSO7xFuKnlZ5Kk0mDFcaHE&#10;hr5Lys/7i1Ew+nG7eXNaH7Z/zi8utvp3m9NKqX6vnX+BCNSGd/jVXmoFaQrPL/E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B8sIAAADbAAAADwAAAAAAAAAAAAAA&#10;AAChAgAAZHJzL2Rvd25yZXYueG1sUEsFBgAAAAAEAAQA+QAAAJADAAAAAA==&#10;" strokecolor="#4f81bd [3204]" strokeweight="2pt">
              <v:stroke endarrow="open"/>
              <v:shadow on="t" color="black" opacity="24903f" origin=",.5" offset="0,.55556mm"/>
            </v:shape>
            <v:shape id="Поле 67" o:spid="_x0000_s1076" type="#_x0000_t202" style="position:absolute;left:43434;top:44005;width:18478;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y28MA&#10;AADbAAAADwAAAGRycy9kb3ducmV2LnhtbESPQWsCMRSE74L/IbxCL6VmtaCyGkWkS2t7qha8Pjav&#10;u4ubl5DEdfvvjSB4HGbmG2a57k0rOvKhsaxgPMpAEJdWN1wp+D0Ur3MQISJrbC2Tgn8KsF4NB0vM&#10;tb3wD3X7WIkE4ZCjgjpGl0sZypoMhpF1xMn7s95gTNJXUnu8JLhp5STLptJgw2mhRkfbmsrT/mwU&#10;mOL4Nnn3593Jd/Lr8ELuu/hwSj0/9ZsFiEh9fITv7U+tYDqD25f0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Ay28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Pr="004F5A04" w:rsidRDefault="003B6CC4" w:rsidP="004F5A04">
                    <w:pPr>
                      <w:jc w:val="center"/>
                      <w:rPr>
                        <w:rFonts w:ascii="Times New Roman" w:hAnsi="Times New Roman" w:cs="Times New Roman"/>
                        <w:sz w:val="28"/>
                        <w:szCs w:val="28"/>
                        <w:lang w:val="uk-UA"/>
                      </w:rPr>
                    </w:pPr>
                    <w:r w:rsidRPr="00CE35CD">
                      <w:rPr>
                        <w:rFonts w:ascii="Times New Roman" w:hAnsi="Times New Roman" w:cs="Times New Roman"/>
                        <w:sz w:val="28"/>
                        <w:szCs w:val="28"/>
                        <w:u w:val="single"/>
                        <w:lang w:val="uk-UA"/>
                      </w:rPr>
                      <w:t>Громадянство ЄС</w:t>
                    </w:r>
                    <w:r>
                      <w:rPr>
                        <w:rFonts w:ascii="Times New Roman" w:hAnsi="Times New Roman" w:cs="Times New Roman"/>
                        <w:sz w:val="28"/>
                        <w:szCs w:val="28"/>
                        <w:lang w:val="uk-UA"/>
                      </w:rPr>
                      <w:t xml:space="preserve"> – </w:t>
                    </w:r>
                    <w:r w:rsidRPr="00CE35CD">
                      <w:rPr>
                        <w:rFonts w:ascii="Times New Roman" w:hAnsi="Times New Roman" w:cs="Times New Roman"/>
                        <w:color w:val="C00000"/>
                        <w:sz w:val="28"/>
                        <w:szCs w:val="28"/>
                        <w:u w:val="single"/>
                        <w:lang w:val="uk-UA"/>
                      </w:rPr>
                      <w:t>додаткове</w:t>
                    </w:r>
                  </w:p>
                </w:txbxContent>
              </v:textbox>
            </v:shape>
          </v:group>
        </w:pict>
      </w:r>
    </w:p>
    <w:p w:rsidR="00CE35CD" w:rsidRDefault="00CE35CD" w:rsidP="005351B9">
      <w:pPr>
        <w:spacing w:after="0" w:line="360" w:lineRule="auto"/>
        <w:ind w:firstLine="709"/>
        <w:jc w:val="both"/>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Pr="00CE35CD" w:rsidRDefault="00CE35CD" w:rsidP="00CE35CD">
      <w:pPr>
        <w:rPr>
          <w:rFonts w:ascii="Times New Roman" w:hAnsi="Times New Roman" w:cs="Times New Roman"/>
          <w:sz w:val="28"/>
          <w:szCs w:val="28"/>
          <w:lang w:val="uk-UA"/>
        </w:rPr>
      </w:pPr>
    </w:p>
    <w:p w:rsidR="00CE35CD" w:rsidRDefault="00CE35CD" w:rsidP="00CE35CD">
      <w:pPr>
        <w:rPr>
          <w:rFonts w:ascii="Times New Roman" w:hAnsi="Times New Roman" w:cs="Times New Roman"/>
          <w:sz w:val="28"/>
          <w:szCs w:val="28"/>
          <w:lang w:val="uk-UA"/>
        </w:rPr>
      </w:pPr>
    </w:p>
    <w:p w:rsidR="00CE35CD" w:rsidRDefault="00CE35CD" w:rsidP="00CE35CD">
      <w:pPr>
        <w:rPr>
          <w:rFonts w:ascii="Times New Roman" w:hAnsi="Times New Roman" w:cs="Times New Roman"/>
          <w:sz w:val="28"/>
          <w:szCs w:val="28"/>
          <w:lang w:val="uk-UA"/>
        </w:rPr>
      </w:pPr>
    </w:p>
    <w:p w:rsidR="0012231D" w:rsidRDefault="0012231D" w:rsidP="00CE35CD">
      <w:pPr>
        <w:jc w:val="right"/>
        <w:rPr>
          <w:rFonts w:ascii="Times New Roman" w:hAnsi="Times New Roman" w:cs="Times New Roman"/>
          <w:sz w:val="28"/>
          <w:szCs w:val="28"/>
          <w:lang w:val="uk-UA"/>
        </w:rPr>
      </w:pPr>
    </w:p>
    <w:p w:rsidR="00CE35CD" w:rsidRDefault="00CE35CD" w:rsidP="00CE35CD">
      <w:pPr>
        <w:jc w:val="right"/>
        <w:rPr>
          <w:rFonts w:ascii="Times New Roman" w:hAnsi="Times New Roman" w:cs="Times New Roman"/>
          <w:sz w:val="28"/>
          <w:szCs w:val="28"/>
          <w:lang w:val="uk-UA"/>
        </w:rPr>
      </w:pPr>
    </w:p>
    <w:p w:rsidR="00BD5B88" w:rsidRDefault="00272A7D" w:rsidP="00BD5B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BD5B88">
        <w:rPr>
          <w:rFonts w:ascii="Times New Roman" w:hAnsi="Times New Roman" w:cs="Times New Roman"/>
          <w:sz w:val="28"/>
          <w:szCs w:val="28"/>
          <w:lang w:val="uk-UA"/>
        </w:rPr>
        <w:t>.2.3. Погляди вчених на сутність громадянства ЄС</w:t>
      </w:r>
    </w:p>
    <w:p w:rsidR="00BD5B88" w:rsidRDefault="00156D40" w:rsidP="00BD5B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58592" behindDoc="1" locked="0" layoutInCell="1" allowOverlap="1">
            <wp:simplePos x="0" y="0"/>
            <wp:positionH relativeFrom="column">
              <wp:posOffset>89535</wp:posOffset>
            </wp:positionH>
            <wp:positionV relativeFrom="paragraph">
              <wp:posOffset>344805</wp:posOffset>
            </wp:positionV>
            <wp:extent cx="6219825" cy="6934200"/>
            <wp:effectExtent l="57150" t="0" r="66675" b="19050"/>
            <wp:wrapTight wrapText="bothSides">
              <wp:wrapPolygon edited="0">
                <wp:start x="-198" y="0"/>
                <wp:lineTo x="66" y="949"/>
                <wp:lineTo x="132" y="3382"/>
                <wp:lineTo x="4565" y="3798"/>
                <wp:lineTo x="4697" y="3798"/>
                <wp:lineTo x="4697" y="4747"/>
                <wp:lineTo x="10783" y="4747"/>
                <wp:lineTo x="4168" y="5281"/>
                <wp:lineTo x="4102" y="5519"/>
                <wp:lineTo x="4631" y="5697"/>
                <wp:lineTo x="4631" y="6468"/>
                <wp:lineTo x="5954" y="6646"/>
                <wp:lineTo x="10783" y="6646"/>
                <wp:lineTo x="463" y="7121"/>
                <wp:lineTo x="-198" y="7121"/>
                <wp:lineTo x="66" y="7596"/>
                <wp:lineTo x="66" y="8426"/>
                <wp:lineTo x="1720" y="8545"/>
                <wp:lineTo x="10783" y="8545"/>
                <wp:lineTo x="132" y="8604"/>
                <wp:lineTo x="132" y="9079"/>
                <wp:lineTo x="10783" y="9495"/>
                <wp:lineTo x="4102" y="9554"/>
                <wp:lineTo x="4631" y="10444"/>
                <wp:lineTo x="4631" y="10681"/>
                <wp:lineTo x="9394" y="11393"/>
                <wp:lineTo x="10783" y="11393"/>
                <wp:lineTo x="4234" y="11868"/>
                <wp:lineTo x="4102" y="12046"/>
                <wp:lineTo x="4631" y="12343"/>
                <wp:lineTo x="4631" y="13470"/>
                <wp:lineTo x="9791" y="14242"/>
                <wp:lineTo x="-132" y="14242"/>
                <wp:lineTo x="-132" y="15132"/>
                <wp:lineTo x="132" y="15310"/>
                <wp:lineTo x="132" y="16200"/>
                <wp:lineTo x="4432" y="17090"/>
                <wp:lineTo x="4631" y="17802"/>
                <wp:lineTo x="6351" y="18040"/>
                <wp:lineTo x="10783" y="18040"/>
                <wp:lineTo x="10783" y="18989"/>
                <wp:lineTo x="4102" y="19108"/>
                <wp:lineTo x="4631" y="19938"/>
                <wp:lineTo x="4631" y="20888"/>
                <wp:lineTo x="4102" y="21600"/>
                <wp:lineTo x="4168" y="21659"/>
                <wp:lineTo x="21699" y="21659"/>
                <wp:lineTo x="21832" y="21481"/>
                <wp:lineTo x="19251" y="20888"/>
                <wp:lineTo x="20045" y="20591"/>
                <wp:lineTo x="19979" y="20354"/>
                <wp:lineTo x="18987" y="19938"/>
                <wp:lineTo x="21765" y="19286"/>
                <wp:lineTo x="21699" y="19048"/>
                <wp:lineTo x="10717" y="18989"/>
                <wp:lineTo x="10783" y="18040"/>
                <wp:lineTo x="18391" y="18040"/>
                <wp:lineTo x="20972" y="17802"/>
                <wp:lineTo x="20905" y="17090"/>
                <wp:lineTo x="21832" y="16912"/>
                <wp:lineTo x="21633" y="16675"/>
                <wp:lineTo x="2580" y="16141"/>
                <wp:lineTo x="10717" y="15191"/>
                <wp:lineTo x="10783" y="15191"/>
                <wp:lineTo x="21765" y="14657"/>
                <wp:lineTo x="21765" y="14242"/>
                <wp:lineTo x="12570" y="14242"/>
                <wp:lineTo x="20575" y="13470"/>
                <wp:lineTo x="20575" y="13292"/>
                <wp:lineTo x="20641" y="12402"/>
                <wp:lineTo x="20641" y="12343"/>
                <wp:lineTo x="21832" y="12105"/>
                <wp:lineTo x="21633" y="11868"/>
                <wp:lineTo x="10783" y="11393"/>
                <wp:lineTo x="11974" y="11393"/>
                <wp:lineTo x="18061" y="10622"/>
                <wp:lineTo x="18061" y="10444"/>
                <wp:lineTo x="21765" y="10029"/>
                <wp:lineTo x="21699" y="9495"/>
                <wp:lineTo x="10717" y="9495"/>
                <wp:lineTo x="10783" y="8545"/>
                <wp:lineTo x="11643" y="8545"/>
                <wp:lineTo x="16142" y="7774"/>
                <wp:lineTo x="16142" y="7596"/>
                <wp:lineTo x="21765" y="7418"/>
                <wp:lineTo x="21765" y="7062"/>
                <wp:lineTo x="10783" y="6646"/>
                <wp:lineTo x="16738" y="6646"/>
                <wp:lineTo x="20707" y="6290"/>
                <wp:lineTo x="20641" y="5697"/>
                <wp:lineTo x="21832" y="5519"/>
                <wp:lineTo x="21633" y="5281"/>
                <wp:lineTo x="10783" y="4747"/>
                <wp:lineTo x="19582" y="4747"/>
                <wp:lineTo x="19582" y="3857"/>
                <wp:lineTo x="10783" y="3798"/>
                <wp:lineTo x="21699" y="3798"/>
                <wp:lineTo x="21765" y="3501"/>
                <wp:lineTo x="15348" y="2848"/>
                <wp:lineTo x="16539" y="2848"/>
                <wp:lineTo x="21765" y="2077"/>
                <wp:lineTo x="21765" y="1899"/>
                <wp:lineTo x="21832" y="1721"/>
                <wp:lineTo x="926" y="949"/>
                <wp:lineTo x="7740" y="949"/>
                <wp:lineTo x="21832" y="297"/>
                <wp:lineTo x="21832" y="0"/>
                <wp:lineTo x="-198" y="0"/>
              </wp:wrapPolygon>
            </wp:wrapTight>
            <wp:docPr id="103" name="Схема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rsidR="00BD5B88" w:rsidRDefault="00BD5B88" w:rsidP="00BD5B88">
      <w:pPr>
        <w:spacing w:after="0" w:line="360" w:lineRule="auto"/>
        <w:ind w:firstLine="709"/>
        <w:jc w:val="both"/>
        <w:rPr>
          <w:rFonts w:ascii="Times New Roman" w:hAnsi="Times New Roman" w:cs="Times New Roman"/>
          <w:sz w:val="28"/>
          <w:szCs w:val="28"/>
          <w:lang w:val="uk-UA"/>
        </w:rPr>
      </w:pPr>
    </w:p>
    <w:p w:rsidR="00BD5B88" w:rsidRDefault="00BD5B8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96650" w:rsidRDefault="00272A7D" w:rsidP="00F9665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BD5B88">
        <w:rPr>
          <w:rFonts w:ascii="Times New Roman" w:hAnsi="Times New Roman" w:cs="Times New Roman"/>
          <w:sz w:val="28"/>
          <w:szCs w:val="28"/>
          <w:lang w:val="uk-UA"/>
        </w:rPr>
        <w:t>.2.4</w:t>
      </w:r>
      <w:r w:rsidR="00F96650">
        <w:rPr>
          <w:rFonts w:ascii="Times New Roman" w:hAnsi="Times New Roman" w:cs="Times New Roman"/>
          <w:sz w:val="28"/>
          <w:szCs w:val="28"/>
          <w:lang w:val="uk-UA"/>
        </w:rPr>
        <w:t>. Характерні риси громадянства ЄС</w:t>
      </w:r>
    </w:p>
    <w:p w:rsidR="00F96650" w:rsidRDefault="00616854" w:rsidP="00F9665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98" o:spid="_x0000_s1077" style="position:absolute;left:0;text-align:left;margin-left:35.55pt;margin-top:21.15pt;width:444pt;height:657.75pt;z-index:251756544" coordsize="56388,8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">
            <v:shape id="Поле 7" o:spid="_x0000_s1078" type="#_x0000_t202" style="position:absolute;width:56388;height:1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rCMMA&#10;AADaAAAADwAAAGRycy9kb3ducmV2LnhtbESPQWsCMRSE7wX/Q3hCL6Vmq9CWrVFEurTqqavg9bF5&#10;3V3cvIQkrtt/bwShx2FmvmHmy8F0oicfWssKXiYZCOLK6pZrBYd98fwOIkRkjZ1lUvBHAZaL0cMc&#10;c20v/EN9GWuRIBxyVNDE6HIpQ9WQwTCxjjh5v9YbjEn6WmqPlwQ3nZxm2as02HJaaNDRuqHqVJ6N&#10;AlMcZ9NPf96cfC+3+ydyu+LLKfU4HlYfICIN8T98b39rBW9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RrCMMAAADa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Pr="00F96650" w:rsidRDefault="003B6CC4" w:rsidP="00F96650">
                    <w:pPr>
                      <w:jc w:val="center"/>
                      <w:rPr>
                        <w:rFonts w:ascii="Times New Roman" w:hAnsi="Times New Roman" w:cs="Times New Roman"/>
                        <w:b/>
                        <w:sz w:val="28"/>
                        <w:szCs w:val="28"/>
                        <w:u w:val="single"/>
                        <w:lang w:val="uk-UA"/>
                      </w:rPr>
                    </w:pPr>
                    <w:r w:rsidRPr="00F96650">
                      <w:rPr>
                        <w:rFonts w:ascii="Times New Roman" w:hAnsi="Times New Roman" w:cs="Times New Roman"/>
                        <w:b/>
                        <w:sz w:val="28"/>
                        <w:szCs w:val="28"/>
                        <w:u w:val="single"/>
                        <w:lang w:val="uk-UA"/>
                      </w:rPr>
                      <w:t xml:space="preserve">ГРОМАДЯНСТВО ЄС </w:t>
                    </w:r>
                  </w:p>
                  <w:p w:rsidR="003B6CC4" w:rsidRPr="00F96650" w:rsidRDefault="003B6CC4" w:rsidP="00F96650">
                    <w:pPr>
                      <w:jc w:val="center"/>
                      <w:rPr>
                        <w:rFonts w:ascii="Times New Roman" w:hAnsi="Times New Roman" w:cs="Times New Roman"/>
                        <w:sz w:val="28"/>
                        <w:szCs w:val="28"/>
                        <w:lang w:val="uk-UA"/>
                      </w:rPr>
                    </w:pPr>
                    <w:r>
                      <w:rPr>
                        <w:rFonts w:ascii="Times New Roman" w:hAnsi="Times New Roman" w:cs="Times New Roman"/>
                        <w:sz w:val="28"/>
                        <w:szCs w:val="28"/>
                        <w:lang w:val="uk-UA"/>
                      </w:rPr>
                      <w:t>ґрунтується на концепції національного громадянства, однак має свої змістовні особливості, зумовлені правовою природою Союзу, які полягають у наступному:</w:t>
                    </w:r>
                  </w:p>
                </w:txbxContent>
              </v:textbox>
            </v:shape>
            <v:shape id="Прямая со стрелкой 8" o:spid="_x0000_s1079" type="#_x0000_t32" style="position:absolute;left:3905;top:15144;width:49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T+b4AAADaAAAADwAAAGRycy9kb3ducmV2LnhtbERPy4rCMBTdD/gP4QruxnRciFRjKTJi&#10;dTc+cHtJ7rQdm5vSxFr/frIQXB7Oe5UNthE9db52rOBrmoAg1s7UXCo4n7afCxA+IBtsHJOCJ3nI&#10;1qOPFabGPfiH+mMoRQxhn6KCKoQ2ldLriiz6qWuJI/frOoshwq6UpsNHDLeNnCXJXFqsOTZU2NKm&#10;In073q0CvBb671bMd/ra5MVe9/i9uRyUmoyHfAki0BDe4pe7MAri1ngl3gC5/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1xP5vgAAANoAAAAPAAAAAAAAAAAAAAAAAKEC&#10;AABkcnMvZG93bnJldi54bWxQSwUGAAAAAAQABAD5AAAAjAMAAAAA&#10;" strokecolor="black [3200]" strokeweight="2pt">
              <v:stroke endarrow="open"/>
              <v:shadow on="t" color="black" opacity="24903f" origin=",.5" offset="0,.55556mm"/>
            </v:shape>
            <v:line id="Прямая соединительная линия 24" o:spid="_x0000_s1080" style="position:absolute;flip:x;visibility:visible" from="3905,11620" to="3905,7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WcMAAADbAAAADwAAAGRycy9kb3ducmV2LnhtbESPzYvCMBTE74L/Q3gL3jT1AynVtCyC&#10;sIcF14+Lt0fzbLvbvJQkav3vN4LgcZiZ3zDrojetuJHzjWUF00kCgri0uuFKwem4HacgfEDW2Fom&#10;BQ/yUOTDwRozbe+8p9shVCJC2GeooA6hy6T0ZU0G/cR2xNG7WGcwROkqqR3eI9y0cpYkS2mw4bhQ&#10;Y0ebmsq/w9UoOJt25+j7cSnnp+kP+tT9pjun1Oij/1yBCNSHd/jV/tIKZgt4fok/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7+1nDAAAA2wAAAA8AAAAAAAAAAAAA&#10;AAAAoQIAAGRycy9kb3ducmV2LnhtbFBLBQYAAAAABAAEAPkAAACRAwAAAAA=&#10;" strokecolor="black [3200]" strokeweight="2pt">
              <v:shadow on="t" color="black" opacity="24903f" origin=",.5" offset="0,.55556mm"/>
            </v:line>
            <v:shape id="Поле 50" o:spid="_x0000_s1081" type="#_x0000_t202" style="position:absolute;left:8858;top:13144;width:47530;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yCcAA&#10;AADbAAAADwAAAGRycy9kb3ducmV2LnhtbERPy4rCMBTdC/MP4QruNHV8Uo0yDCq6cOED15fm2hab&#10;m9pE25mvNwvB5eG858vGFOJJlcstK+j3IhDEidU5pwrOp3V3CsJ5ZI2FZVLwRw6Wi6/WHGNtaz7Q&#10;8+hTEULYxagg876MpXRJRgZdz5bEgbvayqAPsEqlrrAO4aaQ31E0lgZzDg0ZlvSbUXI7PoyCyWE1&#10;uE/XtN+Md1j/D3Nzu+8vSnXazc8MhKfGf8Rv91YrGIX1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0yCcAAAADbAAAADwAAAAAAAAAAAAAAAACYAgAAZHJzL2Rvd25y&#10;ZXYueG1sUEsFBgAAAAAEAAQA9QAAAIUDAAAAAA==&#10;" fillcolor="#a7bfde [1620]" strokecolor="#4579b8 [3044]">
              <v:fill color2="#e4ecf5 [500]" rotate="t" angle="180" colors="0 #a3c4ff;22938f #bfd5ff;1 #e5eeff" focus="100%" type="gradient"/>
              <v:shadow on="t" color="black" opacity="24903f" origin=",.5" offset="0,.55556mm"/>
              <v:textbox>
                <w:txbxContent>
                  <w:p w:rsidR="003B6CC4" w:rsidRPr="00F96650" w:rsidRDefault="003B6CC4">
                    <w:pPr>
                      <w:rPr>
                        <w:rFonts w:ascii="Times New Roman" w:hAnsi="Times New Roman" w:cs="Times New Roman"/>
                        <w:sz w:val="28"/>
                        <w:szCs w:val="28"/>
                        <w:lang w:val="uk-UA"/>
                      </w:rPr>
                    </w:pPr>
                    <w:r>
                      <w:rPr>
                        <w:rFonts w:ascii="Times New Roman" w:hAnsi="Times New Roman" w:cs="Times New Roman"/>
                        <w:sz w:val="28"/>
                        <w:szCs w:val="28"/>
                        <w:lang w:val="uk-UA"/>
                      </w:rPr>
                      <w:t>Яскраво виражена політична та ідеологічна складова;</w:t>
                    </w:r>
                  </w:p>
                </w:txbxContent>
              </v:textbox>
            </v:shape>
            <v:shape id="Прямая со стрелкой 51" o:spid="_x0000_s1082" type="#_x0000_t32" style="position:absolute;left:3905;top:19431;width:51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TZsMAAADbAAAADwAAAGRycy9kb3ducmV2LnhtbESPQWvCQBSE74X+h+UVvNWNhQZJsxGR&#10;lsbeTFu8PnafSTT7NmS3Mf57tyB4HGbmGyZfTbYTIw2+daxgMU9AEGtnWq4V/Hx/PC9B+IBssHNM&#10;Ci7kYVU8PuSYGXfmHY1VqEWEsM9QQRNCn0npdUMW/dz1xNE7uMFiiHKopRnwHOG2ky9JkkqLLceF&#10;BnvaNKRP1Z9VgPtSH09l+qn33brc6hHfN79fSs2epvUbiEBTuIdv7dIoeF3A/5f4A2R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lk2bDAAAA2wAAAA8AAAAAAAAAAAAA&#10;AAAAoQIAAGRycy9kb3ducmV2LnhtbFBLBQYAAAAABAAEAPkAAACRAwAAAAA=&#10;" strokecolor="black [3200]" strokeweight="2pt">
              <v:stroke endarrow="open"/>
              <v:shadow on="t" color="black" opacity="24903f" origin=",.5" offset="0,.55556mm"/>
            </v:shape>
            <v:shape id="Поле 52" o:spid="_x0000_s1083" type="#_x0000_t202" style="position:absolute;left:8858;top:18192;width:47530;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J5cUA&#10;AADbAAAADwAAAGRycy9kb3ducmV2LnhtbESPQWvCQBSE74X+h+UJvdWNtrUS3YQiptiDB614fmSf&#10;STD7Nma3Seqvd4VCj8PMfMMs08HUoqPWVZYVTMYRCOLc6ooLBYfv7HkOwnlkjbVlUvBLDtLk8WGJ&#10;sbY976jb+0IECLsYFZTeN7GULi/JoBvbhjh4J9sa9EG2hdQt9gFuajmNopk0WHFYKLGhVUn5ef9j&#10;FLzv1i+XeUbbz9kX9tfXypwv26NST6PhYwHC0+D/w3/tjVbwNoX7l/AD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wnl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F96650" w:rsidRDefault="003B6CC4">
                    <w:pPr>
                      <w:rPr>
                        <w:rFonts w:ascii="Times New Roman" w:hAnsi="Times New Roman" w:cs="Times New Roman"/>
                        <w:sz w:val="28"/>
                        <w:szCs w:val="28"/>
                        <w:lang w:val="uk-UA"/>
                      </w:rPr>
                    </w:pPr>
                    <w:r>
                      <w:rPr>
                        <w:rFonts w:ascii="Times New Roman" w:hAnsi="Times New Roman" w:cs="Times New Roman"/>
                        <w:sz w:val="28"/>
                        <w:szCs w:val="28"/>
                        <w:lang w:val="uk-UA"/>
                      </w:rPr>
                      <w:t>В основі – політико-правовий зв'язок між особою і інтеграційним об’єднанням, яке не є державою;</w:t>
                    </w:r>
                  </w:p>
                </w:txbxContent>
              </v:textbox>
            </v:shape>
            <v:shape id="Прямая со стрелкой 55" o:spid="_x0000_s1084" type="#_x0000_t32" style="position:absolute;left:3905;top:26479;width:51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6VZcEAAADbAAAADwAAAGRycy9kb3ducmV2LnhtbESPQYvCMBSE7wv+h/AEb2uqoEg1ioiy&#10;1ZvuitdH8myrzUtpsrX77zeC4HGYmW+YxaqzlWip8aVjBaNhAoJYO1NyruDne/c5A+EDssHKMSn4&#10;Iw+rZe9jgalxDz5Sewq5iBD2KSooQqhTKb0uyKIfupo4elfXWAxRNrk0DT4i3FZynCRTabHkuFBg&#10;TZuC9P30axXgJdO3ezb90pdqne11i9vN+aDUoN+t5yACdeEdfrUzo2AygeeX+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XpVlwQAAANsAAAAPAAAAAAAAAAAAAAAA&#10;AKECAABkcnMvZG93bnJldi54bWxQSwUGAAAAAAQABAD5AAAAjwMAAAAA&#10;" strokecolor="black [3200]" strokeweight="2pt">
              <v:stroke endarrow="open"/>
              <v:shadow on="t" color="black" opacity="24903f" origin=",.5" offset="0,.55556mm"/>
            </v:shape>
            <v:shape id="Поле 57" o:spid="_x0000_s1085" type="#_x0000_t202" style="position:absolute;left:8858;top:25527;width:47530;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qfcYA&#10;AADbAAAADwAAAGRycy9kb3ducmV2LnhtbESPT2vCQBTE7wW/w/IEb82mWo2krkFKLXrw4B96fmRf&#10;k2D2bZLdmtRP3y0Uehxm5jfMKhtMLW7UucqygqcoBkGcW11xoeBy3j4uQTiPrLG2TAq+yUG2Hj2s&#10;MNW25yPdTr4QAcIuRQWl900qpctLMugi2xAH79N2Bn2QXSF1h32Am1pO43ghDVYcFkps6LWk/Hr6&#10;MgqS49usXW7p8L7YY39/rsy1PXwoNRkPmxcQngb/H/5r77SCeQK/X8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SqfcYAAADb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587045" w:rsidRDefault="003B6CC4">
                    <w:pPr>
                      <w:rPr>
                        <w:rFonts w:ascii="Times New Roman" w:hAnsi="Times New Roman" w:cs="Times New Roman"/>
                        <w:sz w:val="28"/>
                        <w:szCs w:val="28"/>
                        <w:lang w:val="uk-UA"/>
                      </w:rPr>
                    </w:pPr>
                    <w:r>
                      <w:rPr>
                        <w:rFonts w:ascii="Times New Roman" w:hAnsi="Times New Roman" w:cs="Times New Roman"/>
                        <w:sz w:val="28"/>
                        <w:szCs w:val="28"/>
                        <w:lang w:val="uk-UA"/>
                      </w:rPr>
                      <w:t>Опосередкованість інститутом національного громадянства та похідний від нього характер;</w:t>
                    </w:r>
                  </w:p>
                </w:txbxContent>
              </v:textbox>
            </v:shape>
            <v:shape id="Прямая со стрелкой 59" o:spid="_x0000_s1086" type="#_x0000_t32" style="position:absolute;left:3905;top:34004;width:51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fYMMAAADbAAAADwAAAGRycy9kb3ducmV2LnhtbESPQWvCQBSE70L/w/IKvZlNCxWbugki&#10;LU29qS1eH7vPJJp9G7LbmP57VxA8DjPzDbMoRtuKgXrfOFbwnKQgiLUzDVcKfnaf0zkIH5ANto5J&#10;wT95KPKHyQIz4868oWEbKhEh7DNUUIfQZVJ6XZNFn7iOOHoH11sMUfaVND2eI9y28iVNZ9Jiw3Gh&#10;xo5WNenT9s8qwH2pj6dy9qX37bL81gN+rH7XSj09jst3EIHGcA/f2qVR8PoG1y/xB8j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Tn2DDAAAA2wAAAA8AAAAAAAAAAAAA&#10;AAAAoQIAAGRycy9kb3ducmV2LnhtbFBLBQYAAAAABAAEAPkAAACRAwAAAAA=&#10;" strokecolor="black [3200]" strokeweight="2pt">
              <v:stroke endarrow="open"/>
              <v:shadow on="t" color="black" opacity="24903f" origin=",.5" offset="0,.55556mm"/>
            </v:shape>
            <v:shape id="Поле 60" o:spid="_x0000_s1087" type="#_x0000_t202" style="position:absolute;left:8953;top:32670;width:47435;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4tMAA&#10;AADbAAAADwAAAGRycy9kb3ducmV2LnhtbERPy4rCMBTdC/5DuII7TR2lSjWKDCrOwoUPXF+aa1ts&#10;bmoTbZ2vnywGXB7Oe7FqTSleVLvCsoLRMAJBnFpdcKbgct4OZiCcR9ZYWiYFb3KwWnY7C0y0bfhI&#10;r5PPRAhhl6CC3PsqkdKlORl0Q1sRB+5ma4M+wDqTusYmhJtSfkVRLA0WHBpyrOg7p/R+ehoF0+Nm&#10;/Jht6bCLf7D5nRTm/jhcler32vUchKfWf8T/7r1WEIf14Uv4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H4tMAAAADbAAAADwAAAAAAAAAAAAAAAACYAgAAZHJzL2Rvd25y&#10;ZXYueG1sUEsFBgAAAAAEAAQA9QAAAIUDAAAAAA==&#10;" fillcolor="#a7bfde [1620]" strokecolor="#4579b8 [3044]">
              <v:fill color2="#e4ecf5 [500]" rotate="t" angle="180" colors="0 #a3c4ff;22938f #bfd5ff;1 #e5eeff" focus="100%" type="gradient"/>
              <v:shadow on="t" color="black" opacity="24903f" origin=",.5" offset="0,.55556mm"/>
              <v:textbox>
                <w:txbxContent>
                  <w:p w:rsidR="003B6CC4" w:rsidRPr="00587045" w:rsidRDefault="003B6CC4">
                    <w:pPr>
                      <w:rPr>
                        <w:rFonts w:ascii="Times New Roman" w:hAnsi="Times New Roman" w:cs="Times New Roman"/>
                        <w:sz w:val="28"/>
                        <w:szCs w:val="28"/>
                        <w:lang w:val="uk-UA"/>
                      </w:rPr>
                    </w:pPr>
                    <w:r>
                      <w:rPr>
                        <w:rFonts w:ascii="Times New Roman" w:hAnsi="Times New Roman" w:cs="Times New Roman"/>
                        <w:sz w:val="28"/>
                        <w:szCs w:val="28"/>
                        <w:lang w:val="uk-UA"/>
                      </w:rPr>
                      <w:t>Набувається та втрачається виключно через конституційно-правові механізми держав-членів;</w:t>
                    </w:r>
                  </w:p>
                </w:txbxContent>
              </v:textbox>
            </v:shape>
            <v:shape id="Прямая со стрелкой 64" o:spid="_x0000_s1088" type="#_x0000_t32" style="position:absolute;left:3810;top:41719;width:51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76Q8IAAADbAAAADwAAAGRycy9kb3ducmV2LnhtbESPQWvCQBSE70L/w/IKvZmNUoJEVxFp&#10;MfWmtnh97D6TaPZtyG5j+u+7guBxmJlvmMVqsI3oqfO1YwWTJAVBrJ2puVTwffwcz0D4gGywcUwK&#10;/sjDavkyWmBu3I331B9CKSKEfY4KqhDaXEqvK7LoE9cSR+/sOoshyq6UpsNbhNtGTtM0kxZrjgsV&#10;trSpSF8Pv1YBngp9uRbZVp+adfGle/zY/OyUensd1nMQgYbwDD/ahVGQvcP9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76Q8IAAADbAAAADwAAAAAAAAAAAAAA&#10;AAChAgAAZHJzL2Rvd25yZXYueG1sUEsFBgAAAAAEAAQA+QAAAJADAAAAAA==&#10;" strokecolor="black [3200]" strokeweight="2pt">
              <v:stroke endarrow="open"/>
              <v:shadow on="t" color="black" opacity="24903f" origin=",.5" offset="0,.55556mm"/>
            </v:shape>
            <v:shape id="Поле 89" o:spid="_x0000_s1089" type="#_x0000_t202" style="position:absolute;left:9048;top:40386;width:47340;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308UA&#10;AADbAAAADwAAAGRycy9kb3ducmV2LnhtbESPQWvCQBSE7wX/w/KE3urGtmiMbkRKLfXgwbR4fmSf&#10;SUj2bcxuTdpf7xYEj8PMfMOs1oNpxIU6V1lWMJ1EIIhzqysuFHx/bZ9iEM4ja2wsk4JfcrBORw8r&#10;TLTt+UCXzBciQNglqKD0vk2kdHlJBt3EtsTBO9nOoA+yK6TusA9w08jnKJpJgxWHhRJbeispr7Mf&#10;o2B+eH85x1vaf8x22P+9VqY+749KPY6HzRKEp8Hfw7f2p1YQL+D/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7fT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587045" w:rsidRDefault="003B6CC4">
                    <w:pPr>
                      <w:rPr>
                        <w:rFonts w:ascii="Times New Roman" w:hAnsi="Times New Roman" w:cs="Times New Roman"/>
                        <w:sz w:val="28"/>
                        <w:szCs w:val="28"/>
                        <w:lang w:val="uk-UA"/>
                      </w:rPr>
                    </w:pPr>
                    <w:r>
                      <w:rPr>
                        <w:rFonts w:ascii="Times New Roman" w:hAnsi="Times New Roman" w:cs="Times New Roman"/>
                        <w:sz w:val="28"/>
                        <w:szCs w:val="28"/>
                        <w:lang w:val="uk-UA"/>
                      </w:rPr>
                      <w:t>Одночасна регламентація як нормами права ЄС, так і внутрішньодержавним правом держав-членів;</w:t>
                    </w:r>
                  </w:p>
                </w:txbxContent>
              </v:textbox>
            </v:shape>
            <v:shape id="Прямая со стрелкой 90" o:spid="_x0000_s1090" type="#_x0000_t32" style="position:absolute;left:3905;top:48863;width:51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MZ74AAADbAAAADwAAAGRycy9kb3ducmV2LnhtbERPTYvCMBC9L/gfwgje1tQ9iFajiLhY&#10;vemueB2Ssa02k9LEWv+9OQgeH+97vuxsJVpqfOlYwWiYgCDWzpScK/j/+/2egPAB2WDlmBQ8ycNy&#10;0fuaY2rcgw/UHkMuYgj7FBUUIdSplF4XZNEPXU0cuYtrLIYIm1yaBh8x3FbyJ0nG0mLJsaHAmtYF&#10;6dvxbhXgOdPXWzbe6nO1yna6xc36tFdq0O9WMxCBuvARv92ZUTCN6+OX+APk4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kIxnvgAAANsAAAAPAAAAAAAAAAAAAAAAAKEC&#10;AABkcnMvZG93bnJldi54bWxQSwUGAAAAAAQABAD5AAAAjAMAAAAA&#10;" strokecolor="black [3200]" strokeweight="2pt">
              <v:stroke endarrow="open"/>
              <v:shadow on="t" color="black" opacity="24903f" origin=",.5" offset="0,.55556mm"/>
            </v:shape>
            <v:shape id="Поле 91" o:spid="_x0000_s1091" type="#_x0000_t202" style="position:absolute;left:9048;top:47625;width:47340;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tCMUA&#10;AADbAAAADwAAAGRycy9kb3ducmV2LnhtbESPQWvCQBSE74L/YXlCb7pJLWpT1yBFS3vwEC09P7LP&#10;JJh9G7PbJPrru4VCj8PMfMOs08HUoqPWVZYVxLMIBHFudcWFgs/TfroC4TyyxtoyKbiRg3QzHq0x&#10;0bbnjLqjL0SAsEtQQel9k0jp8pIMupltiIN3tq1BH2RbSN1iH+Cmlo9RtJAGKw4LJTb0WlJ+OX4b&#10;BctsN7+u9nR4W3xgf3+qzOV6+FLqYTJsX0B4Gvx/+K/9rhU8x/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C0I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587045" w:rsidRDefault="003B6CC4">
                    <w:pPr>
                      <w:rPr>
                        <w:rFonts w:ascii="Times New Roman" w:hAnsi="Times New Roman" w:cs="Times New Roman"/>
                        <w:sz w:val="28"/>
                        <w:szCs w:val="28"/>
                        <w:lang w:val="uk-UA"/>
                      </w:rPr>
                    </w:pPr>
                    <w:r>
                      <w:rPr>
                        <w:rFonts w:ascii="Times New Roman" w:hAnsi="Times New Roman" w:cs="Times New Roman"/>
                        <w:sz w:val="28"/>
                        <w:szCs w:val="28"/>
                        <w:lang w:val="uk-UA"/>
                      </w:rPr>
                      <w:t>Субсидіарний характер стосовно національного громадянства;</w:t>
                    </w:r>
                  </w:p>
                </w:txbxContent>
              </v:textbox>
            </v:shape>
            <v:shape id="Прямая со стрелкой 92" o:spid="_x0000_s1092" type="#_x0000_t32" style="position:absolute;left:3905;top:56102;width:51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3i8IAAADbAAAADwAAAGRycy9kb3ducmV2LnhtbESPQYvCMBSE7wv+h/AEb2uqB3GrUUQU&#10;6950V7w+kmdbbV5KE2v99xtB2OMwM98w82VnK9FS40vHCkbDBASxdqbkXMHvz/ZzCsIHZIOVY1Lw&#10;JA/LRe9jjqlxDz5Qewy5iBD2KSooQqhTKb0uyKIfupo4ehfXWAxRNrk0DT4i3FZynCQTabHkuFBg&#10;TeuC9O14twrwnOnrLZvs9LlaZXvd4mZ9+lZq0O9WMxCBuvAffrczo+BrDK8v8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63i8IAAADbAAAADwAAAAAAAAAAAAAA&#10;AAChAgAAZHJzL2Rvd25yZXYueG1sUEsFBgAAAAAEAAQA+QAAAJADAAAAAA==&#10;" strokecolor="black [3200]" strokeweight="2pt">
              <v:stroke endarrow="open"/>
              <v:shadow on="t" color="black" opacity="24903f" origin=",.5" offset="0,.55556mm"/>
            </v:shape>
            <v:shape id="Поле 93" o:spid="_x0000_s1093" type="#_x0000_t202" style="position:absolute;left:9048;top:54768;width:47340;height:10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W5MUA&#10;AADbAAAADwAAAGRycy9kb3ducmV2LnhtbESPQWvCQBSE74L/YXlCb7pRi9rUNUippT14iJaeH9ln&#10;Esy+TbLbJPrru4VCj8PMfMNsk8FUoqPWlZYVzGcRCOLM6pJzBZ/nw3QDwnlkjZVlUnAjB8luPNpi&#10;rG3PKXUnn4sAYRejgsL7OpbSZQUZdDNbEwfvYluDPsg2l7rFPsBNJRdRtJIGSw4LBdb0UlB2PX0b&#10;Bev0ddlsDnR8W31gf38szbU5fin1MBn2zyA8Df4//Nd+1wqelvD7Jfw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hbk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587045" w:rsidRDefault="003B6CC4">
                    <w:pPr>
                      <w:rPr>
                        <w:rFonts w:ascii="Times New Roman" w:hAnsi="Times New Roman" w:cs="Times New Roman"/>
                        <w:sz w:val="28"/>
                        <w:szCs w:val="28"/>
                        <w:lang w:val="uk-UA"/>
                      </w:rPr>
                    </w:pPr>
                    <w:r>
                      <w:rPr>
                        <w:rFonts w:ascii="Times New Roman" w:hAnsi="Times New Roman" w:cs="Times New Roman"/>
                        <w:sz w:val="28"/>
                        <w:szCs w:val="28"/>
                        <w:lang w:val="uk-UA"/>
                      </w:rPr>
                      <w:t>Перелік прав громадян ЄС значно поступається за обсягом переліку прав, що надається національним громадянством, оскільки є результатом компромісу між державами-членами;</w:t>
                    </w:r>
                  </w:p>
                </w:txbxContent>
              </v:textbox>
            </v:shape>
            <v:shape id="Прямая со стрелкой 94" o:spid="_x0000_s1094" type="#_x0000_t32" style="position:absolute;left:3905;top:68580;width:5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KZMMAAADbAAAADwAAAGRycy9kb3ducmV2LnhtbESPQWvCQBSE70L/w/IKvZlNSxGbugki&#10;LU29qS1eH7vPJJp9G7LbmP57VxA8DjPzDbMoRtuKgXrfOFbwnKQgiLUzDVcKfnaf0zkIH5ANto5J&#10;wT95KPKHyQIz4868oWEbKhEh7DNUUIfQZVJ6XZNFn7iOOHoH11sMUfaVND2eI9y28iVNZ9Jiw3Gh&#10;xo5WNenT9s8qwH2pj6dy9qX37bL81gN+rH7XSj09jst3EIHGcA/f2qVR8PYK1y/xB8j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rimTDAAAA2wAAAA8AAAAAAAAAAAAA&#10;AAAAoQIAAGRycy9kb3ducmV2LnhtbFBLBQYAAAAABAAEAPkAAACRAwAAAAA=&#10;" strokecolor="black [3200]" strokeweight="2pt">
              <v:stroke endarrow="open"/>
              <v:shadow on="t" color="black" opacity="24903f" origin=",.5" offset="0,.55556mm"/>
            </v:shape>
            <v:shape id="Поле 95" o:spid="_x0000_s1095" type="#_x0000_t202" style="position:absolute;left:9048;top:67246;width:47340;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rC8UA&#10;AADbAAAADwAAAGRycy9kb3ducmV2LnhtbESPS2/CMBCE75X4D9YicSsO0PIIGFRVgMqBAw9xXsVL&#10;EhGvQ2xIyq+vKyFxHM3MN5rZojGFuFPlcssKet0IBHFidc6pguNh9T4G4TyyxsIyKfglB4t5622G&#10;sbY17+i+96kIEHYxKsi8L2MpXZKRQde1JXHwzrYy6IOsUqkrrAPcFLIfRUNpMOewkGFJ3xkll/3N&#10;KBjtloPreEXb9XCD9eMjN5fr9qRUp918TUF4avwr/Gz/aAWTT/j/E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ysL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587045" w:rsidRDefault="003B6CC4">
                    <w:pPr>
                      <w:rPr>
                        <w:rFonts w:ascii="Times New Roman" w:hAnsi="Times New Roman" w:cs="Times New Roman"/>
                        <w:sz w:val="28"/>
                        <w:szCs w:val="28"/>
                        <w:lang w:val="uk-UA"/>
                      </w:rPr>
                    </w:pPr>
                    <w:r>
                      <w:rPr>
                        <w:rFonts w:ascii="Times New Roman" w:hAnsi="Times New Roman" w:cs="Times New Roman"/>
                        <w:sz w:val="28"/>
                        <w:szCs w:val="28"/>
                        <w:lang w:val="uk-UA"/>
                      </w:rPr>
                      <w:t>Відсутність офіційно закріплених обов’язків;</w:t>
                    </w:r>
                  </w:p>
                </w:txbxContent>
              </v:textbox>
            </v:shape>
            <v:shape id="Прямая со стрелкой 96" o:spid="_x0000_s1096" type="#_x0000_t32" style="position:absolute;left:3810;top:73533;width:5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xiMMAAADbAAAADwAAAGRycy9kb3ducmV2LnhtbESPT4vCMBTE74LfITzBm6broaxdo4go&#10;1r2tf/D6SN62XZuX0sRav/1mYcHjMDO/YRar3taio9ZXjhW8TRMQxNqZigsF59Nu8g7CB2SDtWNS&#10;8CQPq+VwsMDMuAd/UXcMhYgQ9hkqKENoMim9Lsmin7qGOHrfrrUYomwLaVp8RLit5SxJUmmx4rhQ&#10;YkObkvTteLcK8Jrrn1ue7vW1XucH3eF2c/lUajzq1x8gAvXhFf5v50bBPIW/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1sYjDAAAA2wAAAA8AAAAAAAAAAAAA&#10;AAAAoQIAAGRycy9kb3ducmV2LnhtbFBLBQYAAAAABAAEAPkAAACRAwAAAAA=&#10;" strokecolor="black [3200]" strokeweight="2pt">
              <v:stroke endarrow="open"/>
              <v:shadow on="t" color="black" opacity="24903f" origin=",.5" offset="0,.55556mm"/>
            </v:shape>
            <v:shape id="Поле 97" o:spid="_x0000_s1097" type="#_x0000_t202" style="position:absolute;left:9048;top:72390;width:47340;height:1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Q58QA&#10;AADbAAAADwAAAGRycy9kb3ducmV2LnhtbESPS4vCQBCE7wv+h6EFb+tEV3xkHUVkFT148IHnJtOb&#10;BDM9MTOa7P56RxA8FlX1FTWdN6YQd6pcbllBrxuBIE6szjlVcDquPscgnEfWWFgmBX/kYD5rfUwx&#10;1rbmPd0PPhUBwi5GBZn3ZSylSzIy6Lq2JA7er60M+iCrVOoK6wA3hexH0VAazDksZFjSMqPkcrgZ&#10;BaP9z9d1vKLderjF+n+Qm8t1d1aq024W3yA8Nf4dfrU3WsFkB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EOf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3B6CC4" w:rsidRPr="00587045" w:rsidRDefault="003B6CC4">
                    <w:pPr>
                      <w:rPr>
                        <w:rFonts w:ascii="Times New Roman" w:hAnsi="Times New Roman" w:cs="Times New Roman"/>
                        <w:sz w:val="28"/>
                        <w:szCs w:val="28"/>
                        <w:lang w:val="uk-UA"/>
                      </w:rPr>
                    </w:pPr>
                    <w:r>
                      <w:rPr>
                        <w:rFonts w:ascii="Times New Roman" w:hAnsi="Times New Roman" w:cs="Times New Roman"/>
                        <w:sz w:val="28"/>
                        <w:szCs w:val="28"/>
                        <w:lang w:val="uk-UA"/>
                      </w:rPr>
                      <w:t>Передбачає багаторівневий правовий зв'язок особи не лише з ЄС і відповідною державою, а й будь-якою та усіма державами-членами, які повинні визнавати і захищати права кожної особи, що має громадянство Союзу</w:t>
                    </w:r>
                  </w:p>
                </w:txbxContent>
              </v:textbox>
            </v:shape>
          </v:group>
        </w:pict>
      </w:r>
    </w:p>
    <w:p w:rsidR="00F96650" w:rsidRDefault="00F96650" w:rsidP="00F96650">
      <w:pPr>
        <w:spacing w:after="0" w:line="360" w:lineRule="auto"/>
        <w:ind w:firstLine="709"/>
        <w:jc w:val="both"/>
        <w:rPr>
          <w:rFonts w:ascii="Times New Roman" w:hAnsi="Times New Roman" w:cs="Times New Roman"/>
          <w:sz w:val="28"/>
          <w:szCs w:val="28"/>
          <w:lang w:val="uk-UA"/>
        </w:rPr>
      </w:pPr>
    </w:p>
    <w:p w:rsidR="00F96650" w:rsidRDefault="00F9665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D5C76" w:rsidRDefault="00272A7D" w:rsidP="00BD5C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BD5B88">
        <w:rPr>
          <w:rFonts w:ascii="Times New Roman" w:hAnsi="Times New Roman" w:cs="Times New Roman"/>
          <w:sz w:val="28"/>
          <w:szCs w:val="28"/>
          <w:lang w:val="uk-UA"/>
        </w:rPr>
        <w:t>.2.5</w:t>
      </w:r>
      <w:r w:rsidR="00BD5C76">
        <w:rPr>
          <w:rFonts w:ascii="Times New Roman" w:hAnsi="Times New Roman" w:cs="Times New Roman"/>
          <w:sz w:val="28"/>
          <w:szCs w:val="28"/>
          <w:lang w:val="uk-UA"/>
        </w:rPr>
        <w:t>. Принципи громадянства ЄС</w:t>
      </w:r>
    </w:p>
    <w:p w:rsidR="00BD5C76" w:rsidRDefault="00BD5C76" w:rsidP="00BD5C76">
      <w:pPr>
        <w:spacing w:after="0" w:line="360" w:lineRule="auto"/>
        <w:ind w:firstLine="709"/>
        <w:jc w:val="both"/>
        <w:rPr>
          <w:rFonts w:ascii="Times New Roman" w:hAnsi="Times New Roman" w:cs="Times New Roman"/>
          <w:sz w:val="28"/>
          <w:szCs w:val="28"/>
          <w:lang w:val="uk-UA"/>
        </w:rPr>
      </w:pPr>
    </w:p>
    <w:p w:rsidR="00BD5C76" w:rsidRPr="00BD5B88" w:rsidRDefault="00BD5C76" w:rsidP="00BD5C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57568" behindDoc="1" locked="0" layoutInCell="1" allowOverlap="1">
            <wp:simplePos x="0" y="0"/>
            <wp:positionH relativeFrom="column">
              <wp:posOffset>22860</wp:posOffset>
            </wp:positionH>
            <wp:positionV relativeFrom="paragraph">
              <wp:posOffset>46990</wp:posOffset>
            </wp:positionV>
            <wp:extent cx="6210300" cy="7724775"/>
            <wp:effectExtent l="76200" t="0" r="76200" b="0"/>
            <wp:wrapTight wrapText="bothSides">
              <wp:wrapPolygon edited="0">
                <wp:start x="3777" y="1545"/>
                <wp:lineTo x="3777" y="2397"/>
                <wp:lineTo x="3048" y="2557"/>
                <wp:lineTo x="3048" y="4102"/>
                <wp:lineTo x="-265" y="4315"/>
                <wp:lineTo x="-265" y="14808"/>
                <wp:lineTo x="1259" y="15181"/>
                <wp:lineTo x="3048" y="15181"/>
                <wp:lineTo x="3048" y="16460"/>
                <wp:lineTo x="3445" y="16886"/>
                <wp:lineTo x="3777" y="16886"/>
                <wp:lineTo x="3777" y="17685"/>
                <wp:lineTo x="4572" y="17738"/>
                <wp:lineTo x="12589" y="17738"/>
                <wp:lineTo x="12589" y="18910"/>
                <wp:lineTo x="13053" y="19443"/>
                <wp:lineTo x="13318" y="19443"/>
                <wp:lineTo x="13318" y="20082"/>
                <wp:lineTo x="21733" y="20082"/>
                <wp:lineTo x="21733" y="18590"/>
                <wp:lineTo x="21865" y="18004"/>
                <wp:lineTo x="21335" y="17951"/>
                <wp:lineTo x="12854" y="17738"/>
                <wp:lineTo x="20871" y="17738"/>
                <wp:lineTo x="21865" y="17632"/>
                <wp:lineTo x="21733" y="16886"/>
                <wp:lineTo x="21733" y="4102"/>
                <wp:lineTo x="21865" y="3942"/>
                <wp:lineTo x="20275" y="3835"/>
                <wp:lineTo x="12125" y="3249"/>
                <wp:lineTo x="12125" y="1545"/>
                <wp:lineTo x="3777" y="1545"/>
              </wp:wrapPolygon>
            </wp:wrapTight>
            <wp:docPr id="101" name="Схема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rsidR="00BD5C76" w:rsidRDefault="00BD5C7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E35CD" w:rsidRDefault="00272A7D" w:rsidP="00CE35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CE35CD">
        <w:rPr>
          <w:rFonts w:ascii="Times New Roman" w:hAnsi="Times New Roman" w:cs="Times New Roman"/>
          <w:sz w:val="28"/>
          <w:szCs w:val="28"/>
          <w:lang w:val="uk-UA"/>
        </w:rPr>
        <w:t>2.</w:t>
      </w:r>
      <w:r w:rsidR="00BD5B88">
        <w:rPr>
          <w:rFonts w:ascii="Times New Roman" w:hAnsi="Times New Roman" w:cs="Times New Roman"/>
          <w:sz w:val="28"/>
          <w:szCs w:val="28"/>
          <w:lang w:val="uk-UA"/>
        </w:rPr>
        <w:t>6</w:t>
      </w:r>
      <w:r w:rsidR="00CE35CD">
        <w:rPr>
          <w:rFonts w:ascii="Times New Roman" w:hAnsi="Times New Roman" w:cs="Times New Roman"/>
          <w:sz w:val="28"/>
          <w:szCs w:val="28"/>
          <w:lang w:val="uk-UA"/>
        </w:rPr>
        <w:t>. Місце інституту громадянства ЄС у правовій системі</w:t>
      </w:r>
    </w:p>
    <w:p w:rsidR="00CE35CD" w:rsidRDefault="00616854" w:rsidP="00CE35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88" o:spid="_x0000_s1098" style="position:absolute;left:0;text-align:left;margin-left:14.55pt;margin-top:23.4pt;width:450.75pt;height:658.5pt;z-index:251736064" coordsize="57245,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">
            <v:shape id="Поле 69" o:spid="_x0000_s1099" type="#_x0000_t202" style="position:absolute;left:16002;width:2447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DMsMA&#10;AADbAAAADwAAAGRycy9kb3ducmV2LnhtbESPQWsCMRSE74L/IbxCL6VmtSC6GkWkS2t7qha8Pjav&#10;u4ubl5DEdfvvjSB4HGbmG2a57k0rOvKhsaxgPMpAEJdWN1wp+D0UrzMQISJrbC2Tgn8KsF4NB0vM&#10;tb3wD3X7WIkE4ZCjgjpGl0sZypoMhpF1xMn7s95gTNJXUnu8JLhp5STLptJgw2mhRkfbmsrT/mwU&#10;mOL4Nnn3593Jd/Lr8ELuu/hwSj0/9ZsFiEh9fITv7U+tYDqH25f0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MDMs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Pr="001D64F5" w:rsidRDefault="003B6CC4" w:rsidP="001D64F5">
                    <w:pPr>
                      <w:jc w:val="center"/>
                      <w:rPr>
                        <w:rFonts w:ascii="Times New Roman" w:hAnsi="Times New Roman" w:cs="Times New Roman"/>
                        <w:b/>
                        <w:sz w:val="28"/>
                        <w:szCs w:val="28"/>
                        <w:u w:val="single"/>
                        <w:lang w:val="uk-UA"/>
                      </w:rPr>
                    </w:pPr>
                    <w:r w:rsidRPr="001D64F5">
                      <w:rPr>
                        <w:rFonts w:ascii="Times New Roman" w:hAnsi="Times New Roman" w:cs="Times New Roman"/>
                        <w:b/>
                        <w:sz w:val="28"/>
                        <w:szCs w:val="28"/>
                        <w:u w:val="single"/>
                        <w:lang w:val="uk-UA"/>
                      </w:rPr>
                      <w:t>ГРОМАДЯНСТВО ЄС</w:t>
                    </w:r>
                  </w:p>
                </w:txbxContent>
              </v:textbox>
            </v:shape>
            <v:shape id="Прямая со стрелкой 70" o:spid="_x0000_s1100" type="#_x0000_t32" style="position:absolute;left:5905;top:3429;width:22193;height:29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Sr8IAAADbAAAADwAAAGRycy9kb3ducmV2LnhtbERPz2vCMBS+D/wfwhN2GZq6gxvVKOoY&#10;enAOq+D10TzTYvNSm2jrf28Ogx0/vt/TeWcrcafGl44VjIYJCOLc6ZKNguPhe/AJwgdkjZVjUvAg&#10;D/NZ72WKqXYt7+meBSNiCPsUFRQh1KmUPi/Ioh+6mjhyZ9dYDBE2RuoG2xhuK/meJGNpseTYUGBN&#10;q4LyS3azCsy6XZxX9mv0uzWn3dsDrz9LeVXqtd8tJiACdeFf/OfeaAUfcX38En+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jSr8IAAADbAAAADwAAAAAAAAAAAAAA&#10;AAChAgAAZHJzL2Rvd25yZXYueG1sUEsFBgAAAAAEAAQA+QAAAJADAAAAAA==&#10;" strokecolor="black [3200]" strokeweight="2pt">
              <v:stroke endarrow="open"/>
              <v:shadow on="t" color="black" opacity="24903f" origin=",.5" offset="0,.55556mm"/>
            </v:shape>
            <v:shape id="Прямая со стрелкой 71" o:spid="_x0000_s1101" type="#_x0000_t32" style="position:absolute;left:28098;top:3429;width:22194;height:29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BsMAAADbAAAADwAAAGRycy9kb3ducmV2LnhtbESPQWvCQBSE70L/w/IKvekmHqyk2YhI&#10;i7G32havj91nEpN9G7LbGP99t1DwOMzMN0y+mWwnRhp841hBukhAEGtnGq4UfH2+zdcgfEA22Dkm&#10;BTfysCkeZjlmxl35g8ZjqESEsM9QQR1Cn0npdU0W/cL1xNE7u8FiiHKopBnwGuG2k8skWUmLDceF&#10;Gnva1aTb449VgKdSX9pytdenblse9Iivu+93pZ4ep+0LiEBTuIf/26VR8JzC35f4A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QzwbDAAAA2wAAAA8AAAAAAAAAAAAA&#10;AAAAoQIAAGRycy9kb3ducmV2LnhtbFBLBQYAAAAABAAEAPkAAACRAwAAAAA=&#10;" strokecolor="black [3200]" strokeweight="2pt">
              <v:stroke endarrow="open"/>
              <v:shadow on="t" color="black" opacity="24903f" origin=",.5" offset="0,.55556mm"/>
            </v:shape>
            <v:shape id="Поле 72" o:spid="_x0000_s1102" type="#_x0000_t202" style="position:absolute;top:6858;width:25336;height:6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HnsQA&#10;AADbAAAADwAAAGRycy9kb3ducmV2LnhtbESPQWsCMRSE74X+h/AKvUjNuoKWrVFEXFrrSS30+ti8&#10;7i5uXkIS1+2/N0Khx2FmvmEWq8F0oicfWssKJuMMBHFldcu1gq9T+fIKIkRkjZ1lUvBLAVbLx4cF&#10;Ftpe+UD9MdYiQTgUqKCJ0RVShqohg2FsHXHyfqw3GJP0tdQerwluOpln2UwabDktNOho01B1Pl6M&#10;AlN+T/Otv+zOvpefpxG5ffnulHp+GtZvICIN8T/81/7QCuY53L+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57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1D64F5" w:rsidRDefault="003B6CC4" w:rsidP="001D64F5">
                    <w:pPr>
                      <w:jc w:val="center"/>
                      <w:rPr>
                        <w:rFonts w:ascii="Times New Roman" w:hAnsi="Times New Roman" w:cs="Times New Roman"/>
                        <w:sz w:val="28"/>
                        <w:szCs w:val="28"/>
                        <w:lang w:val="uk-UA"/>
                      </w:rPr>
                    </w:pPr>
                    <w:r>
                      <w:rPr>
                        <w:rFonts w:ascii="Times New Roman" w:hAnsi="Times New Roman" w:cs="Times New Roman"/>
                        <w:sz w:val="28"/>
                        <w:szCs w:val="28"/>
                        <w:lang w:val="uk-UA"/>
                      </w:rPr>
                      <w:t>Інститут внутрішньодержавного права</w:t>
                    </w:r>
                  </w:p>
                </w:txbxContent>
              </v:textbox>
            </v:shape>
            <v:shape id="Стрелка вниз 73" o:spid="_x0000_s1103" type="#_x0000_t67" style="position:absolute;left:11049;top:13239;width:247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UBcMA&#10;AADbAAAADwAAAGRycy9kb3ducmV2LnhtbESPQWvCQBSE70L/w/IKvelGW7SkriKi0GujKN4e2Wc2&#10;mH0bsxsT/31XEDwOM/MNM1/2thI3anzpWMF4lIAgzp0uuVCw322H3yB8QNZYOSYFd/KwXLwN5phq&#10;1/Ef3bJQiAhhn6ICE0KdSulzQxb9yNXE0Tu7xmKIsimkbrCLcFvJSZJMpcWS44LBmtaG8kvWWgWZ&#10;zwoTvg779b09duPT9TprN1OlPt771Q+IQH14hZ/tX61g9gm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MUBcMAAADbAAAADwAAAAAAAAAAAAAAAACYAgAAZHJzL2Rv&#10;d25yZXYueG1sUEsFBgAAAAAEAAQA9QAAAIgDAAAAAA==&#10;" adj="12542" fillcolor="white [3201]" strokecolor="black [3200]" strokeweight="2pt"/>
            <v:shape id="Поле 74" o:spid="_x0000_s1104" type="#_x0000_t202" style="position:absolute;left:30861;top:6858;width:26384;height:6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6ccQA&#10;AADbAAAADwAAAGRycy9kb3ducmV2LnhtbESPW2sCMRSE3wv+h3AEX4pma4vKahQpLr09eQFfD5vj&#10;7uLmJCRx3f77plDo4zAz3zCrTW9a0ZEPjWUFT5MMBHFpdcOVgtOxGC9AhIissbVMCr4pwGY9eFhh&#10;ru2d99QdYiUShEOOCuoYXS5lKGsyGCbWESfvYr3BmKSvpPZ4T3DTymmWzaTBhtNCjY5eayqvh5tR&#10;YIrz83Tnbx9X38nP4yO5r+LNKTUa9tsliEh9/A//td+1gvkL/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OnH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1D64F5" w:rsidRDefault="003B6CC4" w:rsidP="001D64F5">
                    <w:pPr>
                      <w:jc w:val="center"/>
                      <w:rPr>
                        <w:rFonts w:ascii="Times New Roman" w:hAnsi="Times New Roman" w:cs="Times New Roman"/>
                        <w:sz w:val="28"/>
                        <w:szCs w:val="28"/>
                        <w:lang w:val="uk-UA"/>
                      </w:rPr>
                    </w:pPr>
                    <w:r>
                      <w:rPr>
                        <w:rFonts w:ascii="Times New Roman" w:hAnsi="Times New Roman" w:cs="Times New Roman"/>
                        <w:sz w:val="28"/>
                        <w:szCs w:val="28"/>
                        <w:lang w:val="uk-UA"/>
                      </w:rPr>
                      <w:t>Інститут міжнародного права</w:t>
                    </w:r>
                  </w:p>
                </w:txbxContent>
              </v:textbox>
            </v:shape>
            <v:shape id="Стрелка вниз 75" o:spid="_x0000_s1105" type="#_x0000_t67" style="position:absolute;left:44100;top:13239;width:2763;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IcIA&#10;AADbAAAADwAAAGRycy9kb3ducmV2LnhtbESPzWrDMBCE74G+g9hCbonUghPjRjGltNBCLvmBXhdr&#10;a5laK2OpjvL2VSCQ4zAz3zCbOrleTDSGzrOGp6UCQdx403Gr4XT8WJQgQkQ22HsmDRcKUG8fZhus&#10;jD/znqZDbEWGcKhQg41xqKQMjSWHYekH4uz9+NFhzHJspRnxnOGul89KraTDjvOCxYHeLDW/hz+n&#10;4ev9+6SKMg1BFo0q1NrubJu0nj+m1xcQkVK8h2/tT6NhXcD1S/4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kEhwgAAANsAAAAPAAAAAAAAAAAAAAAAAJgCAABkcnMvZG93&#10;bnJldi54bWxQSwUGAAAAAAQABAD1AAAAhwMAAAAA&#10;" adj="11497" fillcolor="white [3201]" strokecolor="black [3200]" strokeweight="2pt"/>
            <v:shape id="Поле 76" o:spid="_x0000_s1106" type="#_x0000_t202" style="position:absolute;top:16192;width:25336;height:16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BncMA&#10;AADbAAAADwAAAGRycy9kb3ducmV2LnhtbESPQWsCMRSE74L/IbxCL6VmtaCyGkWkS2t7qha8Pjav&#10;u4ubl5DEdfvvjSB4HGbmG2a57k0rOvKhsaxgPMpAEJdWN1wp+D0Ur3MQISJrbC2Tgn8KsF4NB0vM&#10;tb3wD3X7WIkE4ZCjgjpGl0sZypoMhpF1xMn7s95gTNJXUnu8JLhp5STLptJgw2mhRkfbmsrT/mwU&#10;mOL4Nnn3593Jd/Lr8ELuu/hwSj0/9ZsFiEh9fITv7U+tYDaF25f0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UBnc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Default="003B6CC4">
                    <w:pPr>
                      <w:rPr>
                        <w:rFonts w:ascii="Times New Roman" w:hAnsi="Times New Roman" w:cs="Times New Roman"/>
                        <w:sz w:val="28"/>
                        <w:szCs w:val="28"/>
                        <w:lang w:val="uk-UA"/>
                      </w:rPr>
                    </w:pPr>
                    <w:r>
                      <w:rPr>
                        <w:rFonts w:ascii="Times New Roman" w:hAnsi="Times New Roman" w:cs="Times New Roman"/>
                        <w:sz w:val="28"/>
                        <w:szCs w:val="28"/>
                        <w:lang w:val="uk-UA"/>
                      </w:rPr>
                      <w:t>Громадянство опосередковує зв'язок особи з конкретною державою;</w:t>
                    </w:r>
                  </w:p>
                  <w:p w:rsidR="003B6CC4" w:rsidRPr="001D64F5" w:rsidRDefault="003B6CC4">
                    <w:pPr>
                      <w:rPr>
                        <w:rFonts w:ascii="Times New Roman" w:hAnsi="Times New Roman" w:cs="Times New Roman"/>
                        <w:sz w:val="28"/>
                        <w:szCs w:val="28"/>
                        <w:lang w:val="uk-UA"/>
                      </w:rPr>
                    </w:pPr>
                    <w:r>
                      <w:rPr>
                        <w:rFonts w:ascii="Times New Roman" w:hAnsi="Times New Roman" w:cs="Times New Roman"/>
                        <w:sz w:val="28"/>
                        <w:szCs w:val="28"/>
                        <w:lang w:val="uk-UA"/>
                      </w:rPr>
                      <w:t>Громадянство регулюється внутрішнім законодавством відповідної держави</w:t>
                    </w:r>
                  </w:p>
                </w:txbxContent>
              </v:textbox>
            </v:shape>
            <v:shape id="Прямая со стрелкой 77" o:spid="_x0000_s1107" type="#_x0000_t32" style="position:absolute;left:12382;top:32575;width:0;height:30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INZsMAAADbAAAADwAAAGRycy9kb3ducmV2LnhtbESPQYvCMBSE74L/IbwFb5quB92tprII&#10;BQ96ULt4fTRv29LmpTax1n9vBGGPw8x8w6w3g2lET52rLCv4nEUgiHOrKy4UZOd0+gXCeWSNjWVS&#10;8CAHm2Q8WmOs7Z2P1J98IQKEXYwKSu/bWEqXl2TQzWxLHLw/2xn0QXaF1B3eA9w0ch5FC2mw4rBQ&#10;YkvbkvL6dDMKIrdIr9tzfeizwh/3F5nuHt+/Sk0+hp8VCE+D/w+/2zutYLmE15fwA2Ty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CDWbDAAAA2wAAAA8AAAAAAAAAAAAA&#10;AAAAoQIAAGRycy9kb3ducmV2LnhtbFBLBQYAAAAABAAEAPkAAACRAwAAAAA=&#10;" strokecolor="black [3040]">
              <v:stroke endarrow="open"/>
            </v:shape>
            <v:shape id="Поле 78" o:spid="_x0000_s1108" type="#_x0000_t202" style="position:absolute;top:36099;width:25336;height:10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wdMEA&#10;AADbAAAADwAAAGRycy9kb3ducmV2LnhtbERPy2oCMRTdC/2HcAtuRDNaaMtolCIOrXXlA9xeJrcz&#10;g5ObkMRx+vdmIbg8nPdi1ZtWdORDY1nBdJKBIC6tbrhScDoW408QISJrbC2Tgn8KsFq+DBaYa3vj&#10;PXWHWIkUwiFHBXWMLpcylDUZDBPriBP3Z73BmKCvpPZ4S+GmlbMse5cGG04NNTpa11ReDlejwBTn&#10;t9nGX7cX38nf44jcrvh2Sg1f+685iEh9fIof7h+t4CO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WMHT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1D64F5" w:rsidRDefault="003B6CC4" w:rsidP="001D64F5">
                    <w:pPr>
                      <w:jc w:val="center"/>
                      <w:rPr>
                        <w:rFonts w:ascii="Times New Roman" w:hAnsi="Times New Roman" w:cs="Times New Roman"/>
                        <w:sz w:val="28"/>
                        <w:szCs w:val="28"/>
                        <w:u w:val="single"/>
                        <w:lang w:val="uk-UA"/>
                      </w:rPr>
                    </w:pPr>
                    <w:r w:rsidRPr="001D64F5">
                      <w:rPr>
                        <w:rFonts w:ascii="Times New Roman" w:hAnsi="Times New Roman" w:cs="Times New Roman"/>
                        <w:sz w:val="28"/>
                        <w:szCs w:val="28"/>
                        <w:u w:val="single"/>
                        <w:lang w:val="uk-UA"/>
                      </w:rPr>
                      <w:t>Питання набуття і припинення громадянства ЄС регулюються правом держав-членів ЄС</w:t>
                    </w:r>
                  </w:p>
                </w:txbxContent>
              </v:textbox>
            </v:shape>
            <v:shape id="Поле 79" o:spid="_x0000_s1109" type="#_x0000_t202" style="position:absolute;left:31337;top:16192;width:25908;height:16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V78QA&#10;AADbAAAADwAAAGRycy9kb3ducmV2LnhtbESPW2sCMRSE3wv+h3AEX4pma6HqahQpLr09eQFfD5vj&#10;7uLmJCRx3f77plDo4zAz3zCrTW9a0ZEPjWUFT5MMBHFpdcOVgtOxGM9BhIissbVMCr4pwGY9eFhh&#10;ru2d99QdYiUShEOOCuoYXS5lKGsyGCbWESfvYr3BmKSvpPZ4T3DTymmWvUiDDaeFGh291lReDzej&#10;wBTn5+nO3z6uvpOfx0dyX8WbU2o07LdLEJH6+B/+a79rBbMF/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le/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Default="003B6CC4">
                    <w:pPr>
                      <w:rPr>
                        <w:rFonts w:ascii="Times New Roman" w:hAnsi="Times New Roman" w:cs="Times New Roman"/>
                        <w:sz w:val="28"/>
                        <w:szCs w:val="28"/>
                        <w:lang w:val="uk-UA"/>
                      </w:rPr>
                    </w:pPr>
                    <w:r>
                      <w:rPr>
                        <w:rFonts w:ascii="Times New Roman" w:hAnsi="Times New Roman" w:cs="Times New Roman"/>
                        <w:sz w:val="28"/>
                        <w:szCs w:val="28"/>
                        <w:lang w:val="uk-UA"/>
                      </w:rPr>
                      <w:t>Відносини громадянства регулюються в т.ч. нормами міжнародного права;</w:t>
                    </w:r>
                  </w:p>
                  <w:p w:rsidR="003B6CC4" w:rsidRPr="001D64F5" w:rsidRDefault="003B6CC4">
                    <w:pPr>
                      <w:rPr>
                        <w:rFonts w:ascii="Times New Roman" w:hAnsi="Times New Roman" w:cs="Times New Roman"/>
                        <w:sz w:val="28"/>
                        <w:szCs w:val="28"/>
                        <w:lang w:val="uk-UA"/>
                      </w:rPr>
                    </w:pPr>
                    <w:r>
                      <w:rPr>
                        <w:rFonts w:ascii="Times New Roman" w:hAnsi="Times New Roman" w:cs="Times New Roman"/>
                        <w:sz w:val="28"/>
                        <w:szCs w:val="28"/>
                        <w:lang w:val="uk-UA"/>
                      </w:rPr>
                      <w:t>Спостерігається тенденція до зміщення акценту саме на міжнародне регулювання</w:t>
                    </w:r>
                  </w:p>
                </w:txbxContent>
              </v:textbox>
            </v:shape>
            <v:shape id="Прямая со стрелкой 80" o:spid="_x0000_s1110" type="#_x0000_t32" style="position:absolute;left:44100;top:32575;width:0;height:3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lNb0AAADbAAAADwAAAGRycy9kb3ducmV2LnhtbERPuwrCMBTdBf8hXMHNpjqIVqOIUHDQ&#10;wReul+baFpub2sRa/94MguPhvJfrzlSipcaVlhWMoxgEcWZ1ybmCyzkdzUA4j6yxskwKPuRgver3&#10;lpho++YjtSefixDCLkEFhfd1IqXLCjLoIlsTB+5uG4M+wCaXusF3CDeVnMTxVBosOTQUWNO2oOxx&#10;ehkFsZumz+35cWgvuT/ubzLdfeZXpYaDbrMA4anzf/HPvdMKZ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V+5TW9AAAA2wAAAA8AAAAAAAAAAAAAAAAAoQIA&#10;AGRycy9kb3ducmV2LnhtbFBLBQYAAAAABAAEAPkAAACLAwAAAAA=&#10;" strokecolor="black [3040]">
              <v:stroke endarrow="open"/>
            </v:shape>
            <v:shape id="Поле 81" o:spid="_x0000_s1111" type="#_x0000_t202" style="position:absolute;left:30861;top:36099;width:26384;height:10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pzsMA&#10;AADbAAAADwAAAGRycy9kb3ducmV2LnhtbESPT2sCMRTE7wW/Q3iFXkrNqiCyGqVIl1Y9+Qd6fWye&#10;u4ubl5DEdf32Rij0OMzMb5jFqjet6MiHxrKC0TADQVxa3XCl4HQsPmYgQkTW2FomBXcKsFoOXhaY&#10;a3vjPXWHWIkE4ZCjgjpGl0sZypoMhqF1xMk7W28wJukrqT3eEty0cpxlU2mw4bRQo6N1TeXlcDUK&#10;TPE7GX/56+biO7k9vpPbFd9OqbfX/nMOIlIf/8N/7R+tYDaC55f0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npzs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Pr="00B160E9" w:rsidRDefault="003B6CC4" w:rsidP="00B160E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Громадянство ЄС </w:t>
                    </w:r>
                    <w:r w:rsidRPr="00B160E9">
                      <w:rPr>
                        <w:rFonts w:ascii="Times New Roman" w:hAnsi="Times New Roman" w:cs="Times New Roman"/>
                        <w:b/>
                        <w:sz w:val="28"/>
                        <w:szCs w:val="28"/>
                        <w:u w:val="single"/>
                        <w:lang w:val="uk-UA"/>
                      </w:rPr>
                      <w:t>встановлюється</w:t>
                    </w:r>
                    <w:r>
                      <w:rPr>
                        <w:rFonts w:ascii="Times New Roman" w:hAnsi="Times New Roman" w:cs="Times New Roman"/>
                        <w:sz w:val="28"/>
                        <w:szCs w:val="28"/>
                        <w:lang w:val="uk-UA"/>
                      </w:rPr>
                      <w:t xml:space="preserve"> міжнародним правом</w:t>
                    </w:r>
                  </w:p>
                </w:txbxContent>
              </v:textbox>
            </v:shape>
            <v:shape id="Левая фигурная скобка 82" o:spid="_x0000_s1112" type="#_x0000_t87" style="position:absolute;left:25764;top:38338;width:3620;height:2333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iFcEA&#10;AADbAAAADwAAAGRycy9kb3ducmV2LnhtbESPQWvCQBSE7wX/w/IEL0U3DaVIdBURhFyNvfT2yD6T&#10;kOzbmN0k23/vCoUeh5n5htkfg+nERINrLCv42CQgiEurG64UfN8u6y0I55E1dpZJwS85OB4Wb3vM&#10;tJ35SlPhKxEh7DJUUHvfZ1K6siaDbmN74ujd7WDQRzlUUg84R7jpZJokX9Jgw3Ghxp7ONZVtMRoF&#10;efeePkJpwk+r5emTxrNvb4VSq2U47UB4Cv4//NfOtYJtCq8v8QfIw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HYhXBAAAA2wAAAA8AAAAAAAAAAAAAAAAAmAIAAGRycy9kb3du&#10;cmV2LnhtbFBLBQYAAAAABAAEAPUAAACGAwAAAAA=&#10;" adj="279" strokecolor="black [3200]" strokeweight="3pt">
              <v:shadow on="t" color="black" opacity="22937f" origin=",.5" offset="0,.63889mm"/>
            </v:shape>
            <v:shape id="Поле 83" o:spid="_x0000_s1113" type="#_x0000_t202" style="position:absolute;top:52578;width:57245;height:1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SIsMA&#10;AADbAAAADwAAAGRycy9kb3ducmV2LnhtbESPQWsCMRSE7wX/Q3hCL0WzVSiyGkWkS7U9VQteH5vn&#10;7uLmJSRxXf+9KQgeh5n5hlmsetOKjnxoLCt4H2cgiEurG64U/B2K0QxEiMgaW8uk4EYBVsvBywJz&#10;ba/8S90+ViJBOOSooI7R5VKGsiaDYWwdcfJO1huMSfpKao/XBDetnGTZhzTYcFqo0dGmpvK8vxgF&#10;pjhOJ5/+sjv7Tn4f3sj9FF9Oqddhv56DiNTHZ/jR3moFsyn8f0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fSIs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Pr="00B160E9" w:rsidRDefault="003B6CC4" w:rsidP="00B160E9">
                    <w:pPr>
                      <w:jc w:val="center"/>
                      <w:rPr>
                        <w:rFonts w:ascii="Times New Roman" w:hAnsi="Times New Roman" w:cs="Times New Roman"/>
                        <w:sz w:val="28"/>
                        <w:szCs w:val="28"/>
                        <w:lang w:val="uk-UA"/>
                      </w:rPr>
                    </w:pPr>
                    <w:r>
                      <w:rPr>
                        <w:rFonts w:ascii="Times New Roman" w:hAnsi="Times New Roman" w:cs="Times New Roman"/>
                        <w:sz w:val="28"/>
                        <w:szCs w:val="28"/>
                        <w:lang w:val="uk-UA"/>
                      </w:rPr>
                      <w:t>Норми міжнародного права перебувають у тісному зв’язку з національним законодавством держав-членів, проте в міжнародному праві загальна характеристика ролі громадянства ЄС зведена до характеристики співвідношення міжнародного і національного права в галузі громадянства</w:t>
                    </w:r>
                  </w:p>
                </w:txbxContent>
              </v:textbox>
            </v:shape>
            <v:shape id="Стрелка вниз 84" o:spid="_x0000_s1114" type="#_x0000_t67" style="position:absolute;left:26955;top:65055;width:2667;height:3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fVcUA&#10;AADbAAAADwAAAGRycy9kb3ducmV2LnhtbESPS4vCQBCE78L+h6EXvIhOFF9ER1mEgAdZ1N2DxzbT&#10;ebCZnpAZY/z3zoLgsaiqr6j1tjOVaKlxpWUF41EEgji1uuRcwe9PMlyCcB5ZY2WZFDzIwXbz0Vtj&#10;rO2dT9SefS4ChF2MCgrv61hKlxZk0I1sTRy8zDYGfZBNLnWD9wA3lZxE0VwaLDksFFjTrqD073wz&#10;CtLrZXHI8m+ZjI+Ly3TQZcns2irV/+y+ViA8df4dfrX3WsFyCv9fw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6B9VxQAAANsAAAAPAAAAAAAAAAAAAAAAAJgCAABkcnMv&#10;ZG93bnJldi54bWxQSwUGAAAAAAQABAD1AAAAigMAAAAA&#10;" adj="13846" fillcolor="white [3201]" strokecolor="black [3200]" strokeweight="2pt"/>
            <v:shape id="Поле 85" o:spid="_x0000_s1115" type="#_x0000_t202" style="position:absolute;top:68770;width:57245;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vzcMA&#10;AADbAAAADwAAAGRycy9kb3ducmV2LnhtbESPQWsCMRSE74X+h/AKvRTNVqnIahSRLtV6Ugu9PjbP&#10;3cXNS0jiuv57IxR6HGbmG2a+7E0rOvKhsazgfZiBIC6tbrhS8HMsBlMQISJrbC2TghsFWC6en+aY&#10;a3vlPXWHWIkE4ZCjgjpGl0sZypoMhqF1xMk7WW8wJukrqT1eE9y0cpRlE2mw4bRQo6N1TeX5cDEK&#10;TPE7Hn36y/bsO/l9fCO3K76cUq8v/WoGIlIf/8N/7Y1WMP2Ax5f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Lvzc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Pr="00B160E9" w:rsidRDefault="003B6CC4" w:rsidP="00B160E9">
                    <w:pPr>
                      <w:jc w:val="center"/>
                      <w:rPr>
                        <w:rFonts w:ascii="Times New Roman" w:hAnsi="Times New Roman" w:cs="Times New Roman"/>
                        <w:sz w:val="28"/>
                        <w:szCs w:val="28"/>
                        <w:lang w:val="uk-UA"/>
                      </w:rPr>
                    </w:pPr>
                    <w:r>
                      <w:rPr>
                        <w:rFonts w:ascii="Times New Roman" w:hAnsi="Times New Roman" w:cs="Times New Roman"/>
                        <w:sz w:val="28"/>
                        <w:szCs w:val="28"/>
                        <w:lang w:val="uk-UA"/>
                      </w:rPr>
                      <w:t>Міжнародно-правові норми, які регулюють інститут європейського громадянства, окреслюють лише його загальні риси, а не здійснюють безпосереднє регулювання</w:t>
                    </w:r>
                  </w:p>
                </w:txbxContent>
              </v:textbox>
            </v:shape>
            <v:shape id="Стрелка вниз 86" o:spid="_x0000_s1116" type="#_x0000_t67" style="position:absolute;left:26955;top:76295;width:323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658IA&#10;AADbAAAADwAAAGRycy9kb3ducmV2LnhtbESP0WoCMRRE3wv9h3CFvtXEVkW2Riktoo9q+wG3m+tm&#10;cXOzJKm7+/dGEHwcZuYMs1z3rhEXCrH2rGEyViCIS29qrjT8/mxeFyBiQjbYeCYNA0VYr56fllgY&#10;3/GBLsdUiQzhWKAGm1JbSBlLSw7j2LfE2Tv54DBlGSppAnYZ7hr5ptRcOqw5L1hs6ctSeT7+Ow1h&#10;gt1U/R3UcNrs7f67fJ8NZqv1y6j//ACRqE+P8L29MxoWc7h9yT9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rrnwgAAANsAAAAPAAAAAAAAAAAAAAAAAJgCAABkcnMvZG93&#10;bnJldi54bWxQSwUGAAAAAAQABAD1AAAAhwMAAAAA&#10;" adj="11400" fillcolor="white [3201]" strokecolor="black [3200]" strokeweight="2pt"/>
            <v:shape id="Поле 87" o:spid="_x0000_s1117" type="#_x0000_t202" style="position:absolute;left:571;top:79819;width:5667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UIcMA&#10;AADbAAAADwAAAGRycy9kb3ducmV2LnhtbESPQWsCMRSE74X+h/AKvRTNVqHKahSRLtV6Ugu9PjbP&#10;3cXNS0jiuv57IxR6HGbmG2a+7E0rOvKhsazgfZiBIC6tbrhS8HMsBlMQISJrbC2TghsFWC6en+aY&#10;a3vlPXWHWIkE4ZCjgjpGl0sZypoMhqF1xMk7WW8wJukrqT1eE9y0cpRlH9Jgw2mhRkfrmsrz4WIU&#10;mOJ3PPr0l+3Zd/L7+EZuV3w5pV5f+tUMRKQ+/of/2hutYDqBx5f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zUIc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Pr="00B160E9" w:rsidRDefault="003B6CC4" w:rsidP="00B160E9">
                    <w:pPr>
                      <w:jc w:val="center"/>
                      <w:rPr>
                        <w:rFonts w:ascii="Times New Roman" w:hAnsi="Times New Roman" w:cs="Times New Roman"/>
                        <w:b/>
                        <w:sz w:val="28"/>
                        <w:szCs w:val="28"/>
                        <w:u w:val="single"/>
                        <w:lang w:val="uk-UA"/>
                      </w:rPr>
                    </w:pPr>
                    <w:r w:rsidRPr="00B160E9">
                      <w:rPr>
                        <w:rFonts w:ascii="Times New Roman" w:hAnsi="Times New Roman" w:cs="Times New Roman"/>
                        <w:b/>
                        <w:sz w:val="28"/>
                        <w:szCs w:val="28"/>
                        <w:u w:val="single"/>
                        <w:lang w:val="uk-UA"/>
                      </w:rPr>
                      <w:t>Громадянство ЄС – інститут, що має міжнародно-правовий аспект</w:t>
                    </w:r>
                  </w:p>
                </w:txbxContent>
              </v:textbox>
            </v:shape>
          </v:group>
        </w:pict>
      </w:r>
    </w:p>
    <w:p w:rsidR="00B160E9" w:rsidRDefault="00B160E9" w:rsidP="00CE35CD">
      <w:pPr>
        <w:spacing w:after="0" w:line="360" w:lineRule="auto"/>
        <w:ind w:firstLine="709"/>
        <w:jc w:val="both"/>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B160E9" w:rsidRPr="00B160E9" w:rsidRDefault="00B160E9" w:rsidP="00B160E9">
      <w:pPr>
        <w:rPr>
          <w:rFonts w:ascii="Times New Roman" w:hAnsi="Times New Roman" w:cs="Times New Roman"/>
          <w:sz w:val="28"/>
          <w:szCs w:val="28"/>
          <w:lang w:val="uk-UA"/>
        </w:rPr>
      </w:pPr>
    </w:p>
    <w:p w:rsidR="00CE35CD" w:rsidRDefault="00CE35CD" w:rsidP="00B160E9">
      <w:pPr>
        <w:jc w:val="right"/>
        <w:rPr>
          <w:rFonts w:ascii="Times New Roman" w:hAnsi="Times New Roman" w:cs="Times New Roman"/>
          <w:sz w:val="28"/>
          <w:szCs w:val="28"/>
          <w:lang w:val="uk-UA"/>
        </w:rPr>
      </w:pPr>
    </w:p>
    <w:p w:rsidR="00B160E9" w:rsidRDefault="00B160E9" w:rsidP="00B160E9">
      <w:pPr>
        <w:jc w:val="right"/>
        <w:rPr>
          <w:rFonts w:ascii="Times New Roman" w:hAnsi="Times New Roman" w:cs="Times New Roman"/>
          <w:sz w:val="28"/>
          <w:szCs w:val="28"/>
          <w:lang w:val="uk-UA"/>
        </w:rPr>
      </w:pPr>
    </w:p>
    <w:p w:rsidR="00BD5B88" w:rsidRDefault="00272A7D" w:rsidP="00B160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A8210E">
        <w:rPr>
          <w:rFonts w:ascii="Times New Roman" w:hAnsi="Times New Roman" w:cs="Times New Roman"/>
          <w:sz w:val="28"/>
          <w:szCs w:val="28"/>
          <w:lang w:val="uk-UA"/>
        </w:rPr>
        <w:t>2.7</w:t>
      </w:r>
      <w:r w:rsidR="00BD5B88">
        <w:rPr>
          <w:rFonts w:ascii="Times New Roman" w:hAnsi="Times New Roman" w:cs="Times New Roman"/>
          <w:sz w:val="28"/>
          <w:szCs w:val="28"/>
          <w:lang w:val="uk-UA"/>
        </w:rPr>
        <w:t>. Порядок набуття та припинення громадянства ЄС</w:t>
      </w:r>
    </w:p>
    <w:p w:rsidR="002C3438" w:rsidRDefault="002C3438"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61664" behindDoc="1" locked="0" layoutInCell="1" allowOverlap="1">
            <wp:simplePos x="0" y="0"/>
            <wp:positionH relativeFrom="column">
              <wp:posOffset>156210</wp:posOffset>
            </wp:positionH>
            <wp:positionV relativeFrom="paragraph">
              <wp:posOffset>-422910</wp:posOffset>
            </wp:positionV>
            <wp:extent cx="6334125" cy="5095875"/>
            <wp:effectExtent l="76200" t="0" r="0" b="0"/>
            <wp:wrapTight wrapText="bothSides">
              <wp:wrapPolygon edited="0">
                <wp:start x="390" y="888"/>
                <wp:lineTo x="0" y="1130"/>
                <wp:lineTo x="-260" y="1615"/>
                <wp:lineTo x="-260" y="4764"/>
                <wp:lineTo x="325" y="6056"/>
                <wp:lineTo x="390" y="9205"/>
                <wp:lineTo x="2534" y="9932"/>
                <wp:lineTo x="4028" y="9932"/>
                <wp:lineTo x="4612" y="11224"/>
                <wp:lineTo x="4677" y="14212"/>
                <wp:lineTo x="7211" y="15100"/>
                <wp:lineTo x="8250" y="15100"/>
                <wp:lineTo x="8835" y="16392"/>
                <wp:lineTo x="8900" y="19218"/>
                <wp:lineTo x="12018" y="20268"/>
                <wp:lineTo x="12603" y="20268"/>
                <wp:lineTo x="13057" y="20671"/>
                <wp:lineTo x="13122" y="20671"/>
                <wp:lineTo x="17345" y="20671"/>
                <wp:lineTo x="17475" y="20671"/>
                <wp:lineTo x="17865" y="20348"/>
                <wp:lineTo x="17865" y="20268"/>
                <wp:lineTo x="20918" y="19783"/>
                <wp:lineTo x="21178" y="19541"/>
                <wp:lineTo x="20463" y="18976"/>
                <wp:lineTo x="20463" y="18895"/>
                <wp:lineTo x="20333" y="17764"/>
                <wp:lineTo x="20268" y="17684"/>
                <wp:lineTo x="20398" y="17603"/>
                <wp:lineTo x="19294" y="17038"/>
                <wp:lineTo x="17930" y="16392"/>
                <wp:lineTo x="17995" y="16069"/>
                <wp:lineTo x="16825" y="15746"/>
                <wp:lineTo x="13772" y="15100"/>
                <wp:lineTo x="19164" y="14373"/>
                <wp:lineTo x="19164" y="13889"/>
                <wp:lineTo x="19943" y="13646"/>
                <wp:lineTo x="20008" y="12516"/>
                <wp:lineTo x="15981" y="12516"/>
                <wp:lineTo x="13772" y="11062"/>
                <wp:lineTo x="12863" y="10820"/>
                <wp:lineTo x="9485" y="9932"/>
                <wp:lineTo x="11823" y="9932"/>
                <wp:lineTo x="16176" y="9124"/>
                <wp:lineTo x="16111" y="8640"/>
                <wp:lineTo x="16241" y="7994"/>
                <wp:lineTo x="16046" y="7752"/>
                <wp:lineTo x="14876" y="7348"/>
                <wp:lineTo x="15201" y="7187"/>
                <wp:lineTo x="14682" y="7025"/>
                <wp:lineTo x="9225" y="5975"/>
                <wp:lineTo x="7341" y="5410"/>
                <wp:lineTo x="5262" y="4764"/>
                <wp:lineTo x="7925" y="4764"/>
                <wp:lineTo x="7990" y="3553"/>
                <wp:lineTo x="6496" y="3472"/>
                <wp:lineTo x="7536" y="2503"/>
                <wp:lineTo x="7471" y="2180"/>
                <wp:lineTo x="8120" y="2180"/>
                <wp:lineTo x="7925" y="1776"/>
                <wp:lineTo x="4612" y="888"/>
                <wp:lineTo x="390" y="888"/>
              </wp:wrapPolygon>
            </wp:wrapTight>
            <wp:docPr id="106" name="Схема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272A7D" w:rsidP="00B160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C2032A">
        <w:rPr>
          <w:rFonts w:ascii="Times New Roman" w:hAnsi="Times New Roman" w:cs="Times New Roman"/>
          <w:sz w:val="28"/>
          <w:szCs w:val="28"/>
          <w:lang w:val="uk-UA"/>
        </w:rPr>
        <w:t>2.</w:t>
      </w:r>
      <w:r w:rsidR="00A8210E">
        <w:rPr>
          <w:rFonts w:ascii="Times New Roman" w:hAnsi="Times New Roman" w:cs="Times New Roman"/>
          <w:sz w:val="28"/>
          <w:szCs w:val="28"/>
          <w:lang w:val="uk-UA"/>
        </w:rPr>
        <w:t>8</w:t>
      </w:r>
      <w:r w:rsidR="00C2032A">
        <w:rPr>
          <w:rFonts w:ascii="Times New Roman" w:hAnsi="Times New Roman" w:cs="Times New Roman"/>
          <w:sz w:val="28"/>
          <w:szCs w:val="28"/>
          <w:lang w:val="uk-UA"/>
        </w:rPr>
        <w:t>. Набуття громадянства ЄС за народженням</w:t>
      </w:r>
    </w:p>
    <w:p w:rsidR="00C2032A" w:rsidRDefault="00C2032A" w:rsidP="00B160E9">
      <w:pPr>
        <w:spacing w:after="0" w:line="360" w:lineRule="auto"/>
        <w:ind w:firstLine="709"/>
        <w:jc w:val="both"/>
        <w:rPr>
          <w:rFonts w:ascii="Times New Roman" w:hAnsi="Times New Roman" w:cs="Times New Roman"/>
          <w:sz w:val="28"/>
          <w:szCs w:val="28"/>
          <w:lang w:val="uk-UA"/>
        </w:rPr>
      </w:pPr>
    </w:p>
    <w:p w:rsidR="00C2032A" w:rsidRDefault="00C2032A" w:rsidP="00B160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2466975"/>
            <wp:effectExtent l="76200" t="0" r="95250" b="0"/>
            <wp:docPr id="107" name="Схема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F77331" w:rsidRDefault="00F77331" w:rsidP="00272A7D">
      <w:pPr>
        <w:pStyle w:val="2"/>
      </w:pPr>
      <w:bookmarkStart w:id="11" w:name="_Toc27123353"/>
      <w:bookmarkStart w:id="12" w:name="_Toc27123789"/>
      <w:r>
        <w:lastRenderedPageBreak/>
        <w:t>2.</w:t>
      </w:r>
      <w:r w:rsidR="00272A7D">
        <w:t>3</w:t>
      </w:r>
      <w:r>
        <w:t>. Загальні положення про правовий статус громадянина ЄС</w:t>
      </w:r>
      <w:bookmarkEnd w:id="11"/>
      <w:bookmarkEnd w:id="12"/>
    </w:p>
    <w:p w:rsidR="002F779F" w:rsidRDefault="002F779F" w:rsidP="00B160E9">
      <w:pPr>
        <w:spacing w:after="0" w:line="360" w:lineRule="auto"/>
        <w:ind w:firstLine="709"/>
        <w:jc w:val="both"/>
        <w:rPr>
          <w:rFonts w:ascii="Times New Roman" w:hAnsi="Times New Roman" w:cs="Times New Roman"/>
          <w:sz w:val="28"/>
          <w:szCs w:val="28"/>
          <w:lang w:val="uk-UA"/>
        </w:rPr>
      </w:pPr>
    </w:p>
    <w:p w:rsidR="00272A7D" w:rsidRDefault="00272A7D" w:rsidP="00B160E9">
      <w:pPr>
        <w:spacing w:after="0" w:line="360" w:lineRule="auto"/>
        <w:ind w:firstLine="709"/>
        <w:jc w:val="both"/>
        <w:rPr>
          <w:rFonts w:ascii="Times New Roman" w:hAnsi="Times New Roman" w:cs="Times New Roman"/>
          <w:sz w:val="28"/>
          <w:szCs w:val="28"/>
          <w:lang w:val="uk-UA"/>
        </w:rPr>
      </w:pPr>
    </w:p>
    <w:p w:rsidR="002F779F" w:rsidRDefault="002F779F" w:rsidP="00B160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272A7D">
        <w:rPr>
          <w:rFonts w:ascii="Times New Roman" w:hAnsi="Times New Roman" w:cs="Times New Roman"/>
          <w:sz w:val="28"/>
          <w:szCs w:val="28"/>
          <w:lang w:val="uk-UA"/>
        </w:rPr>
        <w:t>3</w:t>
      </w:r>
      <w:r>
        <w:rPr>
          <w:rFonts w:ascii="Times New Roman" w:hAnsi="Times New Roman" w:cs="Times New Roman"/>
          <w:sz w:val="28"/>
          <w:szCs w:val="28"/>
          <w:lang w:val="uk-UA"/>
        </w:rPr>
        <w:t>.1. Зміст громадянства ЄС</w:t>
      </w:r>
    </w:p>
    <w:p w:rsidR="00F77331" w:rsidRDefault="00616854" w:rsidP="00B160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139" o:spid="_x0000_s1118" style="position:absolute;left:0;text-align:left;margin-left:13.8pt;margin-top:23.7pt;width:477pt;height:467.25pt;z-index:251792384" coordsize="60579,5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">
            <v:shape id="Поле 108" o:spid="_x0000_s1119" type="#_x0000_t202" style="position:absolute;width:60579;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BFcUA&#10;AADcAAAADwAAAGRycy9kb3ducmV2LnhtbESPT2vDMAzF74N+B6PCLmN11sEoWd1SysK67dQ/sKuI&#10;tSQ0lo3tpum3nw6D3STe03s/Ldej69VAMXWeDTzNClDEtbcdNwZOx+pxASplZIu9ZzJwowTr1eRu&#10;iaX1V97TcMiNkhBOJRpocw6l1qluyWGa+UAs2o+PDrOssdE24lXCXa/nRfGiHXYsDS0G2rZUnw8X&#10;Z8BV38/zt3j5OMdBfx4fKHxV78GY++m4eQWVacz/5r/rnRX8Qm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4EV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F77331" w:rsidRDefault="003B6CC4" w:rsidP="00F77331">
                    <w:pPr>
                      <w:jc w:val="center"/>
                      <w:rPr>
                        <w:rFonts w:ascii="Times New Roman" w:hAnsi="Times New Roman" w:cs="Times New Roman"/>
                        <w:b/>
                        <w:sz w:val="28"/>
                        <w:szCs w:val="28"/>
                        <w:u w:val="single"/>
                        <w:lang w:val="uk-UA"/>
                      </w:rPr>
                    </w:pPr>
                    <w:r w:rsidRPr="00F77331">
                      <w:rPr>
                        <w:rFonts w:ascii="Times New Roman" w:hAnsi="Times New Roman" w:cs="Times New Roman"/>
                        <w:b/>
                        <w:sz w:val="28"/>
                        <w:szCs w:val="28"/>
                        <w:u w:val="single"/>
                        <w:lang w:val="uk-UA"/>
                      </w:rPr>
                      <w:t>ЗМІСТ ГРОМАДЯНСТВА ЄС</w:t>
                    </w:r>
                  </w:p>
                </w:txbxContent>
              </v:textbox>
            </v:shape>
            <v:shape id="Прямая со стрелкой 109" o:spid="_x0000_s1120" type="#_x0000_t32" style="position:absolute;left:3714;top:3619;width:26575;height:31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sQAAADcAAAADwAAAGRycy9kb3ducmV2LnhtbERPS2sCMRC+F/ofwhS8SM3qQdrVKD4Q&#10;PfigVuh12IzZpZvJuonu+u9NQehtPr7njKetLcWNal84VtDvJSCIM6cLNgpO36v3DxA+IGssHZOC&#10;O3mYTl5fxphq1/AX3Y7BiBjCPkUFeQhVKqXPcrLoe64ijtzZ1RZDhLWRusYmhttSDpJkKC0WHBty&#10;rGiRU/Z7vFoFZt3Mzgu77B+25mffveNlN5cXpTpv7WwEIlAb/sVP90bH+ckn/D0TL5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SxAAAANwAAAAPAAAAAAAAAAAA&#10;AAAAAKECAABkcnMvZG93bnJldi54bWxQSwUGAAAAAAQABAD5AAAAkgMAAAAA&#10;" strokecolor="black [3200]" strokeweight="2pt">
              <v:stroke endarrow="open"/>
              <v:shadow on="t" color="black" opacity="24903f" origin=",.5" offset="0,.55556mm"/>
            </v:shape>
            <v:shape id="Прямая со стрелкой 110" o:spid="_x0000_s1121" type="#_x0000_t32" style="position:absolute;left:30289;top:3619;width:26099;height:3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XJ8MAAADcAAAADwAAAGRycy9kb3ducmV2LnhtbESPQW/CMAyF75P4D5GRuI2UHRDqCAih&#10;IQq3wSauVuK1HY1TNVkp/34+IHGz9Z7f+7xcD75RPXWxDmxgNs1AEdvgai4NfJ13rwtQMSE7bAKT&#10;gTtFWK9GL0vMXbjxJ/WnVCoJ4ZijgSqlNtc62oo8xmloiUX7CZ3HJGtXatfhTcJ9o9+ybK491iwN&#10;Fba0rcheT3/eAF4K+3st5nt7aTbFwfb4sf0+GjMZD5t3UImG9DQ/rgsn+DPBl2dkAr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HlyfDAAAA3AAAAA8AAAAAAAAAAAAA&#10;AAAAoQIAAGRycy9kb3ducmV2LnhtbFBLBQYAAAAABAAEAPkAAACRAwAAAAA=&#10;" strokecolor="black [3200]" strokeweight="2pt">
              <v:stroke endarrow="open"/>
              <v:shadow on="t" color="black" opacity="24903f" origin=",.5" offset="0,.55556mm"/>
            </v:shape>
            <v:shape id="Поле 111" o:spid="_x0000_s1122" type="#_x0000_t202" style="position:absolute;top:7239;width:2152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VcIA&#10;AADcAAAADwAAAGRycy9kb3ducmV2LnhtbERPS2sCMRC+F/ofwhS8FM2uhSKrUUrpUtuefIDXYTPu&#10;Lm4mIYnr+u9NQfA2H99zFqvBdKInH1rLCvJJBoK4srrlWsF+V45nIEJE1thZJgVXCrBaPj8tsND2&#10;whvqt7EWKYRDgQqaGF0hZagaMhgm1hEn7mi9wZigr6X2eEnhppPTLHuXBltODQ06+myoOm3PRoEp&#10;D2/TL3/+Ofle/u5eyf2V306p0cvwMQcRaYgP8d291ml+nsP/M+k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L5V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3B6CC4" w:rsidRPr="00F77331" w:rsidRDefault="003B6CC4" w:rsidP="00F77331">
                    <w:pPr>
                      <w:jc w:val="center"/>
                      <w:rPr>
                        <w:rFonts w:ascii="Times New Roman" w:hAnsi="Times New Roman" w:cs="Times New Roman"/>
                        <w:sz w:val="28"/>
                        <w:szCs w:val="28"/>
                        <w:u w:val="single"/>
                        <w:lang w:val="uk-UA"/>
                      </w:rPr>
                    </w:pPr>
                    <w:r w:rsidRPr="00F77331">
                      <w:rPr>
                        <w:rFonts w:ascii="Times New Roman" w:hAnsi="Times New Roman" w:cs="Times New Roman"/>
                        <w:sz w:val="28"/>
                        <w:szCs w:val="28"/>
                        <w:u w:val="single"/>
                        <w:lang w:val="uk-UA"/>
                      </w:rPr>
                      <w:t>ПРАВА</w:t>
                    </w:r>
                  </w:p>
                </w:txbxContent>
              </v:textbox>
            </v:shape>
            <v:shape id="Поле 112" o:spid="_x0000_s1123" type="#_x0000_t202" style="position:absolute;left:39052;top:7239;width:21527;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gIsIA&#10;AADcAAAADwAAAGRycy9kb3ducmV2LnhtbERP32vCMBB+H+x/CDfwZczUDoZ0RhnDotuerMJej+bW&#10;FptLSGKt/70ZCL7dx/fzFqvR9GIgHzrLCmbTDARxbXXHjYLDvnyZgwgRWWNvmRRcKMBq+fiwwELb&#10;M+9oqGIjUgiHAhW0MbpCylC3ZDBMrSNO3J/1BmOCvpHa4zmFm17mWfYmDXacGlp09NlSfaxORoEp&#10;f1/ztT99Hf0gv/fP5H7KjVNq8jR+vIOINMa7+Obe6jR/lsP/M+kC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iAi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3B6CC4" w:rsidRPr="00F77331" w:rsidRDefault="003B6CC4" w:rsidP="00F77331">
                    <w:pPr>
                      <w:jc w:val="center"/>
                      <w:rPr>
                        <w:rFonts w:ascii="Times New Roman" w:hAnsi="Times New Roman" w:cs="Times New Roman"/>
                        <w:sz w:val="28"/>
                        <w:szCs w:val="28"/>
                        <w:u w:val="single"/>
                        <w:lang w:val="uk-UA"/>
                      </w:rPr>
                    </w:pPr>
                    <w:r w:rsidRPr="00F77331">
                      <w:rPr>
                        <w:rFonts w:ascii="Times New Roman" w:hAnsi="Times New Roman" w:cs="Times New Roman"/>
                        <w:sz w:val="28"/>
                        <w:szCs w:val="28"/>
                        <w:u w:val="single"/>
                        <w:lang w:val="uk-UA"/>
                      </w:rPr>
                      <w:t>ОБОВ</w:t>
                    </w:r>
                    <w:r w:rsidRPr="00F77331">
                      <w:rPr>
                        <w:rFonts w:ascii="Times New Roman" w:hAnsi="Times New Roman" w:cs="Times New Roman"/>
                        <w:sz w:val="28"/>
                        <w:szCs w:val="28"/>
                        <w:u w:val="single"/>
                        <w:lang w:val="en-US"/>
                      </w:rPr>
                      <w:t>’</w:t>
                    </w:r>
                    <w:r w:rsidRPr="00F77331">
                      <w:rPr>
                        <w:rFonts w:ascii="Times New Roman" w:hAnsi="Times New Roman" w:cs="Times New Roman"/>
                        <w:sz w:val="28"/>
                        <w:szCs w:val="28"/>
                        <w:u w:val="single"/>
                        <w:lang w:val="uk-UA"/>
                      </w:rPr>
                      <w:t xml:space="preserve">ЯЗКИ </w:t>
                    </w:r>
                  </w:p>
                </w:txbxContent>
              </v:textbox>
            </v:shape>
            <v:shape id="Прямая со стрелкой 113" o:spid="_x0000_s1124" type="#_x0000_t32" style="position:absolute;left:18288;top:11430;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RncAAAADcAAAADwAAAGRycy9kb3ducmV2LnhtbERPTYvCMBC9C/6HMII3TVUQrUZZhIIH&#10;96BWvA7NbFtsJrWJtf77jSB4m8f7nPW2M5VoqXGlZQWTcQSCOLO65FxBek5GCxDOI2usLJOCFznY&#10;bvq9NcbaPvlI7cnnIoSwi1FB4X0dS+myggy6sa2JA/dnG4M+wCaXusFnCDeVnEbRXBosOTQUWNOu&#10;oOx2ehgFkZsn99359tumuT8erjLZv5YXpYaD7mcFwlPnv+KPe6/D/MkM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sUZ3AAAAA3AAAAA8AAAAAAAAAAAAAAAAA&#10;oQIAAGRycy9kb3ducmV2LnhtbFBLBQYAAAAABAAEAPkAAACOAwAAAAA=&#10;" strokecolor="black [3040]">
              <v:stroke endarrow="open"/>
            </v:shape>
            <v:shape id="Прямая со стрелкой 114" o:spid="_x0000_s1125" type="#_x0000_t32" style="position:absolute;left:40576;top:11430;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J6cAAAADcAAAADwAAAGRycy9kb3ducmV2LnhtbERPTYvCMBC9C/6HMII3TRURrUZZhIIH&#10;96BWvA7NbFtsJrWJtf77jSB4m8f7nPW2M5VoqXGlZQWTcQSCOLO65FxBek5GCxDOI2usLJOCFznY&#10;bvq9NcbaPvlI7cnnIoSwi1FB4X0dS+myggy6sa2JA/dnG4M+wCaXusFnCDeVnEbRXBosOTQUWNOu&#10;oOx2ehgFkZsn99359tumuT8erjLZv5YXpYaD7mcFwlPnv+KPe6/D/MkM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FyenAAAAA3AAAAA8AAAAAAAAAAAAAAAAA&#10;oQIAAGRycy9kb3ducmV2LnhtbFBLBQYAAAAABAAEAPkAAACOAwAAAAA=&#10;" strokecolor="black [3040]">
              <v:stroke endarrow="open"/>
            </v:shape>
            <v:shape id="Поле 115" o:spid="_x0000_s1126" type="#_x0000_t202" style="position:absolute;left:17811;top:14097;width:22765;height:4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LEMAA&#10;AADcAAAADwAAAGRycy9kb3ducmV2LnhtbERPTYvCMBC9L/gfwgh7W9MKFalGEVnFq1XB49CMbbGZ&#10;1CRr67/fCAt7m8f7nOV6MK14kvONZQXpJAFBXFrdcKXgfNp9zUH4gKyxtUwKXuRhvRp9LDHXtucj&#10;PYtQiRjCPkcFdQhdLqUvazLoJ7YjjtzNOoMhQldJ7bCP4aaV0ySZSYMNx4YaO9rWVN6LH6MA+9d1&#10;k6XmO7s0U1ecwqzf7R9KfY6HzQJEoCH8i//cBx3npxm8n4kX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ELEMAAAADcAAAADwAAAAAAAAAAAAAAAACYAgAAZHJzL2Rvd25y&#10;ZXYueG1sUEsFBgAAAAAEAAQA9QAAAIUDAAAAAA==&#10;" fillcolor="white [3201]" stroked="f" strokeweight="2pt">
              <v:textbox>
                <w:txbxContent>
                  <w:p w:rsidR="003B6CC4" w:rsidRPr="00F77331" w:rsidRDefault="003B6CC4" w:rsidP="00F77331">
                    <w:pPr>
                      <w:jc w:val="center"/>
                      <w:rPr>
                        <w:rFonts w:ascii="Times New Roman" w:hAnsi="Times New Roman" w:cs="Times New Roman"/>
                        <w:b/>
                        <w:i/>
                        <w:sz w:val="24"/>
                        <w:szCs w:val="24"/>
                        <w:u w:val="single"/>
                        <w:lang w:val="uk-UA"/>
                      </w:rPr>
                    </w:pPr>
                    <w:r w:rsidRPr="00F77331">
                      <w:rPr>
                        <w:rFonts w:ascii="Times New Roman" w:hAnsi="Times New Roman" w:cs="Times New Roman"/>
                        <w:b/>
                        <w:i/>
                        <w:sz w:val="24"/>
                        <w:szCs w:val="24"/>
                        <w:u w:val="single"/>
                        <w:lang w:val="uk-UA"/>
                      </w:rPr>
                      <w:t>Ст. 17 Римського договору</w:t>
                    </w:r>
                  </w:p>
                </w:txbxContent>
              </v:textbox>
            </v:shape>
            <v:line id="Прямая соединительная линия 117" o:spid="_x0000_s1127" style="position:absolute;visibility:visible" from="1143,11430" to="1143,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CT8MAAADcAAAADwAAAGRycy9kb3ducmV2LnhtbERP3UrDMBS+H/gO4QjeubQFtXZNhwyU&#10;KcJc9QHOmmMbbE5KErf69kYQdnc+vt9Tr2c7iiP5YBwryJcZCOLOacO9go/3x+sSRIjIGkfHpOCH&#10;Aqybi0WNlXYn3tOxjb1IIRwqVDDEOFVShm4gi2HpJuLEfTpvMSboe6k9nlK4HWWRZbfSouHUMOBE&#10;m4G6r/bbKjCH/fhSbJ933rT3eRlvnl43b4VSV5fzwwpEpDmexf/urU7z8zv4eyZdI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IQk/DAAAA3AAAAA8AAAAAAAAAAAAA&#10;AAAAoQIAAGRycy9kb3ducmV2LnhtbFBLBQYAAAAABAAEAPkAAACRAwAAAAA=&#10;" strokecolor="black [3200]" strokeweight="2pt">
              <v:shadow on="t" color="black" opacity="24903f" origin=",.5" offset="0,.55556mm"/>
            </v:line>
            <v:shape id="Прямая со стрелкой 118" o:spid="_x0000_s1128" type="#_x0000_t32" style="position:absolute;left:1143;top:18573;width:3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bIcMAAADcAAAADwAAAGRycy9kb3ducmV2LnhtbESPQW/CMAyF75P4D5GRuI2UHRDqCAih&#10;IQq3wSauVuK1HY1TNVkp/34+IHGz9Z7f+7xcD75RPXWxDmxgNs1AEdvgai4NfJ13rwtQMSE7bAKT&#10;gTtFWK9GL0vMXbjxJ/WnVCoJ4ZijgSqlNtc62oo8xmloiUX7CZ3HJGtXatfhTcJ9o9+ybK491iwN&#10;Fba0rcheT3/eAF4K+3st5nt7aTbFwfb4sf0+GjMZD5t3UImG9DQ/rgsn+DOhlWdkAr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xmyHDAAAA3AAAAA8AAAAAAAAAAAAA&#10;AAAAoQIAAGRycy9kb3ducmV2LnhtbFBLBQYAAAAABAAEAPkAAACRAwAAAAA=&#10;" strokecolor="black [3200]" strokeweight="2pt">
              <v:stroke endarrow="open"/>
              <v:shadow on="t" color="black" opacity="24903f" origin=",.5" offset="0,.55556mm"/>
            </v:shape>
            <v:shape id="Поле 119" o:spid="_x0000_s1129" type="#_x0000_t202" style="position:absolute;left:3714;top:17430;width:17812;height:6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yU8IA&#10;AADcAAAADwAAAGRycy9kb3ducmV2LnhtbERPTWsCMRC9F/wPYQq9SM2qILoaRUqX1npSC16HzXR3&#10;cTMJSVy3/94Ihd7m8T5ntelNKzryobGsYDzKQBCXVjdcKfg+Fa9zECEia2wtk4JfCrBZD55WmGt7&#10;4wN1x1iJFMIhRwV1jC6XMpQ1GQwj64gT92O9wZigr6T2eEvhppWTLJtJgw2nhhodvdVUXo5Xo8AU&#10;5+nk3V93F9/Jr9OQ3L74cEq9PPfbJYhIffwX/7k/dZo/XsDj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rJT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3B6CC4" w:rsidRPr="00CB2217" w:rsidRDefault="003B6CC4">
                    <w:pPr>
                      <w:rPr>
                        <w:rFonts w:ascii="Times New Roman" w:hAnsi="Times New Roman" w:cs="Times New Roman"/>
                        <w:sz w:val="28"/>
                        <w:szCs w:val="28"/>
                        <w:lang w:val="uk-UA"/>
                      </w:rPr>
                    </w:pPr>
                    <w:r>
                      <w:rPr>
                        <w:rFonts w:ascii="Times New Roman" w:hAnsi="Times New Roman" w:cs="Times New Roman"/>
                        <w:sz w:val="28"/>
                        <w:szCs w:val="28"/>
                        <w:lang w:val="uk-UA"/>
                      </w:rPr>
                      <w:t>Активне і пасивне виборче право</w:t>
                    </w:r>
                  </w:p>
                </w:txbxContent>
              </v:textbox>
            </v:shape>
            <v:shape id="Прямая со стрелкой 120" o:spid="_x0000_s1130" type="#_x0000_t32" style="position:absolute;left:21526;top:19050;width:4001;height:17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kJccAAADcAAAADwAAAGRycy9kb3ducmV2LnhtbESPQWvCQBCF70L/wzKF3nTTWGpJXUWU&#10;0oqFUiuCtyE7zYZmZ2N2q/HfO4dCbzO8N+99M533vlEn6mId2MD9KANFXAZbc2Vg9/UyfAIVE7LF&#10;JjAZuFCE+exmMMXChjN/0mmbKiUhHAs04FJqC61j6chjHIWWWLTv0HlMsnaVth2eJdw3Os+yR+2x&#10;Zmlw2NLSUfmz/fUGVuv9w+TYHz/Grwf3XtJ4csgXG2PubvvFM6hEffo3/12/WcHPBV+ekQ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dOQlxwAAANwAAAAPAAAAAAAA&#10;AAAAAAAAAKECAABkcnMvZG93bnJldi54bWxQSwUGAAAAAAQABAD5AAAAlQMAAAAA&#10;" strokecolor="black [3040]">
              <v:stroke endarrow="open"/>
            </v:shape>
            <v:shape id="Прямая со стрелкой 121" o:spid="_x0000_s1131" type="#_x0000_t32" style="position:absolute;left:21526;top:20764;width:4001;height:2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6gzL4AAADcAAAADwAAAGRycy9kb3ducmV2LnhtbERPvQrCMBDeBd8hnOCmqQ6i1SgiFBx0&#10;8A/XoznbYnOpTaz17Y0guN3H93uLVWtK0VDtCssKRsMIBHFqdcGZgvMpGUxBOI+ssbRMCt7kYLXs&#10;dhYYa/viAzVHn4kQwi5GBbn3VSylS3My6Ia2Ig7czdYGfYB1JnWNrxBuSjmOook0WHBoyLGiTU7p&#10;/fg0CiI3SR6b033fnDN/2F1lsn3PLkr1e+16DsJT6//in3urw/zx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3qDMvgAAANwAAAAPAAAAAAAAAAAAAAAAAKEC&#10;AABkcnMvZG93bnJldi54bWxQSwUGAAAAAAQABAD5AAAAjAMAAAAA&#10;" strokecolor="black [3040]">
              <v:stroke endarrow="open"/>
            </v:shape>
            <v:shape id="Поле 122" o:spid="_x0000_s1132" type="#_x0000_t202" style="position:absolute;left:25527;top:17430;width:14001;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wgcQA&#10;AADcAAAADwAAAGRycy9kb3ducmV2LnhtbERPTWvCQBC9C/0PyxR6003TYkPMKkW06CGH2NLzkB2T&#10;YHY2Zrcm9te7hYK3ebzPyVajacWFetdYVvA8i0AQl1Y3XCn4+txOExDOI2tsLZOCKzlYLR8mGaba&#10;DlzQ5eArEULYpaig9r5LpXRlTQbdzHbEgTva3qAPsK+k7nEI4aaVcRTNpcGGQ0ONHa1rKk+HH6Pg&#10;rdi8nJMt5R/zPQ6/r405nfNvpZ4ex/cFCE+jv4v/3Tsd5scx/D0TL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8IH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3B6CC4" w:rsidRPr="00CB2217" w:rsidRDefault="003B6CC4">
                    <w:pPr>
                      <w:rPr>
                        <w:rFonts w:ascii="Times New Roman" w:hAnsi="Times New Roman" w:cs="Times New Roman"/>
                        <w:sz w:val="24"/>
                        <w:szCs w:val="24"/>
                        <w:lang w:val="uk-UA"/>
                      </w:rPr>
                    </w:pPr>
                    <w:r>
                      <w:rPr>
                        <w:rFonts w:ascii="Times New Roman" w:hAnsi="Times New Roman" w:cs="Times New Roman"/>
                        <w:sz w:val="24"/>
                        <w:szCs w:val="24"/>
                        <w:lang w:val="uk-UA"/>
                      </w:rPr>
                      <w:t>ЄП</w:t>
                    </w:r>
                  </w:p>
                </w:txbxContent>
              </v:textbox>
            </v:shape>
            <v:shape id="Поле 123" o:spid="_x0000_s1133" type="#_x0000_t202" style="position:absolute;left:25527;top:22193;width:1400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VGsQA&#10;AADcAAAADwAAAGRycy9kb3ducmV2LnhtbERPTWvCQBC9F/wPywi9NZuqaEhdRaSWevCQtPQ8ZKdJ&#10;MDsbs9sk9de7hYK3ebzPWW9H04ieOldbVvAcxSCIC6trLhV8fhyeEhDOI2tsLJOCX3Kw3Uwe1phq&#10;O3BGfe5LEULYpaig8r5NpXRFRQZdZFviwH3bzqAPsCul7nAI4aaRszheSoM1h4YKW9pXVJzzH6Ng&#10;lb3OL8mBTm/LIw7XRW3Ol9OXUo/TcfcCwtPo7+J/97sO82dz+HsmX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VRr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3B6CC4" w:rsidRPr="00CB2217" w:rsidRDefault="003B6CC4">
                    <w:pPr>
                      <w:rPr>
                        <w:rFonts w:ascii="Times New Roman" w:hAnsi="Times New Roman" w:cs="Times New Roman"/>
                        <w:sz w:val="24"/>
                        <w:szCs w:val="24"/>
                        <w:lang w:val="uk-UA"/>
                      </w:rPr>
                    </w:pPr>
                    <w:r>
                      <w:rPr>
                        <w:rFonts w:ascii="Times New Roman" w:hAnsi="Times New Roman" w:cs="Times New Roman"/>
                        <w:sz w:val="24"/>
                        <w:szCs w:val="24"/>
                        <w:lang w:val="uk-UA"/>
                      </w:rPr>
                      <w:t>Муніципальні</w:t>
                    </w:r>
                  </w:p>
                </w:txbxContent>
              </v:textbox>
            </v:shape>
            <v:shape id="Прямая со стрелкой 124" o:spid="_x0000_s1134" type="#_x0000_t32" style="position:absolute;left:1143;top:28479;width:3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bmcIAAADcAAAADwAAAGRycy9kb3ducmV2LnhtbERPTWvCQBC9C/0PyxR6002lBEmzEZGW&#10;pr0ZLV6H3TGJZmdDdhvTf98tCN7m8T4nX0+2EyMNvnWs4HmRgCDWzrRcKzjs3+crED4gG+wck4Jf&#10;8rAuHmY5ZsZdeUdjFWoRQ9hnqKAJoc+k9Lohi37heuLIndxgMUQ41NIMeI3htpPLJEmlxZZjQ4M9&#10;bRvSl+rHKsBjqc+XMv3Qx25TfuoR37bfX0o9PU6bVxCBpnAX39ylifOXL/D/TLxAF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BbmcIAAADcAAAADwAAAAAAAAAAAAAA&#10;AAChAgAAZHJzL2Rvd25yZXYueG1sUEsFBgAAAAAEAAQA+QAAAJADAAAAAA==&#10;" strokecolor="black [3200]" strokeweight="2pt">
              <v:stroke endarrow="open"/>
              <v:shadow on="t" color="black" opacity="24903f" origin=",.5" offset="0,.55556mm"/>
            </v:shape>
            <v:shape id="Поле 125" o:spid="_x0000_s1135" type="#_x0000_t202" style="position:absolute;left:4191;top:27051;width:17335;height:8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y68IA&#10;AADcAAAADwAAAGRycy9kb3ducmV2LnhtbERP32vCMBB+H+x/CDfYi8zUijI6o4hYNueTOtjr0dza&#10;YnMJSazdf2+Ewd7u4/t5i9VgOtGTD61lBZNxBoK4srrlWsHXqXx5BREissbOMin4pQCr5ePDAgtt&#10;r3yg/hhrkUI4FKigidEVUoaqIYNhbB1x4n6sNxgT9LXUHq8p3HQyz7K5NNhyamjQ0aah6ny8GAWm&#10;/J7mW3/ZnX0vP08jcvvy3Sn1/DSs30BEGuK/+M/9odP8fAb3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3Lr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3B6CC4" w:rsidRPr="00CB2217" w:rsidRDefault="003B6CC4">
                    <w:pPr>
                      <w:rPr>
                        <w:rFonts w:ascii="Times New Roman" w:hAnsi="Times New Roman" w:cs="Times New Roman"/>
                        <w:sz w:val="28"/>
                        <w:szCs w:val="28"/>
                        <w:lang w:val="uk-UA"/>
                      </w:rPr>
                    </w:pPr>
                    <w:r>
                      <w:rPr>
                        <w:rFonts w:ascii="Times New Roman" w:hAnsi="Times New Roman" w:cs="Times New Roman"/>
                        <w:sz w:val="28"/>
                        <w:szCs w:val="28"/>
                        <w:lang w:val="uk-UA"/>
                      </w:rPr>
                      <w:t>Вільне пересування і постійне проживання</w:t>
                    </w:r>
                  </w:p>
                </w:txbxContent>
              </v:textbox>
            </v:shape>
            <v:shape id="Прямая со стрелкой 126" o:spid="_x0000_s1136" type="#_x0000_t32" style="position:absolute;left:1143;top:38100;width:3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gdcIAAADcAAAADwAAAGRycy9kb3ducmV2LnhtbERPTWvCQBC9F/oflin01mz0EErqKiKW&#10;Rm+1llyH3TEbzc6G7BrTf+8WCr3N433OYjW5Tow0hNazglmWgyDW3rTcKDh+vb+8gggR2WDnmRT8&#10;UIDV8vFhgaXxN/6k8RAbkUI4lKjAxtiXUgZtyWHIfE+cuJMfHMYEh0aaAW8p3HVynueFdNhyarDY&#10;08aSvhyuTgHWlT5fquJD19262ukRt5vvvVLPT9P6DUSkKf6L/9yVSfPnBfw+ky6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gdcIAAADcAAAADwAAAAAAAAAAAAAA&#10;AAChAgAAZHJzL2Rvd25yZXYueG1sUEsFBgAAAAAEAAQA+QAAAJADAAAAAA==&#10;" strokecolor="black [3200]" strokeweight="2pt">
              <v:stroke endarrow="open"/>
              <v:shadow on="t" color="black" opacity="24903f" origin=",.5" offset="0,.55556mm"/>
            </v:shape>
            <v:shape id="Поле 127" o:spid="_x0000_s1137" type="#_x0000_t202" style="position:absolute;left:4191;top:37242;width:17335;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JB8IA&#10;AADcAAAADwAAAGRycy9kb3ducmV2LnhtbERP32vCMBB+H+x/CDfYi8zUCjo6o4hYNueTOtjr0dza&#10;YnMJSazdf2+Ewd7u4/t5i9VgOtGTD61lBZNxBoK4srrlWsHXqXx5BREissbOMin4pQCr5ePDAgtt&#10;r3yg/hhrkUI4FKigidEVUoaqIYNhbB1x4n6sNxgT9LXUHq8p3HQyz7KZNNhyamjQ0aah6ny8GAWm&#10;/J7mW3/ZnX0vP08jcvvy3Sn1/DSs30BEGuK/+M/9odP8fA73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UkH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3B6CC4" w:rsidRPr="00CB2217" w:rsidRDefault="003B6CC4">
                    <w:pPr>
                      <w:rPr>
                        <w:rFonts w:ascii="Times New Roman" w:hAnsi="Times New Roman" w:cs="Times New Roman"/>
                        <w:sz w:val="28"/>
                        <w:szCs w:val="28"/>
                        <w:lang w:val="uk-UA"/>
                      </w:rPr>
                    </w:pPr>
                    <w:r>
                      <w:rPr>
                        <w:rFonts w:ascii="Times New Roman" w:hAnsi="Times New Roman" w:cs="Times New Roman"/>
                        <w:sz w:val="28"/>
                        <w:szCs w:val="28"/>
                        <w:lang w:val="uk-UA"/>
                      </w:rPr>
                      <w:t>Дипломатичний і консульський захист</w:t>
                    </w:r>
                  </w:p>
                </w:txbxContent>
              </v:textbox>
            </v:shape>
            <v:shape id="Прямая со стрелкой 128" o:spid="_x0000_s1138" type="#_x0000_t32" style="position:absolute;left:1143;top:47625;width:3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1RnMMAAADcAAAADwAAAGRycy9kb3ducmV2LnhtbESPQW/CMAyF75P4D5GRuI0UDgh1BITQ&#10;0Aq3MRBXK/HajsapmqyUfz8fkHaz9Z7f+7zaDL5RPXWxDmxgNs1AEdvgai4NnL/2r0tQMSE7bAKT&#10;gQdF2KxHLyvMXbjzJ/WnVCoJ4ZijgSqlNtc62oo8xmloiUX7Dp3HJGtXatfhXcJ9o+dZttAea5aG&#10;ClvaVWRvp19vAK+F/bkViw97bbbFwfb4vrscjZmMh+0bqERD+jc/rwsn+HOhlWdkAr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dUZzDAAAA3AAAAA8AAAAAAAAAAAAA&#10;AAAAoQIAAGRycy9kb3ducmV2LnhtbFBLBQYAAAAABAAEAPkAAACRAwAAAAA=&#10;" strokecolor="black [3200]" strokeweight="2pt">
              <v:stroke endarrow="open"/>
              <v:shadow on="t" color="black" opacity="24903f" origin=",.5" offset="0,.55556mm"/>
            </v:shape>
            <v:shape id="Поле 129" o:spid="_x0000_s1139" type="#_x0000_t202" style="position:absolute;left:4191;top:46196;width:17335;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47sIA&#10;AADcAAAADwAAAGRycy9kb3ducmV2LnhtbERP32vCMBB+H+x/CDfYi8zUCuI6o4hYNueTOtjr0dza&#10;YnMJSazdf2+Ewd7u4/t5i9VgOtGTD61lBZNxBoK4srrlWsHXqXyZgwgRWWNnmRT8UoDV8vFhgYW2&#10;Vz5Qf4y1SCEcClTQxOgKKUPVkMEwto44cT/WG4wJ+lpqj9cUbjqZZ9lMGmw5NTToaNNQdT5ejAJT&#10;fk/zrb/szr6Xn6cRuX357pR6fhrWbyAiDfFf/Of+0Gl+/gr3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nju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3B6CC4" w:rsidRPr="00CB2217" w:rsidRDefault="003B6CC4">
                    <w:pPr>
                      <w:rPr>
                        <w:rFonts w:ascii="Times New Roman" w:hAnsi="Times New Roman" w:cs="Times New Roman"/>
                        <w:sz w:val="28"/>
                        <w:szCs w:val="28"/>
                        <w:lang w:val="uk-UA"/>
                      </w:rPr>
                    </w:pPr>
                    <w:r>
                      <w:rPr>
                        <w:rFonts w:ascii="Times New Roman" w:hAnsi="Times New Roman" w:cs="Times New Roman"/>
                        <w:sz w:val="28"/>
                        <w:szCs w:val="28"/>
                        <w:lang w:val="uk-UA"/>
                      </w:rPr>
                      <w:t>Звернення з петиціями</w:t>
                    </w:r>
                  </w:p>
                </w:txbxContent>
              </v:textbox>
            </v:shape>
            <v:shape id="Прямая со стрелкой 130" o:spid="_x0000_s1140" type="#_x0000_t32" style="position:absolute;left:21526;top:47625;width:3524;height:20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1y+McAAADcAAAADwAAAGRycy9kb3ducmV2LnhtbESPQWvCQBCF70L/wzKF3nRTU2pJXUWU&#10;0oqFUiuCtyE7zYZmZ2N2q/HfO4dCbzO8N+99M533vlEn6mId2MD9KANFXAZbc2Vg9/UyfAIVE7LF&#10;JjAZuFCE+exmMMXChjN/0mmbKiUhHAs04FJqC61j6chjHIWWWLTv0HlMsnaVth2eJdw3epxlj9pj&#10;zdLgsKWlo/Jn++sNrNb7h8mxP37krwf3XlI+OYwXG2PubvvFM6hEffo3/12/WcHPBV+ekQ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XL4xwAAANwAAAAPAAAAAAAA&#10;AAAAAAAAAKECAABkcnMvZG93bnJldi54bWxQSwUGAAAAAAQABAD5AAAAlQMAAAAA&#10;" strokecolor="black [3040]">
              <v:stroke endarrow="open"/>
            </v:shape>
            <v:shape id="Прямая со стрелкой 131" o:spid="_x0000_s1141" type="#_x0000_t32" style="position:absolute;left:21526;top:49625;width:3524;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2EcAAAADcAAAADwAAAGRycy9kb3ducmV2LnhtbERPTYvCMBC9C/6HMII3TVUQrUZZhIIH&#10;96BWvA7NbFtsJrWJtf77jSB4m8f7nPW2M5VoqXGlZQWTcQSCOLO65FxBek5GCxDOI2usLJOCFznY&#10;bvq9NcbaPvlI7cnnIoSwi1FB4X0dS+myggy6sa2JA/dnG4M+wCaXusFnCDeVnEbRXBosOTQUWNOu&#10;oOx2ehgFkZsn99359tumuT8erjLZv5YXpYaD7mcFwlPnv+KPe6/D/NkE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HNhHAAAAA3AAAAA8AAAAAAAAAAAAAAAAA&#10;oQIAAGRycy9kb3ducmV2LnhtbFBLBQYAAAAABAAEAPkAAACOAwAAAAA=&#10;" strokecolor="black [3040]">
              <v:stroke endarrow="open"/>
            </v:shape>
            <v:shape id="Поле 132" o:spid="_x0000_s1142" type="#_x0000_t202" style="position:absolute;left:25050;top:46196;width:1505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mXMQA&#10;AADcAAAADwAAAGRycy9kb3ducmV2LnhtbERPTWvCQBC9F/wPywi9NZuqaEhdRaSWevCQtPQ8ZKdJ&#10;MDsbs9sk9de7hYK3ebzPWW9H04ieOldbVvAcxSCIC6trLhV8fhyeEhDOI2tsLJOCX3Kw3Uwe1phq&#10;O3BGfe5LEULYpaig8r5NpXRFRQZdZFviwH3bzqAPsCul7nAI4aaRszheSoM1h4YKW9pXVJzzH6Ng&#10;lb3OL8mBTm/LIw7XRW3Ol9OXUo/TcfcCwtPo7+J/97sO8+cz+HsmX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lz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3B6CC4" w:rsidRPr="00CB2217" w:rsidRDefault="003B6CC4">
                    <w:pPr>
                      <w:rPr>
                        <w:rFonts w:ascii="Times New Roman" w:hAnsi="Times New Roman" w:cs="Times New Roman"/>
                        <w:sz w:val="24"/>
                        <w:szCs w:val="24"/>
                        <w:lang w:val="uk-UA"/>
                      </w:rPr>
                    </w:pPr>
                    <w:r>
                      <w:rPr>
                        <w:rFonts w:ascii="Times New Roman" w:hAnsi="Times New Roman" w:cs="Times New Roman"/>
                        <w:sz w:val="24"/>
                        <w:szCs w:val="24"/>
                        <w:lang w:val="uk-UA"/>
                      </w:rPr>
                      <w:t>ЄП</w:t>
                    </w:r>
                  </w:p>
                </w:txbxContent>
              </v:textbox>
            </v:shape>
            <v:shape id="Поле 133" o:spid="_x0000_s1143" type="#_x0000_t202" style="position:absolute;left:25050;top:50958;width:1505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Dx8QA&#10;AADcAAAADwAAAGRycy9kb3ducmV2LnhtbERPTWvCQBC9C/0PyxS86aam2BCzSpEq9pBDbOl5yI5J&#10;MDsbs1sT++u7hYK3ebzPyTajacWVetdYVvA0j0AQl1Y3XCn4/NjNEhDOI2tsLZOCGznYrB8mGaba&#10;DlzQ9egrEULYpaig9r5LpXRlTQbd3HbEgTvZ3qAPsK+k7nEI4aaViyhaSoMNh4YaO9rWVJ6P30bB&#10;S/EWX5Id5fvlOw4/z405X/IvpaaP4+sKhKfR38X/7oMO8+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w8f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3B6CC4" w:rsidRPr="00CB2217" w:rsidRDefault="003B6CC4">
                    <w:pPr>
                      <w:rPr>
                        <w:rFonts w:ascii="Times New Roman" w:hAnsi="Times New Roman" w:cs="Times New Roman"/>
                        <w:sz w:val="24"/>
                        <w:szCs w:val="24"/>
                        <w:lang w:val="uk-UA"/>
                      </w:rPr>
                    </w:pPr>
                    <w:r>
                      <w:rPr>
                        <w:rFonts w:ascii="Times New Roman" w:hAnsi="Times New Roman" w:cs="Times New Roman"/>
                        <w:sz w:val="24"/>
                        <w:szCs w:val="24"/>
                        <w:lang w:val="uk-UA"/>
                      </w:rPr>
                      <w:t>Омбудсман</w:t>
                    </w:r>
                  </w:p>
                </w:txbxContent>
              </v:textbox>
            </v:shape>
            <v:shape id="Прямая со стрелкой 134" o:spid="_x0000_s1144" type="#_x0000_t32" style="position:absolute;left:1143;top:54578;width:3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NRMIAAADcAAAADwAAAGRycy9kb3ducmV2LnhtbERPS2vCQBC+F/oflil4q5vWIhLdBJGW&#10;Rm/1gddhd0yi2dmQ3cb477tCwdt8fM9Z5INtRE+drx0reBsnIIi1MzWXCva7r9cZCB+QDTaOScGN&#10;POTZ89MCU+Ou/EP9NpQihrBPUUEVQptK6XVFFv3YtcSRO7nOYoiwK6Xp8BrDbSPfk2QqLdYcGyps&#10;aVWRvmx/rQI8Fvp8Kabf+tgsi7Xu8XN12Cg1ehmWcxCBhvAQ/7sLE+dPPuD+TLx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nNRMIAAADcAAAADwAAAAAAAAAAAAAA&#10;AAChAgAAZHJzL2Rvd25yZXYueG1sUEsFBgAAAAAEAAQA+QAAAJADAAAAAA==&#10;" strokecolor="black [3200]" strokeweight="2pt">
              <v:stroke endarrow="open"/>
              <v:shadow on="t" color="black" opacity="24903f" origin=",.5" offset="0,.55556mm"/>
            </v:shape>
            <v:shape id="Поле 135" o:spid="_x0000_s1145" type="#_x0000_t202" style="position:absolute;left:4191;top:53435;width:17335;height:5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kNsIA&#10;AADcAAAADwAAAGRycy9kb3ducmV2LnhtbERPTWsCMRC9F/wPYQq9SM2qKLIaRaRLtT1VC16HzXR3&#10;cTMJSVy3/94Ihd7m8T5ntelNKzryobGsYDzKQBCXVjdcKfg+Fa8LECEia2wtk4JfCrBZD55WmGt7&#10;4y/qjrESKYRDjgrqGF0uZShrMhhG1hEn7sd6gzFBX0nt8ZbCTSsnWTaXBhtODTU62tVUXo5Xo8AU&#10;5+nkzV8PF9/Jj9OQ3Gfx7pR6ee63SxCR+vgv/nPvdZo/ncHj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uQ2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3B6CC4" w:rsidRPr="00CB2217" w:rsidRDefault="003B6CC4">
                    <w:pPr>
                      <w:rPr>
                        <w:rFonts w:ascii="Times New Roman" w:hAnsi="Times New Roman" w:cs="Times New Roman"/>
                        <w:sz w:val="28"/>
                        <w:szCs w:val="28"/>
                        <w:lang w:val="uk-UA"/>
                      </w:rPr>
                    </w:pPr>
                    <w:r>
                      <w:rPr>
                        <w:rFonts w:ascii="Times New Roman" w:hAnsi="Times New Roman" w:cs="Times New Roman"/>
                        <w:sz w:val="28"/>
                        <w:szCs w:val="28"/>
                        <w:lang w:val="uk-UA"/>
                      </w:rPr>
                      <w:t>Право громадської ініціативи</w:t>
                    </w:r>
                  </w:p>
                </w:txbxContent>
              </v:textbox>
            </v:shape>
            <v:line id="Прямая соединительная линия 136" o:spid="_x0000_s1146" style="position:absolute;visibility:visible" from="58674,11430" to="58674,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7tMMAAADcAAAADwAAAGRycy9kb3ducmV2LnhtbERP3WrCMBS+F3yHcAa7m6kdE+2MIsKG&#10;k4FafYBjc9aGNSclybR7ezMYeHc+vt8zX/a2FRfywThWMB5lIIgrpw3XCk7Ht6cpiBCRNbaOScEv&#10;BVguhoM5Ftpd+UCXMtYihXAoUEETY1dIGaqGLIaR64gT9+W8xZigr6X2eE3htpV5lk2kRcOpocGO&#10;1g1V3+WPVWDOh3abbz523pSz8TS+vH+u97lSjw/96hVEpD7exf/ujU7znyfw90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xu7TDAAAA3AAAAA8AAAAAAAAAAAAA&#10;AAAAoQIAAGRycy9kb3ducmV2LnhtbFBLBQYAAAAABAAEAPkAAACRAwAAAAA=&#10;" strokecolor="black [3200]" strokeweight="2pt">
              <v:shadow on="t" color="black" opacity="24903f" origin=",.5" offset="0,.55556mm"/>
            </v:line>
            <v:shape id="Прямая со стрелкой 137" o:spid="_x0000_s1147" type="#_x0000_t32" style="position:absolute;left:55721;top:17907;width:295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LRsQAAADcAAAADwAAAGRycy9kb3ducmV2LnhtbERPS2sCMRC+F/ofwhR6KZpVoZXVKFYp&#10;etCKD/A6bMbs0s1k3UR3/femUOhtPr7njKetLcWNal84VtDrJiCIM6cLNgqOh6/OEIQPyBpLx6Tg&#10;Th6mk+enMabaNbyj2z4YEUPYp6ggD6FKpfRZThZ911XEkTu72mKIsDZS19jEcFvKfpK8S4sFx4Yc&#10;K5rnlP3sr1aBWTaz89wuetu1OX2/3fGy+ZQXpV5f2tkIRKA2/Iv/3Csd5w8+4PeZeIG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QAtGxAAAANwAAAAPAAAAAAAAAAAA&#10;AAAAAKECAABkcnMvZG93bnJldi54bWxQSwUGAAAAAAQABAD5AAAAkgMAAAAA&#10;" strokecolor="black [3200]" strokeweight="2pt">
              <v:stroke endarrow="open"/>
              <v:shadow on="t" color="black" opacity="24903f" origin=",.5" offset="0,.55556mm"/>
            </v:shape>
            <v:shape id="Поле 138" o:spid="_x0000_s1148" type="#_x0000_t202" style="position:absolute;left:41814;top:17430;width:13907;height:1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LqMUA&#10;AADcAAAADwAAAGRycy9kb3ducmV2LnhtbESPQUvDQBCF74L/YRnBi9iNLUiJ3RYRg7aemgpeh+yY&#10;hGZnl91tGv+9cyj0NsN78943q83kBjVSTL1nA0+zAhRx423PrYHvQ/W4BJUyssXBMxn4owSb9e3N&#10;Ckvrz7ynsc6tkhBOJRrocg6l1qnpyGGa+UAs2q+PDrOssdU24lnC3aDnRfGsHfYsDR0GeuuoOdYn&#10;Z8BVP4v5ezxtj3HUu8MDha/qIxhzfze9voDKNOWr+XL9aQV/IbT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0uo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2F779F" w:rsidRDefault="003B6CC4">
                    <w:pPr>
                      <w:rPr>
                        <w:rFonts w:ascii="Times New Roman" w:hAnsi="Times New Roman" w:cs="Times New Roman"/>
                        <w:sz w:val="28"/>
                        <w:szCs w:val="28"/>
                        <w:lang w:val="uk-UA"/>
                      </w:rPr>
                    </w:pPr>
                    <w:r>
                      <w:rPr>
                        <w:rFonts w:ascii="Times New Roman" w:hAnsi="Times New Roman" w:cs="Times New Roman"/>
                        <w:sz w:val="28"/>
                        <w:szCs w:val="28"/>
                        <w:lang w:val="uk-UA"/>
                      </w:rPr>
                      <w:t>В установчих договорах перелік відсутній</w:t>
                    </w:r>
                  </w:p>
                </w:txbxContent>
              </v:textbox>
            </v:shape>
          </v:group>
        </w:pict>
      </w:r>
    </w:p>
    <w:p w:rsidR="00F77331" w:rsidRDefault="00F77331" w:rsidP="00B160E9">
      <w:pPr>
        <w:spacing w:after="0" w:line="360" w:lineRule="auto"/>
        <w:ind w:firstLine="709"/>
        <w:jc w:val="both"/>
        <w:rPr>
          <w:rFonts w:ascii="Times New Roman" w:hAnsi="Times New Roman" w:cs="Times New Roman"/>
          <w:sz w:val="28"/>
          <w:szCs w:val="28"/>
          <w:lang w:val="uk-UA"/>
        </w:rPr>
      </w:pPr>
    </w:p>
    <w:p w:rsidR="00C2032A" w:rsidRDefault="00C2032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C3438" w:rsidRDefault="00272A7D" w:rsidP="00B160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2.3</w:t>
      </w:r>
      <w:r w:rsidR="002F779F">
        <w:rPr>
          <w:rFonts w:ascii="Times New Roman" w:hAnsi="Times New Roman" w:cs="Times New Roman"/>
          <w:sz w:val="28"/>
          <w:szCs w:val="28"/>
          <w:lang w:val="uk-UA"/>
        </w:rPr>
        <w:t>.2. Класифікація прав громадян ЄС</w:t>
      </w:r>
    </w:p>
    <w:p w:rsidR="002F779F" w:rsidRDefault="002F779F" w:rsidP="00B160E9">
      <w:pPr>
        <w:spacing w:after="0" w:line="360" w:lineRule="auto"/>
        <w:ind w:firstLine="709"/>
        <w:jc w:val="both"/>
        <w:rPr>
          <w:rFonts w:ascii="Times New Roman" w:hAnsi="Times New Roman" w:cs="Times New Roman"/>
          <w:sz w:val="28"/>
          <w:szCs w:val="28"/>
          <w:lang w:val="uk-UA"/>
        </w:rPr>
      </w:pPr>
    </w:p>
    <w:p w:rsidR="00BA7784" w:rsidRDefault="00BA7784" w:rsidP="00BA77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95456" behindDoc="1" locked="0" layoutInCell="1" allowOverlap="1">
            <wp:simplePos x="0" y="0"/>
            <wp:positionH relativeFrom="column">
              <wp:posOffset>108585</wp:posOffset>
            </wp:positionH>
            <wp:positionV relativeFrom="paragraph">
              <wp:posOffset>24765</wp:posOffset>
            </wp:positionV>
            <wp:extent cx="6257925" cy="7600950"/>
            <wp:effectExtent l="0" t="19050" r="0" b="19050"/>
            <wp:wrapTight wrapText="bothSides">
              <wp:wrapPolygon edited="0">
                <wp:start x="12756" y="-54"/>
                <wp:lineTo x="12230" y="812"/>
                <wp:lineTo x="12230" y="1678"/>
                <wp:lineTo x="5523" y="1895"/>
                <wp:lineTo x="5129" y="1949"/>
                <wp:lineTo x="5129" y="2544"/>
                <wp:lineTo x="4668" y="2815"/>
                <wp:lineTo x="4603" y="5143"/>
                <wp:lineTo x="1973" y="6009"/>
                <wp:lineTo x="1973" y="14562"/>
                <wp:lineTo x="2367" y="14671"/>
                <wp:lineTo x="4603" y="14671"/>
                <wp:lineTo x="4603" y="17702"/>
                <wp:lineTo x="4866" y="18135"/>
                <wp:lineTo x="5129" y="18135"/>
                <wp:lineTo x="5129" y="18731"/>
                <wp:lineTo x="7562" y="19002"/>
                <wp:lineTo x="12230" y="19002"/>
                <wp:lineTo x="12230" y="20788"/>
                <wp:lineTo x="12756" y="21600"/>
                <wp:lineTo x="12822" y="21654"/>
                <wp:lineTo x="19463" y="21654"/>
                <wp:lineTo x="19529" y="21600"/>
                <wp:lineTo x="19660" y="19922"/>
                <wp:lineTo x="19003" y="19868"/>
                <wp:lineTo x="17688" y="19868"/>
                <wp:lineTo x="19595" y="19651"/>
                <wp:lineTo x="19660" y="13967"/>
                <wp:lineTo x="19003" y="13913"/>
                <wp:lineTo x="4932" y="13805"/>
                <wp:lineTo x="17425" y="13805"/>
                <wp:lineTo x="19726" y="13696"/>
                <wp:lineTo x="19660" y="7958"/>
                <wp:lineTo x="19003" y="7904"/>
                <wp:lineTo x="12559" y="7741"/>
                <wp:lineTo x="18608" y="7741"/>
                <wp:lineTo x="19726" y="7633"/>
                <wp:lineTo x="19595" y="812"/>
                <wp:lineTo x="19529" y="0"/>
                <wp:lineTo x="19529" y="-54"/>
                <wp:lineTo x="12756" y="-54"/>
              </wp:wrapPolygon>
            </wp:wrapTight>
            <wp:docPr id="100" name="Схема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p>
    <w:p w:rsidR="00BA7784" w:rsidRDefault="00BA778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F779F" w:rsidRDefault="00B045D0" w:rsidP="00272A7D">
      <w:pPr>
        <w:pStyle w:val="2"/>
      </w:pPr>
      <w:bookmarkStart w:id="13" w:name="_Toc27123354"/>
      <w:bookmarkStart w:id="14" w:name="_Toc27123790"/>
      <w:r>
        <w:lastRenderedPageBreak/>
        <w:t>2.</w:t>
      </w:r>
      <w:r w:rsidR="00272A7D">
        <w:t>4</w:t>
      </w:r>
      <w:r>
        <w:t>. Політичні права громадян ЄС</w:t>
      </w:r>
      <w:bookmarkEnd w:id="13"/>
      <w:bookmarkEnd w:id="14"/>
    </w:p>
    <w:p w:rsidR="00B045D0" w:rsidRDefault="00B045D0" w:rsidP="00B045D0">
      <w:pPr>
        <w:spacing w:after="0" w:line="360" w:lineRule="auto"/>
        <w:ind w:firstLine="709"/>
        <w:jc w:val="both"/>
        <w:rPr>
          <w:rFonts w:ascii="Times New Roman" w:hAnsi="Times New Roman" w:cs="Times New Roman"/>
          <w:sz w:val="28"/>
          <w:szCs w:val="28"/>
          <w:lang w:val="uk-UA"/>
        </w:rPr>
      </w:pPr>
    </w:p>
    <w:p w:rsidR="00272A7D" w:rsidRDefault="00272A7D" w:rsidP="00B045D0">
      <w:pPr>
        <w:spacing w:after="0" w:line="360" w:lineRule="auto"/>
        <w:ind w:firstLine="709"/>
        <w:jc w:val="both"/>
        <w:rPr>
          <w:rFonts w:ascii="Times New Roman" w:hAnsi="Times New Roman" w:cs="Times New Roman"/>
          <w:sz w:val="28"/>
          <w:szCs w:val="28"/>
          <w:lang w:val="uk-UA"/>
        </w:rPr>
      </w:pPr>
    </w:p>
    <w:p w:rsidR="00B045D0" w:rsidRDefault="00B045D0" w:rsidP="00B045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272A7D">
        <w:rPr>
          <w:rFonts w:ascii="Times New Roman" w:hAnsi="Times New Roman" w:cs="Times New Roman"/>
          <w:sz w:val="28"/>
          <w:szCs w:val="28"/>
          <w:lang w:val="uk-UA"/>
        </w:rPr>
        <w:t>4</w:t>
      </w:r>
      <w:r>
        <w:rPr>
          <w:rFonts w:ascii="Times New Roman" w:hAnsi="Times New Roman" w:cs="Times New Roman"/>
          <w:sz w:val="28"/>
          <w:szCs w:val="28"/>
          <w:lang w:val="uk-UA"/>
        </w:rPr>
        <w:t>.1. Класифікація політичних прав європейських громадян</w:t>
      </w:r>
    </w:p>
    <w:p w:rsidR="00B045D0" w:rsidRDefault="00B045D0" w:rsidP="00B045D0">
      <w:pPr>
        <w:spacing w:after="0" w:line="360" w:lineRule="auto"/>
        <w:ind w:firstLine="709"/>
        <w:jc w:val="both"/>
        <w:rPr>
          <w:rFonts w:ascii="Times New Roman" w:hAnsi="Times New Roman" w:cs="Times New Roman"/>
          <w:sz w:val="28"/>
          <w:szCs w:val="28"/>
          <w:lang w:val="uk-UA"/>
        </w:rPr>
      </w:pPr>
    </w:p>
    <w:p w:rsidR="008E2AE7" w:rsidRDefault="00616854" w:rsidP="00B045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143" o:spid="_x0000_s1149" style="position:absolute;left:0;text-align:left;margin-left:7.05pt;margin-top:4.95pt;width:495.75pt;height:531pt;z-index:251800576" coordsize="62960,6743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">
            <v:shape id="Схема 104" o:spid="_x0000_s1150" type="#_x0000_t75" style="position:absolute;left:609;top:-182;width:61387;height:682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">
              <v:imagedata r:id="rId57" o:title=""/>
              <o:lock v:ext="edit" aspectratio="f"/>
            </v:shape>
            <v:group id="Группа 142" o:spid="_x0000_s1151" style="position:absolute;left:42386;top:34575;width:20574;height:20860" coordsize="20574,2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05" o:spid="_x0000_s1152" type="#_x0000_t88" style="position:absolute;width:2476;height:20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trxMEA&#10;AADcAAAADwAAAGRycy9kb3ducmV2LnhtbERPS4vCMBC+C/6HMII3TVV80DWK+ABxTz4uexua2bRs&#10;M6lN1PrvjbDgbT6+58yXjS3FnWpfOFYw6CcgiDOnCzYKLuddbwbCB2SNpWNS8CQPy0W7NcdUuwcf&#10;6X4KRsQQ9ikqyEOoUil9lpNF33cVceR+XW0xRFgbqWt8xHBbymGSTKTFgmNDjhWtc8r+TjerYOMH&#10;GzM5H8v16GoOU/u9Hf6YrVLdTrP6AhGoCR/xv3uv4/xkDO9n4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ba8TBAAAA3AAAAA8AAAAAAAAAAAAAAAAAmAIAAGRycy9kb3du&#10;cmV2LnhtbFBLBQYAAAAABAAEAPUAAACGAwAAAAA=&#10;" adj="214" strokecolor="black [3200]" strokeweight="3pt">
                <v:shadow on="t" color="black" opacity="22937f" origin=",.5" offset="0,.63889mm"/>
              </v:shape>
              <v:shape id="Поле 116" o:spid="_x0000_s1153" type="#_x0000_t202" style="position:absolute;left:3619;top:7620;width:16955;height:7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UzMQA&#10;AADcAAAADwAAAGRycy9kb3ducmV2LnhtbERPS2vCQBC+F/oflin0UurGirZEVyniC29NtOJtyI5J&#10;aHY2ZNck/fddQehtPr7nzBa9qURLjSstKxgOIhDEmdUl5woO6fr1A4TzyBory6Tglxws5o8PM4y1&#10;7fiL2sTnIoSwi1FB4X0dS+myggy6ga2JA3exjUEfYJNL3WAXwk0l36JoIg2WHBoKrGlZUPaTXI2C&#10;80t+2rt+c+xG41G92rbp+7dOlXp+6j+nIDz1/l98d+90mD+cwO2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lMzEAAAA3AAAAA8AAAAAAAAAAAAAAAAAmAIAAGRycy9k&#10;b3ducmV2LnhtbFBLBQYAAAAABAAEAPUAAACJAwAAAAA=&#10;" fillcolor="white [3201]" stroked="f" strokeweight=".5pt">
                <v:textbox>
                  <w:txbxContent>
                    <w:p w:rsidR="003B6CC4" w:rsidRPr="008E2AE7" w:rsidRDefault="003B6CC4" w:rsidP="008E2AE7">
                      <w:pPr>
                        <w:jc w:val="center"/>
                        <w:rPr>
                          <w:rFonts w:ascii="Times New Roman" w:hAnsi="Times New Roman" w:cs="Times New Roman"/>
                          <w:b/>
                          <w:sz w:val="28"/>
                          <w:szCs w:val="28"/>
                          <w:u w:val="single"/>
                          <w:lang w:val="uk-UA"/>
                        </w:rPr>
                      </w:pPr>
                      <w:r w:rsidRPr="008E2AE7">
                        <w:rPr>
                          <w:rFonts w:ascii="Times New Roman" w:hAnsi="Times New Roman" w:cs="Times New Roman"/>
                          <w:b/>
                          <w:sz w:val="28"/>
                          <w:szCs w:val="28"/>
                          <w:u w:val="single"/>
                          <w:lang w:val="uk-UA"/>
                        </w:rPr>
                        <w:t>НЕ Є ВИКЛЮЧНИМИ</w:t>
                      </w:r>
                    </w:p>
                  </w:txbxContent>
                </v:textbox>
              </v:shape>
            </v:group>
          </v:group>
        </w:pict>
      </w:r>
    </w:p>
    <w:p w:rsidR="008E2AE7" w:rsidRDefault="008E2AE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045D0" w:rsidRDefault="008E2AE7" w:rsidP="00B045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4</w:t>
      </w:r>
      <w:r>
        <w:rPr>
          <w:rFonts w:ascii="Times New Roman" w:hAnsi="Times New Roman" w:cs="Times New Roman"/>
          <w:sz w:val="28"/>
          <w:szCs w:val="28"/>
          <w:lang w:val="uk-UA"/>
        </w:rPr>
        <w:t xml:space="preserve">.2. </w:t>
      </w:r>
      <w:r w:rsidR="005D726D">
        <w:rPr>
          <w:rFonts w:ascii="Times New Roman" w:hAnsi="Times New Roman" w:cs="Times New Roman"/>
          <w:sz w:val="28"/>
          <w:szCs w:val="28"/>
          <w:lang w:val="uk-UA"/>
        </w:rPr>
        <w:t>Право обирати та бути обраним до Європейського Парламенту</w:t>
      </w:r>
    </w:p>
    <w:p w:rsidR="005D726D" w:rsidRDefault="005D726D" w:rsidP="00B045D0">
      <w:pPr>
        <w:spacing w:after="0" w:line="360" w:lineRule="auto"/>
        <w:ind w:firstLine="709"/>
        <w:jc w:val="both"/>
        <w:rPr>
          <w:rFonts w:ascii="Times New Roman" w:hAnsi="Times New Roman" w:cs="Times New Roman"/>
          <w:sz w:val="28"/>
          <w:szCs w:val="28"/>
          <w:lang w:val="uk-UA"/>
        </w:rPr>
      </w:pPr>
    </w:p>
    <w:p w:rsidR="00484CE4" w:rsidRDefault="00616854" w:rsidP="00B045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170" o:spid="_x0000_s1154" style="position:absolute;left:0;text-align:left;margin-left:-7.2pt;margin-top:0;width:526.5pt;height:598.5pt;z-index:251826176" coordsize="66865,7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">
            <v:group id="Группа 167" o:spid="_x0000_s1155" style="position:absolute;width:66865;height:76009" coordsize="66865,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Поле 144" o:spid="_x0000_s1156" type="#_x0000_t202" style="position:absolute;left:2762;width:61246;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KrcEA&#10;AADcAAAADwAAAGRycy9kb3ducmV2LnhtbERPS4vCMBC+C/6HMII3TV2KaDWKCLssioKvg7exGdti&#10;MylN1O6/3wiCt/n4njOdN6YUD6pdYVnBoB+BIE6tLjhTcDx890YgnEfWWFomBX/kYD5rt6aYaPvk&#10;HT32PhMhhF2CCnLvq0RKl+Zk0PVtRRy4q60N+gDrTOoanyHclPIriobSYMGhIceKljmlt/3dKNiu&#10;zYl3UTz+OdvVcDO46JVbb5TqdprFBISnxn/Eb/evDvPjGF7Ph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bCq3BAAAA3AAAAA8AAAAAAAAAAAAAAAAAmAIAAGRycy9kb3du&#10;cmV2LnhtbFBLBQYAAAAABAAEAPUAAACGAwAAAAA=&#10;" fillcolor="#dfa7a6 [1621]" strokecolor="#bc4542 [3045]">
                <v:fill color2="#f5e4e4 [501]" rotate="t" angle="180" colors="0 #ffa2a1;22938f #ffbebd;1 #ffe5e5" focus="100%" type="gradient"/>
                <v:shadow on="t" color="black" opacity="24903f" origin=",.5" offset="0,.55556mm"/>
                <v:textbox>
                  <w:txbxContent>
                    <w:p w:rsidR="003B6CC4" w:rsidRPr="005D726D" w:rsidRDefault="003B6CC4" w:rsidP="005D726D">
                      <w:pPr>
                        <w:jc w:val="center"/>
                        <w:rPr>
                          <w:rFonts w:ascii="Times New Roman" w:hAnsi="Times New Roman" w:cs="Times New Roman"/>
                          <w:b/>
                          <w:sz w:val="28"/>
                          <w:szCs w:val="28"/>
                          <w:u w:val="single"/>
                          <w:lang w:val="uk-UA"/>
                        </w:rPr>
                      </w:pPr>
                      <w:r w:rsidRPr="005D726D">
                        <w:rPr>
                          <w:rFonts w:ascii="Times New Roman" w:hAnsi="Times New Roman" w:cs="Times New Roman"/>
                          <w:b/>
                          <w:sz w:val="28"/>
                          <w:szCs w:val="28"/>
                          <w:u w:val="single"/>
                          <w:lang w:val="uk-UA"/>
                        </w:rPr>
                        <w:t>ВИБОРЧІ ПРАВА ДО ЄП</w:t>
                      </w:r>
                    </w:p>
                  </w:txbxContent>
                </v:textbox>
              </v:shape>
              <v:shape id="Стрелка вниз 145" o:spid="_x0000_s1157" type="#_x0000_t67" style="position:absolute;left:5905;top:3905;width:3048;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TmMIA&#10;AADcAAAADwAAAGRycy9kb3ducmV2LnhtbERPTWvCQBC9F/wPywi91Y1Si6RuQhGqvdZKirchOyap&#10;2dl0d03iv3cLBW/zeJ+zzkfTip6cbywrmM8SEMSl1Q1XCg5f708rED4ga2wtk4IrecizycMaU20H&#10;/qR+HyoRQ9inqKAOoUul9GVNBv3MdsSRO1lnMEToKqkdDjHctHKRJC/SYMOxocaONjWV5/3FKPg5&#10;ro7FbyjkVp4GV5h+d+3P30o9Tse3VxCBxnAX/7s/dJz/vIS/Z+IF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FOYwgAAANwAAAAPAAAAAAAAAAAAAAAAAJgCAABkcnMvZG93&#10;bnJldi54bWxQSwUGAAAAAAQABAD1AAAAhwMAAAAA&#10;" adj="11127" fillcolor="white [3201]" strokecolor="black [3200]" strokeweight="2pt"/>
              <v:shape id="Стрелка вниз 146" o:spid="_x0000_s1158" type="#_x0000_t67" style="position:absolute;left:55721;top:3905;width:3334;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qsMA&#10;AADcAAAADwAAAGRycy9kb3ducmV2LnhtbERPTWsCMRC9C/6HMEJvmlUWabdGkYBV2lPV0uuwmW62&#10;bibrJur23zeFgrd5vM9ZrHrXiCt1ofasYDrJQBCX3tRcKTgeNuNHECEiG2w8k4IfCrBaDgcLLIy/&#10;8Ttd97ESKYRDgQpsjG0hZSgtOQwT3xIn7st3DmOCXSVNh7cU7ho5y7K5dFhzarDYkrZUnvYXp6B9&#10;+9getX3R58/v/HWrdX56WudKPYz69TOISH28i//dO5Pm53P4eyZ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oqsMAAADcAAAADwAAAAAAAAAAAAAAAACYAgAAZHJzL2Rv&#10;d25yZXYueG1sUEsFBgAAAAAEAAQA9QAAAIgDAAAAAA==&#10;" adj="10800" fillcolor="white [3201]" strokecolor="black [3200]" strokeweight="2pt"/>
              <v:shape id="Поле 147" o:spid="_x0000_s1159" type="#_x0000_t202" style="position:absolute;left:2762;top:7048;width:25527;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U2sIA&#10;AADcAAAADwAAAGRycy9kb3ducmV2LnhtbERPS4vCMBC+L/gfwgje1tRFfFSjyIIiioKvg7exGdti&#10;MylN1PrvNwuCt/n4njOe1qYQD6pcbllBpx2BIE6szjlVcDzMvwcgnEfWWFgmBS9yMJ00vsYYa/vk&#10;HT32PhUhhF2MCjLvy1hKl2Rk0LVtSRy4q60M+gCrVOoKnyHcFPIninrSYM6hIcOSfjNKbvu7UbBd&#10;mxPvou5wcbar3qZz0Su33ijVatazEQhPtf+I3+6lDvO7ffh/Jlw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ZTawgAAANw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textbox>
                  <w:txbxContent>
                    <w:p w:rsidR="003B6CC4" w:rsidRPr="005D726D" w:rsidRDefault="003B6CC4" w:rsidP="005D726D">
                      <w:pPr>
                        <w:jc w:val="center"/>
                        <w:rPr>
                          <w:rFonts w:ascii="Times New Roman" w:hAnsi="Times New Roman" w:cs="Times New Roman"/>
                          <w:sz w:val="28"/>
                          <w:szCs w:val="28"/>
                          <w:u w:val="single"/>
                          <w:lang w:val="uk-UA"/>
                        </w:rPr>
                      </w:pPr>
                      <w:r w:rsidRPr="005D726D">
                        <w:rPr>
                          <w:rFonts w:ascii="Times New Roman" w:hAnsi="Times New Roman" w:cs="Times New Roman"/>
                          <w:sz w:val="28"/>
                          <w:szCs w:val="28"/>
                          <w:u w:val="single"/>
                          <w:lang w:val="uk-UA"/>
                        </w:rPr>
                        <w:t>АКТИВНЕ</w:t>
                      </w:r>
                    </w:p>
                  </w:txbxContent>
                </v:textbox>
              </v:shape>
              <v:shape id="Поле 148" o:spid="_x0000_s1160" type="#_x0000_t202" style="position:absolute;left:38195;top:7048;width:258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AqMUA&#10;AADcAAAADwAAAGRycy9kb3ducmV2LnhtbESPT2vCQBDF7wW/wzKCt7pRRGp0lSIooljw38HbNDtN&#10;QrOzIbvV9Ns7B8HbDO/Ne7+ZLVpXqRs1ofRsYNBPQBFn3pacGzifVu8foEJEtlh5JgP/FGAx77zN&#10;MLX+zge6HWOuJIRDigaKGOtU65AV5DD0fU0s2o9vHEZZm1zbBu8S7io9TJKxdliyNBRY07Kg7Pf4&#10;5wx87dyFD8losr767Xg/+LbbsNsb0+u2n1NQkdr4Mj+vN1bwR0Irz8gE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gCoxQAAANw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3B6CC4" w:rsidRPr="005D726D" w:rsidRDefault="003B6CC4" w:rsidP="005D726D">
                      <w:pPr>
                        <w:jc w:val="center"/>
                        <w:rPr>
                          <w:rFonts w:ascii="Times New Roman" w:hAnsi="Times New Roman" w:cs="Times New Roman"/>
                          <w:sz w:val="28"/>
                          <w:szCs w:val="28"/>
                          <w:u w:val="single"/>
                          <w:lang w:val="uk-UA"/>
                        </w:rPr>
                      </w:pPr>
                      <w:r w:rsidRPr="005D726D">
                        <w:rPr>
                          <w:rFonts w:ascii="Times New Roman" w:hAnsi="Times New Roman" w:cs="Times New Roman"/>
                          <w:sz w:val="28"/>
                          <w:szCs w:val="28"/>
                          <w:u w:val="single"/>
                          <w:lang w:val="uk-UA"/>
                        </w:rPr>
                        <w:t>ПАСИВНЕ</w:t>
                      </w:r>
                    </w:p>
                  </w:txbxContent>
                </v:textbox>
              </v:shape>
              <v:shape id="Прямая со стрелкой 149" o:spid="_x0000_s1161" type="#_x0000_t32" style="position:absolute;left:51149;top:10382;width:0;height:2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9vsEAAADcAAAADwAAAGRycy9kb3ducmV2LnhtbERPzWoCMRC+F/oOYQq9adYiVbdGKUKh&#10;PVRw9QGGzXSzuJmEzXRd374RhN7m4/ud9Xb0nRqoT21gA7NpAYq4DrblxsDp+DFZgkqCbLELTAau&#10;lGC7eXxYY2nDhQ80VNKoHMKpRANOJJZap9qRxzQNkThzP6H3KBn2jbY9XnK47/RLUbxqjy3nBoeR&#10;do7qc/XrDazcTmS8DhLjcf+lF/PvuGysMc9P4/sbKKFR/sV396fN8+cruD2TL9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eL2+wQAAANwAAAAPAAAAAAAAAAAAAAAA&#10;AKECAABkcnMvZG93bnJldi54bWxQSwUGAAAAAAQABAD5AAAAjwMAAAAA&#10;" strokecolor="black [3200]" strokeweight="3pt">
                <v:stroke endarrow="open"/>
                <v:shadow on="t" color="black" opacity="22937f" origin=",.5" offset="0,.63889mm"/>
              </v:shape>
              <v:shape id="Поле 150" o:spid="_x0000_s1162" type="#_x0000_t202" style="position:absolute;left:38195;top:13335;width:25813;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ac8YA&#10;AADcAAAADwAAAGRycy9kb3ducmV2LnhtbESPQWvCQBCF70L/wzJCb3UTqdJGNyKCRRQFbXvobcyO&#10;SWh2NmS3mv77zqHgbYb35r1v5oveNepKXag9G0hHCSjiwtuaSwMf7+unF1AhIltsPJOBXwqwyB8G&#10;c8ysv/GRrqdYKgnhkKGBKsY20zoUFTkMI98Si3bxncMoa1dq2+FNwl2jx0ky1Q5rloYKW1pVVHyf&#10;fpyBw8598jF5fn378tvpPj3bbdjtjXkc9ssZqEh9vJv/rzdW8CeCL8/IBD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mac8YAAADcAAAADwAAAAAAAAAAAAAAAACYAgAAZHJz&#10;L2Rvd25yZXYueG1sUEsFBgAAAAAEAAQA9QAAAIsDAAAAAA==&#10;" fillcolor="#dfa7a6 [1621]" strokecolor="#bc4542 [3045]">
                <v:fill color2="#f5e4e4 [501]" rotate="t" angle="180" colors="0 #ffa2a1;22938f #ffbebd;1 #ffe5e5" focus="100%" type="gradient"/>
                <v:shadow on="t" color="black" opacity="24903f" origin=",.5" offset="0,.55556mm"/>
                <v:textbox>
                  <w:txbxContent>
                    <w:p w:rsidR="003B6CC4" w:rsidRDefault="003B6CC4" w:rsidP="00F90C97">
                      <w:pPr>
                        <w:jc w:val="center"/>
                        <w:rPr>
                          <w:rFonts w:ascii="Times New Roman" w:hAnsi="Times New Roman" w:cs="Times New Roman"/>
                          <w:sz w:val="28"/>
                          <w:szCs w:val="28"/>
                          <w:lang w:val="uk-UA"/>
                        </w:rPr>
                      </w:pPr>
                      <w:r w:rsidRPr="00F90C97">
                        <w:rPr>
                          <w:rFonts w:ascii="Times New Roman" w:hAnsi="Times New Roman" w:cs="Times New Roman"/>
                          <w:b/>
                          <w:sz w:val="28"/>
                          <w:szCs w:val="28"/>
                          <w:lang w:val="uk-UA"/>
                        </w:rPr>
                        <w:t>ЄВРОПАРТІЯ</w:t>
                      </w:r>
                      <w:r>
                        <w:rPr>
                          <w:rFonts w:ascii="Times New Roman" w:hAnsi="Times New Roman" w:cs="Times New Roman"/>
                          <w:sz w:val="28"/>
                          <w:szCs w:val="28"/>
                          <w:lang w:val="uk-UA"/>
                        </w:rPr>
                        <w:t xml:space="preserve"> – </w:t>
                      </w:r>
                    </w:p>
                    <w:p w:rsidR="003B6CC4" w:rsidRPr="00F90C97" w:rsidRDefault="003B6CC4" w:rsidP="00F90C9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Основний суб’єкт </w:t>
                      </w:r>
                    </w:p>
                  </w:txbxContent>
                </v:textbox>
              </v:shape>
              <v:shape id="Выгнутая вправо стрелка 151" o:spid="_x0000_s1163" type="#_x0000_t103" style="position:absolute;left:64008;top:20478;width:2857;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m8MA&#10;AADcAAAADwAAAGRycy9kb3ducmV2LnhtbERPS2sCMRC+F/wPYYTeanYLFVmNImJFqD34wMdt3Iyb&#10;xc1k2aS6/fdGKPQ2H99zRpPWVuJGjS8dK0h7CQji3OmSCwW77efbAIQPyBorx6TglzxMxp2XEWba&#10;3XlNt00oRAxhn6ECE0KdSelzQxZ9z9XEkbu4xmKIsCmkbvAew20l35OkLy2WHBsM1jQzlF83P1bB&#10;cWHT7+mBzuF0MU7Sar6XXzulXrvtdAgiUBv+xX/upY7zP1J4PhMv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J+m8MAAADcAAAADwAAAAAAAAAAAAAAAACYAgAAZHJzL2Rv&#10;d25yZXYueG1sUEsFBgAAAAAEAAQA9QAAAIgDAAAAAA==&#10;" adj="13500,19575,5400" fillcolor="white [3201]" strokecolor="#c0504d [3205]" strokeweight="2pt"/>
              <v:shape id="Поле 152" o:spid="_x0000_s1164" type="#_x0000_t202" style="position:absolute;left:38195;top:23336;width:25813;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joMIA&#10;AADcAAAADwAAAGRycy9kb3ducmV2LnhtbERPS4vCMBC+C/sfwizsTdMtrGjXKLIgiOjBBwvehmZs&#10;is2kNtHWf28Ewdt8fM+ZzDpbiRs1vnSs4HuQgCDOnS65UHDYL/ojED4ga6wck4I7eZhNP3oTzLRr&#10;eUu3XShEDGGfoQITQp1J6XNDFv3A1cSRO7nGYoiwKaRusI3htpJpkgylxZJjg8Ga/gzl593VKuD0&#10;eLn+j1fH86E1Nt0Ys642W6W+Prv5L4hAXXiLX+6ljvN/Ung+Ey+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2OgwgAAANwAAAAPAAAAAAAAAAAAAAAAAJgCAABkcnMvZG93&#10;bnJldi54bWxQSwUGAAAAAAQABAD1AAAAhwMAAAAA&#10;" fillcolor="white [3201]" strokecolor="#c0504d [3205]" strokeweight="2pt">
                <v:textbox>
                  <w:txbxContent>
                    <w:p w:rsidR="003B6CC4" w:rsidRDefault="003B6CC4" w:rsidP="00F90C9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НЕЗАЛЕЖНІ КАНДИДАТИ – </w:t>
                      </w:r>
                    </w:p>
                    <w:p w:rsidR="003B6CC4" w:rsidRPr="00F90C97" w:rsidRDefault="003B6CC4" w:rsidP="00F90C97">
                      <w:pPr>
                        <w:jc w:val="center"/>
                        <w:rPr>
                          <w:rFonts w:ascii="Times New Roman" w:hAnsi="Times New Roman" w:cs="Times New Roman"/>
                          <w:sz w:val="28"/>
                          <w:szCs w:val="28"/>
                          <w:lang w:val="uk-UA"/>
                        </w:rPr>
                      </w:pPr>
                      <w:r>
                        <w:rPr>
                          <w:rFonts w:ascii="Times New Roman" w:hAnsi="Times New Roman" w:cs="Times New Roman"/>
                          <w:sz w:val="28"/>
                          <w:szCs w:val="28"/>
                          <w:lang w:val="uk-UA"/>
                        </w:rPr>
                        <w:t>Польща, Ірландія</w:t>
                      </w:r>
                    </w:p>
                  </w:txbxContent>
                </v:textbox>
              </v:shape>
              <v:shape id="Прямая со стрелкой 153" o:spid="_x0000_s1165" type="#_x0000_t32" style="position:absolute;left:15621;top:10382;width:0;height:2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cicEAAADcAAAADwAAAGRycy9kb3ducmV2LnhtbERPzWoCMRC+F/oOYQq91WxbW3U1ShEK&#10;9lCh6gMMm3GzuJmEzXRd374pCN7m4/udxWrwreqpS01gA8+jAhRxFWzDtYHD/vNpCioJssU2MBm4&#10;UILV8v5ugaUNZ/6hfie1yiGcSjTgRGKpdaoceUyjEIkzdwydR8mwq7Xt8JzDfatfiuJde2w4NziM&#10;tHZUnXa/3sDMrUWGSy8x7rdfejL+jtPaGvP4MHzMQQkNchNf3Rub57+9wv8z+QK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yJwQAAANwAAAAPAAAAAAAAAAAAAAAA&#10;AKECAABkcnMvZG93bnJldi54bWxQSwUGAAAAAAQABAD5AAAAjwMAAAAA&#10;" strokecolor="black [3200]" strokeweight="3pt">
                <v:stroke endarrow="open"/>
                <v:shadow on="t" color="black" opacity="22937f" origin=",.5" offset="0,.63889mm"/>
              </v:shape>
              <v:shape id="Поле 154" o:spid="_x0000_s1166" type="#_x0000_t202" style="position:absolute;left:2762;top:13335;width:25527;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ccMIA&#10;AADcAAAADwAAAGRycy9kb3ducmV2LnhtbERPS4vCMBC+C/6HMII3TV1UtBpFFhRRFHwdvI3N2Bab&#10;SWmidv/9ZmHB23x8z5nOa1OIF1Uut6yg141AECdW55wqOJ+WnREI55E1FpZJwQ85mM+ajSnG2r75&#10;QK+jT0UIYRejgsz7MpbSJRkZdF1bEgfubiuDPsAqlbrCdwg3hfyKoqE0mHNoyLCk74ySx/FpFOy3&#10;5sKHqD9eXe1muOvd9MZtd0q1W/ViAsJT7T/if/dah/mDPvw9Ey6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pxwwgAAANw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textbox>
                  <w:txbxContent>
                    <w:p w:rsidR="003B6CC4" w:rsidRPr="00F90C97" w:rsidRDefault="003B6CC4">
                      <w:pPr>
                        <w:rPr>
                          <w:rFonts w:ascii="Times New Roman" w:hAnsi="Times New Roman" w:cs="Times New Roman"/>
                          <w:sz w:val="24"/>
                          <w:szCs w:val="24"/>
                          <w:lang w:val="uk-UA"/>
                        </w:rPr>
                      </w:pPr>
                      <w:r>
                        <w:rPr>
                          <w:rFonts w:ascii="Times New Roman" w:hAnsi="Times New Roman" w:cs="Times New Roman"/>
                          <w:sz w:val="24"/>
                          <w:szCs w:val="24"/>
                          <w:lang w:val="uk-UA"/>
                        </w:rPr>
                        <w:t xml:space="preserve">Громадяни ЄС обирають депутатів ЄП шляхом </w:t>
                      </w:r>
                      <w:r w:rsidRPr="00F90C97">
                        <w:rPr>
                          <w:rFonts w:ascii="Times New Roman" w:hAnsi="Times New Roman" w:cs="Times New Roman"/>
                          <w:b/>
                          <w:sz w:val="24"/>
                          <w:szCs w:val="24"/>
                          <w:u w:val="single"/>
                          <w:lang w:val="uk-UA"/>
                        </w:rPr>
                        <w:t>загального, прямого і таємного голосування</w:t>
                      </w:r>
                      <w:r>
                        <w:rPr>
                          <w:rFonts w:ascii="Times New Roman" w:hAnsi="Times New Roman" w:cs="Times New Roman"/>
                          <w:sz w:val="24"/>
                          <w:szCs w:val="24"/>
                          <w:lang w:val="uk-UA"/>
                        </w:rPr>
                        <w:t>.</w:t>
                      </w:r>
                    </w:p>
                  </w:txbxContent>
                </v:textbox>
              </v:shape>
              <v:shape id="Выгнутая влево стрелка 155" o:spid="_x0000_s1167" type="#_x0000_t102" style="position:absolute;left:285;top:20859;width:2477;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O0cEA&#10;AADcAAAADwAAAGRycy9kb3ducmV2LnhtbERPTWvCQBC9C/6HZQredFMhWlJXKYIoemqUQG9DdpqE&#10;ZmdDdtT4791Cobd5vM9ZbQbXqhv1ofFs4HWWgCIuvW24MnA576ZvoIIgW2w9k4EHBdisx6MVZtbf&#10;+ZNuuVQqhnDI0EAt0mVah7Imh2HmO+LIffveoUTYV9r2eI/hrtXzJFlohw3Hhho72tZU/uRXZ0AW&#10;8/0p6U7FrpBqedXL9OjyL2MmL8PHOyihQf7Ff+6DjfPTFH6fiRfo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njtHBAAAA3AAAAA8AAAAAAAAAAAAAAAAAmAIAAGRycy9kb3du&#10;cmV2LnhtbFBLBQYAAAAABAAEAPUAAACGAwAAAAA=&#10;" adj="14580,19845,16200" fillcolor="white [3201]" strokecolor="#c0504d [3205]" strokeweight="2pt"/>
              <v:shape id="Поле 156" o:spid="_x0000_s1168" type="#_x0000_t202" style="position:absolute;left:2762;top:23336;width:25527;height:1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lo8MA&#10;AADcAAAADwAAAGRycy9kb3ducmV2LnhtbERPTWvCQBC9F/wPywje6qaBhjZ1lSIUSjGHqBS8Ddlp&#10;Npidjdk1if/eLRR6m8f7nNVmsq0YqPeNYwVPywQEceV0w7WC4+Hj8QWED8gaW8ek4EYeNuvZwwpz&#10;7UYuadiHWsQQ9jkqMCF0uZS+MmTRL11HHLkf11sMEfa11D2OMdy2Mk2STFpsODYY7GhrqDrvr1YB&#10;p6fL9fv163Q+jsamhTG7tiiVWsyn9zcQgabwL/5zf+o4/zmD32fi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Blo8MAAADcAAAADwAAAAAAAAAAAAAAAACYAgAAZHJzL2Rv&#10;d25yZXYueG1sUEsFBgAAAAAEAAQA9QAAAIgDAAAAAA==&#10;" fillcolor="white [3201]" strokecolor="#c0504d [3205]" strokeweight="2pt">
                <v:textbox>
                  <w:txbxContent>
                    <w:p w:rsidR="003B6CC4" w:rsidRPr="00F90C97" w:rsidRDefault="003B6CC4">
                      <w:pPr>
                        <w:rPr>
                          <w:rFonts w:ascii="Times New Roman" w:hAnsi="Times New Roman" w:cs="Times New Roman"/>
                          <w:sz w:val="24"/>
                          <w:szCs w:val="24"/>
                          <w:lang w:val="uk-UA"/>
                        </w:rPr>
                      </w:pPr>
                      <w:r>
                        <w:rPr>
                          <w:rFonts w:ascii="Times New Roman" w:hAnsi="Times New Roman" w:cs="Times New Roman"/>
                          <w:sz w:val="24"/>
                          <w:szCs w:val="24"/>
                          <w:lang w:val="uk-UA"/>
                        </w:rPr>
                        <w:t xml:space="preserve">Громадяни ЄС, які проживають в державі-члені, що не є державою їх громадянства, здійснюють виборчі права </w:t>
                      </w:r>
                      <w:r w:rsidRPr="00F90C97">
                        <w:rPr>
                          <w:rFonts w:ascii="Times New Roman" w:hAnsi="Times New Roman" w:cs="Times New Roman"/>
                          <w:b/>
                          <w:sz w:val="24"/>
                          <w:szCs w:val="24"/>
                          <w:u w:val="single"/>
                          <w:lang w:val="uk-UA"/>
                        </w:rPr>
                        <w:t>на тих самих умовах</w:t>
                      </w:r>
                      <w:r>
                        <w:rPr>
                          <w:rFonts w:ascii="Times New Roman" w:hAnsi="Times New Roman" w:cs="Times New Roman"/>
                          <w:sz w:val="24"/>
                          <w:szCs w:val="24"/>
                          <w:lang w:val="uk-UA"/>
                        </w:rPr>
                        <w:t>, що і громадяни відповідної держави</w:t>
                      </w:r>
                    </w:p>
                  </w:txbxContent>
                </v:textbox>
              </v:shape>
              <v:shape id="Прямая со стрелкой 157" o:spid="_x0000_s1169" type="#_x0000_t32" style="position:absolute;left:8953;top:34480;width:4001;height:247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5sQAAADcAAAADwAAAGRycy9kb3ducmV2LnhtbERPS2sCMRC+F/ofwhR6KZpVsJXVKFYp&#10;etCKD/A6bMbs0s1k3UR3/femUOhtPr7njKetLcWNal84VtDrJiCIM6cLNgqOh6/OEIQPyBpLx6Tg&#10;Th6mk+enMabaNbyj2z4YEUPYp6ggD6FKpfRZThZ911XEkTu72mKIsDZS19jEcFvKfpK8S4sFx4Yc&#10;K5rnlP3sr1aBWTaz89wuetu1OX2/3fGy+ZQXpV5f2tkIRKA2/Iv/3Csd5w8+4PeZeIG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7mxAAAANwAAAAPAAAAAAAAAAAA&#10;AAAAAKECAABkcnMvZG93bnJldi54bWxQSwUGAAAAAAQABAD5AAAAkgMAAAAA&#10;" strokecolor="black [3200]" strokeweight="2pt">
                <v:stroke endarrow="open"/>
                <v:shadow on="t" color="black" opacity="24903f" origin=",.5" offset="0,.55556mm"/>
              </v:shape>
              <v:shape id="Прямая со стрелкой 158" o:spid="_x0000_s1170" type="#_x0000_t32" style="position:absolute;left:21621;top:34480;width:18479;height:2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si4cQAAADcAAAADwAAAGRycy9kb3ducmV2LnhtbESPQWvCQBCF7wX/wzKCt7pRUCR1FRGl&#10;aW/aFq/D7jRJzc6G7Dam/75zELzN8N689816O/hG9dTFOrCB2TQDRWyDq7k08PlxfF6BignZYROY&#10;DPxRhO1m9LTG3IUbn6g/p1JJCMccDVQptbnW0VbkMU5DSyzad+g8Jlm7UrsObxLuGz3PsqX2WLM0&#10;VNjSviJ7Pf96A3gp7M+1WL7aS7Mr3myPh/3XuzGT8bB7AZVoSA/z/bpwgr8QWnlGJt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LhxAAAANwAAAAPAAAAAAAAAAAA&#10;AAAAAKECAABkcnMvZG93bnJldi54bWxQSwUGAAAAAAQABAD5AAAAkgMAAAAA&#10;" strokecolor="black [3200]" strokeweight="2pt">
                <v:stroke endarrow="open"/>
                <v:shadow on="t" color="black" opacity="24903f" origin=",.5" offset="0,.55556mm"/>
              </v:shape>
              <v:shape id="Поле 159" o:spid="_x0000_s1171" type="#_x0000_t202" style="position:absolute;left:2762;top:37433;width:21145;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z7sIA&#10;AADcAAAADwAAAGRycy9kb3ducmV2LnhtbERPTYvCMBC9L/gfwgje1tRllbUaRYRdRFGw6sHb2Ixt&#10;sZmUJmr990YQ9jaP9znjaWNKcaPaFZYV9LoRCOLU6oIzBfvd7+cPCOeRNZaWScGDHEwnrY8xxtre&#10;eUu3xGcihLCLUUHufRVL6dKcDLqurYgDd7a1QR9gnUld4z2Em1J+RdFAGiw4NORY0Tyn9JJcjYLN&#10;yhx4G30P/452OVj3TnrpVmulOu1mNgLhqfH/4rd7ocP8/hBez4QL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zPuwgAAANw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textbox>
                  <w:txbxContent>
                    <w:p w:rsidR="003B6CC4" w:rsidRPr="00484CE4" w:rsidRDefault="003B6CC4" w:rsidP="00484CE4">
                      <w:pPr>
                        <w:jc w:val="center"/>
                        <w:rPr>
                          <w:rFonts w:ascii="Times New Roman" w:hAnsi="Times New Roman" w:cs="Times New Roman"/>
                          <w:b/>
                          <w:sz w:val="28"/>
                          <w:szCs w:val="28"/>
                          <w:lang w:val="uk-UA"/>
                        </w:rPr>
                      </w:pPr>
                      <w:r w:rsidRPr="00484CE4">
                        <w:rPr>
                          <w:rFonts w:ascii="Times New Roman" w:hAnsi="Times New Roman" w:cs="Times New Roman"/>
                          <w:b/>
                          <w:sz w:val="28"/>
                          <w:szCs w:val="28"/>
                          <w:lang w:val="uk-UA"/>
                        </w:rPr>
                        <w:t>Принцип рівності</w:t>
                      </w:r>
                    </w:p>
                  </w:txbxContent>
                </v:textbox>
              </v:shape>
              <v:shape id="Поле 160" o:spid="_x0000_s1172" type="#_x0000_t202" style="position:absolute;left:29146;top:37433;width:23527;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QzsUA&#10;AADcAAAADwAAAGRycy9kb3ducmV2LnhtbESPQWvCQBCF70L/wzIFb7qxSKjRVUqhIooFbT14G7PT&#10;JDQ7G7Krxn/vHARvM7w3730zW3SuVhdqQ+XZwGiYgCLOva24MPD78zV4BxUissXaMxm4UYDF/KU3&#10;w8z6K+/oso+FkhAOGRooY2wyrUNeksMw9A2xaH++dRhlbQttW7xKuKv1W5Kk2mHF0lBiQ58l5f/7&#10;szPwvXEH3iXjyfLo1+l2dLLrsNka03/tPqagInXxaX5cr6zgp4Ivz8gE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VDOxQAAANw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3B6CC4" w:rsidRPr="00484CE4" w:rsidRDefault="003B6CC4" w:rsidP="00484CE4">
                      <w:pPr>
                        <w:jc w:val="center"/>
                        <w:rPr>
                          <w:rFonts w:ascii="Times New Roman" w:hAnsi="Times New Roman" w:cs="Times New Roman"/>
                          <w:b/>
                          <w:sz w:val="28"/>
                          <w:szCs w:val="28"/>
                          <w:lang w:val="uk-UA"/>
                        </w:rPr>
                      </w:pPr>
                      <w:r>
                        <w:rPr>
                          <w:rFonts w:ascii="Times New Roman" w:hAnsi="Times New Roman" w:cs="Times New Roman"/>
                          <w:b/>
                          <w:sz w:val="28"/>
                          <w:szCs w:val="28"/>
                          <w:lang w:val="uk-UA"/>
                        </w:rPr>
                        <w:t>Принцип вільного вибору місця голосування</w:t>
                      </w:r>
                    </w:p>
                  </w:txbxContent>
                </v:textbox>
              </v:shape>
              <v:shape id="Прямая со стрелкой 161" o:spid="_x0000_s1173" type="#_x0000_t32" style="position:absolute;left:13430;top:43434;width:0;height:25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1BwcAAAADcAAAADwAAAGRycy9kb3ducmV2LnhtbERPS4vCMBC+C/6HMAt701QPRapRRFbs&#10;evOF1yGZbbs2k9Jka/ffG0HwNh/fcxar3taio9ZXjhVMxgkIYu1MxYWC82k7moHwAdlg7ZgU/JOH&#10;1XI4WGBm3J0P1B1DIWII+wwVlCE0mZRel2TRj11DHLkf11oMEbaFNC3eY7it5TRJUmmx4thQYkOb&#10;kvTt+GcV4DXXv7c83elrvc6/dYdfm8teqc+Pfj0HEagPb/HLnZs4P53A85l4gV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NQcHAAAAA3AAAAA8AAAAAAAAAAAAAAAAA&#10;oQIAAGRycy9kb3ducmV2LnhtbFBLBQYAAAAABAAEAPkAAACOAwAAAAA=&#10;" strokecolor="black [3200]" strokeweight="2pt">
                <v:stroke endarrow="open"/>
                <v:shadow on="t" color="black" opacity="24903f" origin=",.5" offset="0,.55556mm"/>
              </v:shape>
              <v:shape id="Поле 162" o:spid="_x0000_s1174" type="#_x0000_t202" style="position:absolute;left:2762;top:46005;width:21145;height:9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pHcMA&#10;AADcAAAADwAAAGRycy9kb3ducmV2LnhtbERPyWrDMBC9B/oPYgq9JXJ8CKkbJZRAIYTmYNcUchus&#10;qWVijVxLXvr3VaDQ2zzeOrvDbFsxUu8bxwrWqwQEceV0w7WC8uNtuQXhA7LG1jEp+CEPh/3DYoeZ&#10;dhPnNBahFjGEfYYKTAhdJqWvDFn0K9cRR+7L9RZDhH0tdY9TDLetTJNkIy02HBsMdnQ0VN2KwSrg&#10;9Po9fD6fr7dyMja9GPPeXnKlnh7n1xcQgebwL/5zn3Scv0nh/k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epHcMAAADcAAAADwAAAAAAAAAAAAAAAACYAgAAZHJzL2Rv&#10;d25yZXYueG1sUEsFBgAAAAAEAAQA9QAAAIgDAAAAAA==&#10;" fillcolor="white [3201]" strokecolor="#c0504d [3205]" strokeweight="2pt">
                <v:textbox>
                  <w:txbxContent>
                    <w:p w:rsidR="003B6CC4" w:rsidRPr="00484CE4" w:rsidRDefault="003B6CC4">
                      <w:pPr>
                        <w:rPr>
                          <w:rFonts w:ascii="Times New Roman" w:hAnsi="Times New Roman" w:cs="Times New Roman"/>
                          <w:sz w:val="24"/>
                          <w:szCs w:val="24"/>
                          <w:lang w:val="uk-UA"/>
                        </w:rPr>
                      </w:pPr>
                      <w:r>
                        <w:rPr>
                          <w:rFonts w:ascii="Times New Roman" w:hAnsi="Times New Roman" w:cs="Times New Roman"/>
                          <w:sz w:val="24"/>
                          <w:szCs w:val="24"/>
                          <w:lang w:val="uk-UA"/>
                        </w:rPr>
                        <w:t>Застосування принципу недискримінації між громадянами і негромадянами</w:t>
                      </w:r>
                    </w:p>
                  </w:txbxContent>
                </v:textbox>
              </v:shape>
              <v:shape id="Выгнутая влево стрелка 163" o:spid="_x0000_s1175" type="#_x0000_t102" style="position:absolute;top:54768;width:2762;height:4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kmcIA&#10;AADcAAAADwAAAGRycy9kb3ducmV2LnhtbERP32vCMBB+H+x/CCfsbSZOcFpNyxgI+uKYE/Z6NGdT&#10;2lxKk9buvzeDwd7u4/t5u2JyrRipD7VnDYu5AkFcelNzpeHytX9egwgR2WDrmTT8UIAif3zYYWb8&#10;jT9pPMdKpBAOGWqwMXaZlKG05DDMfUecuKvvHcYE+0qaHm8p3LXyRamVdFhzarDY0bulsjkPToO5&#10;fLw2gx2/18fudNzEca+uqtX6aTa9bUFEmuK/+M99MGn+agm/z6QL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SZwgAAANwAAAAPAAAAAAAAAAAAAAAAAJgCAABkcnMvZG93&#10;bnJldi54bWxQSwUGAAAAAAQABAD1AAAAhwMAAAAA&#10;" adj="14143,19736,16200" fillcolor="white [3201]" strokecolor="#c0504d [3205]" strokeweight="2pt"/>
              <v:shape id="Поле 164" o:spid="_x0000_s1176" type="#_x0000_t202" style="position:absolute;left:2762;top:56769;width:22003;height:19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U8sMA&#10;AADcAAAADwAAAGRycy9kb3ducmV2LnhtbERPTWvCQBC9F/wPywje6qahhDZ1lSIUSjGHqBS8Ddlp&#10;Npidjdk1if/eLRR6m8f7nNVmsq0YqPeNYwVPywQEceV0w7WC4+Hj8QWED8gaW8ek4EYeNuvZwwpz&#10;7UYuadiHWsQQ9jkqMCF0uZS+MmTRL11HHLkf11sMEfa11D2OMdy2Mk2STFpsODYY7GhrqDrvr1YB&#10;p6fL9fv163Q+jsamhTG7tiiVWsyn9zcQgabwL/5zf+o4P3uG32fi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KU8sMAAADcAAAADwAAAAAAAAAAAAAAAACYAgAAZHJzL2Rv&#10;d25yZXYueG1sUEsFBgAAAAAEAAQA9QAAAIgDAAAAAA==&#10;" fillcolor="white [3201]" strokecolor="#c0504d [3205]" strokeweight="2pt">
                <v:textbox>
                  <w:txbxContent>
                    <w:p w:rsidR="003B6CC4" w:rsidRDefault="003B6CC4" w:rsidP="00484CE4">
                      <w:pPr>
                        <w:jc w:val="center"/>
                        <w:rPr>
                          <w:rFonts w:ascii="Times New Roman" w:hAnsi="Times New Roman" w:cs="Times New Roman"/>
                          <w:sz w:val="28"/>
                          <w:szCs w:val="28"/>
                          <w:lang w:val="uk-UA"/>
                        </w:rPr>
                      </w:pPr>
                      <w:r>
                        <w:rPr>
                          <w:rFonts w:ascii="Times New Roman" w:hAnsi="Times New Roman" w:cs="Times New Roman"/>
                          <w:sz w:val="28"/>
                          <w:szCs w:val="28"/>
                          <w:lang w:val="uk-UA"/>
                        </w:rPr>
                        <w:t>ВИКЛЮЧЕННЯ:</w:t>
                      </w:r>
                    </w:p>
                    <w:p w:rsidR="003B6CC4" w:rsidRPr="00484CE4" w:rsidRDefault="003B6CC4" w:rsidP="00484CE4">
                      <w:pPr>
                        <w:rPr>
                          <w:rFonts w:ascii="Times New Roman" w:hAnsi="Times New Roman" w:cs="Times New Roman"/>
                          <w:sz w:val="28"/>
                          <w:szCs w:val="28"/>
                          <w:lang w:val="uk-UA"/>
                        </w:rPr>
                      </w:pPr>
                      <w:r>
                        <w:rPr>
                          <w:rFonts w:ascii="Times New Roman" w:hAnsi="Times New Roman" w:cs="Times New Roman"/>
                          <w:sz w:val="28"/>
                          <w:szCs w:val="28"/>
                          <w:lang w:val="uk-UA"/>
                        </w:rPr>
                        <w:t xml:space="preserve">Якщо відсоток голосів громадян ЄС складає </w:t>
                      </w:r>
                      <w:r w:rsidRPr="00484CE4">
                        <w:rPr>
                          <w:rFonts w:ascii="Times New Roman" w:hAnsi="Times New Roman" w:cs="Times New Roman"/>
                          <w:b/>
                          <w:sz w:val="28"/>
                          <w:szCs w:val="28"/>
                          <w:u w:val="single"/>
                          <w:lang w:val="uk-UA"/>
                        </w:rPr>
                        <w:t>більше ніж 20%</w:t>
                      </w:r>
                      <w:r>
                        <w:rPr>
                          <w:rFonts w:ascii="Times New Roman" w:hAnsi="Times New Roman" w:cs="Times New Roman"/>
                          <w:sz w:val="28"/>
                          <w:szCs w:val="28"/>
                          <w:lang w:val="uk-UA"/>
                        </w:rPr>
                        <w:t xml:space="preserve"> національних громадян – держава може вимагати постійне проживання</w:t>
                      </w:r>
                    </w:p>
                  </w:txbxContent>
                </v:textbox>
              </v:shape>
              <v:shape id="Прямая со стрелкой 165" o:spid="_x0000_s1177" type="#_x0000_t32" style="position:absolute;left:40767;top:43434;width:0;height:25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HwsEAAADcAAAADwAAAGRycy9kb3ducmV2LnhtbERPTWvCQBC9C/0PyxR6MxuFBomuItJi&#10;6k1t8Trsjkk0Oxuy25j++64geJvH+5zFarCN6KnztWMFkyQFQaydqblU8H38HM9A+IBssHFMCv7I&#10;w2r5MlpgbtyN99QfQiliCPscFVQhtLmUXldk0SeuJY7c2XUWQ4RdKU2HtxhuGzlN00xarDk2VNjS&#10;piJ9PfxaBXgq9OVaZFt9atbFl+7xY/OzU+rtdVjPQQQawlP8cBcmzs/e4f5MvE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dkfCwQAAANwAAAAPAAAAAAAAAAAAAAAA&#10;AKECAABkcnMvZG93bnJldi54bWxQSwUGAAAAAAQABAD5AAAAjwMAAAAA&#10;" strokecolor="black [3200]" strokeweight="2pt">
                <v:stroke endarrow="open"/>
                <v:shadow on="t" color="black" opacity="24903f" origin=",.5" offset="0,.55556mm"/>
              </v:shape>
              <v:shape id="Поле 166" o:spid="_x0000_s1178" type="#_x0000_t202" style="position:absolute;left:29146;top:46005;width:23527;height:9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vHsEA&#10;AADcAAAADwAAAGRycy9kb3ducmV2LnhtbERPTYvCMBC9C/6HMII3Te2h7FajiCAsix50RfA2NGNT&#10;bCa1ibb77zcLgrd5vM9ZrHpbiye1vnKsYDZNQBAXTldcKjj9bCcfIHxA1lg7JgW/5GG1HA4WmGvX&#10;8YGex1CKGMI+RwUmhCaX0heGLPqpa4gjd3WtxRBhW0rdYhfDbS3TJMmkxYpjg8GGNoaK2/FhFXB6&#10;uT/On9+X26kzNt0bs6v3B6XGo349BxGoD2/xy/2l4/wsg/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srx7BAAAA3AAAAA8AAAAAAAAAAAAAAAAAmAIAAGRycy9kb3du&#10;cmV2LnhtbFBLBQYAAAAABAAEAPUAAACGAwAAAAA=&#10;" fillcolor="white [3201]" strokecolor="#c0504d [3205]" strokeweight="2pt">
                <v:textbox>
                  <w:txbxContent>
                    <w:p w:rsidR="003B6CC4" w:rsidRPr="00484CE4" w:rsidRDefault="003B6CC4">
                      <w:pPr>
                        <w:rPr>
                          <w:rFonts w:ascii="Times New Roman" w:hAnsi="Times New Roman" w:cs="Times New Roman"/>
                          <w:sz w:val="24"/>
                          <w:szCs w:val="24"/>
                          <w:lang w:val="uk-UA"/>
                        </w:rPr>
                      </w:pPr>
                      <w:r>
                        <w:rPr>
                          <w:rFonts w:ascii="Times New Roman" w:hAnsi="Times New Roman" w:cs="Times New Roman"/>
                          <w:sz w:val="24"/>
                          <w:szCs w:val="24"/>
                          <w:lang w:val="uk-UA"/>
                        </w:rPr>
                        <w:t>Можливість громадян ЄС самостійно обирати місце участі у виборах</w:t>
                      </w:r>
                    </w:p>
                  </w:txbxContent>
                </v:textbox>
              </v:shape>
            </v:group>
            <v:shape id="Прямая со стрелкой 168" o:spid="_x0000_s1179" type="#_x0000_t32" style="position:absolute;left:40767;top:55340;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oXMMAAADcAAAADwAAAGRycy9kb3ducmV2LnhtbESPQW/CMAyF75P4D5GRuI2UHaqpIyCE&#10;mFa4jTFxtRLTFhqnarJS/v18mLSbrff83uflevStGqiPTWADi3kGitgG13Bl4PT1/vwKKiZkh21g&#10;MvCgCOvV5GmJhQt3/qThmColIRwLNFCn1BVaR1uTxzgPHbFol9B7TLL2lXY93iXct/oly3LtsWFp&#10;qLGjbU32dvzxBvBc2uutzD/sud2Uezvgbvt9MGY2HTdvoBKN6d/8d106wc+FVp6RCf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36FzDAAAA3AAAAA8AAAAAAAAAAAAA&#10;AAAAoQIAAGRycy9kb3ducmV2LnhtbFBLBQYAAAAABAAEAPkAAACRAwAAAAA=&#10;" strokecolor="black [3200]" strokeweight="2pt">
              <v:stroke endarrow="open"/>
              <v:shadow on="t" color="black" opacity="24903f" origin=",.5" offset="0,.55556mm"/>
            </v:shape>
            <v:shape id="Поле 169" o:spid="_x0000_s1180" type="#_x0000_t202" style="position:absolute;left:29146;top:58007;width:23527;height:9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7bMMA&#10;AADcAAAADwAAAGRycy9kb3ducmV2LnhtbERPS2vCQBC+F/wPywje6sYcpMZspBQKpdSDVgRvQ3bM&#10;BrOzMbt5+O+7hUJv8/E9J99NthEDdb52rGC1TEAQl07XXCk4fb8/v4DwAVlj45gUPMjDrpg95Zhp&#10;N/KBhmOoRAxhn6ECE0KbSelLQxb90rXEkbu6zmKIsKuk7nCM4baRaZKspcWaY4PBlt4MlbdjbxVw&#10;ern3583n5XYajU33xnw1+4NSi/n0ugURaAr/4j/3h47z1xv4fSZ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M7bMMAAADcAAAADwAAAAAAAAAAAAAAAACYAgAAZHJzL2Rv&#10;d25yZXYueG1sUEsFBgAAAAAEAAQA9QAAAIgDAAAAAA==&#10;" fillcolor="white [3201]" strokecolor="#c0504d [3205]" strokeweight="2pt">
              <v:textbox>
                <w:txbxContent>
                  <w:p w:rsidR="003B6CC4" w:rsidRPr="000C0D33" w:rsidRDefault="003B6CC4">
                    <w:pPr>
                      <w:rPr>
                        <w:rFonts w:ascii="Times New Roman" w:hAnsi="Times New Roman" w:cs="Times New Roman"/>
                        <w:sz w:val="28"/>
                        <w:szCs w:val="28"/>
                        <w:lang w:val="uk-UA"/>
                      </w:rPr>
                    </w:pPr>
                    <w:r>
                      <w:rPr>
                        <w:rFonts w:ascii="Times New Roman" w:hAnsi="Times New Roman" w:cs="Times New Roman"/>
                        <w:sz w:val="28"/>
                        <w:szCs w:val="28"/>
                        <w:lang w:val="uk-UA"/>
                      </w:rPr>
                      <w:t>Не можна голосувати більше ніж в одній державі на тих самих виборах</w:t>
                    </w:r>
                  </w:p>
                </w:txbxContent>
              </v:textbox>
            </v:shape>
          </v:group>
        </w:pict>
      </w: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Pr="00484CE4" w:rsidRDefault="00484CE4" w:rsidP="00484CE4">
      <w:pPr>
        <w:rPr>
          <w:rFonts w:ascii="Times New Roman" w:hAnsi="Times New Roman" w:cs="Times New Roman"/>
          <w:sz w:val="28"/>
          <w:szCs w:val="28"/>
          <w:lang w:val="uk-UA"/>
        </w:rPr>
      </w:pPr>
    </w:p>
    <w:p w:rsidR="00484CE4" w:rsidRDefault="00484CE4" w:rsidP="00484CE4">
      <w:pPr>
        <w:rPr>
          <w:rFonts w:ascii="Times New Roman" w:hAnsi="Times New Roman" w:cs="Times New Roman"/>
          <w:sz w:val="28"/>
          <w:szCs w:val="28"/>
          <w:lang w:val="uk-UA"/>
        </w:rPr>
      </w:pPr>
    </w:p>
    <w:p w:rsidR="00484CE4" w:rsidRDefault="00484CE4" w:rsidP="00484CE4">
      <w:pPr>
        <w:rPr>
          <w:rFonts w:ascii="Times New Roman" w:hAnsi="Times New Roman" w:cs="Times New Roman"/>
          <w:sz w:val="28"/>
          <w:szCs w:val="28"/>
          <w:lang w:val="uk-UA"/>
        </w:rPr>
      </w:pPr>
    </w:p>
    <w:p w:rsidR="005D726D" w:rsidRDefault="005D726D" w:rsidP="00484CE4">
      <w:pPr>
        <w:jc w:val="right"/>
        <w:rPr>
          <w:rFonts w:ascii="Times New Roman" w:hAnsi="Times New Roman" w:cs="Times New Roman"/>
          <w:sz w:val="28"/>
          <w:szCs w:val="28"/>
          <w:lang w:val="uk-UA"/>
        </w:rPr>
      </w:pPr>
    </w:p>
    <w:p w:rsidR="000C0D33" w:rsidRDefault="000C0D33" w:rsidP="00484CE4">
      <w:pPr>
        <w:jc w:val="right"/>
        <w:rPr>
          <w:rFonts w:ascii="Times New Roman" w:hAnsi="Times New Roman" w:cs="Times New Roman"/>
          <w:sz w:val="28"/>
          <w:szCs w:val="28"/>
          <w:lang w:val="uk-UA"/>
        </w:rPr>
      </w:pPr>
    </w:p>
    <w:p w:rsidR="000C0D33" w:rsidRDefault="000C0D33" w:rsidP="00484CE4">
      <w:pPr>
        <w:jc w:val="right"/>
        <w:rPr>
          <w:rFonts w:ascii="Times New Roman" w:hAnsi="Times New Roman" w:cs="Times New Roman"/>
          <w:sz w:val="28"/>
          <w:szCs w:val="28"/>
          <w:lang w:val="uk-UA"/>
        </w:rPr>
      </w:pPr>
    </w:p>
    <w:p w:rsidR="000C0D33" w:rsidRDefault="000C0D33" w:rsidP="000C0D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4</w:t>
      </w:r>
      <w:r>
        <w:rPr>
          <w:rFonts w:ascii="Times New Roman" w:hAnsi="Times New Roman" w:cs="Times New Roman"/>
          <w:sz w:val="28"/>
          <w:szCs w:val="28"/>
          <w:lang w:val="uk-UA"/>
        </w:rPr>
        <w:t>.3. Європейська політична партія як основний суб’єкт здійснення громадянами ЄС пасивного виборчого права на виборах до ЄП</w:t>
      </w:r>
    </w:p>
    <w:p w:rsidR="000C0D33" w:rsidRDefault="00616854" w:rsidP="000C0D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197" o:spid="_x0000_s1181" style="position:absolute;left:0;text-align:left;margin-left:2.55pt;margin-top:21pt;width:491.25pt;height:657pt;z-index:251849728" coordsize="62388,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">
            <v:shape id="Поле 171" o:spid="_x0000_s1182" type="#_x0000_t202" style="position:absolute;left:4286;width:58102;height:14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b9cIA&#10;AADcAAAADwAAAGRycy9kb3ducmV2LnhtbERPTWsCMRC9F/wPYQq9SM2qoLIaRUqX1npSC16HzXR3&#10;cTMJSVy3/94Ihd7m8T5ntelNKzryobGsYDzKQBCXVjdcKfg+Fa8LECEia2wtk4JfCrBZD55WmGt7&#10;4wN1x1iJFMIhRwV1jC6XMpQ1GQwj64gT92O9wZigr6T2eEvhppWTLJtJgw2nhhodvdVUXo5Xo8AU&#10;5+nk3V93F9/Jr9OQ3L74cEq9PPfbJYhIffwX/7k/dZo/H8Pj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1v1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3B6CC4" w:rsidRDefault="003B6CC4" w:rsidP="000C0D33">
                    <w:pPr>
                      <w:jc w:val="center"/>
                      <w:rPr>
                        <w:rFonts w:ascii="Times New Roman" w:hAnsi="Times New Roman" w:cs="Times New Roman"/>
                        <w:sz w:val="28"/>
                        <w:szCs w:val="28"/>
                        <w:lang w:val="uk-UA"/>
                      </w:rPr>
                    </w:pPr>
                    <w:r w:rsidRPr="004D704D">
                      <w:rPr>
                        <w:rFonts w:ascii="Times New Roman" w:hAnsi="Times New Roman" w:cs="Times New Roman"/>
                        <w:sz w:val="28"/>
                        <w:szCs w:val="28"/>
                        <w:u w:val="single"/>
                        <w:lang w:val="uk-UA"/>
                      </w:rPr>
                      <w:t>МААСТРИХТСЬКИЙ ДОГОВІР</w:t>
                    </w:r>
                    <w:r>
                      <w:rPr>
                        <w:rFonts w:ascii="Times New Roman" w:hAnsi="Times New Roman" w:cs="Times New Roman"/>
                        <w:sz w:val="28"/>
                        <w:szCs w:val="28"/>
                        <w:lang w:val="uk-UA"/>
                      </w:rPr>
                      <w:t xml:space="preserve"> містить спеціальне положення, яке закріплює особливу роль європартій: </w:t>
                    </w:r>
                  </w:p>
                  <w:p w:rsidR="003B6CC4" w:rsidRPr="000C0D33" w:rsidRDefault="003B6CC4" w:rsidP="000C0D3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Політичні партії на європейському рівні сприяють формуванню європейської політичної свідомості та вираженню волі громадян Союзу </w:t>
                    </w:r>
                    <w:r w:rsidRPr="004D704D">
                      <w:rPr>
                        <w:rFonts w:ascii="Times New Roman" w:hAnsi="Times New Roman" w:cs="Times New Roman"/>
                        <w:b/>
                        <w:sz w:val="28"/>
                        <w:szCs w:val="28"/>
                        <w:lang w:val="uk-UA"/>
                      </w:rPr>
                      <w:t>(п.4 ст.10)</w:t>
                    </w:r>
                  </w:p>
                </w:txbxContent>
              </v:textbox>
            </v:shape>
            <v:shape id="Стрелка вниз 172" o:spid="_x0000_s1183" type="#_x0000_t67" style="position:absolute;left:32289;top:14478;width:3048;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kFMMA&#10;AADcAAAADwAAAGRycy9kb3ducmV2LnhtbERPS2sCMRC+F/ofwhS81WxlaetqFAlUiz35wuuwGTdb&#10;N5PtJtXtvzeFQm/z8T1nOu9dIy7UhdqzgqdhBoK49KbmSsF+9/b4CiJEZIONZ1LwQwHms/u7KRbG&#10;X3lDl22sRArhUKACG2NbSBlKSw7D0LfEiTv5zmFMsKuk6fCawl0jR1n2LB3WnBostqQtleftt1PQ&#10;fhxWe22X+uv4ma9XWufn8SJXavDQLyYgIvXxX/znfjdp/ssIfp9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kFMMAAADcAAAADwAAAAAAAAAAAAAAAACYAgAAZHJzL2Rv&#10;d25yZXYueG1sUEsFBgAAAAAEAAQA9QAAAIgDAAAAAA==&#10;" adj="10800" fillcolor="white [3201]" strokecolor="black [3200]" strokeweight="2pt"/>
            <v:shape id="Поле 173" o:spid="_x0000_s1184" type="#_x0000_t202" style="position:absolute;left:4286;top:17526;width:58102;height:5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GcIA&#10;AADcAAAADwAAAGRycy9kb3ducmV2LnhtbERPTWsCMRC9F/wPYQq9SM2qoLIaRaRLtT1VC16HzXR3&#10;cTMJSVy3/94Ihd7m8T5ntelNKzryobGsYDzKQBCXVjdcKfg+Fa8LECEia2wtk4JfCrBZD55WmGt7&#10;4y/qjrESKYRDjgrqGF0uZShrMhhG1hEn7sd6gzFBX0nt8ZbCTSsnWTaTBhtODTU62tVUXo5Xo8AU&#10;5+nkzV8PF9/Jj9OQ3Gfx7pR6ee63SxCR+vgv/nPvdZo/n8Lj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AZ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3B6CC4" w:rsidRPr="004D704D" w:rsidRDefault="003B6CC4" w:rsidP="004D704D">
                    <w:pPr>
                      <w:jc w:val="center"/>
                      <w:rPr>
                        <w:rFonts w:ascii="Times New Roman" w:hAnsi="Times New Roman" w:cs="Times New Roman"/>
                        <w:sz w:val="28"/>
                        <w:szCs w:val="28"/>
                        <w:lang w:val="uk-UA"/>
                      </w:rPr>
                    </w:pPr>
                    <w:r w:rsidRPr="004D704D">
                      <w:rPr>
                        <w:rFonts w:ascii="Times New Roman" w:hAnsi="Times New Roman" w:cs="Times New Roman"/>
                        <w:b/>
                        <w:sz w:val="28"/>
                        <w:szCs w:val="28"/>
                        <w:u w:val="single"/>
                        <w:lang w:val="uk-UA"/>
                      </w:rPr>
                      <w:t>ЄВРОПАРТІЯ</w:t>
                    </w:r>
                    <w:r>
                      <w:rPr>
                        <w:rFonts w:ascii="Times New Roman" w:hAnsi="Times New Roman" w:cs="Times New Roman"/>
                        <w:sz w:val="28"/>
                        <w:szCs w:val="28"/>
                        <w:lang w:val="uk-UA"/>
                      </w:rPr>
                      <w:t xml:space="preserve"> – офіційно визнана в ЄС політична партія, яка діє в декількох державах та приймає участь у роботі органів Союзу</w:t>
                    </w:r>
                  </w:p>
                </w:txbxContent>
              </v:textbox>
            </v:shape>
            <v:shape id="Выгнутая влево стрелка 174" o:spid="_x0000_s1185" type="#_x0000_t102" style="position:absolute;left:476;top:22193;width:3810;height:4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IVsMA&#10;AADcAAAADwAAAGRycy9kb3ducmV2LnhtbERP22rCQBB9F/yHZYS+SN20qJXoKkUQWgXBC+3rmB2T&#10;YHY2ZFcT/XpXEHybw7nOZNaYQlyocrllBR+9CARxYnXOqYL9bvE+AuE8ssbCMim4koPZtN2aYKxt&#10;zRu6bH0qQgi7GBVk3pexlC7JyKDr2ZI4cEdbGfQBVqnUFdYh3BTyM4qG0mDOoSHDkuYZJaft2SgY&#10;/v8uu5ua14NzsdtbMzr8mdtKqbdO8z0G4anxL/HT/aPD/K8+PJ4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hIVsMAAADcAAAADwAAAAAAAAAAAAAAAACYAgAAZHJzL2Rv&#10;d25yZXYueG1sUEsFBgAAAAAEAAQA9QAAAIgDAAAAAA==&#10;" adj="11314,19028,16200" fillcolor="white [3201]" strokecolor="#4f81bd [3204]" strokeweight="2pt"/>
            <v:shape id="Поле 175" o:spid="_x0000_s1186" type="#_x0000_t202" style="position:absolute;left:4286;top:24193;width:19717;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6MQA&#10;AADcAAAADwAAAGRycy9kb3ducmV2LnhtbERPS2vCQBC+F/wPywjemk21Gkldg5Ra9ODBBz0P2WkS&#10;zM4m2a1J/fXdQqG3+fies8oGU4sbda6yrOApikEQ51ZXXCi4nLePSxDOI2usLZOCb3KQrUcPK0y1&#10;7flIt5MvRAhhl6KC0vsmldLlJRl0kW2IA/dpO4M+wK6QusM+hJtaTuN4IQ1WHBpKbOi1pPx6+jIK&#10;kuPbrF1u6fC+2GN/f67MtT18KDUZD5sXEJ4G/y/+c+90mJ/M4feZc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8R+j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3B6CC4" w:rsidRPr="004D704D" w:rsidRDefault="003B6CC4" w:rsidP="004D704D">
                    <w:pPr>
                      <w:jc w:val="center"/>
                      <w:rPr>
                        <w:rFonts w:ascii="Times New Roman" w:hAnsi="Times New Roman" w:cs="Times New Roman"/>
                        <w:sz w:val="28"/>
                        <w:szCs w:val="28"/>
                        <w:lang w:val="uk-UA"/>
                      </w:rPr>
                    </w:pPr>
                    <w:r>
                      <w:rPr>
                        <w:rFonts w:ascii="Times New Roman" w:hAnsi="Times New Roman" w:cs="Times New Roman"/>
                        <w:sz w:val="28"/>
                        <w:szCs w:val="28"/>
                        <w:lang w:val="uk-UA"/>
                      </w:rPr>
                      <w:t>СТРУКТУРА</w:t>
                    </w:r>
                  </w:p>
                </w:txbxContent>
              </v:textbox>
            </v:shape>
            <v:shape id="Прямая со стрелкой 176" o:spid="_x0000_s1187" type="#_x0000_t32" style="position:absolute;left:24003;top:26193;width:29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1PaMIAAADcAAAADwAAAGRycy9kb3ducmV2LnhtbERPTWvCQBC9F/oflin01mzsIZboJoi0&#10;NPWmtngddsckmp0N2W1M/70rCL3N433OspxsJ0YafOtYwSxJQRBrZ1quFXzvP17eQPiAbLBzTAr+&#10;yENZPD4sMTfuwlsad6EWMYR9jgqaEPpcSq8bsugT1xNH7ugGiyHCoZZmwEsMt518TdNMWmw5NjTY&#10;07ohfd79WgV4qPTpXGWf+tCtqi894vv6Z6PU89O0WoAINIV/8d1dmTh/nsHtmXiB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1PaMIAAADcAAAADwAAAAAAAAAAAAAA&#10;AAChAgAAZHJzL2Rvd25yZXYueG1sUEsFBgAAAAAEAAQA+QAAAJADAAAAAA==&#10;" strokecolor="black [3200]" strokeweight="2pt">
              <v:stroke endarrow="open"/>
              <v:shadow on="t" color="black" opacity="24903f" origin=",.5" offset="0,.55556mm"/>
            </v:shape>
            <v:shape id="Поле 177" o:spid="_x0000_s1188" type="#_x0000_t202" style="position:absolute;left:26955;top:24193;width:16002;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8BMQA&#10;AADcAAAADwAAAGRycy9kb3ducmV2LnhtbERPTWvCQBC9F/wPywi9NRvbYiS6ipSmtAcPRvE8ZMck&#10;mJ2N2W2S9td3C4K3ebzPWW1G04ieOldbVjCLYhDEhdU1lwqOh+xpAcJ5ZI2NZVLwQw4268nDClNt&#10;B95Tn/tShBB2KSqovG9TKV1RkUEX2ZY4cGfbGfQBdqXUHQ4h3DTyOY7n0mDNoaHClt4qKi75t1GQ&#10;7N9frouMdh/zLxx+X2tzue5OSj1Ox+0ShKfR38U396cO85ME/p8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ifAT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3B6CC4" w:rsidRPr="004D704D" w:rsidRDefault="003B6CC4" w:rsidP="004D704D">
                    <w:pPr>
                      <w:jc w:val="center"/>
                      <w:rPr>
                        <w:rFonts w:ascii="Times New Roman" w:hAnsi="Times New Roman" w:cs="Times New Roman"/>
                        <w:sz w:val="28"/>
                        <w:szCs w:val="28"/>
                        <w:lang w:val="uk-UA"/>
                      </w:rPr>
                    </w:pPr>
                    <w:r>
                      <w:rPr>
                        <w:rFonts w:ascii="Times New Roman" w:hAnsi="Times New Roman" w:cs="Times New Roman"/>
                        <w:sz w:val="28"/>
                        <w:szCs w:val="28"/>
                        <w:lang w:val="uk-UA"/>
                      </w:rPr>
                      <w:t>Національний компонент</w:t>
                    </w:r>
                  </w:p>
                </w:txbxContent>
              </v:textbox>
            </v:shape>
            <v:shape id="Прямая со стрелкой 178" o:spid="_x0000_s1189" type="#_x0000_t32" style="position:absolute;left:24003;top:26955;width:3238;height:5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gcQAAADcAAAADwAAAGRycy9kb3ducmV2LnhtbESPQW/CMAyF75P4D5GRuI2UHQB1BIQQ&#10;0wo32CauVuK1HY1TNVnp/v18QOJm6z2/93m1GXyjeupiHdjAbJqBIrbB1Vwa+Px4e16CignZYROY&#10;DPxRhM169LTC3IUbn6g/p1JJCMccDVQptbnW0VbkMU5DSyzad+g8Jlm7UrsObxLuG/2SZXPtsWZp&#10;qLClXUX2ev71BvBS2J9rMX+3l2ZbHGyP+93X0ZjJeNi+gko0pIf5fl04wV8IrTwjE+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n6BxAAAANwAAAAPAAAAAAAAAAAA&#10;AAAAAKECAABkcnMvZG93bnJldi54bWxQSwUGAAAAAAQABAD5AAAAkgMAAAAA&#10;" strokecolor="black [3200]" strokeweight="2pt">
              <v:stroke endarrow="open"/>
              <v:shadow on="t" color="black" opacity="24903f" origin=",.5" offset="0,.55556mm"/>
            </v:shape>
            <v:shape id="Поле 179" o:spid="_x0000_s1190" type="#_x0000_t202" style="position:absolute;left:27527;top:31623;width:15430;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N7cQA&#10;AADcAAAADwAAAGRycy9kb3ducmV2LnhtbERPTWvCQBC9C/6HZYTedGMt0UZXkaKlPeQQW3oesmMS&#10;zM7G7DaJ/vpuodDbPN7nbHaDqUVHrassK5jPIhDEudUVFwo+P47TFQjnkTXWlknBjRzstuPRBhNt&#10;e86oO/lChBB2CSoovW8SKV1ekkE3sw1x4M62NegDbAupW+xDuKnlYxTF0mDFoaHEhl5Kyi+nb6Ng&#10;mR0W19WR0tf4Hfv7U2Uu1/RLqYfJsF+D8DT4f/Gf+02H+ctn+H0mXC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Te3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3B6CC4" w:rsidRPr="004D704D" w:rsidRDefault="003B6CC4" w:rsidP="004D704D">
                    <w:pPr>
                      <w:jc w:val="center"/>
                      <w:rPr>
                        <w:rFonts w:ascii="Times New Roman" w:hAnsi="Times New Roman" w:cs="Times New Roman"/>
                        <w:sz w:val="28"/>
                        <w:szCs w:val="28"/>
                        <w:lang w:val="uk-UA"/>
                      </w:rPr>
                    </w:pPr>
                    <w:r>
                      <w:rPr>
                        <w:rFonts w:ascii="Times New Roman" w:hAnsi="Times New Roman" w:cs="Times New Roman"/>
                        <w:sz w:val="28"/>
                        <w:szCs w:val="28"/>
                        <w:lang w:val="uk-UA"/>
                      </w:rPr>
                      <w:t>Наднаціональний компонент</w:t>
                    </w:r>
                  </w:p>
                </w:txbxContent>
              </v:textbox>
            </v:shape>
            <v:shape id="Прямая со стрелкой 180" o:spid="_x0000_s1191" type="#_x0000_t32" style="position:absolute;left:42957;top:26193;width:24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0CoMMAAADcAAAADwAAAGRycy9kb3ducmV2LnhtbESPQW/CMAyF75P4D5GRuI0UDgh1BITQ&#10;EGU32CauVuK1HY1TNaGUfz8fkHaz9Z7f+7zaDL5RPXWxDmxgNs1AEdvgai4NfH3uX5egYkJ22AQm&#10;Aw+KsFmPXlaYu3DnE/XnVCoJ4ZijgSqlNtc62oo8xmloiUX7CZ3HJGtXatfhXcJ9o+dZttAea5aG&#10;ClvaVWSv55s3gJfC/l6LxcFemm1xtD2+774/jJmMh+0bqERD+jc/rwsn+EvBl2dkAr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NAqDDAAAA3AAAAA8AAAAAAAAAAAAA&#10;AAAAoQIAAGRycy9kb3ducmV2LnhtbFBLBQYAAAAABAAEAPkAAACRAwAAAAA=&#10;" strokecolor="black [3200]" strokeweight="2pt">
              <v:stroke endarrow="open"/>
              <v:shadow on="t" color="black" opacity="24903f" origin=",.5" offset="0,.55556mm"/>
            </v:shape>
            <v:shape id="Поле 181" o:spid="_x0000_s1192" type="#_x0000_t202" style="position:absolute;left:45434;top:24193;width:16954;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YmcQA&#10;AADcAAAADwAAAGRycy9kb3ducmV2LnhtbERPTWvCQBC9F/wPywje6m5EikTXEERLD22hqQePQ3ZM&#10;otnZkF1N2l/fLRR6m8f7nE022lbcqfeNYw3JXIEgLp1puNJw/Dw8rkD4gGywdUwavshDtp08bDA1&#10;buAPuhehEjGEfYoa6hC6VEpf1mTRz11HHLmz6y2GCPtKmh6HGG5buVDqSVpsODbU2NGupvJa3KyG&#10;ono/qu9X9ZYc6DRelrd8/+wHrWfTMV+DCDSGf/Gf+8XE+asEfp+JF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2mJnEAAAA3A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3B6CC4" w:rsidRPr="004D704D" w:rsidRDefault="003B6CC4" w:rsidP="004D704D">
                    <w:pPr>
                      <w:jc w:val="center"/>
                      <w:rPr>
                        <w:rFonts w:ascii="Times New Roman" w:hAnsi="Times New Roman" w:cs="Times New Roman"/>
                        <w:b/>
                        <w:sz w:val="28"/>
                        <w:szCs w:val="28"/>
                        <w:u w:val="single"/>
                        <w:lang w:val="uk-UA"/>
                      </w:rPr>
                    </w:pPr>
                    <w:r w:rsidRPr="004D704D">
                      <w:rPr>
                        <w:rFonts w:ascii="Times New Roman" w:hAnsi="Times New Roman" w:cs="Times New Roman"/>
                        <w:b/>
                        <w:sz w:val="28"/>
                        <w:szCs w:val="28"/>
                        <w:u w:val="single"/>
                        <w:lang w:val="uk-UA"/>
                      </w:rPr>
                      <w:t>Національна політична партія</w:t>
                    </w:r>
                  </w:p>
                </w:txbxContent>
              </v:textbox>
            </v:shape>
            <v:shape id="Прямая со стрелкой 182" o:spid="_x0000_s1193" type="#_x0000_t32" style="position:absolute;left:42957;top:33718;width:247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hOcQAAADcAAAADwAAAGRycy9kb3ducmV2LnhtbERPTWvCQBC9C/0PyxR6KbrRQ5HoRqwi&#10;9VAraqHXITvZhGZnY3Y18d+7hYK3ebzPmS96W4srtb5yrGA8SkAQ505XbBR8nzbDKQgfkDXWjknB&#10;jTwssqfBHFPtOj7Q9RiMiCHsU1RQhtCkUvq8JIt+5BriyBWutRgibI3ULXYx3NZykiRv0mLFsaHE&#10;hlYl5b/Hi1VgPrplsbLr8f7T/Hy93vC8e5dnpV6e++UMRKA+PMT/7q2O86cT+HsmXi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GE5xAAAANwAAAAPAAAAAAAAAAAA&#10;AAAAAKECAABkcnMvZG93bnJldi54bWxQSwUGAAAAAAQABAD5AAAAkgMAAAAA&#10;" strokecolor="black [3200]" strokeweight="2pt">
              <v:stroke endarrow="open"/>
              <v:shadow on="t" color="black" opacity="24903f" origin=",.5" offset="0,.55556mm"/>
            </v:shape>
            <v:shape id="Поле 183" o:spid="_x0000_s1194" type="#_x0000_t202" style="position:absolute;left:45434;top:31623;width:16954;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jdcQA&#10;AADcAAAADwAAAGRycy9kb3ducmV2LnhtbERPTWvCQBC9C/0PyxR60121iKTZiBSVHqzQ1EOPQ3aa&#10;pM3OhuxqYn99VxC8zeN9TroabCPO1PnasYbpRIEgLpypudRw/NyOlyB8QDbYOCYNF/Kwyh5GKSbG&#10;9fxB5zyUIoawT1BDFUKbSOmLiiz6iWuJI/ftOoshwq6UpsM+httGzpRaSIs1x4YKW3qtqPjNT1ZD&#10;Xh6O6m+v3qdb+hp+nk/rzc73Wj89DusXEIGGcBff3G8mzl/O4fpMvE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o3XEAAAA3A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3B6CC4" w:rsidRPr="00294A21" w:rsidRDefault="003B6CC4" w:rsidP="00294A21">
                    <w:pPr>
                      <w:jc w:val="center"/>
                      <w:rPr>
                        <w:rFonts w:ascii="Times New Roman" w:hAnsi="Times New Roman" w:cs="Times New Roman"/>
                        <w:sz w:val="28"/>
                        <w:szCs w:val="28"/>
                        <w:lang w:val="uk-UA"/>
                      </w:rPr>
                    </w:pPr>
                    <w:r w:rsidRPr="00294A21">
                      <w:rPr>
                        <w:rFonts w:ascii="Times New Roman" w:hAnsi="Times New Roman" w:cs="Times New Roman"/>
                        <w:sz w:val="28"/>
                        <w:szCs w:val="28"/>
                        <w:lang w:val="uk-UA"/>
                      </w:rPr>
                      <w:t>Європейська політична партія</w:t>
                    </w:r>
                  </w:p>
                </w:txbxContent>
              </v:textbox>
            </v:shape>
            <v:shape id="Выгнутая влево стрелка 186" o:spid="_x0000_s1195" type="#_x0000_t102" style="position:absolute;left:476;top:37433;width:3524;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p4sIA&#10;AADcAAAADwAAAGRycy9kb3ducmV2LnhtbERP22oCMRB9L/QfwhT6VrNuYbFbo4igCELBC+3rsBl3&#10;FzeTkERd/fpGEHybw7nOeNqbTpzJh9ayguEgA0FcWd1yrWC/W3yMQISIrLGzTAquFGA6eX0ZY6nt&#10;hTd03sZapBAOJSpoYnSllKFqyGAYWEecuIP1BmOCvpba4yWFm07mWVZIgy2nhgYdzRuqjtuTUZB5&#10;vLmf9V97nM2/3Gd+++2LZa7U+1s/+wYRqY9P8cO90mn+qID7M+kCO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eniwgAAANwAAAAPAAAAAAAAAAAAAAAAAJgCAABkcnMvZG93&#10;bnJldi54bWxQSwUGAAAAAAQABAD1AAAAhwMAAAAA&#10;" adj="10800,18900,16200" fillcolor="white [3201]" strokecolor="#4f81bd [3204]" strokeweight="2pt"/>
            <v:shape id="Поле 187" o:spid="_x0000_s1196" type="#_x0000_t202" style="position:absolute;left:4286;top:38671;width:19717;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MI8IA&#10;AADcAAAADwAAAGRycy9kb3ducmV2LnhtbERPTYvCMBC9C/sfwix403RVtFSjLKKiBw/qsuehGdti&#10;M6lNtHV//UYQvM3jfc5s0ZpS3Kl2hWUFX/0IBHFqdcGZgp/TuheDcB5ZY2mZFDzIwWL+0Zlhom3D&#10;B7offSZCCLsEFeTeV4mULs3JoOvbijhwZ1sb9AHWmdQ1NiHclHIQRWNpsODQkGNFy5zSy/FmFEwO&#10;q+E1XtN+M95h8zcqzOW6/1Wq+9l+T0F4av1b/HJvdZgfT+D5TL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wwj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3B6CC4" w:rsidRPr="00294A21" w:rsidRDefault="003B6CC4" w:rsidP="00294A21">
                    <w:pPr>
                      <w:jc w:val="center"/>
                      <w:rPr>
                        <w:rFonts w:ascii="Times New Roman" w:hAnsi="Times New Roman" w:cs="Times New Roman"/>
                        <w:sz w:val="28"/>
                        <w:szCs w:val="28"/>
                        <w:lang w:val="uk-UA"/>
                      </w:rPr>
                    </w:pPr>
                    <w:r>
                      <w:rPr>
                        <w:rFonts w:ascii="Times New Roman" w:hAnsi="Times New Roman" w:cs="Times New Roman"/>
                        <w:sz w:val="28"/>
                        <w:szCs w:val="28"/>
                        <w:lang w:val="uk-UA"/>
                      </w:rPr>
                      <w:t>ВИМОГИ</w:t>
                    </w:r>
                  </w:p>
                </w:txbxContent>
              </v:textbox>
            </v:shape>
            <v:shape id="Прямая со стрелкой 188" o:spid="_x0000_s1197" type="#_x0000_t32" style="position:absolute;left:24003;top:40957;width:29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OpsMAAADcAAAADwAAAGRycy9kb3ducmV2LnhtbESPQW/CMAyF75P4D5GRuI0UDgh1BITQ&#10;EGU32CauVuK1HY1TNaGUfz8fkHaz9Z7f+7zaDL5RPXWxDmxgNs1AEdvgai4NfH3uX5egYkJ22AQm&#10;Aw+KsFmPXlaYu3DnE/XnVCoJ4ZijgSqlNtc62oo8xmloiUX7CZ3HJGtXatfhXcJ9o+dZttAea5aG&#10;ClvaVWSv55s3gJfC/l6LxcFemm1xtD2+774/jJmMh+0bqERD+jc/rwsn+EuhlWdkAr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7DqbDAAAA3AAAAA8AAAAAAAAAAAAA&#10;AAAAoQIAAGRycy9kb3ducmV2LnhtbFBLBQYAAAAABAAEAPkAAACRAwAAAAA=&#10;" strokecolor="black [3200]" strokeweight="2pt">
              <v:stroke endarrow="open"/>
              <v:shadow on="t" color="black" opacity="24903f" origin=",.5" offset="0,.55556mm"/>
            </v:shape>
            <v:shape id="Поле 189" o:spid="_x0000_s1198" type="#_x0000_t202" style="position:absolute;left:27527;top:38671;width:34861;height:19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Un8QA&#10;AADcAAAADwAAAGRycy9kb3ducmV2LnhtbERPTWvCQBC9C/0PyxR6011Fik2zESkqPVjB1EOPQ3aa&#10;pM3OhuxqYn99VxC8zeN9TrocbCPO1PnasYbpRIEgLpypudRw/NyMFyB8QDbYOCYNF/KwzB5GKSbG&#10;9Xygcx5KEUPYJ6ihCqFNpPRFRRb9xLXEkft2ncUQYVdK02Efw20jZ0o9S4s1x4YKW3qrqPjNT1ZD&#10;Xu6P6m+nPqYb+hp+5qfVeut7rZ8eh9UriEBDuItv7ncT5y9e4PpMvE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AlJ/EAAAA3A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3B6CC4" w:rsidRPr="00294A21" w:rsidRDefault="003B6CC4" w:rsidP="00294A21">
                    <w:pPr>
                      <w:spacing w:after="0"/>
                      <w:rPr>
                        <w:rFonts w:ascii="Times New Roman" w:hAnsi="Times New Roman" w:cs="Times New Roman"/>
                        <w:sz w:val="24"/>
                        <w:szCs w:val="28"/>
                        <w:lang w:val="uk-UA"/>
                      </w:rPr>
                    </w:pPr>
                    <w:r w:rsidRPr="00294A21">
                      <w:rPr>
                        <w:rFonts w:ascii="Times New Roman" w:hAnsi="Times New Roman" w:cs="Times New Roman"/>
                        <w:sz w:val="24"/>
                        <w:szCs w:val="28"/>
                        <w:lang w:val="uk-UA"/>
                      </w:rPr>
                      <w:t>Наявність юридичної особи в одній з держав-членів ЄС;</w:t>
                    </w:r>
                  </w:p>
                  <w:p w:rsidR="003B6CC4" w:rsidRPr="00294A21" w:rsidRDefault="003B6CC4" w:rsidP="00294A21">
                    <w:pPr>
                      <w:spacing w:after="0"/>
                      <w:rPr>
                        <w:rFonts w:ascii="Times New Roman" w:hAnsi="Times New Roman" w:cs="Times New Roman"/>
                        <w:sz w:val="24"/>
                        <w:szCs w:val="28"/>
                        <w:lang w:val="uk-UA"/>
                      </w:rPr>
                    </w:pPr>
                    <w:r w:rsidRPr="00294A21">
                      <w:rPr>
                        <w:rFonts w:ascii="Times New Roman" w:hAnsi="Times New Roman" w:cs="Times New Roman"/>
                        <w:sz w:val="24"/>
                        <w:szCs w:val="28"/>
                        <w:lang w:val="uk-UA"/>
                      </w:rPr>
                      <w:t>Наявність представників у виборних органах не менше ¼ держав-учасниць або отримання не менше 3% голосів на останніх виборах в ЄП в ¼ держав-членів;</w:t>
                    </w:r>
                  </w:p>
                  <w:p w:rsidR="003B6CC4" w:rsidRPr="00294A21" w:rsidRDefault="003B6CC4" w:rsidP="00294A21">
                    <w:pPr>
                      <w:spacing w:after="0"/>
                      <w:rPr>
                        <w:rFonts w:ascii="Times New Roman" w:hAnsi="Times New Roman" w:cs="Times New Roman"/>
                        <w:sz w:val="24"/>
                        <w:szCs w:val="28"/>
                        <w:lang w:val="uk-UA"/>
                      </w:rPr>
                    </w:pPr>
                    <w:r w:rsidRPr="00294A21">
                      <w:rPr>
                        <w:rFonts w:ascii="Times New Roman" w:hAnsi="Times New Roman" w:cs="Times New Roman"/>
                        <w:sz w:val="24"/>
                        <w:szCs w:val="28"/>
                        <w:lang w:val="uk-UA"/>
                      </w:rPr>
                      <w:t>Дотримання основних принципів ЄС;</w:t>
                    </w:r>
                  </w:p>
                  <w:p w:rsidR="003B6CC4" w:rsidRPr="00294A21" w:rsidRDefault="003B6CC4" w:rsidP="00294A21">
                    <w:pPr>
                      <w:spacing w:after="0"/>
                      <w:rPr>
                        <w:rFonts w:ascii="Times New Roman" w:hAnsi="Times New Roman" w:cs="Times New Roman"/>
                        <w:sz w:val="24"/>
                        <w:szCs w:val="28"/>
                        <w:lang w:val="uk-UA"/>
                      </w:rPr>
                    </w:pPr>
                    <w:r w:rsidRPr="00294A21">
                      <w:rPr>
                        <w:rFonts w:ascii="Times New Roman" w:hAnsi="Times New Roman" w:cs="Times New Roman"/>
                        <w:sz w:val="24"/>
                        <w:szCs w:val="28"/>
                        <w:lang w:val="uk-UA"/>
                      </w:rPr>
                      <w:t>Прийняття участі у виборах до ЄП або декларування такого бажання</w:t>
                    </w:r>
                  </w:p>
                </w:txbxContent>
              </v:textbox>
            </v:shape>
            <v:shape id="Стрелка вниз 190" o:spid="_x0000_s1199" type="#_x0000_t67" style="position:absolute;left:44386;top:58483;width:2953;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5AsYA&#10;AADcAAAADwAAAGRycy9kb3ducmV2LnhtbESPT0/DMAzF75P4DpGRuG0pqEKsLJumSDAEJ/ZHXK3G&#10;NGWNU5qwlW+PD0i72XrP7/28WI2hUycaUhvZwO2sAEVcR9dyY2C/e5o+gEoZ2WEXmQz8UoLV8mqy&#10;wMrFM7/TaZsbJSGcKjTgc+4rrVPtKWCaxZ5YtM84BMyyDo12A54lPHT6rijudcCWpcFjT9ZTfdz+&#10;BAP922Gzt/7Zfn98la8ba8vjfF0ac3M9rh9BZRrzxfx//eIEfy7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G5AsYAAADcAAAADwAAAAAAAAAAAAAAAACYAgAAZHJz&#10;L2Rvd25yZXYueG1sUEsFBgAAAAAEAAQA9QAAAIsDAAAAAA==&#10;" adj="10800" fillcolor="white [3201]" strokecolor="black [3200]" strokeweight="2pt"/>
            <v:shape id="Поле 191" o:spid="_x0000_s1200" type="#_x0000_t202" style="position:absolute;left:27527;top:60769;width:34861;height: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ORMMA&#10;AADcAAAADwAAAGRycy9kb3ducmV2LnhtbERPTWvCQBC9F/oflin0prsppdToKiJaPNSCqYceh+yY&#10;RLOzIbua6K93BaG3ebzPmcx6W4sztb5yrCEZKhDEuTMVFxp2v6vBJwgfkA3WjknDhTzMps9PE0yN&#10;63hL5ywUIoawT1FDGUKTSunzkiz6oWuII7d3rcUQYVtI02IXw20t35T6kBYrjg0lNrQoKT9mJ6sh&#10;K3526vqtNsmK/vrD+2m+/PKd1q8v/XwMIlAf/sUP99rE+aME7s/E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8ORM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rsidR="003B6CC4" w:rsidRPr="00294A21" w:rsidRDefault="003B6CC4" w:rsidP="00294A21">
                    <w:pPr>
                      <w:jc w:val="center"/>
                      <w:rPr>
                        <w:rFonts w:ascii="Times New Roman" w:hAnsi="Times New Roman" w:cs="Times New Roman"/>
                        <w:b/>
                        <w:sz w:val="28"/>
                        <w:szCs w:val="28"/>
                        <w:u w:val="single"/>
                        <w:lang w:val="uk-UA"/>
                      </w:rPr>
                    </w:pPr>
                    <w:r w:rsidRPr="00294A21">
                      <w:rPr>
                        <w:rFonts w:ascii="Times New Roman" w:hAnsi="Times New Roman" w:cs="Times New Roman"/>
                        <w:b/>
                        <w:sz w:val="28"/>
                        <w:szCs w:val="28"/>
                        <w:u w:val="single"/>
                        <w:lang w:val="uk-UA"/>
                      </w:rPr>
                      <w:t>Ідеологічна близькість партій-учасниць</w:t>
                    </w:r>
                  </w:p>
                </w:txbxContent>
              </v:textbox>
            </v:shape>
            <v:shape id="Выгнутая влево стрелка 193" o:spid="_x0000_s1201" type="#_x0000_t102" style="position:absolute;top:64484;width:3333;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9ocMA&#10;AADcAAAADwAAAGRycy9kb3ducmV2LnhtbERPTWvCQBC9F/oflhG8FN3YQqnRVUqhIu1JDdTjkB2T&#10;aHY27E419td3CwVv83ifM1/2rlVnCrHxbGAyzkARl942XBkodu+jF1BRkC22nsnAlSIsF/d3c8yt&#10;v/CGzlupVArhmKOBWqTLtY5lTQ7j2HfEiTv44FASDJW2AS8p3LX6McuetcOGU0ONHb3VVJ62385A&#10;WJ02X3jci3xOrkVRfvy4h9XRmOGgf52BEurlJv53r22aP32Cv2fSB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n9ocMAAADcAAAADwAAAAAAAAAAAAAAAACYAgAAZHJzL2Rv&#10;d25yZXYueG1sUEsFBgAAAAAEAAQA9QAAAIgDAAAAAA==&#10;" adj="12150,19238,16200" fillcolor="white [3201]" strokecolor="#4f81bd [3204]" strokeweight="2pt"/>
            <v:shape id="Поле 194" o:spid="_x0000_s1202" type="#_x0000_t202" style="position:absolute;left:4000;top:66484;width:20003;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EicQA&#10;AADcAAAADwAAAGRycy9kb3ducmV2LnhtbERPTWvCQBC9F/wPywje6qYqVqOrSKmlPXjQiuchO00W&#10;s7NJdptEf323UOhtHu9z1tvelqKlxhvHCp7GCQjizGnDuYLz5/5xAcIHZI2lY1JwIw/bzeBhjal2&#10;HR+pPYVcxBD2KSooQqhSKX1WkEU/dhVx5L5cYzFE2ORSN9jFcFvKSZLMpUXDsaHAil4Kyq6nb6vg&#10;+fg6rRd7OrzNP7C7z4y91oeLUqNhv1uBCNSHf/Gf+13H+csZ/D4TL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8BIn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3B6CC4" w:rsidRPr="00514402" w:rsidRDefault="003B6CC4" w:rsidP="00514402">
                    <w:pPr>
                      <w:jc w:val="center"/>
                      <w:rPr>
                        <w:rFonts w:ascii="Times New Roman" w:hAnsi="Times New Roman" w:cs="Times New Roman"/>
                        <w:sz w:val="28"/>
                        <w:szCs w:val="28"/>
                        <w:lang w:val="uk-UA"/>
                      </w:rPr>
                    </w:pPr>
                    <w:r>
                      <w:rPr>
                        <w:rFonts w:ascii="Times New Roman" w:hAnsi="Times New Roman" w:cs="Times New Roman"/>
                        <w:sz w:val="28"/>
                        <w:szCs w:val="28"/>
                        <w:lang w:val="uk-UA"/>
                      </w:rPr>
                      <w:t>ФУНКЦІЇ</w:t>
                    </w:r>
                  </w:p>
                </w:txbxContent>
              </v:textbox>
            </v:shape>
            <v:shape id="Прямая со стрелкой 195" o:spid="_x0000_s1203" type="#_x0000_t32" style="position:absolute;left:24003;top:68294;width:29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35cIAAADcAAAADwAAAGRycy9kb3ducmV2LnhtbERPTWvCQBC9C/0PyxR6M5sWKjZ1E0Ra&#10;mnpTW7wOu2MSzc6G7Dam/94VBG/zeJ+zKEbbioF63zhW8JykIIi1Mw1XCn52n9M5CB+QDbaOScE/&#10;eSjyh8kCM+POvKFhGyoRQ9hnqKAOocuk9Lomiz5xHXHkDq63GCLsK2l6PMdw28qXNJ1Jiw3Hhho7&#10;WtWkT9s/qwD3pT6eytmX3rfL8lsP+LH6XSv19Dgu30EEGsNdfHOXJs5/e4XrM/ECm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M35cIAAADcAAAADwAAAAAAAAAAAAAA&#10;AAChAgAAZHJzL2Rvd25yZXYueG1sUEsFBgAAAAAEAAQA+QAAAJADAAAAAA==&#10;" strokecolor="black [3200]" strokeweight="2pt">
              <v:stroke endarrow="open"/>
              <v:shadow on="t" color="black" opacity="24903f" origin=",.5" offset="0,.55556mm"/>
            </v:shape>
            <v:shape id="Поле 196" o:spid="_x0000_s1204" type="#_x0000_t202" style="position:absolute;left:27527;top:66484;width:34861;height:16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WMMMA&#10;AADcAAAADwAAAGRycy9kb3ducmV2LnhtbERPTWvCQBC9F/oflil4011FpI2uIkXFQy2YevA4ZMck&#10;NjsbsqtJ/fWuIPQ2j/c5s0VnK3GlxpeONQwHCgRx5kzJuYbDz7r/DsIHZIOVY9LwRx4W89eXGSbG&#10;tbynaxpyEUPYJ6ihCKFOpPRZQRb9wNXEkTu5xmKIsMmlabCN4baSI6Um0mLJsaHAmj4Lyn7Ti9WQ&#10;5t8HdftSu+Gajt15fFmuNr7VuvfWLacgAnXhX/x0b02c/zGBx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WMM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rsidR="003B6CC4" w:rsidRDefault="003B6CC4" w:rsidP="00514402">
                    <w:pPr>
                      <w:spacing w:after="0"/>
                      <w:rPr>
                        <w:rFonts w:ascii="Times New Roman" w:hAnsi="Times New Roman" w:cs="Times New Roman"/>
                        <w:sz w:val="24"/>
                        <w:szCs w:val="24"/>
                        <w:lang w:val="uk-UA"/>
                      </w:rPr>
                    </w:pPr>
                    <w:r w:rsidRPr="00514402">
                      <w:rPr>
                        <w:rFonts w:ascii="Times New Roman" w:hAnsi="Times New Roman" w:cs="Times New Roman"/>
                        <w:b/>
                        <w:sz w:val="24"/>
                        <w:szCs w:val="24"/>
                        <w:u w:val="single"/>
                        <w:lang w:val="uk-UA"/>
                      </w:rPr>
                      <w:t>Участь у законодавчому процесі шляхом формування європейських фракцій</w:t>
                    </w:r>
                    <w:r>
                      <w:rPr>
                        <w:rFonts w:ascii="Times New Roman" w:hAnsi="Times New Roman" w:cs="Times New Roman"/>
                        <w:sz w:val="24"/>
                        <w:szCs w:val="24"/>
                        <w:lang w:val="uk-UA"/>
                      </w:rPr>
                      <w:t>;</w:t>
                    </w:r>
                  </w:p>
                  <w:p w:rsidR="003B6CC4" w:rsidRDefault="003B6CC4" w:rsidP="00514402">
                    <w:pPr>
                      <w:spacing w:after="0"/>
                      <w:rPr>
                        <w:rFonts w:ascii="Times New Roman" w:hAnsi="Times New Roman" w:cs="Times New Roman"/>
                        <w:sz w:val="24"/>
                        <w:szCs w:val="24"/>
                        <w:lang w:val="uk-UA"/>
                      </w:rPr>
                    </w:pPr>
                    <w:r>
                      <w:rPr>
                        <w:rFonts w:ascii="Times New Roman" w:hAnsi="Times New Roman" w:cs="Times New Roman"/>
                        <w:sz w:val="24"/>
                        <w:szCs w:val="24"/>
                        <w:lang w:val="uk-UA"/>
                      </w:rPr>
                      <w:t>Інформування виборців про європейські процеси через вибори до ЄП;</w:t>
                    </w:r>
                  </w:p>
                  <w:p w:rsidR="003B6CC4" w:rsidRDefault="003B6CC4" w:rsidP="00514402">
                    <w:pPr>
                      <w:spacing w:after="0"/>
                      <w:rPr>
                        <w:rFonts w:ascii="Times New Roman" w:hAnsi="Times New Roman" w:cs="Times New Roman"/>
                        <w:sz w:val="24"/>
                        <w:szCs w:val="24"/>
                        <w:lang w:val="uk-UA"/>
                      </w:rPr>
                    </w:pPr>
                    <w:r>
                      <w:rPr>
                        <w:rFonts w:ascii="Times New Roman" w:hAnsi="Times New Roman" w:cs="Times New Roman"/>
                        <w:sz w:val="24"/>
                        <w:szCs w:val="24"/>
                        <w:lang w:val="uk-UA"/>
                      </w:rPr>
                      <w:t>Пом’якшення національних партійних відмінностей на європейському рівні;</w:t>
                    </w:r>
                  </w:p>
                  <w:p w:rsidR="003B6CC4" w:rsidRPr="00514402" w:rsidRDefault="003B6CC4" w:rsidP="00514402">
                    <w:pPr>
                      <w:spacing w:after="0"/>
                      <w:rPr>
                        <w:rFonts w:ascii="Times New Roman" w:hAnsi="Times New Roman" w:cs="Times New Roman"/>
                        <w:sz w:val="24"/>
                        <w:szCs w:val="24"/>
                        <w:lang w:val="uk-UA"/>
                      </w:rPr>
                    </w:pPr>
                    <w:r>
                      <w:rPr>
                        <w:rFonts w:ascii="Times New Roman" w:hAnsi="Times New Roman" w:cs="Times New Roman"/>
                        <w:sz w:val="24"/>
                        <w:szCs w:val="24"/>
                        <w:lang w:val="uk-UA"/>
                      </w:rPr>
                      <w:t>Сприяння формуванню складу ЄП за політико-ідеологічною ознакою</w:t>
                    </w:r>
                  </w:p>
                </w:txbxContent>
              </v:textbox>
            </v:shape>
          </v:group>
        </w:pict>
      </w:r>
    </w:p>
    <w:p w:rsidR="00911DF1" w:rsidRDefault="00911DF1" w:rsidP="000C0D33">
      <w:pPr>
        <w:spacing w:after="0" w:line="360" w:lineRule="auto"/>
        <w:ind w:firstLine="709"/>
        <w:jc w:val="both"/>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Pr="00911DF1" w:rsidRDefault="00911DF1" w:rsidP="00911DF1">
      <w:pPr>
        <w:rPr>
          <w:rFonts w:ascii="Times New Roman" w:hAnsi="Times New Roman" w:cs="Times New Roman"/>
          <w:sz w:val="28"/>
          <w:szCs w:val="28"/>
          <w:lang w:val="uk-UA"/>
        </w:rPr>
      </w:pPr>
    </w:p>
    <w:p w:rsidR="00911DF1" w:rsidRDefault="00911DF1" w:rsidP="00911DF1">
      <w:pPr>
        <w:rPr>
          <w:rFonts w:ascii="Times New Roman" w:hAnsi="Times New Roman" w:cs="Times New Roman"/>
          <w:sz w:val="28"/>
          <w:szCs w:val="28"/>
          <w:lang w:val="uk-UA"/>
        </w:rPr>
      </w:pPr>
    </w:p>
    <w:p w:rsidR="000C0D33" w:rsidRDefault="000C0D33" w:rsidP="00911DF1">
      <w:pPr>
        <w:jc w:val="right"/>
        <w:rPr>
          <w:rFonts w:ascii="Times New Roman" w:hAnsi="Times New Roman" w:cs="Times New Roman"/>
          <w:sz w:val="28"/>
          <w:szCs w:val="28"/>
          <w:lang w:val="uk-UA"/>
        </w:rPr>
      </w:pPr>
    </w:p>
    <w:p w:rsidR="00911DF1" w:rsidRDefault="00911DF1" w:rsidP="00911DF1">
      <w:pPr>
        <w:jc w:val="right"/>
        <w:rPr>
          <w:rFonts w:ascii="Times New Roman" w:hAnsi="Times New Roman" w:cs="Times New Roman"/>
          <w:sz w:val="28"/>
          <w:szCs w:val="28"/>
          <w:lang w:val="uk-UA"/>
        </w:rPr>
      </w:pPr>
    </w:p>
    <w:p w:rsidR="00911DF1" w:rsidRDefault="00911DF1" w:rsidP="00911DF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4</w:t>
      </w:r>
      <w:r>
        <w:rPr>
          <w:rFonts w:ascii="Times New Roman" w:hAnsi="Times New Roman" w:cs="Times New Roman"/>
          <w:sz w:val="28"/>
          <w:szCs w:val="28"/>
          <w:lang w:val="uk-UA"/>
        </w:rPr>
        <w:t>.4. Право на дипломатичний та консульський захист громадян ЄС</w:t>
      </w:r>
      <w:r w:rsidR="00C446AD">
        <w:rPr>
          <w:rFonts w:ascii="Times New Roman" w:hAnsi="Times New Roman" w:cs="Times New Roman"/>
          <w:sz w:val="28"/>
          <w:szCs w:val="28"/>
          <w:lang w:val="uk-UA"/>
        </w:rPr>
        <w:t>: поняття та правове регулювання</w:t>
      </w:r>
    </w:p>
    <w:p w:rsidR="00C446AD" w:rsidRDefault="00C446AD" w:rsidP="00911DF1">
      <w:pPr>
        <w:spacing w:after="0" w:line="360" w:lineRule="auto"/>
        <w:ind w:firstLine="709"/>
        <w:jc w:val="both"/>
        <w:rPr>
          <w:rFonts w:ascii="Times New Roman" w:hAnsi="Times New Roman" w:cs="Times New Roman"/>
          <w:sz w:val="28"/>
          <w:szCs w:val="28"/>
          <w:lang w:val="uk-UA"/>
        </w:rPr>
      </w:pPr>
    </w:p>
    <w:tbl>
      <w:tblPr>
        <w:tblStyle w:val="a8"/>
        <w:tblW w:w="0" w:type="auto"/>
        <w:tblLook w:val="04A0"/>
      </w:tblPr>
      <w:tblGrid>
        <w:gridCol w:w="3473"/>
        <w:gridCol w:w="3474"/>
        <w:gridCol w:w="3474"/>
      </w:tblGrid>
      <w:tr w:rsidR="00C446AD" w:rsidTr="003433C7">
        <w:trPr>
          <w:cnfStyle w:val="100000000000"/>
        </w:trPr>
        <w:tc>
          <w:tcPr>
            <w:cnfStyle w:val="001000000000"/>
            <w:tcW w:w="3473" w:type="dxa"/>
            <w:vMerge w:val="restart"/>
          </w:tcPr>
          <w:p w:rsidR="00C446AD" w:rsidRDefault="00C446AD" w:rsidP="00C446A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Поняття</w:t>
            </w:r>
          </w:p>
        </w:tc>
        <w:tc>
          <w:tcPr>
            <w:tcW w:w="6948" w:type="dxa"/>
            <w:gridSpan w:val="2"/>
          </w:tcPr>
          <w:p w:rsidR="00C446AD" w:rsidRPr="00C446AD" w:rsidRDefault="00C446AD" w:rsidP="00C446AD">
            <w:pPr>
              <w:spacing w:line="360" w:lineRule="auto"/>
              <w:jc w:val="center"/>
              <w:cnfStyle w:val="100000000000"/>
              <w:rPr>
                <w:rFonts w:ascii="Times New Roman" w:hAnsi="Times New Roman" w:cs="Times New Roman"/>
                <w:b w:val="0"/>
                <w:sz w:val="28"/>
                <w:szCs w:val="28"/>
                <w:u w:val="single"/>
                <w:lang w:val="uk-UA"/>
              </w:rPr>
            </w:pPr>
            <w:r w:rsidRPr="00C446AD">
              <w:rPr>
                <w:rFonts w:ascii="Times New Roman" w:hAnsi="Times New Roman" w:cs="Times New Roman"/>
                <w:b w:val="0"/>
                <w:sz w:val="28"/>
                <w:szCs w:val="28"/>
                <w:u w:val="single"/>
                <w:lang w:val="uk-UA"/>
              </w:rPr>
              <w:t>Дипломатичний захист</w:t>
            </w:r>
          </w:p>
        </w:tc>
      </w:tr>
      <w:tr w:rsidR="00C446AD" w:rsidTr="003433C7">
        <w:trPr>
          <w:cnfStyle w:val="000000100000"/>
          <w:trHeight w:val="405"/>
        </w:trPr>
        <w:tc>
          <w:tcPr>
            <w:cnfStyle w:val="001000000000"/>
            <w:tcW w:w="3473" w:type="dxa"/>
            <w:vMerge/>
          </w:tcPr>
          <w:p w:rsidR="00C446AD" w:rsidRDefault="00C446AD" w:rsidP="00C446AD">
            <w:pPr>
              <w:spacing w:line="360" w:lineRule="auto"/>
              <w:jc w:val="center"/>
              <w:rPr>
                <w:rFonts w:ascii="Times New Roman" w:hAnsi="Times New Roman" w:cs="Times New Roman"/>
                <w:sz w:val="28"/>
                <w:szCs w:val="28"/>
                <w:lang w:val="uk-UA"/>
              </w:rPr>
            </w:pPr>
          </w:p>
        </w:tc>
        <w:tc>
          <w:tcPr>
            <w:tcW w:w="3474" w:type="dxa"/>
          </w:tcPr>
          <w:p w:rsidR="00C446AD" w:rsidRDefault="00C446AD" w:rsidP="00C446AD">
            <w:pPr>
              <w:spacing w:line="360" w:lineRule="auto"/>
              <w:cnfStyle w:val="000000100000"/>
              <w:rPr>
                <w:rFonts w:ascii="Times New Roman" w:hAnsi="Times New Roman" w:cs="Times New Roman"/>
                <w:sz w:val="28"/>
                <w:szCs w:val="28"/>
                <w:lang w:val="uk-UA"/>
              </w:rPr>
            </w:pPr>
            <w:r w:rsidRPr="00C446AD">
              <w:rPr>
                <w:rFonts w:ascii="Times New Roman" w:hAnsi="Times New Roman" w:cs="Times New Roman"/>
                <w:i/>
                <w:sz w:val="28"/>
                <w:szCs w:val="28"/>
                <w:lang w:val="uk-UA"/>
              </w:rPr>
              <w:t>У широкому розумінні</w:t>
            </w:r>
            <w:r>
              <w:rPr>
                <w:rFonts w:ascii="Times New Roman" w:hAnsi="Times New Roman" w:cs="Times New Roman"/>
                <w:sz w:val="28"/>
                <w:szCs w:val="28"/>
                <w:lang w:val="uk-UA"/>
              </w:rPr>
              <w:t xml:space="preserve"> - </w:t>
            </w:r>
          </w:p>
        </w:tc>
        <w:tc>
          <w:tcPr>
            <w:tcW w:w="3474" w:type="dxa"/>
          </w:tcPr>
          <w:p w:rsidR="00C446AD" w:rsidRPr="00C446AD" w:rsidRDefault="00C446AD" w:rsidP="00911DF1">
            <w:pPr>
              <w:spacing w:line="360" w:lineRule="auto"/>
              <w:jc w:val="both"/>
              <w:cnfStyle w:val="000000100000"/>
              <w:rPr>
                <w:rFonts w:ascii="Times New Roman" w:hAnsi="Times New Roman" w:cs="Times New Roman"/>
                <w:sz w:val="28"/>
                <w:szCs w:val="28"/>
                <w:lang w:val="uk-UA"/>
              </w:rPr>
            </w:pPr>
            <w:r w:rsidRPr="00C446AD">
              <w:rPr>
                <w:rFonts w:ascii="Times New Roman" w:hAnsi="Times New Roman" w:cs="Times New Roman"/>
                <w:i/>
                <w:sz w:val="28"/>
                <w:szCs w:val="28"/>
                <w:lang w:val="uk-UA"/>
              </w:rPr>
              <w:t xml:space="preserve">У вузькому розумінні – </w:t>
            </w:r>
          </w:p>
        </w:tc>
      </w:tr>
      <w:tr w:rsidR="00C446AD" w:rsidRPr="005F2D9F" w:rsidTr="003433C7">
        <w:trPr>
          <w:cnfStyle w:val="000000010000"/>
          <w:trHeight w:val="4260"/>
        </w:trPr>
        <w:tc>
          <w:tcPr>
            <w:cnfStyle w:val="001000000000"/>
            <w:tcW w:w="3473" w:type="dxa"/>
            <w:vMerge/>
          </w:tcPr>
          <w:p w:rsidR="00C446AD" w:rsidRDefault="00C446AD" w:rsidP="00C446AD">
            <w:pPr>
              <w:spacing w:line="360" w:lineRule="auto"/>
              <w:jc w:val="center"/>
              <w:rPr>
                <w:rFonts w:ascii="Times New Roman" w:hAnsi="Times New Roman" w:cs="Times New Roman"/>
                <w:sz w:val="28"/>
                <w:szCs w:val="28"/>
                <w:lang w:val="uk-UA"/>
              </w:rPr>
            </w:pPr>
          </w:p>
        </w:tc>
        <w:tc>
          <w:tcPr>
            <w:tcW w:w="3474" w:type="dxa"/>
          </w:tcPr>
          <w:p w:rsidR="00C446AD" w:rsidRDefault="00C446AD" w:rsidP="00C446AD">
            <w:pPr>
              <w:cnfStyle w:val="000000010000"/>
              <w:rPr>
                <w:rFonts w:ascii="Times New Roman" w:hAnsi="Times New Roman" w:cs="Times New Roman"/>
                <w:sz w:val="28"/>
                <w:szCs w:val="28"/>
                <w:lang w:val="uk-UA"/>
              </w:rPr>
            </w:pPr>
            <w:r w:rsidRPr="00C446AD">
              <w:rPr>
                <w:rFonts w:ascii="Times New Roman" w:hAnsi="Times New Roman" w:cs="Times New Roman"/>
                <w:sz w:val="28"/>
                <w:szCs w:val="28"/>
                <w:lang w:val="uk-UA"/>
              </w:rPr>
              <w:t>Процес міжнародного характеру, при реалізації якого держава переслідує основну мету – забезпечити захист дипломатичними чи іншими засобами мирного регулювання порушених з боку іншої держави прав та інтересів своїх громадян та організацій, що знаходяться за кордоном</w:t>
            </w:r>
          </w:p>
        </w:tc>
        <w:tc>
          <w:tcPr>
            <w:tcW w:w="3474" w:type="dxa"/>
          </w:tcPr>
          <w:p w:rsidR="00C446AD" w:rsidRDefault="00C446AD" w:rsidP="00C446AD">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 xml:space="preserve">Міжнародно-правовий механізм </w:t>
            </w:r>
            <w:r w:rsidRPr="00C446AD">
              <w:rPr>
                <w:rFonts w:ascii="Times New Roman" w:hAnsi="Times New Roman" w:cs="Times New Roman"/>
                <w:sz w:val="28"/>
                <w:szCs w:val="28"/>
                <w:lang w:val="uk-UA"/>
              </w:rPr>
              <w:t>притягнення державою до міжнародної відповідальності іноземної держави за порушення, що мало наслідком заподіяння шкоди особі чи організації першої держави, який реалізується дипломатичними чи інши</w:t>
            </w:r>
            <w:r>
              <w:rPr>
                <w:rFonts w:ascii="Times New Roman" w:hAnsi="Times New Roman" w:cs="Times New Roman"/>
                <w:sz w:val="28"/>
                <w:szCs w:val="28"/>
                <w:lang w:val="uk-UA"/>
              </w:rPr>
              <w:t>ми засобами мирного регулювання</w:t>
            </w:r>
          </w:p>
        </w:tc>
      </w:tr>
      <w:tr w:rsidR="00C446AD" w:rsidTr="003433C7">
        <w:trPr>
          <w:cnfStyle w:val="000000100000"/>
        </w:trPr>
        <w:tc>
          <w:tcPr>
            <w:cnfStyle w:val="001000000000"/>
            <w:tcW w:w="3473" w:type="dxa"/>
            <w:vMerge/>
          </w:tcPr>
          <w:p w:rsidR="00C446AD" w:rsidRDefault="00C446AD" w:rsidP="00911DF1">
            <w:pPr>
              <w:spacing w:line="360" w:lineRule="auto"/>
              <w:jc w:val="both"/>
              <w:rPr>
                <w:rFonts w:ascii="Times New Roman" w:hAnsi="Times New Roman" w:cs="Times New Roman"/>
                <w:sz w:val="28"/>
                <w:szCs w:val="28"/>
                <w:lang w:val="uk-UA"/>
              </w:rPr>
            </w:pPr>
          </w:p>
        </w:tc>
        <w:tc>
          <w:tcPr>
            <w:tcW w:w="6948" w:type="dxa"/>
            <w:gridSpan w:val="2"/>
          </w:tcPr>
          <w:p w:rsidR="00C446AD" w:rsidRDefault="00C446AD" w:rsidP="00C446AD">
            <w:pPr>
              <w:jc w:val="both"/>
              <w:cnfStyle w:val="000000100000"/>
              <w:rPr>
                <w:rFonts w:ascii="Times New Roman" w:hAnsi="Times New Roman" w:cs="Times New Roman"/>
                <w:sz w:val="28"/>
                <w:szCs w:val="28"/>
                <w:lang w:val="uk-UA"/>
              </w:rPr>
            </w:pPr>
            <w:r w:rsidRPr="00C446AD">
              <w:rPr>
                <w:rFonts w:ascii="Times New Roman" w:hAnsi="Times New Roman" w:cs="Times New Roman"/>
                <w:b/>
                <w:sz w:val="28"/>
                <w:szCs w:val="28"/>
                <w:u w:val="single"/>
                <w:lang w:val="uk-UA"/>
              </w:rPr>
              <w:t>Консульське сприяння</w:t>
            </w:r>
            <w:r>
              <w:rPr>
                <w:rFonts w:ascii="Times New Roman" w:hAnsi="Times New Roman" w:cs="Times New Roman"/>
                <w:sz w:val="28"/>
                <w:szCs w:val="28"/>
                <w:lang w:val="uk-UA"/>
              </w:rPr>
              <w:t xml:space="preserve"> – </w:t>
            </w:r>
            <w:r w:rsidRPr="00C446AD">
              <w:rPr>
                <w:rFonts w:ascii="Times New Roman" w:hAnsi="Times New Roman" w:cs="Times New Roman"/>
                <w:sz w:val="28"/>
                <w:szCs w:val="28"/>
                <w:lang w:val="uk-UA"/>
              </w:rPr>
              <w:t>особливаформа захисту прав, здійснювана за допомогою засобів мирного регулювання згідно норм міжнародного права консульськими установами громадянам та організаціям, які знаходяться за кордоном та звертаються за такою допомогою з метою недопущення порушення їх прав</w:t>
            </w:r>
          </w:p>
        </w:tc>
      </w:tr>
      <w:tr w:rsidR="00C446AD" w:rsidTr="003433C7">
        <w:trPr>
          <w:cnfStyle w:val="000000010000"/>
        </w:trPr>
        <w:tc>
          <w:tcPr>
            <w:cnfStyle w:val="001000000000"/>
            <w:tcW w:w="3473" w:type="dxa"/>
          </w:tcPr>
          <w:p w:rsidR="00C446AD" w:rsidRDefault="00C446AD" w:rsidP="00C446A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Правове регулювання</w:t>
            </w:r>
          </w:p>
        </w:tc>
        <w:tc>
          <w:tcPr>
            <w:tcW w:w="6948" w:type="dxa"/>
            <w:gridSpan w:val="2"/>
          </w:tcPr>
          <w:p w:rsidR="00C446AD" w:rsidRDefault="00C446AD" w:rsidP="003433C7">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Віденська конвенція про консульські відносини 1963 р.;</w:t>
            </w:r>
          </w:p>
          <w:p w:rsidR="00C446AD" w:rsidRDefault="00C446AD" w:rsidP="003433C7">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Римський договір 1957 р.;</w:t>
            </w:r>
          </w:p>
          <w:p w:rsidR="00C446AD" w:rsidRDefault="003433C7" w:rsidP="003433C7">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Хартія ЄС про основоположні права 2000 р.;</w:t>
            </w:r>
          </w:p>
          <w:p w:rsidR="003433C7" w:rsidRDefault="003433C7" w:rsidP="003433C7">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«Зелена книга» про консульський захист 2006 р.;</w:t>
            </w:r>
          </w:p>
          <w:p w:rsidR="003433C7" w:rsidRDefault="003433C7" w:rsidP="003433C7">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Рішення Ради 96/409/</w:t>
            </w:r>
            <w:r>
              <w:rPr>
                <w:rFonts w:ascii="Times New Roman" w:hAnsi="Times New Roman" w:cs="Times New Roman"/>
                <w:sz w:val="28"/>
                <w:szCs w:val="28"/>
                <w:lang w:val="en-US"/>
              </w:rPr>
              <w:t>PE</w:t>
            </w:r>
            <w:r w:rsidRPr="003433C7">
              <w:rPr>
                <w:rFonts w:ascii="Times New Roman" w:hAnsi="Times New Roman" w:cs="Times New Roman"/>
                <w:sz w:val="28"/>
                <w:szCs w:val="28"/>
              </w:rPr>
              <w:t>5</w:t>
            </w:r>
            <w:r>
              <w:rPr>
                <w:rFonts w:ascii="Times New Roman" w:hAnsi="Times New Roman" w:cs="Times New Roman"/>
                <w:sz w:val="28"/>
                <w:szCs w:val="28"/>
                <w:lang w:val="en-US"/>
              </w:rPr>
              <w:t>C</w:t>
            </w:r>
            <w:r>
              <w:rPr>
                <w:rFonts w:ascii="Times New Roman" w:hAnsi="Times New Roman" w:cs="Times New Roman"/>
                <w:sz w:val="28"/>
                <w:szCs w:val="28"/>
                <w:lang w:val="uk-UA"/>
              </w:rPr>
              <w:t xml:space="preserve"> від 25.06.1996 р.;</w:t>
            </w:r>
          </w:p>
          <w:p w:rsidR="003433C7" w:rsidRPr="003433C7" w:rsidRDefault="003433C7" w:rsidP="003433C7">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 xml:space="preserve">Директива Ради Європи 2015/637 про </w:t>
            </w:r>
            <w:r>
              <w:rPr>
                <w:rFonts w:ascii="Times New Roman" w:eastAsia="Calibri" w:hAnsi="Times New Roman" w:cs="Times New Roman"/>
                <w:sz w:val="28"/>
                <w:szCs w:val="28"/>
                <w:lang w:val="uk-UA"/>
              </w:rPr>
              <w:t>заходи координації та співробітництва в наданні консульського захисту громадянам, чия держава-член ЄС не представлена в третіх країнах від 20.04.2015 р.</w:t>
            </w:r>
          </w:p>
        </w:tc>
      </w:tr>
    </w:tbl>
    <w:p w:rsidR="00C446AD" w:rsidRDefault="00C446AD" w:rsidP="00911DF1">
      <w:pPr>
        <w:spacing w:after="0" w:line="360" w:lineRule="auto"/>
        <w:ind w:firstLine="709"/>
        <w:jc w:val="both"/>
        <w:rPr>
          <w:rFonts w:ascii="Times New Roman" w:hAnsi="Times New Roman" w:cs="Times New Roman"/>
          <w:sz w:val="28"/>
          <w:szCs w:val="28"/>
          <w:lang w:val="uk-UA"/>
        </w:rPr>
      </w:pPr>
    </w:p>
    <w:p w:rsidR="003433C7" w:rsidRDefault="003433C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11DF1" w:rsidRDefault="003433C7" w:rsidP="00911DF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4</w:t>
      </w:r>
      <w:r>
        <w:rPr>
          <w:rFonts w:ascii="Times New Roman" w:hAnsi="Times New Roman" w:cs="Times New Roman"/>
          <w:sz w:val="28"/>
          <w:szCs w:val="28"/>
          <w:lang w:val="uk-UA"/>
        </w:rPr>
        <w:t>.5. Принципи та умови здійснення права на дипломатичний та консульський захист громадянами ЄС</w:t>
      </w:r>
    </w:p>
    <w:p w:rsidR="003433C7" w:rsidRDefault="003433C7" w:rsidP="00911DF1">
      <w:pPr>
        <w:spacing w:after="0" w:line="360" w:lineRule="auto"/>
        <w:ind w:firstLine="709"/>
        <w:jc w:val="both"/>
        <w:rPr>
          <w:rFonts w:ascii="Times New Roman" w:hAnsi="Times New Roman" w:cs="Times New Roman"/>
          <w:sz w:val="28"/>
          <w:szCs w:val="28"/>
          <w:lang w:val="uk-UA"/>
        </w:rPr>
      </w:pPr>
    </w:p>
    <w:p w:rsidR="003433C7" w:rsidRDefault="006F1018" w:rsidP="00911DF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850752" behindDoc="1" locked="0" layoutInCell="1" allowOverlap="1">
            <wp:simplePos x="0" y="0"/>
            <wp:positionH relativeFrom="column">
              <wp:posOffset>22860</wp:posOffset>
            </wp:positionH>
            <wp:positionV relativeFrom="paragraph">
              <wp:posOffset>17145</wp:posOffset>
            </wp:positionV>
            <wp:extent cx="6343650" cy="6915150"/>
            <wp:effectExtent l="57150" t="0" r="19050" b="38100"/>
            <wp:wrapTight wrapText="bothSides">
              <wp:wrapPolygon edited="0">
                <wp:start x="843" y="0"/>
                <wp:lineTo x="454" y="179"/>
                <wp:lineTo x="-195" y="774"/>
                <wp:lineTo x="-195" y="9521"/>
                <wp:lineTo x="259" y="10473"/>
                <wp:lineTo x="195" y="11425"/>
                <wp:lineTo x="-65" y="11782"/>
                <wp:lineTo x="-130" y="20945"/>
                <wp:lineTo x="714" y="21719"/>
                <wp:lineTo x="973" y="21719"/>
                <wp:lineTo x="6746" y="21719"/>
                <wp:lineTo x="7005" y="21719"/>
                <wp:lineTo x="7849" y="21124"/>
                <wp:lineTo x="7849" y="20945"/>
                <wp:lineTo x="15178" y="20945"/>
                <wp:lineTo x="21535" y="20529"/>
                <wp:lineTo x="21470" y="19993"/>
                <wp:lineTo x="21535" y="19993"/>
                <wp:lineTo x="21665" y="19398"/>
                <wp:lineTo x="21665" y="13091"/>
                <wp:lineTo x="21535" y="12853"/>
                <wp:lineTo x="21146" y="12377"/>
                <wp:lineTo x="21276" y="12139"/>
                <wp:lineTo x="7589" y="11425"/>
                <wp:lineTo x="7330" y="10532"/>
                <wp:lineTo x="7330" y="10473"/>
                <wp:lineTo x="7459" y="10473"/>
                <wp:lineTo x="7914" y="9699"/>
                <wp:lineTo x="7914" y="9521"/>
                <wp:lineTo x="20173" y="9521"/>
                <wp:lineTo x="21665" y="9402"/>
                <wp:lineTo x="21665" y="1131"/>
                <wp:lineTo x="7978" y="833"/>
                <wp:lineTo x="7265" y="119"/>
                <wp:lineTo x="6941" y="0"/>
                <wp:lineTo x="843" y="0"/>
              </wp:wrapPolygon>
            </wp:wrapTight>
            <wp:docPr id="198" name="Схема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p>
    <w:p w:rsidR="00397BD9" w:rsidRDefault="00397BD9" w:rsidP="00911DF1">
      <w:pPr>
        <w:spacing w:after="0" w:line="360" w:lineRule="auto"/>
        <w:ind w:firstLine="709"/>
        <w:jc w:val="both"/>
        <w:rPr>
          <w:rFonts w:ascii="Times New Roman" w:hAnsi="Times New Roman" w:cs="Times New Roman"/>
          <w:sz w:val="28"/>
          <w:szCs w:val="28"/>
          <w:lang w:val="uk-UA"/>
        </w:rPr>
      </w:pPr>
    </w:p>
    <w:p w:rsidR="00397BD9" w:rsidRPr="00397BD9" w:rsidRDefault="00397BD9" w:rsidP="00397BD9">
      <w:pPr>
        <w:rPr>
          <w:rFonts w:ascii="Times New Roman" w:hAnsi="Times New Roman" w:cs="Times New Roman"/>
          <w:sz w:val="28"/>
          <w:szCs w:val="28"/>
          <w:lang w:val="uk-UA"/>
        </w:rPr>
      </w:pPr>
    </w:p>
    <w:p w:rsidR="00397BD9" w:rsidRPr="00397BD9" w:rsidRDefault="00397BD9" w:rsidP="00397BD9">
      <w:pPr>
        <w:rPr>
          <w:rFonts w:ascii="Times New Roman" w:hAnsi="Times New Roman" w:cs="Times New Roman"/>
          <w:sz w:val="28"/>
          <w:szCs w:val="28"/>
          <w:lang w:val="uk-UA"/>
        </w:rPr>
      </w:pPr>
    </w:p>
    <w:p w:rsidR="00397BD9" w:rsidRPr="00397BD9" w:rsidRDefault="00397BD9" w:rsidP="00397BD9">
      <w:pPr>
        <w:rPr>
          <w:rFonts w:ascii="Times New Roman" w:hAnsi="Times New Roman" w:cs="Times New Roman"/>
          <w:sz w:val="28"/>
          <w:szCs w:val="28"/>
          <w:lang w:val="uk-UA"/>
        </w:rPr>
      </w:pPr>
    </w:p>
    <w:p w:rsidR="00397BD9" w:rsidRPr="00397BD9" w:rsidRDefault="00397BD9" w:rsidP="00397BD9">
      <w:pPr>
        <w:tabs>
          <w:tab w:val="left" w:pos="1185"/>
        </w:tabs>
        <w:rPr>
          <w:rFonts w:ascii="Times New Roman" w:hAnsi="Times New Roman" w:cs="Times New Roman"/>
          <w:sz w:val="28"/>
          <w:szCs w:val="28"/>
          <w:lang w:val="uk-UA"/>
        </w:rPr>
      </w:pPr>
      <w:r>
        <w:rPr>
          <w:rFonts w:ascii="Times New Roman" w:hAnsi="Times New Roman" w:cs="Times New Roman"/>
          <w:sz w:val="28"/>
          <w:szCs w:val="28"/>
          <w:lang w:val="uk-UA"/>
        </w:rPr>
        <w:tab/>
      </w:r>
    </w:p>
    <w:p w:rsidR="00397BD9" w:rsidRPr="00397BD9" w:rsidRDefault="00397BD9" w:rsidP="00397BD9">
      <w:pPr>
        <w:rPr>
          <w:rFonts w:ascii="Times New Roman" w:hAnsi="Times New Roman" w:cs="Times New Roman"/>
          <w:sz w:val="28"/>
          <w:szCs w:val="28"/>
          <w:lang w:val="uk-UA"/>
        </w:rPr>
      </w:pPr>
    </w:p>
    <w:p w:rsidR="00397BD9" w:rsidRDefault="00397BD9" w:rsidP="00397B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4</w:t>
      </w:r>
      <w:r>
        <w:rPr>
          <w:rFonts w:ascii="Times New Roman" w:hAnsi="Times New Roman" w:cs="Times New Roman"/>
          <w:sz w:val="28"/>
          <w:szCs w:val="28"/>
          <w:lang w:val="uk-UA"/>
        </w:rPr>
        <w:t>.6. Обставини, за яких громадянину ЄС надається консульський захист</w:t>
      </w:r>
    </w:p>
    <w:p w:rsidR="00397BD9" w:rsidRDefault="00397BD9" w:rsidP="00397BD9">
      <w:pPr>
        <w:spacing w:after="0" w:line="360" w:lineRule="auto"/>
        <w:ind w:firstLine="709"/>
        <w:jc w:val="both"/>
        <w:rPr>
          <w:rFonts w:ascii="Times New Roman" w:hAnsi="Times New Roman" w:cs="Times New Roman"/>
          <w:sz w:val="28"/>
          <w:szCs w:val="28"/>
          <w:lang w:val="uk-UA"/>
        </w:rPr>
      </w:pPr>
    </w:p>
    <w:p w:rsidR="00397BD9" w:rsidRPr="00397BD9" w:rsidRDefault="00397BD9" w:rsidP="00397B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851776" behindDoc="1" locked="0" layoutInCell="1" allowOverlap="1">
            <wp:simplePos x="0" y="0"/>
            <wp:positionH relativeFrom="column">
              <wp:posOffset>-43815</wp:posOffset>
            </wp:positionH>
            <wp:positionV relativeFrom="paragraph">
              <wp:posOffset>635</wp:posOffset>
            </wp:positionV>
            <wp:extent cx="6467475" cy="6534150"/>
            <wp:effectExtent l="0" t="0" r="0" b="0"/>
            <wp:wrapTight wrapText="bothSides">
              <wp:wrapPolygon edited="0">
                <wp:start x="8971" y="126"/>
                <wp:lineTo x="8653" y="441"/>
                <wp:lineTo x="8653" y="4156"/>
                <wp:lineTo x="1018" y="4408"/>
                <wp:lineTo x="1018" y="8690"/>
                <wp:lineTo x="4390" y="9194"/>
                <wp:lineTo x="7444" y="9194"/>
                <wp:lineTo x="7444" y="12217"/>
                <wp:lineTo x="1718" y="12847"/>
                <wp:lineTo x="1082" y="12973"/>
                <wp:lineTo x="1018" y="17192"/>
                <wp:lineTo x="1718" y="17255"/>
                <wp:lineTo x="8844" y="17255"/>
                <wp:lineTo x="8589" y="17570"/>
                <wp:lineTo x="8653" y="21285"/>
                <wp:lineTo x="8971" y="21474"/>
                <wp:lineTo x="12661" y="21474"/>
                <wp:lineTo x="12725" y="21474"/>
                <wp:lineTo x="12915" y="21285"/>
                <wp:lineTo x="12979" y="21285"/>
                <wp:lineTo x="13106" y="20403"/>
                <wp:lineTo x="13170" y="18073"/>
                <wp:lineTo x="13043" y="17633"/>
                <wp:lineTo x="12788" y="17255"/>
                <wp:lineTo x="19787" y="17255"/>
                <wp:lineTo x="20677" y="17129"/>
                <wp:lineTo x="20614" y="12973"/>
                <wp:lineTo x="19341" y="12784"/>
                <wp:lineTo x="14188" y="12217"/>
                <wp:lineTo x="14188" y="9194"/>
                <wp:lineTo x="16860" y="9194"/>
                <wp:lineTo x="20614" y="8627"/>
                <wp:lineTo x="20677" y="4471"/>
                <wp:lineTo x="19787" y="4345"/>
                <wp:lineTo x="13043" y="4156"/>
                <wp:lineTo x="13106" y="3338"/>
                <wp:lineTo x="13170" y="882"/>
                <wp:lineTo x="12979" y="441"/>
                <wp:lineTo x="12661" y="126"/>
                <wp:lineTo x="8971" y="126"/>
              </wp:wrapPolygon>
            </wp:wrapTight>
            <wp:docPr id="199" name="Схема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p>
    <w:p w:rsidR="00397BD9" w:rsidRPr="00397BD9" w:rsidRDefault="00397BD9" w:rsidP="00397BD9">
      <w:pPr>
        <w:rPr>
          <w:rFonts w:ascii="Times New Roman" w:hAnsi="Times New Roman" w:cs="Times New Roman"/>
          <w:sz w:val="28"/>
          <w:szCs w:val="28"/>
          <w:lang w:val="uk-UA"/>
        </w:rPr>
      </w:pPr>
    </w:p>
    <w:p w:rsidR="00397BD9" w:rsidRPr="00397BD9" w:rsidRDefault="00397BD9" w:rsidP="00397BD9">
      <w:pPr>
        <w:rPr>
          <w:rFonts w:ascii="Times New Roman" w:hAnsi="Times New Roman" w:cs="Times New Roman"/>
          <w:sz w:val="28"/>
          <w:szCs w:val="28"/>
          <w:lang w:val="uk-UA"/>
        </w:rPr>
      </w:pPr>
    </w:p>
    <w:p w:rsidR="00397BD9" w:rsidRPr="00397BD9" w:rsidRDefault="00397BD9" w:rsidP="00397BD9">
      <w:pPr>
        <w:rPr>
          <w:rFonts w:ascii="Times New Roman" w:hAnsi="Times New Roman" w:cs="Times New Roman"/>
          <w:sz w:val="28"/>
          <w:szCs w:val="28"/>
          <w:lang w:val="uk-UA"/>
        </w:rPr>
      </w:pPr>
    </w:p>
    <w:p w:rsidR="00397BD9" w:rsidRDefault="00397BD9" w:rsidP="00397BD9">
      <w:pPr>
        <w:rPr>
          <w:rFonts w:ascii="Times New Roman" w:hAnsi="Times New Roman" w:cs="Times New Roman"/>
          <w:sz w:val="28"/>
          <w:szCs w:val="28"/>
          <w:lang w:val="uk-UA"/>
        </w:rPr>
      </w:pPr>
    </w:p>
    <w:p w:rsidR="00397BD9" w:rsidRPr="00397BD9" w:rsidRDefault="00397BD9" w:rsidP="00397BD9">
      <w:pPr>
        <w:rPr>
          <w:rFonts w:ascii="Times New Roman" w:hAnsi="Times New Roman" w:cs="Times New Roman"/>
          <w:sz w:val="28"/>
          <w:szCs w:val="28"/>
          <w:lang w:val="uk-UA"/>
        </w:rPr>
      </w:pPr>
    </w:p>
    <w:p w:rsidR="00397BD9" w:rsidRPr="00397BD9" w:rsidRDefault="00397BD9" w:rsidP="00397BD9">
      <w:pPr>
        <w:rPr>
          <w:rFonts w:ascii="Times New Roman" w:hAnsi="Times New Roman" w:cs="Times New Roman"/>
          <w:sz w:val="28"/>
          <w:szCs w:val="28"/>
          <w:lang w:val="uk-UA"/>
        </w:rPr>
      </w:pPr>
    </w:p>
    <w:p w:rsidR="00397BD9" w:rsidRPr="00397BD9" w:rsidRDefault="00397BD9" w:rsidP="00397BD9">
      <w:pPr>
        <w:rPr>
          <w:rFonts w:ascii="Times New Roman" w:hAnsi="Times New Roman" w:cs="Times New Roman"/>
          <w:sz w:val="28"/>
          <w:szCs w:val="28"/>
          <w:lang w:val="uk-UA"/>
        </w:rPr>
      </w:pPr>
    </w:p>
    <w:p w:rsidR="00397BD9" w:rsidRPr="00397BD9" w:rsidRDefault="00397BD9" w:rsidP="00397BD9">
      <w:pPr>
        <w:rPr>
          <w:rFonts w:ascii="Times New Roman" w:hAnsi="Times New Roman" w:cs="Times New Roman"/>
          <w:sz w:val="28"/>
          <w:szCs w:val="28"/>
          <w:lang w:val="uk-UA"/>
        </w:rPr>
      </w:pPr>
    </w:p>
    <w:p w:rsidR="00397BD9" w:rsidRPr="00397BD9" w:rsidRDefault="00397BD9" w:rsidP="00397BD9">
      <w:pPr>
        <w:rPr>
          <w:rFonts w:ascii="Times New Roman" w:hAnsi="Times New Roman" w:cs="Times New Roman"/>
          <w:sz w:val="28"/>
          <w:szCs w:val="28"/>
          <w:lang w:val="uk-UA"/>
        </w:rPr>
      </w:pPr>
    </w:p>
    <w:p w:rsidR="00397BD9" w:rsidRPr="00397BD9" w:rsidRDefault="00397BD9" w:rsidP="00397BD9">
      <w:pPr>
        <w:rPr>
          <w:rFonts w:ascii="Times New Roman" w:hAnsi="Times New Roman" w:cs="Times New Roman"/>
          <w:sz w:val="28"/>
          <w:szCs w:val="28"/>
          <w:lang w:val="uk-UA"/>
        </w:rPr>
      </w:pPr>
    </w:p>
    <w:p w:rsidR="00397BD9" w:rsidRPr="00397BD9" w:rsidRDefault="00397BD9" w:rsidP="00397BD9">
      <w:pPr>
        <w:rPr>
          <w:rFonts w:ascii="Times New Roman" w:hAnsi="Times New Roman" w:cs="Times New Roman"/>
          <w:sz w:val="28"/>
          <w:szCs w:val="28"/>
          <w:lang w:val="uk-UA"/>
        </w:rPr>
      </w:pPr>
    </w:p>
    <w:p w:rsidR="00397BD9" w:rsidRDefault="00397BD9" w:rsidP="00397BD9">
      <w:pPr>
        <w:rPr>
          <w:rFonts w:ascii="Times New Roman" w:hAnsi="Times New Roman" w:cs="Times New Roman"/>
          <w:sz w:val="28"/>
          <w:szCs w:val="28"/>
          <w:lang w:val="uk-UA"/>
        </w:rPr>
      </w:pPr>
    </w:p>
    <w:p w:rsidR="00911DF1" w:rsidRDefault="00911DF1" w:rsidP="00397BD9">
      <w:pPr>
        <w:ind w:firstLine="708"/>
        <w:rPr>
          <w:rFonts w:ascii="Times New Roman" w:hAnsi="Times New Roman" w:cs="Times New Roman"/>
          <w:sz w:val="28"/>
          <w:szCs w:val="28"/>
          <w:lang w:val="uk-UA"/>
        </w:rPr>
      </w:pPr>
    </w:p>
    <w:p w:rsidR="00397BD9" w:rsidRDefault="00397BD9" w:rsidP="00397BD9">
      <w:pPr>
        <w:ind w:firstLine="708"/>
        <w:jc w:val="both"/>
        <w:rPr>
          <w:rFonts w:ascii="Times New Roman" w:hAnsi="Times New Roman" w:cs="Times New Roman"/>
          <w:sz w:val="28"/>
          <w:szCs w:val="28"/>
          <w:lang w:val="uk-UA"/>
        </w:rPr>
      </w:pPr>
    </w:p>
    <w:p w:rsidR="00397BD9" w:rsidRDefault="00397BD9" w:rsidP="00397BD9">
      <w:pPr>
        <w:ind w:firstLine="708"/>
        <w:jc w:val="both"/>
        <w:rPr>
          <w:rFonts w:ascii="Times New Roman" w:hAnsi="Times New Roman" w:cs="Times New Roman"/>
          <w:sz w:val="28"/>
          <w:szCs w:val="28"/>
          <w:lang w:val="uk-UA"/>
        </w:rPr>
      </w:pPr>
    </w:p>
    <w:p w:rsidR="00397BD9" w:rsidRDefault="00397BD9" w:rsidP="00397BD9">
      <w:pPr>
        <w:ind w:firstLine="708"/>
        <w:jc w:val="both"/>
        <w:rPr>
          <w:rFonts w:ascii="Times New Roman" w:hAnsi="Times New Roman" w:cs="Times New Roman"/>
          <w:sz w:val="28"/>
          <w:szCs w:val="28"/>
          <w:lang w:val="uk-UA"/>
        </w:rPr>
      </w:pPr>
    </w:p>
    <w:p w:rsidR="00397BD9" w:rsidRDefault="00397BD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97BD9" w:rsidRDefault="00397BD9" w:rsidP="00397BD9">
      <w:pPr>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lastRenderedPageBreak/>
        <w:t>2.</w:t>
      </w:r>
      <w:r w:rsidR="00272A7D">
        <w:rPr>
          <w:rFonts w:ascii="Times New Roman" w:hAnsi="Times New Roman" w:cs="Times New Roman"/>
          <w:noProof/>
          <w:sz w:val="28"/>
          <w:szCs w:val="28"/>
          <w:lang w:val="uk-UA" w:eastAsia="ru-RU"/>
        </w:rPr>
        <w:t>4</w:t>
      </w:r>
      <w:r>
        <w:rPr>
          <w:rFonts w:ascii="Times New Roman" w:hAnsi="Times New Roman" w:cs="Times New Roman"/>
          <w:noProof/>
          <w:sz w:val="28"/>
          <w:szCs w:val="28"/>
          <w:lang w:val="uk-UA" w:eastAsia="ru-RU"/>
        </w:rPr>
        <w:t>.</w:t>
      </w:r>
      <w:r w:rsidR="00904889">
        <w:rPr>
          <w:rFonts w:ascii="Times New Roman" w:hAnsi="Times New Roman" w:cs="Times New Roman"/>
          <w:noProof/>
          <w:sz w:val="28"/>
          <w:szCs w:val="28"/>
          <w:lang w:val="uk-UA" w:eastAsia="ru-RU"/>
        </w:rPr>
        <w:t>7</w:t>
      </w:r>
      <w:r>
        <w:rPr>
          <w:rFonts w:ascii="Times New Roman" w:hAnsi="Times New Roman" w:cs="Times New Roman"/>
          <w:noProof/>
          <w:sz w:val="28"/>
          <w:szCs w:val="28"/>
          <w:lang w:val="uk-UA" w:eastAsia="ru-RU"/>
        </w:rPr>
        <w:t xml:space="preserve">. </w:t>
      </w:r>
      <w:r w:rsidR="00622DE3">
        <w:rPr>
          <w:rFonts w:ascii="Times New Roman" w:hAnsi="Times New Roman" w:cs="Times New Roman"/>
          <w:noProof/>
          <w:sz w:val="28"/>
          <w:szCs w:val="28"/>
          <w:lang w:val="uk-UA" w:eastAsia="ru-RU"/>
        </w:rPr>
        <w:t>Інші політичні права громадян ЄС</w:t>
      </w:r>
    </w:p>
    <w:p w:rsidR="00622DE3" w:rsidRDefault="00622DE3" w:rsidP="00397BD9">
      <w:pPr>
        <w:ind w:firstLine="708"/>
        <w:jc w:val="both"/>
        <w:rPr>
          <w:rFonts w:ascii="Times New Roman" w:hAnsi="Times New Roman" w:cs="Times New Roman"/>
          <w:noProof/>
          <w:sz w:val="28"/>
          <w:szCs w:val="28"/>
          <w:lang w:val="uk-UA" w:eastAsia="ru-RU"/>
        </w:rPr>
      </w:pPr>
    </w:p>
    <w:tbl>
      <w:tblPr>
        <w:tblStyle w:val="a8"/>
        <w:tblW w:w="0" w:type="auto"/>
        <w:tblLook w:val="04A0"/>
      </w:tblPr>
      <w:tblGrid>
        <w:gridCol w:w="2299"/>
        <w:gridCol w:w="2549"/>
        <w:gridCol w:w="2435"/>
        <w:gridCol w:w="3138"/>
      </w:tblGrid>
      <w:tr w:rsidR="00CF1830" w:rsidTr="00171E1F">
        <w:trPr>
          <w:cnfStyle w:val="100000000000"/>
        </w:trPr>
        <w:tc>
          <w:tcPr>
            <w:cnfStyle w:val="001000000000"/>
            <w:tcW w:w="2755" w:type="dxa"/>
          </w:tcPr>
          <w:p w:rsidR="00CF1830" w:rsidRDefault="00CF1830" w:rsidP="00622DE3">
            <w:pPr>
              <w:jc w:val="center"/>
              <w:rPr>
                <w:rFonts w:ascii="Times New Roman" w:hAnsi="Times New Roman" w:cs="Times New Roman"/>
                <w:sz w:val="28"/>
                <w:szCs w:val="28"/>
                <w:lang w:val="uk-UA"/>
              </w:rPr>
            </w:pPr>
            <w:r>
              <w:rPr>
                <w:rFonts w:ascii="Times New Roman" w:hAnsi="Times New Roman" w:cs="Times New Roman"/>
                <w:sz w:val="28"/>
                <w:szCs w:val="28"/>
                <w:lang w:val="uk-UA"/>
              </w:rPr>
              <w:t>Право</w:t>
            </w:r>
          </w:p>
        </w:tc>
        <w:tc>
          <w:tcPr>
            <w:tcW w:w="2775" w:type="dxa"/>
          </w:tcPr>
          <w:p w:rsidR="00CF1830" w:rsidRDefault="00CF1830" w:rsidP="00622DE3">
            <w:pPr>
              <w:jc w:val="center"/>
              <w:cnfStyle w:val="100000000000"/>
              <w:rPr>
                <w:rFonts w:ascii="Times New Roman" w:hAnsi="Times New Roman" w:cs="Times New Roman"/>
                <w:sz w:val="28"/>
                <w:szCs w:val="28"/>
                <w:lang w:val="uk-UA"/>
              </w:rPr>
            </w:pPr>
            <w:r>
              <w:rPr>
                <w:rFonts w:ascii="Times New Roman" w:hAnsi="Times New Roman" w:cs="Times New Roman"/>
                <w:sz w:val="28"/>
                <w:szCs w:val="28"/>
                <w:lang w:val="uk-UA"/>
              </w:rPr>
              <w:t>Правове регулювання</w:t>
            </w:r>
          </w:p>
        </w:tc>
        <w:tc>
          <w:tcPr>
            <w:tcW w:w="2140" w:type="dxa"/>
          </w:tcPr>
          <w:p w:rsidR="00CF1830" w:rsidRDefault="00CF1830" w:rsidP="00622DE3">
            <w:pPr>
              <w:jc w:val="center"/>
              <w:cnfStyle w:val="100000000000"/>
              <w:rPr>
                <w:rFonts w:ascii="Times New Roman" w:hAnsi="Times New Roman" w:cs="Times New Roman"/>
                <w:sz w:val="28"/>
                <w:szCs w:val="28"/>
                <w:lang w:val="uk-UA"/>
              </w:rPr>
            </w:pPr>
            <w:r>
              <w:rPr>
                <w:rFonts w:ascii="Times New Roman" w:hAnsi="Times New Roman" w:cs="Times New Roman"/>
                <w:sz w:val="28"/>
                <w:szCs w:val="28"/>
                <w:lang w:val="uk-UA"/>
              </w:rPr>
              <w:t>Кому належить</w:t>
            </w:r>
          </w:p>
        </w:tc>
        <w:tc>
          <w:tcPr>
            <w:tcW w:w="2751" w:type="dxa"/>
          </w:tcPr>
          <w:p w:rsidR="00CF1830" w:rsidRDefault="00CF1830" w:rsidP="00622DE3">
            <w:pPr>
              <w:jc w:val="center"/>
              <w:cnfStyle w:val="100000000000"/>
              <w:rPr>
                <w:rFonts w:ascii="Times New Roman" w:hAnsi="Times New Roman" w:cs="Times New Roman"/>
                <w:sz w:val="28"/>
                <w:szCs w:val="28"/>
                <w:lang w:val="uk-UA"/>
              </w:rPr>
            </w:pPr>
            <w:r>
              <w:rPr>
                <w:rFonts w:ascii="Times New Roman" w:hAnsi="Times New Roman" w:cs="Times New Roman"/>
                <w:sz w:val="28"/>
                <w:szCs w:val="28"/>
                <w:lang w:val="uk-UA"/>
              </w:rPr>
              <w:t>Особливості здійснення</w:t>
            </w:r>
          </w:p>
        </w:tc>
      </w:tr>
      <w:tr w:rsidR="00CF1830" w:rsidTr="00171E1F">
        <w:trPr>
          <w:cnfStyle w:val="000000100000"/>
        </w:trPr>
        <w:tc>
          <w:tcPr>
            <w:cnfStyle w:val="001000000000"/>
            <w:tcW w:w="2755" w:type="dxa"/>
          </w:tcPr>
          <w:p w:rsidR="00CF1830" w:rsidRDefault="00CF1830" w:rsidP="00397BD9">
            <w:pPr>
              <w:jc w:val="both"/>
              <w:rPr>
                <w:rFonts w:ascii="Times New Roman" w:hAnsi="Times New Roman" w:cs="Times New Roman"/>
                <w:sz w:val="28"/>
                <w:szCs w:val="28"/>
                <w:lang w:val="uk-UA"/>
              </w:rPr>
            </w:pPr>
            <w:r>
              <w:rPr>
                <w:rFonts w:ascii="Times New Roman" w:hAnsi="Times New Roman" w:cs="Times New Roman"/>
                <w:sz w:val="28"/>
                <w:szCs w:val="28"/>
                <w:lang w:val="uk-UA"/>
              </w:rPr>
              <w:t>Право петицій до ЄП</w:t>
            </w:r>
          </w:p>
        </w:tc>
        <w:tc>
          <w:tcPr>
            <w:tcW w:w="2775" w:type="dxa"/>
          </w:tcPr>
          <w:p w:rsidR="00CF1830" w:rsidRDefault="00CF1830" w:rsidP="00D46545">
            <w:pPr>
              <w:cnfStyle w:val="000000100000"/>
              <w:rPr>
                <w:rFonts w:ascii="Times New Roman" w:hAnsi="Times New Roman" w:cs="Times New Roman"/>
                <w:sz w:val="28"/>
                <w:szCs w:val="28"/>
                <w:lang w:val="uk-UA"/>
              </w:rPr>
            </w:pPr>
            <w:r>
              <w:rPr>
                <w:rFonts w:ascii="Times New Roman" w:hAnsi="Times New Roman" w:cs="Times New Roman"/>
                <w:sz w:val="28"/>
                <w:szCs w:val="28"/>
                <w:lang w:val="uk-UA"/>
              </w:rPr>
              <w:t>Ч.1 ст.21</w:t>
            </w:r>
            <w:r w:rsidR="00D46545">
              <w:rPr>
                <w:rFonts w:ascii="Times New Roman" w:hAnsi="Times New Roman" w:cs="Times New Roman"/>
                <w:sz w:val="28"/>
                <w:szCs w:val="28"/>
                <w:lang w:val="uk-UA"/>
              </w:rPr>
              <w:t>, ст.194</w:t>
            </w:r>
            <w:r>
              <w:rPr>
                <w:rFonts w:ascii="Times New Roman" w:hAnsi="Times New Roman" w:cs="Times New Roman"/>
                <w:sz w:val="28"/>
                <w:szCs w:val="28"/>
                <w:lang w:val="uk-UA"/>
              </w:rPr>
              <w:t xml:space="preserve"> Римського </w:t>
            </w:r>
            <w:r w:rsidR="00D46545">
              <w:rPr>
                <w:rFonts w:ascii="Times New Roman" w:hAnsi="Times New Roman" w:cs="Times New Roman"/>
                <w:sz w:val="28"/>
                <w:szCs w:val="28"/>
                <w:lang w:val="uk-UA"/>
              </w:rPr>
              <w:t>д</w:t>
            </w:r>
            <w:r>
              <w:rPr>
                <w:rFonts w:ascii="Times New Roman" w:hAnsi="Times New Roman" w:cs="Times New Roman"/>
                <w:sz w:val="28"/>
                <w:szCs w:val="28"/>
                <w:lang w:val="uk-UA"/>
              </w:rPr>
              <w:t>оговору, ст.44 Хартії основних прав ЄС</w:t>
            </w:r>
          </w:p>
        </w:tc>
        <w:tc>
          <w:tcPr>
            <w:tcW w:w="2140" w:type="dxa"/>
          </w:tcPr>
          <w:p w:rsidR="00CF1830" w:rsidRDefault="00CF1830" w:rsidP="00D46545">
            <w:pPr>
              <w:cnfStyle w:val="000000100000"/>
              <w:rPr>
                <w:rFonts w:ascii="Times New Roman" w:hAnsi="Times New Roman" w:cs="Times New Roman"/>
                <w:sz w:val="28"/>
                <w:szCs w:val="28"/>
                <w:lang w:val="uk-UA"/>
              </w:rPr>
            </w:pPr>
            <w:r>
              <w:rPr>
                <w:rFonts w:ascii="Times New Roman" w:hAnsi="Times New Roman" w:cs="Times New Roman"/>
                <w:sz w:val="28"/>
                <w:szCs w:val="28"/>
                <w:lang w:val="uk-UA"/>
              </w:rPr>
              <w:t>Громадяни ЄС; будь-яка фізична/юридична особа, що перебуває на території держави-члена</w:t>
            </w:r>
          </w:p>
        </w:tc>
        <w:tc>
          <w:tcPr>
            <w:tcW w:w="2751" w:type="dxa"/>
          </w:tcPr>
          <w:p w:rsidR="00CF1830" w:rsidRDefault="00CF1830" w:rsidP="00D46545">
            <w:pPr>
              <w:cnfStyle w:val="000000100000"/>
              <w:rPr>
                <w:rFonts w:ascii="Times New Roman" w:hAnsi="Times New Roman" w:cs="Times New Roman"/>
                <w:sz w:val="28"/>
                <w:szCs w:val="28"/>
                <w:lang w:val="uk-UA"/>
              </w:rPr>
            </w:pPr>
            <w:r>
              <w:rPr>
                <w:rFonts w:ascii="Times New Roman" w:hAnsi="Times New Roman" w:cs="Times New Roman"/>
                <w:sz w:val="28"/>
                <w:szCs w:val="28"/>
                <w:lang w:val="uk-UA"/>
              </w:rPr>
              <w:t>Як в індивідуальному порядку, так і колективно;</w:t>
            </w:r>
          </w:p>
          <w:p w:rsidR="00CF1830" w:rsidRDefault="00D46545" w:rsidP="005F5056">
            <w:pPr>
              <w:cnfStyle w:val="000000100000"/>
              <w:rPr>
                <w:rFonts w:ascii="Times New Roman" w:hAnsi="Times New Roman" w:cs="Times New Roman"/>
                <w:sz w:val="28"/>
                <w:szCs w:val="28"/>
                <w:lang w:val="uk-UA"/>
              </w:rPr>
            </w:pPr>
            <w:r>
              <w:rPr>
                <w:rFonts w:ascii="Times New Roman" w:hAnsi="Times New Roman" w:cs="Times New Roman"/>
                <w:sz w:val="28"/>
                <w:szCs w:val="28"/>
                <w:lang w:val="uk-UA"/>
              </w:rPr>
              <w:t>Петиція подається з питань, які належать до компетенції ЄП</w:t>
            </w:r>
            <w:r w:rsidR="005F5056">
              <w:rPr>
                <w:rFonts w:ascii="Times New Roman" w:hAnsi="Times New Roman" w:cs="Times New Roman"/>
                <w:sz w:val="28"/>
                <w:szCs w:val="28"/>
                <w:lang w:val="uk-UA"/>
              </w:rPr>
              <w:t xml:space="preserve"> і стосуються </w:t>
            </w:r>
            <w:r w:rsidR="005F50F1">
              <w:rPr>
                <w:rFonts w:ascii="Times New Roman" w:hAnsi="Times New Roman" w:cs="Times New Roman"/>
                <w:sz w:val="28"/>
                <w:szCs w:val="28"/>
                <w:lang w:val="uk-UA"/>
              </w:rPr>
              <w:t>персонально</w:t>
            </w:r>
            <w:r w:rsidR="005F5056">
              <w:rPr>
                <w:rFonts w:ascii="Times New Roman" w:hAnsi="Times New Roman" w:cs="Times New Roman"/>
                <w:sz w:val="28"/>
                <w:szCs w:val="28"/>
                <w:lang w:val="uk-UA"/>
              </w:rPr>
              <w:t xml:space="preserve"> громадянина, який її подає;</w:t>
            </w:r>
          </w:p>
          <w:p w:rsidR="005F5056" w:rsidRDefault="005F5056" w:rsidP="005F5056">
            <w:pPr>
              <w:cnfStyle w:val="000000100000"/>
              <w:rPr>
                <w:rFonts w:ascii="Times New Roman" w:hAnsi="Times New Roman" w:cs="Times New Roman"/>
                <w:sz w:val="28"/>
                <w:szCs w:val="28"/>
                <w:lang w:val="uk-UA"/>
              </w:rPr>
            </w:pPr>
            <w:r>
              <w:rPr>
                <w:rFonts w:ascii="Times New Roman" w:hAnsi="Times New Roman" w:cs="Times New Roman"/>
                <w:sz w:val="28"/>
                <w:szCs w:val="28"/>
                <w:lang w:val="uk-UA"/>
              </w:rPr>
              <w:t xml:space="preserve">Петиція має форму скарги або запиту і повинна бути пов’язана з публічним або приватним інтересом. </w:t>
            </w:r>
          </w:p>
        </w:tc>
      </w:tr>
      <w:tr w:rsidR="00CF1830" w:rsidRPr="00D46545" w:rsidTr="00171E1F">
        <w:trPr>
          <w:cnfStyle w:val="000000010000"/>
        </w:trPr>
        <w:tc>
          <w:tcPr>
            <w:cnfStyle w:val="001000000000"/>
            <w:tcW w:w="2755" w:type="dxa"/>
          </w:tcPr>
          <w:p w:rsidR="00CF1830" w:rsidRDefault="00CF1830" w:rsidP="00CF1830">
            <w:pPr>
              <w:jc w:val="both"/>
              <w:rPr>
                <w:rFonts w:ascii="Times New Roman" w:hAnsi="Times New Roman" w:cs="Times New Roman"/>
                <w:sz w:val="28"/>
                <w:szCs w:val="28"/>
                <w:lang w:val="uk-UA"/>
              </w:rPr>
            </w:pPr>
            <w:r>
              <w:rPr>
                <w:rFonts w:ascii="Times New Roman" w:hAnsi="Times New Roman" w:cs="Times New Roman"/>
                <w:sz w:val="28"/>
                <w:szCs w:val="28"/>
                <w:lang w:val="uk-UA"/>
              </w:rPr>
              <w:t>Право звернення зі скаргою до Омбудсмена ЄС</w:t>
            </w:r>
          </w:p>
        </w:tc>
        <w:tc>
          <w:tcPr>
            <w:tcW w:w="2775" w:type="dxa"/>
          </w:tcPr>
          <w:p w:rsidR="00CF1830" w:rsidRDefault="00D46545" w:rsidP="00397BD9">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Ч.2 ст.21, ст.195 Римського договору, ст.43 Хартії основних прав ЄС</w:t>
            </w:r>
          </w:p>
        </w:tc>
        <w:tc>
          <w:tcPr>
            <w:tcW w:w="2140" w:type="dxa"/>
          </w:tcPr>
          <w:p w:rsidR="00CF1830" w:rsidRDefault="00D46545" w:rsidP="00397BD9">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Громадяни ЄС; будь-яка фізична/юридична особа, що перебуває на території держави-члена</w:t>
            </w:r>
          </w:p>
        </w:tc>
        <w:tc>
          <w:tcPr>
            <w:tcW w:w="2751" w:type="dxa"/>
          </w:tcPr>
          <w:p w:rsidR="00CF1830" w:rsidRDefault="00D46545" w:rsidP="00397BD9">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Предмет відання – неефективне адміністрування в діяльності інститутів чи органів Спільноти, за винятком Суду та Суду першої інстанції, коли вони здійснюють судові повноваження;</w:t>
            </w:r>
          </w:p>
          <w:p w:rsidR="00D46545" w:rsidRDefault="00D46545" w:rsidP="00397BD9">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Скарга подається як безпосередньо Омбудсмену, так і через ЄП;</w:t>
            </w:r>
          </w:p>
          <w:p w:rsidR="00D46545" w:rsidRDefault="00D46545" w:rsidP="00397BD9">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Особа, яка подала скаргу, інформується про результати розслідування</w:t>
            </w:r>
          </w:p>
        </w:tc>
      </w:tr>
      <w:tr w:rsidR="00CF1830" w:rsidRPr="005E6DCC" w:rsidTr="00171E1F">
        <w:trPr>
          <w:cnfStyle w:val="000000100000"/>
        </w:trPr>
        <w:tc>
          <w:tcPr>
            <w:cnfStyle w:val="001000000000"/>
            <w:tcW w:w="2755" w:type="dxa"/>
          </w:tcPr>
          <w:p w:rsidR="00CF1830" w:rsidRDefault="00CF1830" w:rsidP="00397BD9">
            <w:pPr>
              <w:jc w:val="both"/>
              <w:rPr>
                <w:rFonts w:ascii="Times New Roman" w:hAnsi="Times New Roman" w:cs="Times New Roman"/>
                <w:sz w:val="28"/>
                <w:szCs w:val="28"/>
                <w:lang w:val="uk-UA"/>
              </w:rPr>
            </w:pPr>
            <w:r>
              <w:rPr>
                <w:rFonts w:ascii="Times New Roman" w:hAnsi="Times New Roman" w:cs="Times New Roman"/>
                <w:sz w:val="28"/>
                <w:szCs w:val="28"/>
                <w:lang w:val="uk-UA"/>
              </w:rPr>
              <w:t>Право направляти звернення інститутам і органам ЄС</w:t>
            </w:r>
          </w:p>
        </w:tc>
        <w:tc>
          <w:tcPr>
            <w:tcW w:w="2775" w:type="dxa"/>
          </w:tcPr>
          <w:p w:rsidR="00CF1830" w:rsidRDefault="00D46545" w:rsidP="00397BD9">
            <w:p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Ч.3 ст.21, ст.7, ст.314 Римського договору, ч.4 ст.41 Хартії основних прав ЄС</w:t>
            </w:r>
          </w:p>
        </w:tc>
        <w:tc>
          <w:tcPr>
            <w:tcW w:w="2140" w:type="dxa"/>
          </w:tcPr>
          <w:p w:rsidR="00CF1830" w:rsidRDefault="00D46545" w:rsidP="00397BD9">
            <w:p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 xml:space="preserve">Громадяни ЄС; будь-яка фізична/юридична особа, що перебуває на території </w:t>
            </w:r>
            <w:r>
              <w:rPr>
                <w:rFonts w:ascii="Times New Roman" w:hAnsi="Times New Roman" w:cs="Times New Roman"/>
                <w:sz w:val="28"/>
                <w:szCs w:val="28"/>
                <w:lang w:val="uk-UA"/>
              </w:rPr>
              <w:lastRenderedPageBreak/>
              <w:t>держави-члена</w:t>
            </w:r>
          </w:p>
        </w:tc>
        <w:tc>
          <w:tcPr>
            <w:tcW w:w="2751" w:type="dxa"/>
          </w:tcPr>
          <w:p w:rsidR="00CF1830" w:rsidRDefault="00D46545" w:rsidP="00397BD9">
            <w:p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lastRenderedPageBreak/>
              <w:t>Згідно ст.7 Римського договору, допускається звернення до:</w:t>
            </w:r>
          </w:p>
          <w:p w:rsidR="00D46545" w:rsidRDefault="00D46545" w:rsidP="00D46545">
            <w:pPr>
              <w:pStyle w:val="a3"/>
              <w:numPr>
                <w:ilvl w:val="0"/>
                <w:numId w:val="24"/>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ЄП;</w:t>
            </w:r>
          </w:p>
          <w:p w:rsidR="00D46545" w:rsidRDefault="00D46545" w:rsidP="00D46545">
            <w:pPr>
              <w:pStyle w:val="a3"/>
              <w:numPr>
                <w:ilvl w:val="0"/>
                <w:numId w:val="24"/>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Ради;</w:t>
            </w:r>
          </w:p>
          <w:p w:rsidR="00D46545" w:rsidRDefault="00D46545" w:rsidP="00D46545">
            <w:pPr>
              <w:pStyle w:val="a3"/>
              <w:numPr>
                <w:ilvl w:val="0"/>
                <w:numId w:val="24"/>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Комісії;</w:t>
            </w:r>
          </w:p>
          <w:p w:rsidR="00D46545" w:rsidRDefault="00D46545" w:rsidP="00D46545">
            <w:pPr>
              <w:pStyle w:val="a3"/>
              <w:numPr>
                <w:ilvl w:val="0"/>
                <w:numId w:val="24"/>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lastRenderedPageBreak/>
              <w:t>Рахункової палати;</w:t>
            </w:r>
          </w:p>
          <w:p w:rsidR="00D46545" w:rsidRDefault="00D46545" w:rsidP="00D46545">
            <w:pPr>
              <w:pStyle w:val="a3"/>
              <w:numPr>
                <w:ilvl w:val="0"/>
                <w:numId w:val="24"/>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Суду.</w:t>
            </w:r>
          </w:p>
          <w:p w:rsidR="00D46545" w:rsidRDefault="007C6B94" w:rsidP="00D46545">
            <w:p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У ст.314 Римського договору перераховані мови, на яких особа може звертатись до зазначених органів:</w:t>
            </w:r>
          </w:p>
          <w:p w:rsidR="007C6B94" w:rsidRDefault="007C6B94" w:rsidP="007C6B94">
            <w:pPr>
              <w:pStyle w:val="a3"/>
              <w:numPr>
                <w:ilvl w:val="0"/>
                <w:numId w:val="25"/>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Голландська;</w:t>
            </w:r>
          </w:p>
          <w:p w:rsidR="007C6B94" w:rsidRDefault="007C6B94" w:rsidP="007C6B94">
            <w:pPr>
              <w:pStyle w:val="a3"/>
              <w:numPr>
                <w:ilvl w:val="0"/>
                <w:numId w:val="25"/>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Італійська;</w:t>
            </w:r>
          </w:p>
          <w:p w:rsidR="007C6B94" w:rsidRDefault="007C6B94" w:rsidP="007C6B94">
            <w:pPr>
              <w:pStyle w:val="a3"/>
              <w:numPr>
                <w:ilvl w:val="0"/>
                <w:numId w:val="25"/>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Французька;</w:t>
            </w:r>
          </w:p>
          <w:p w:rsidR="007C6B94" w:rsidRDefault="007C6B94" w:rsidP="007C6B94">
            <w:pPr>
              <w:pStyle w:val="a3"/>
              <w:numPr>
                <w:ilvl w:val="0"/>
                <w:numId w:val="25"/>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Німецька;</w:t>
            </w:r>
          </w:p>
          <w:p w:rsidR="007C6B94" w:rsidRDefault="007C6B94" w:rsidP="007C6B94">
            <w:pPr>
              <w:pStyle w:val="a3"/>
              <w:numPr>
                <w:ilvl w:val="0"/>
                <w:numId w:val="25"/>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Данська;</w:t>
            </w:r>
          </w:p>
          <w:p w:rsidR="007C6B94" w:rsidRDefault="007C6B94" w:rsidP="007C6B94">
            <w:pPr>
              <w:pStyle w:val="a3"/>
              <w:numPr>
                <w:ilvl w:val="0"/>
                <w:numId w:val="25"/>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Англійська;</w:t>
            </w:r>
          </w:p>
          <w:p w:rsidR="007C6B94" w:rsidRDefault="007C6B94" w:rsidP="007C6B94">
            <w:pPr>
              <w:pStyle w:val="a3"/>
              <w:numPr>
                <w:ilvl w:val="0"/>
                <w:numId w:val="25"/>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Фінська;</w:t>
            </w:r>
          </w:p>
          <w:p w:rsidR="007C6B94" w:rsidRDefault="007C6B94" w:rsidP="007C6B94">
            <w:pPr>
              <w:pStyle w:val="a3"/>
              <w:numPr>
                <w:ilvl w:val="0"/>
                <w:numId w:val="25"/>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Грецька;</w:t>
            </w:r>
          </w:p>
          <w:p w:rsidR="007C6B94" w:rsidRDefault="007C6B94" w:rsidP="007C6B94">
            <w:pPr>
              <w:pStyle w:val="a3"/>
              <w:numPr>
                <w:ilvl w:val="0"/>
                <w:numId w:val="25"/>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Ірландська;</w:t>
            </w:r>
          </w:p>
          <w:p w:rsidR="007C6B94" w:rsidRDefault="007C6B94" w:rsidP="007C6B94">
            <w:pPr>
              <w:pStyle w:val="a3"/>
              <w:numPr>
                <w:ilvl w:val="0"/>
                <w:numId w:val="25"/>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Португальська;</w:t>
            </w:r>
          </w:p>
          <w:p w:rsidR="007C6B94" w:rsidRDefault="007C6B94" w:rsidP="007C6B94">
            <w:pPr>
              <w:pStyle w:val="a3"/>
              <w:numPr>
                <w:ilvl w:val="0"/>
                <w:numId w:val="25"/>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Іспанська;</w:t>
            </w:r>
          </w:p>
          <w:p w:rsidR="007C6B94" w:rsidRPr="00021D9B" w:rsidRDefault="007C6B94" w:rsidP="007C6B94">
            <w:pPr>
              <w:pStyle w:val="a3"/>
              <w:numPr>
                <w:ilvl w:val="0"/>
                <w:numId w:val="25"/>
              </w:num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Шведська.</w:t>
            </w:r>
          </w:p>
        </w:tc>
      </w:tr>
      <w:tr w:rsidR="00CF1830" w:rsidTr="00171E1F">
        <w:trPr>
          <w:cnfStyle w:val="000000010000"/>
        </w:trPr>
        <w:tc>
          <w:tcPr>
            <w:cnfStyle w:val="001000000000"/>
            <w:tcW w:w="2755" w:type="dxa"/>
          </w:tcPr>
          <w:p w:rsidR="00CF1830" w:rsidRDefault="00CF1830" w:rsidP="00397BD9">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Право громадської ініціативи</w:t>
            </w:r>
          </w:p>
        </w:tc>
        <w:tc>
          <w:tcPr>
            <w:tcW w:w="2775" w:type="dxa"/>
          </w:tcPr>
          <w:p w:rsidR="00CF1830" w:rsidRDefault="007C6B94" w:rsidP="007C6B94">
            <w:pPr>
              <w:cnfStyle w:val="000000010000"/>
              <w:rPr>
                <w:rFonts w:ascii="Times New Roman" w:hAnsi="Times New Roman" w:cs="Times New Roman"/>
                <w:sz w:val="28"/>
                <w:szCs w:val="28"/>
                <w:lang w:val="uk-UA"/>
              </w:rPr>
            </w:pPr>
            <w:r>
              <w:rPr>
                <w:rFonts w:ascii="Times New Roman" w:hAnsi="Times New Roman" w:cs="Times New Roman"/>
                <w:sz w:val="28"/>
                <w:szCs w:val="28"/>
                <w:lang w:val="uk-UA"/>
              </w:rPr>
              <w:t>Ч.4 ст.11 Маастрихтського договору</w:t>
            </w:r>
          </w:p>
        </w:tc>
        <w:tc>
          <w:tcPr>
            <w:tcW w:w="2140" w:type="dxa"/>
          </w:tcPr>
          <w:p w:rsidR="00CF1830" w:rsidRDefault="007C6B94" w:rsidP="00397BD9">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Громадяни Союзу</w:t>
            </w:r>
          </w:p>
        </w:tc>
        <w:tc>
          <w:tcPr>
            <w:tcW w:w="2751" w:type="dxa"/>
          </w:tcPr>
          <w:p w:rsidR="00CF1830" w:rsidRDefault="007C6B94" w:rsidP="00397BD9">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Кількість – не менше 1 мільйона осіб, які належать до громадянства більшості держав-членів;</w:t>
            </w:r>
          </w:p>
          <w:p w:rsidR="007C6B94" w:rsidRDefault="007C6B94" w:rsidP="00397BD9">
            <w:pPr>
              <w:jc w:val="both"/>
              <w:cnfStyle w:val="000000010000"/>
              <w:rPr>
                <w:rFonts w:ascii="Times New Roman" w:hAnsi="Times New Roman" w:cs="Times New Roman"/>
                <w:sz w:val="28"/>
                <w:szCs w:val="28"/>
                <w:lang w:val="uk-UA"/>
              </w:rPr>
            </w:pPr>
            <w:r>
              <w:rPr>
                <w:rFonts w:ascii="Times New Roman" w:hAnsi="Times New Roman" w:cs="Times New Roman"/>
                <w:sz w:val="28"/>
                <w:szCs w:val="28"/>
                <w:lang w:val="uk-UA"/>
              </w:rPr>
              <w:t>Сутність – виступити з ініціативою запросити ЄК в рамках її повноважень внести пропозицію з питань, щодо яких, на думку цих громадян, необхідне видання правового акту Союзу.</w:t>
            </w:r>
          </w:p>
        </w:tc>
      </w:tr>
      <w:tr w:rsidR="00CF1830" w:rsidTr="00171E1F">
        <w:trPr>
          <w:cnfStyle w:val="000000100000"/>
        </w:trPr>
        <w:tc>
          <w:tcPr>
            <w:cnfStyle w:val="001000000000"/>
            <w:tcW w:w="2755" w:type="dxa"/>
          </w:tcPr>
          <w:p w:rsidR="00CF1830" w:rsidRDefault="00CF1830" w:rsidP="00397BD9">
            <w:pPr>
              <w:jc w:val="both"/>
              <w:rPr>
                <w:rFonts w:ascii="Times New Roman" w:hAnsi="Times New Roman" w:cs="Times New Roman"/>
                <w:sz w:val="28"/>
                <w:szCs w:val="28"/>
                <w:lang w:val="uk-UA"/>
              </w:rPr>
            </w:pPr>
            <w:r>
              <w:rPr>
                <w:rFonts w:ascii="Times New Roman" w:hAnsi="Times New Roman" w:cs="Times New Roman"/>
                <w:sz w:val="28"/>
                <w:szCs w:val="28"/>
                <w:lang w:val="uk-UA"/>
              </w:rPr>
              <w:t>Право на доступ до документів</w:t>
            </w:r>
          </w:p>
        </w:tc>
        <w:tc>
          <w:tcPr>
            <w:tcW w:w="2775" w:type="dxa"/>
          </w:tcPr>
          <w:p w:rsidR="00CF1830" w:rsidRDefault="007C6B94" w:rsidP="00397BD9">
            <w:p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Ст.42 Хартії основних прав ЄС</w:t>
            </w:r>
          </w:p>
        </w:tc>
        <w:tc>
          <w:tcPr>
            <w:tcW w:w="2140" w:type="dxa"/>
          </w:tcPr>
          <w:p w:rsidR="00CF1830" w:rsidRDefault="007C6B94" w:rsidP="00021D9B">
            <w:pPr>
              <w:cnfStyle w:val="000000100000"/>
              <w:rPr>
                <w:rFonts w:ascii="Times New Roman" w:hAnsi="Times New Roman" w:cs="Times New Roman"/>
                <w:sz w:val="28"/>
                <w:szCs w:val="28"/>
                <w:lang w:val="uk-UA"/>
              </w:rPr>
            </w:pPr>
            <w:r>
              <w:rPr>
                <w:rFonts w:ascii="Times New Roman" w:hAnsi="Times New Roman" w:cs="Times New Roman"/>
                <w:sz w:val="28"/>
                <w:szCs w:val="28"/>
                <w:lang w:val="uk-UA"/>
              </w:rPr>
              <w:t>Громадяни ЄС; будь-яка фізична/юридична особа, що перебуває на території держави-члена</w:t>
            </w:r>
          </w:p>
        </w:tc>
        <w:tc>
          <w:tcPr>
            <w:tcW w:w="2751" w:type="dxa"/>
          </w:tcPr>
          <w:p w:rsidR="00CF1830" w:rsidRDefault="00171E1F" w:rsidP="00397BD9">
            <w:pPr>
              <w:jc w:val="both"/>
              <w:cnfStyle w:val="000000100000"/>
              <w:rPr>
                <w:rFonts w:ascii="Times New Roman" w:hAnsi="Times New Roman" w:cs="Times New Roman"/>
                <w:sz w:val="28"/>
                <w:szCs w:val="28"/>
                <w:lang w:val="uk-UA"/>
              </w:rPr>
            </w:pPr>
            <w:r>
              <w:rPr>
                <w:rFonts w:ascii="Times New Roman" w:hAnsi="Times New Roman" w:cs="Times New Roman"/>
                <w:sz w:val="28"/>
                <w:szCs w:val="28"/>
                <w:lang w:val="uk-UA"/>
              </w:rPr>
              <w:t>Сфера дії – документи ЄП, Ради і ЄК</w:t>
            </w:r>
          </w:p>
        </w:tc>
      </w:tr>
    </w:tbl>
    <w:p w:rsidR="00622DE3" w:rsidRDefault="00622DE3" w:rsidP="00622DE3">
      <w:pPr>
        <w:jc w:val="both"/>
        <w:rPr>
          <w:rFonts w:ascii="Times New Roman" w:hAnsi="Times New Roman" w:cs="Times New Roman"/>
          <w:sz w:val="28"/>
          <w:szCs w:val="28"/>
          <w:lang w:val="uk-UA"/>
        </w:rPr>
      </w:pPr>
    </w:p>
    <w:p w:rsidR="00622DE3" w:rsidRDefault="00622DE3" w:rsidP="00622D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4</w:t>
      </w:r>
      <w:r w:rsidR="00904889">
        <w:rPr>
          <w:rFonts w:ascii="Times New Roman" w:hAnsi="Times New Roman" w:cs="Times New Roman"/>
          <w:sz w:val="28"/>
          <w:szCs w:val="28"/>
          <w:lang w:val="uk-UA"/>
        </w:rPr>
        <w:t>.8</w:t>
      </w:r>
      <w:r>
        <w:rPr>
          <w:rFonts w:ascii="Times New Roman" w:hAnsi="Times New Roman" w:cs="Times New Roman"/>
          <w:sz w:val="28"/>
          <w:szCs w:val="28"/>
          <w:lang w:val="uk-UA"/>
        </w:rPr>
        <w:t>. Пр</w:t>
      </w:r>
      <w:r w:rsidR="005F5056">
        <w:rPr>
          <w:rFonts w:ascii="Times New Roman" w:hAnsi="Times New Roman" w:cs="Times New Roman"/>
          <w:sz w:val="28"/>
          <w:szCs w:val="28"/>
          <w:lang w:val="uk-UA"/>
        </w:rPr>
        <w:t>оцедура розгляду Омбудсменом ЄС скарги</w:t>
      </w:r>
    </w:p>
    <w:p w:rsidR="005F5056" w:rsidRDefault="005F5056" w:rsidP="00622DE3">
      <w:pPr>
        <w:spacing w:after="0" w:line="360" w:lineRule="auto"/>
        <w:ind w:firstLine="709"/>
        <w:jc w:val="both"/>
        <w:rPr>
          <w:rFonts w:ascii="Times New Roman" w:hAnsi="Times New Roman" w:cs="Times New Roman"/>
          <w:sz w:val="28"/>
          <w:szCs w:val="28"/>
          <w:lang w:val="uk-UA"/>
        </w:rPr>
      </w:pPr>
    </w:p>
    <w:p w:rsidR="005F5056" w:rsidRDefault="00616854" w:rsidP="00622D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222" o:spid="_x0000_s1205" style="position:absolute;left:0;text-align:left;margin-left:6.3pt;margin-top:0;width:498.75pt;height:592.5pt;z-index:251879424" coordsize="63341,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">
            <v:shape id="Поле 99" o:spid="_x0000_s1206" type="#_x0000_t202" style="position:absolute;left:17716;width:29051;height:3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zFcMA&#10;AADbAAAADwAAAGRycy9kb3ducmV2LnhtbESPQWsCMRSE74X+h/AKvRTNVqHoahSRLtV6Ugu9PjbP&#10;3cXNS0jiuv57IxR6HGbmG2a+7E0rOvKhsazgfZiBIC6tbrhS8HMsBhMQISJrbC2TghsFWC6en+aY&#10;a3vlPXWHWIkE4ZCjgjpGl0sZypoMhqF1xMk7WW8wJukrqT1eE9y0cpRlH9Jgw2mhRkfrmsrz4WIU&#10;mOJ3PPr0l+3Zd/L7+EZuV3w5pV5f+tUMRKQ+/of/2hutYDqFx5f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ZzFc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3B6CC4" w:rsidRPr="009A7CEF" w:rsidRDefault="003B6CC4" w:rsidP="005F5056">
                    <w:pPr>
                      <w:jc w:val="center"/>
                      <w:rPr>
                        <w:rFonts w:ascii="Times New Roman" w:hAnsi="Times New Roman" w:cs="Times New Roman"/>
                        <w:b/>
                        <w:sz w:val="28"/>
                        <w:szCs w:val="28"/>
                        <w:u w:val="single"/>
                        <w:lang w:val="uk-UA"/>
                      </w:rPr>
                    </w:pPr>
                    <w:r w:rsidRPr="009A7CEF">
                      <w:rPr>
                        <w:rFonts w:ascii="Times New Roman" w:hAnsi="Times New Roman" w:cs="Times New Roman"/>
                        <w:b/>
                        <w:sz w:val="28"/>
                        <w:szCs w:val="28"/>
                        <w:u w:val="single"/>
                        <w:lang w:val="uk-UA"/>
                      </w:rPr>
                      <w:t>ПОДАЧА СКАРГИ</w:t>
                    </w:r>
                  </w:p>
                </w:txbxContent>
              </v:textbox>
            </v:shape>
            <v:shape id="Прямая со стрелкой 102" o:spid="_x0000_s1207" type="#_x0000_t32" style="position:absolute;left:31527;top:3714;width:0;height:2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iY8MAAADcAAAADwAAAGRycy9kb3ducmV2LnhtbERPTWvCQBC9C/6HZQq9iG70UCS6EauU&#10;9lAtVaHXITvZhGZnY3Zr4r/vCoK3ebzPWa56W4sLtb5yrGA6SUAQ505XbBScjm/jOQgfkDXWjknB&#10;lTyssuFgial2HX/T5RCMiCHsU1RQhtCkUvq8JIt+4hriyBWutRgibI3ULXYx3NZyliQv0mLFsaHE&#10;hjYl5b+HP6vAvHfrYmO3069P87MfXfG8e5VnpZ6f+vUCRKA+PMR394eO85MZ3J6JF8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bYmPDAAAA3AAAAA8AAAAAAAAAAAAA&#10;AAAAoQIAAGRycy9kb3ducmV2LnhtbFBLBQYAAAAABAAEAPkAAACRAwAAAAA=&#10;" strokecolor="black [3200]" strokeweight="2pt">
              <v:stroke endarrow="open"/>
              <v:shadow on="t" color="black" opacity="24903f" origin=",.5" offset="0,.55556mm"/>
            </v:shape>
            <v:shape id="Поле 184" o:spid="_x0000_s1208" type="#_x0000_t202" style="position:absolute;left:17716;top:6667;width:29051;height:8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ISsIA&#10;AADcAAAADwAAAGRycy9kb3ducmV2LnhtbERPTWsCMRC9F/ofwhR6KZqtFpHVKCJdqvWkFnodNuPu&#10;4mYSkriu/94Ihd7m8T5nvuxNKzryobGs4H2YgSAurW64UvBzLAZTECEia2wtk4IbBVgunp/mmGt7&#10;5T11h1iJFMIhRwV1jC6XMpQ1GQxD64gTd7LeYEzQV1J7vKZw08pRlk2kwYZTQ42O1jWV58PFKDDF&#10;73j06S/bs+/k9/GN3K74ckq9vvSrGYhIffwX/7k3Os2ffsDjmXS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YhK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3B6CC4" w:rsidRPr="009A7CEF" w:rsidRDefault="003B6CC4" w:rsidP="00F92813">
                    <w:pPr>
                      <w:spacing w:after="0"/>
                      <w:jc w:val="center"/>
                      <w:rPr>
                        <w:rFonts w:ascii="Times New Roman" w:hAnsi="Times New Roman" w:cs="Times New Roman"/>
                        <w:b/>
                        <w:sz w:val="28"/>
                        <w:szCs w:val="28"/>
                        <w:u w:val="single"/>
                        <w:lang w:val="uk-UA"/>
                      </w:rPr>
                    </w:pPr>
                    <w:r w:rsidRPr="009A7CEF">
                      <w:rPr>
                        <w:rFonts w:ascii="Times New Roman" w:hAnsi="Times New Roman" w:cs="Times New Roman"/>
                        <w:b/>
                        <w:sz w:val="28"/>
                        <w:szCs w:val="28"/>
                        <w:u w:val="single"/>
                        <w:lang w:val="uk-UA"/>
                      </w:rPr>
                      <w:t>ПЕРЕВІРКА</w:t>
                    </w:r>
                  </w:p>
                  <w:p w:rsidR="003B6CC4" w:rsidRPr="00F92813" w:rsidRDefault="003B6CC4" w:rsidP="00F92813">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наявності підстав для розслідування</w:t>
                    </w:r>
                  </w:p>
                </w:txbxContent>
              </v:textbox>
            </v:shape>
            <v:line id="Прямая соединительная линия 185" o:spid="_x0000_s1209" style="position:absolute;visibility:visible" from="31527,15240" to="31527,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sJMMAAADcAAAADwAAAGRycy9kb3ducmV2LnhtbERP3WrCMBS+H+wdwhl4N1MLSu2MMgTF&#10;yWBa9wDH5tiGNSclidq9/TIY7O58fL9nsRpsJ27kg3GsYDLOQBDXThtuFHyeNs8FiBCRNXaOScE3&#10;BVgtHx8WWGp35yPdqtiIFMKhRAVtjH0pZahbshjGridO3MV5izFB30jt8Z7CbSfzLJtJi4ZTQ4s9&#10;rVuqv6qrVWDOx26f794+vKnmkyJOt+/rQ67U6Gl4fQERaYj/4j/3Tqf5xRR+n0kX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c7CTDAAAA3AAAAA8AAAAAAAAAAAAA&#10;AAAAoQIAAGRycy9kb3ducmV2LnhtbFBLBQYAAAAABAAEAPkAAACRAwAAAAA=&#10;" strokecolor="black [3200]" strokeweight="2pt">
              <v:shadow on="t" color="black" opacity="24903f" origin=",.5" offset="0,.55556mm"/>
            </v:line>
            <v:line id="Прямая соединительная линия 192" o:spid="_x0000_s1210" style="position:absolute;visibility:visible" from="12287,18097" to="55721,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ijcIAAADcAAAADwAAAGRycy9kb3ducmV2LnhtbERP3WrCMBS+F/YO4Qy809SCQzujDEFR&#10;ETa7PcBZc9aGNScliVrffhEG3p2P7/csVr1txYV8MI4VTMYZCOLKacO1gq/PzWgGIkRkja1jUnCj&#10;AKvl02CBhXZXPtGljLVIIRwKVNDE2BVShqohi2HsOuLE/ThvMSboa6k9XlO4bWWeZS/SouHU0GBH&#10;64aq3/JsFZjvU3vId/t3b8r5ZBan2+P6I1dq+Ny/vYKI1MeH+N+902n+PIf7M+kC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zijcIAAADcAAAADwAAAAAAAAAAAAAA&#10;AAChAgAAZHJzL2Rvd25yZXYueG1sUEsFBgAAAAAEAAQA+QAAAJADAAAAAA==&#10;" strokecolor="black [3200]" strokeweight="2pt">
              <v:shadow on="t" color="black" opacity="24903f" origin=",.5" offset="0,.55556mm"/>
            </v:line>
            <v:shape id="Прямая со стрелкой 200" o:spid="_x0000_s1211" type="#_x0000_t32" style="position:absolute;left:12287;top:18002;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ghsEAAADcAAAADwAAAGRycy9kb3ducmV2LnhtbESPQYvCMBSE74L/ITzBm031INI1isiK&#10;dW/qLl4fydu2a/NSmljrv98IgsdhZr5hluve1qKj1leOFUyTFASxdqbiQsH3eTdZgPAB2WDtmBQ8&#10;yMN6NRwsMTPuzkfqTqEQEcI+QwVlCE0mpdclWfSJa4ij9+taiyHKtpCmxXuE21rO0nQuLVYcF0ps&#10;aFuSvp5uVgFecv13zed7fak3+UF3+Ln9+VJqPOo3HyAC9eEdfrVzoyAS4Xk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2CGwQAAANwAAAAPAAAAAAAAAAAAAAAA&#10;AKECAABkcnMvZG93bnJldi54bWxQSwUGAAAAAAQABAD5AAAAjwMAAAAA&#10;" strokecolor="black [3200]" strokeweight="2pt">
              <v:stroke endarrow="open"/>
              <v:shadow on="t" color="black" opacity="24903f" origin=",.5" offset="0,.55556mm"/>
            </v:shape>
            <v:shape id="Прямая со стрелкой 202" o:spid="_x0000_s1212" type="#_x0000_t32" style="position:absolute;left:55721;top:18097;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basMAAADcAAAADwAAAGRycy9kb3ducmV2LnhtbESPT4vCMBTE7wv7HcJb8Lam9iBLNYqI&#10;y1Zv6x+8PpJnW21eShNr/fZGEDwOM/MbZjrvbS06an3lWMFomIAg1s5UXCjY736/f0D4gGywdkwK&#10;7uRhPvv8mGJm3I3/qduGQkQI+wwVlCE0mZRel2TRD11DHL2Tay2GKNtCmhZvEW5rmSbJWFqsOC6U&#10;2NCyJH3ZXq0CPOb6fMnHf/pYL/K17nC1PGyUGnz1iwmIQH14h1/t3ChIkxSeZ+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lW2rDAAAA3AAAAA8AAAAAAAAAAAAA&#10;AAAAoQIAAGRycy9kb3ducmV2LnhtbFBLBQYAAAAABAAEAPkAAACRAwAAAAA=&#10;" strokecolor="black [3200]" strokeweight="2pt">
              <v:stroke endarrow="open"/>
              <v:shadow on="t" color="black" opacity="24903f" origin=",.5" offset="0,.55556mm"/>
            </v:shape>
            <v:shape id="Поле 203" o:spid="_x0000_s1213" type="#_x0000_t202" style="position:absolute;left:666;top:20669;width:28575;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yGMQA&#10;AADcAAAADwAAAGRycy9kb3ducmV2LnhtbESPT2sCMRTE7wW/Q3hCL6Vmu0KRrVFEulTbk3+g18fm&#10;dXdx8xKSuK7f3hQEj8PM/IaZLwfTiZ58aC0reJtkIIgrq1uuFRwP5esMRIjIGjvLpOBKAZaL0dMc&#10;C20vvKN+H2uRIBwKVNDE6AopQ9WQwTCxjjh5f9YbjEn6WmqPlwQ3ncyz7F0abDktNOho3VB12p+N&#10;AlP+TvNPf96efC+/Dy/kfsovp9TzeFh9gIg0xEf43t5oBXk2hf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chj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9A7CEF" w:rsidRDefault="003B6CC4" w:rsidP="00F92813">
                    <w:pPr>
                      <w:spacing w:after="0"/>
                      <w:jc w:val="center"/>
                      <w:rPr>
                        <w:rFonts w:ascii="Times New Roman" w:hAnsi="Times New Roman" w:cs="Times New Roman"/>
                        <w:b/>
                        <w:sz w:val="28"/>
                        <w:szCs w:val="28"/>
                        <w:u w:val="single"/>
                        <w:lang w:val="uk-UA"/>
                      </w:rPr>
                    </w:pPr>
                    <w:r w:rsidRPr="009A7CEF">
                      <w:rPr>
                        <w:rFonts w:ascii="Times New Roman" w:hAnsi="Times New Roman" w:cs="Times New Roman"/>
                        <w:b/>
                        <w:sz w:val="28"/>
                        <w:szCs w:val="28"/>
                        <w:u w:val="single"/>
                        <w:lang w:val="uk-UA"/>
                      </w:rPr>
                      <w:t>РОЗСЛІДУВАННЯ</w:t>
                    </w:r>
                  </w:p>
                  <w:p w:rsidR="003B6CC4" w:rsidRPr="00F92813" w:rsidRDefault="003B6CC4" w:rsidP="00F92813">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Особа, яка подала скаргу, інформується листом про початок</w:t>
                    </w:r>
                  </w:p>
                </w:txbxContent>
              </v:textbox>
            </v:shape>
            <v:shape id="Поле 204" o:spid="_x0000_s1214" type="#_x0000_t202" style="position:absolute;left:35147;top:20669;width:28194;height:21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qbMQA&#10;AADcAAAADwAAAGRycy9kb3ducmV2LnhtbESPQWsCMRSE74X+h/AKvUjNuoqUrVFEXFrrSS30+ti8&#10;7i5uXkIS1+2/N0Khx2FmvmEWq8F0oicfWssKJuMMBHFldcu1gq9T+fIKIkRkjZ1lUvBLAVbLx4cF&#10;Ftpe+UD9MdYiQTgUqKCJ0RVShqohg2FsHXHyfqw3GJP0tdQerwluOpln2VwabDktNOho01B1Pl6M&#10;AlN+T/Otv+zOvpefpxG5ffnulHp+GtZvICIN8T/81/7QCvJsB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z6mz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Default="003B6CC4" w:rsidP="00F92813">
                    <w:pPr>
                      <w:spacing w:after="0"/>
                      <w:jc w:val="center"/>
                      <w:rPr>
                        <w:rFonts w:ascii="Times New Roman" w:hAnsi="Times New Roman" w:cs="Times New Roman"/>
                        <w:sz w:val="28"/>
                        <w:szCs w:val="28"/>
                        <w:lang w:val="uk-UA"/>
                      </w:rPr>
                    </w:pPr>
                    <w:r w:rsidRPr="009A7CEF">
                      <w:rPr>
                        <w:rFonts w:ascii="Times New Roman" w:hAnsi="Times New Roman" w:cs="Times New Roman"/>
                        <w:b/>
                        <w:sz w:val="28"/>
                        <w:szCs w:val="28"/>
                        <w:u w:val="single"/>
                        <w:lang w:val="uk-UA"/>
                      </w:rPr>
                      <w:t>ВІДМОВА</w:t>
                    </w:r>
                    <w:r>
                      <w:rPr>
                        <w:rFonts w:ascii="Times New Roman" w:hAnsi="Times New Roman" w:cs="Times New Roman"/>
                        <w:sz w:val="28"/>
                        <w:szCs w:val="28"/>
                        <w:lang w:val="uk-UA"/>
                      </w:rPr>
                      <w:t xml:space="preserve"> у випадку:</w:t>
                    </w:r>
                  </w:p>
                  <w:p w:rsidR="003B6CC4" w:rsidRPr="00FD4C1C" w:rsidRDefault="003B6CC4" w:rsidP="00F92813">
                    <w:pPr>
                      <w:spacing w:after="0"/>
                      <w:jc w:val="center"/>
                      <w:rPr>
                        <w:rFonts w:ascii="Times New Roman" w:hAnsi="Times New Roman" w:cs="Times New Roman"/>
                        <w:sz w:val="24"/>
                        <w:szCs w:val="28"/>
                        <w:lang w:val="uk-UA"/>
                      </w:rPr>
                    </w:pPr>
                    <w:r w:rsidRPr="00FD4C1C">
                      <w:rPr>
                        <w:rFonts w:ascii="Times New Roman" w:hAnsi="Times New Roman" w:cs="Times New Roman"/>
                        <w:sz w:val="24"/>
                        <w:szCs w:val="28"/>
                        <w:lang w:val="uk-UA"/>
                      </w:rPr>
                      <w:t xml:space="preserve">Питання, порушене у скарзі, </w:t>
                    </w:r>
                    <w:r w:rsidRPr="00FD4C1C">
                      <w:rPr>
                        <w:rFonts w:ascii="Times New Roman" w:hAnsi="Times New Roman" w:cs="Times New Roman"/>
                        <w:sz w:val="24"/>
                        <w:szCs w:val="28"/>
                        <w:u w:val="single"/>
                        <w:lang w:val="uk-UA"/>
                      </w:rPr>
                      <w:t>поза компетенцією Омбудсмена</w:t>
                    </w:r>
                    <w:r w:rsidRPr="00FD4C1C">
                      <w:rPr>
                        <w:rFonts w:ascii="Times New Roman" w:hAnsi="Times New Roman" w:cs="Times New Roman"/>
                        <w:sz w:val="24"/>
                        <w:szCs w:val="28"/>
                        <w:lang w:val="uk-UA"/>
                      </w:rPr>
                      <w:t>;</w:t>
                    </w:r>
                  </w:p>
                  <w:p w:rsidR="003B6CC4" w:rsidRPr="00FD4C1C" w:rsidRDefault="003B6CC4" w:rsidP="00F92813">
                    <w:pPr>
                      <w:spacing w:after="0"/>
                      <w:jc w:val="center"/>
                      <w:rPr>
                        <w:rFonts w:ascii="Times New Roman" w:hAnsi="Times New Roman" w:cs="Times New Roman"/>
                        <w:sz w:val="24"/>
                        <w:szCs w:val="28"/>
                        <w:lang w:val="uk-UA"/>
                      </w:rPr>
                    </w:pPr>
                    <w:r w:rsidRPr="00FD4C1C">
                      <w:rPr>
                        <w:rFonts w:ascii="Times New Roman" w:hAnsi="Times New Roman" w:cs="Times New Roman"/>
                        <w:sz w:val="24"/>
                        <w:szCs w:val="28"/>
                        <w:lang w:val="uk-UA"/>
                      </w:rPr>
                      <w:t xml:space="preserve">Скарга </w:t>
                    </w:r>
                    <w:r w:rsidRPr="00FD4C1C">
                      <w:rPr>
                        <w:rFonts w:ascii="Times New Roman" w:hAnsi="Times New Roman" w:cs="Times New Roman"/>
                        <w:sz w:val="24"/>
                        <w:szCs w:val="28"/>
                        <w:u w:val="single"/>
                        <w:lang w:val="uk-UA"/>
                      </w:rPr>
                      <w:t>неприйнятна</w:t>
                    </w:r>
                    <w:r w:rsidRPr="00FD4C1C">
                      <w:rPr>
                        <w:rFonts w:ascii="Times New Roman" w:hAnsi="Times New Roman" w:cs="Times New Roman"/>
                        <w:sz w:val="24"/>
                        <w:szCs w:val="28"/>
                        <w:lang w:val="uk-UA"/>
                      </w:rPr>
                      <w:t xml:space="preserve"> (в т.ч. у випадку, якщо скаржник попередньо не звертався до відповідного органу чи інституту для вирішення проблеми);</w:t>
                    </w:r>
                  </w:p>
                  <w:p w:rsidR="003B6CC4" w:rsidRPr="00FD4C1C" w:rsidRDefault="003B6CC4" w:rsidP="00F92813">
                    <w:pPr>
                      <w:spacing w:after="0"/>
                      <w:jc w:val="center"/>
                      <w:rPr>
                        <w:rFonts w:ascii="Times New Roman" w:hAnsi="Times New Roman" w:cs="Times New Roman"/>
                        <w:sz w:val="24"/>
                        <w:szCs w:val="28"/>
                        <w:lang w:val="uk-UA"/>
                      </w:rPr>
                    </w:pPr>
                    <w:r w:rsidRPr="00FD4C1C">
                      <w:rPr>
                        <w:rFonts w:ascii="Times New Roman" w:hAnsi="Times New Roman" w:cs="Times New Roman"/>
                        <w:sz w:val="24"/>
                        <w:szCs w:val="28"/>
                        <w:u w:val="single"/>
                        <w:lang w:val="uk-UA"/>
                      </w:rPr>
                      <w:t>Недостатність інформації</w:t>
                    </w:r>
                    <w:r w:rsidRPr="00FD4C1C">
                      <w:rPr>
                        <w:rFonts w:ascii="Times New Roman" w:hAnsi="Times New Roman" w:cs="Times New Roman"/>
                        <w:sz w:val="24"/>
                        <w:szCs w:val="28"/>
                        <w:lang w:val="uk-UA"/>
                      </w:rPr>
                      <w:t>;</w:t>
                    </w:r>
                  </w:p>
                  <w:p w:rsidR="003B6CC4" w:rsidRPr="00FD4C1C" w:rsidRDefault="003B6CC4" w:rsidP="00F92813">
                    <w:pPr>
                      <w:spacing w:after="0"/>
                      <w:jc w:val="center"/>
                      <w:rPr>
                        <w:rFonts w:ascii="Times New Roman" w:hAnsi="Times New Roman" w:cs="Times New Roman"/>
                        <w:sz w:val="24"/>
                        <w:szCs w:val="28"/>
                        <w:lang w:val="uk-UA"/>
                      </w:rPr>
                    </w:pPr>
                    <w:r w:rsidRPr="00FD4C1C">
                      <w:rPr>
                        <w:rFonts w:ascii="Times New Roman" w:hAnsi="Times New Roman" w:cs="Times New Roman"/>
                        <w:sz w:val="24"/>
                        <w:szCs w:val="28"/>
                        <w:u w:val="single"/>
                        <w:lang w:val="uk-UA"/>
                      </w:rPr>
                      <w:t>Інша інституція</w:t>
                    </w:r>
                    <w:r w:rsidRPr="00FD4C1C">
                      <w:rPr>
                        <w:rFonts w:ascii="Times New Roman" w:hAnsi="Times New Roman" w:cs="Times New Roman"/>
                        <w:sz w:val="24"/>
                        <w:szCs w:val="28"/>
                        <w:lang w:val="uk-UA"/>
                      </w:rPr>
                      <w:t xml:space="preserve"> може вирішити дану проблему більш ефективно</w:t>
                    </w:r>
                  </w:p>
                </w:txbxContent>
              </v:textbox>
            </v:shape>
            <v:shape id="Прямая со стрелкой 205" o:spid="_x0000_s1215" type="#_x0000_t32" style="position:absolute;left:12287;top:28575;width:0;height:29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DHsQAAADcAAAADwAAAGRycy9kb3ducmV2LnhtbESPQWvCQBSE7wX/w/KE3upGwVBiNiJi&#10;adpb04rXx+4ziWbfhuwa03/fLRR6HGbmGybfTrYTIw2+daxguUhAEGtnWq4VfH2+PD2D8AHZYOeY&#10;FHyTh20xe8gxM+7OHzRWoRYRwj5DBU0IfSal1w1Z9AvXE0fv7AaLIcqhlmbAe4TbTq6SJJUWW44L&#10;Dfa0b0hfq5tVgKdSX65l+qpP3a580yMe9sd3pR7n024DItAU/sN/7dIoWCVr+D0Tj4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MMexAAAANwAAAAPAAAAAAAAAAAA&#10;AAAAAKECAABkcnMvZG93bnJldi54bWxQSwUGAAAAAAQABAD5AAAAkgMAAAAA&#10;" strokecolor="black [3200]" strokeweight="2pt">
              <v:stroke endarrow="open"/>
              <v:shadow on="t" color="black" opacity="24903f" origin=",.5" offset="0,.55556mm"/>
            </v:shape>
            <v:shape id="Поле 206" o:spid="_x0000_s1216" type="#_x0000_t202" style="position:absolute;left:666;top:31527;width:28575;height:17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RgMQA&#10;AADcAAAADwAAAGRycy9kb3ducmV2LnhtbESPT2sCMRTE74V+h/AKXopmu4LIapRSumjbk3/A62Pz&#10;3F3cvIQkruu3b4RCj8PM/IZZrgfTiZ58aC0reJtkIIgrq1uuFRwP5XgOIkRkjZ1lUnCnAOvV89MS&#10;C21vvKN+H2uRIBwKVNDE6AopQ9WQwTCxjjh5Z+sNxiR9LbXHW4KbTuZZNpMGW04LDTr6aKi67K9G&#10;gSlP0/zTX78uvpffh1dyP+XGKTV6Gd4XICIN8T/8195qBXk2g8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0YD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Default="003B6CC4" w:rsidP="009A7CEF">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 ході розслідування Омбудсмен </w:t>
                    </w:r>
                    <w:r w:rsidRPr="009A7CEF">
                      <w:rPr>
                        <w:rFonts w:ascii="Times New Roman" w:hAnsi="Times New Roman" w:cs="Times New Roman"/>
                        <w:b/>
                        <w:sz w:val="28"/>
                        <w:szCs w:val="28"/>
                        <w:u w:val="single"/>
                        <w:lang w:val="uk-UA"/>
                      </w:rPr>
                      <w:t>має право</w:t>
                    </w:r>
                    <w:r>
                      <w:rPr>
                        <w:rFonts w:ascii="Times New Roman" w:hAnsi="Times New Roman" w:cs="Times New Roman"/>
                        <w:sz w:val="28"/>
                        <w:szCs w:val="28"/>
                        <w:lang w:val="uk-UA"/>
                      </w:rPr>
                      <w:t>:</w:t>
                    </w:r>
                  </w:p>
                  <w:p w:rsidR="003B6CC4" w:rsidRPr="00FD4C1C" w:rsidRDefault="003B6CC4" w:rsidP="009A7CEF">
                    <w:pPr>
                      <w:spacing w:after="0"/>
                      <w:jc w:val="center"/>
                      <w:rPr>
                        <w:rFonts w:ascii="Times New Roman" w:hAnsi="Times New Roman" w:cs="Times New Roman"/>
                        <w:sz w:val="24"/>
                        <w:szCs w:val="28"/>
                        <w:lang w:val="uk-UA"/>
                      </w:rPr>
                    </w:pPr>
                    <w:r w:rsidRPr="00FD4C1C">
                      <w:rPr>
                        <w:rFonts w:ascii="Times New Roman" w:hAnsi="Times New Roman" w:cs="Times New Roman"/>
                        <w:sz w:val="24"/>
                        <w:szCs w:val="28"/>
                        <w:lang w:val="uk-UA"/>
                      </w:rPr>
                      <w:t xml:space="preserve">Запросити в інституту/органу </w:t>
                    </w:r>
                    <w:r w:rsidRPr="00FD4C1C">
                      <w:rPr>
                        <w:rFonts w:ascii="Times New Roman" w:hAnsi="Times New Roman" w:cs="Times New Roman"/>
                        <w:sz w:val="24"/>
                        <w:szCs w:val="28"/>
                        <w:u w:val="single"/>
                        <w:lang w:val="uk-UA"/>
                      </w:rPr>
                      <w:t>пояснення або додаткову інформацію</w:t>
                    </w:r>
                    <w:r w:rsidRPr="00FD4C1C">
                      <w:rPr>
                        <w:rFonts w:ascii="Times New Roman" w:hAnsi="Times New Roman" w:cs="Times New Roman"/>
                        <w:sz w:val="24"/>
                        <w:szCs w:val="28"/>
                        <w:lang w:val="uk-UA"/>
                      </w:rPr>
                      <w:t>;</w:t>
                    </w:r>
                  </w:p>
                  <w:p w:rsidR="003B6CC4" w:rsidRPr="00FD4C1C" w:rsidRDefault="003B6CC4" w:rsidP="009A7CEF">
                    <w:pPr>
                      <w:spacing w:after="0"/>
                      <w:jc w:val="center"/>
                      <w:rPr>
                        <w:rFonts w:ascii="Times New Roman" w:hAnsi="Times New Roman" w:cs="Times New Roman"/>
                        <w:sz w:val="24"/>
                        <w:szCs w:val="28"/>
                        <w:lang w:val="uk-UA"/>
                      </w:rPr>
                    </w:pPr>
                    <w:r w:rsidRPr="00FD4C1C">
                      <w:rPr>
                        <w:rFonts w:ascii="Times New Roman" w:hAnsi="Times New Roman" w:cs="Times New Roman"/>
                        <w:sz w:val="24"/>
                        <w:szCs w:val="28"/>
                        <w:u w:val="single"/>
                        <w:lang w:val="uk-UA"/>
                      </w:rPr>
                      <w:t>Ініціювати перевірку</w:t>
                    </w:r>
                    <w:r w:rsidRPr="00FD4C1C">
                      <w:rPr>
                        <w:rFonts w:ascii="Times New Roman" w:hAnsi="Times New Roman" w:cs="Times New Roman"/>
                        <w:sz w:val="24"/>
                        <w:szCs w:val="28"/>
                        <w:lang w:val="uk-UA"/>
                      </w:rPr>
                      <w:t xml:space="preserve"> у відповідному органі/інституції;</w:t>
                    </w:r>
                  </w:p>
                  <w:p w:rsidR="003B6CC4" w:rsidRPr="00FD4C1C" w:rsidRDefault="003B6CC4" w:rsidP="009A7CEF">
                    <w:pPr>
                      <w:spacing w:after="0"/>
                      <w:jc w:val="center"/>
                      <w:rPr>
                        <w:rFonts w:ascii="Times New Roman" w:hAnsi="Times New Roman" w:cs="Times New Roman"/>
                        <w:sz w:val="24"/>
                        <w:szCs w:val="28"/>
                        <w:u w:val="single"/>
                        <w:lang w:val="uk-UA"/>
                      </w:rPr>
                    </w:pPr>
                    <w:r w:rsidRPr="00FD4C1C">
                      <w:rPr>
                        <w:rFonts w:ascii="Times New Roman" w:hAnsi="Times New Roman" w:cs="Times New Roman"/>
                        <w:sz w:val="24"/>
                        <w:szCs w:val="28"/>
                        <w:u w:val="single"/>
                        <w:lang w:val="uk-UA"/>
                      </w:rPr>
                      <w:t>Запитувати у скаржника додаткову інформацію</w:t>
                    </w:r>
                  </w:p>
                </w:txbxContent>
              </v:textbox>
            </v:shape>
            <v:line id="Прямая соединительная линия 210" o:spid="_x0000_s1217" style="position:absolute;visibility:visible" from="14954,49053" to="14954,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7R8IAAADcAAAADwAAAGRycy9kb3ducmV2LnhtbERP3WrCMBS+F/YO4Qx2p2kLG1qNMoQN&#10;J8K0+gDH5tiGNSclybS+/XIh7PLj+1+sBtuJK/lgHCvIJxkI4tppw42C0/FjPAURIrLGzjEpuFOA&#10;1fJptMBSuxsf6FrFRqQQDiUqaGPsSylD3ZLFMHE9ceIuzluMCfpGao+3FG47WWTZm7RoODW02NO6&#10;pfqn+rUKzPnQbYvN17c31SyfxtfP3XpfKPXyPLzPQUQa4r/44d5oBUWe5qc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S7R8IAAADcAAAADwAAAAAAAAAAAAAA&#10;AAChAgAAZHJzL2Rvd25yZXYueG1sUEsFBgAAAAAEAAQA+QAAAJADAAAAAA==&#10;" strokecolor="black [3200]" strokeweight="2pt">
              <v:shadow on="t" color="black" opacity="24903f" origin=",.5" offset="0,.55556mm"/>
            </v:line>
            <v:line id="Прямая соединительная линия 211" o:spid="_x0000_s1218" style="position:absolute;visibility:visible" from="5429,51244" to="43815,5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e3MUAAADcAAAADwAAAGRycy9kb3ducmV2LnhtbESPUWvCMBSF3wf+h3AHe5tpCxtajTIE&#10;hxuDafUHXJtrG2xuSpJp9+8XQdjj4ZzzHc58OdhOXMgH41hBPs5AENdOG24UHPbr5wmIEJE1do5J&#10;wS8FWC5GD3Mstbvyji5VbESCcChRQRtjX0oZ6pYshrHriZN3ct5iTNI3Unu8JrjtZJFlr9Ki4bTQ&#10;Yk+rlupz9WMVmOOu+yw2H9/eVNN8El/ev1bbQqmnx+FtBiLSEP/D9/ZGKyjy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ge3MUAAADcAAAADwAAAAAAAAAA&#10;AAAAAAChAgAAZHJzL2Rvd25yZXYueG1sUEsFBgAAAAAEAAQA+QAAAJMDAAAAAA==&#10;" strokecolor="black [3200]" strokeweight="2pt">
              <v:shadow on="t" color="black" opacity="24903f" origin=",.5" offset="0,.55556mm"/>
            </v:line>
            <v:shape id="Прямая со стрелкой 212" o:spid="_x0000_s1219" type="#_x0000_t32" style="position:absolute;left:5524;top:51244;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Nt8QAAADcAAAADwAAAGRycy9kb3ducmV2LnhtbESPwWrDMBBE74X8g9hAbrUcH0xxo4QQ&#10;GuLmVrfF10Xa2m6slbFUx/n7qFDocZiZN8xmN9teTDT6zrGCdZKCINbOdNwo+Hg/Pj6B8AHZYO+Y&#10;FNzIw267eNhgYdyV32iqQiMihH2BCtoQhkJKr1uy6BM3EEfvy40WQ5RjI82I1wi3vczSNJcWO44L&#10;LQ50aElfqh+rAOtSf1/K/KTrfl++6glfDp9npVbLef8MItAc/sN/7dIoyNYZ/J6JR0B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M23xAAAANwAAAAPAAAAAAAAAAAA&#10;AAAAAKECAABkcnMvZG93bnJldi54bWxQSwUGAAAAAAQABAD5AAAAkgMAAAAA&#10;" strokecolor="black [3200]" strokeweight="2pt">
              <v:stroke endarrow="open"/>
              <v:shadow on="t" color="black" opacity="24903f" origin=",.5" offset="0,.55556mm"/>
            </v:shape>
            <v:shape id="Прямая со стрелкой 213" o:spid="_x0000_s1220" type="#_x0000_t32" style="position:absolute;left:24288;top:51244;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LMQAAADcAAAADwAAAGRycy9kb3ducmV2LnhtbESPzWrDMBCE74W8g9hCb40cB0xxo4Rg&#10;Uur21vyQ6yJtbTfWyliK7bx9VCj0OMzMN8xqM9lWDNT7xrGCxTwBQaydabhScDy8Pb+A8AHZYOuY&#10;FNzIw2Y9e1hhbtzIXzTsQyUihH2OCuoQulxKr2uy6OeuI47et+sthij7Spoexwi3rUyTJJMWG44L&#10;NXZU1KQv+6tVgOdS/1zK7F2f2235oQfcFadPpZ4ep+0riEBT+A//tUujIF0s4fdMP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8GgsxAAAANwAAAAPAAAAAAAAAAAA&#10;AAAAAKECAABkcnMvZG93bnJldi54bWxQSwUGAAAAAAQABAD5AAAAkgMAAAAA&#10;" strokecolor="black [3200]" strokeweight="2pt">
              <v:stroke endarrow="open"/>
              <v:shadow on="t" color="black" opacity="24903f" origin=",.5" offset="0,.55556mm"/>
            </v:shape>
            <v:shape id="Прямая со стрелкой 214" o:spid="_x0000_s1221" type="#_x0000_t32" style="position:absolute;left:43719;top:51149;width:96;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wWMQAAADcAAAADwAAAGRycy9kb3ducmV2LnhtbESPzWrDMBCE74W8g9hCb40cE0xxo4Rg&#10;Uur21vyQ6yJtbTfWyliK7bx9VCj0OMzMN8xqM9lWDNT7xrGCxTwBQaydabhScDy8Pb+A8AHZYOuY&#10;FNzIw2Y9e1hhbtzIXzTsQyUihH2OCuoQulxKr2uy6OeuI47et+sthij7Spoexwi3rUyTJJMWG44L&#10;NXZU1KQv+6tVgOdS/1zK7F2f2235oQfcFadPpZ4ep+0riEBT+A//tUujIF0s4fdMP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fBYxAAAANwAAAAPAAAAAAAAAAAA&#10;AAAAAKECAABkcnMvZG93bnJldi54bWxQSwUGAAAAAAQABAD5AAAAkgMAAAAA&#10;" strokecolor="black [3200]" strokeweight="2pt">
              <v:stroke endarrow="open"/>
              <v:shadow on="t" color="black" opacity="24903f" origin=",.5" offset="0,.55556mm"/>
            </v:shape>
            <v:shape id="Поле 215" o:spid="_x0000_s1222" type="#_x0000_t202" style="position:absolute;top:53816;width:16859;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ZKsUA&#10;AADcAAAADwAAAGRycy9kb3ducmV2LnhtbESPQWsCMRSE7wX/Q3iCl1KzrlRkaxQpXaztqVro9bF5&#10;7i5uXkIS1+2/N0Khx2FmvmFWm8F0oicfWssKZtMMBHFldcu1gu9j+bQEESKyxs4yKfilAJv16GGF&#10;hbZX/qL+EGuRIBwKVNDE6AopQ9WQwTC1jjh5J+sNxiR9LbXHa4KbTuZZtpAGW04LDTp6bag6Hy5G&#10;gSl/5vmbv+zPvpcfx0dyn+XOKTUZD9sXEJGG+B/+a79rBfnsGe5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tkq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9A7CEF" w:rsidRDefault="003B6CC4" w:rsidP="009A7CE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Скарга може бути задоволена </w:t>
                    </w:r>
                    <w:r w:rsidRPr="009A7CEF">
                      <w:rPr>
                        <w:rFonts w:ascii="Times New Roman" w:hAnsi="Times New Roman" w:cs="Times New Roman"/>
                        <w:b/>
                        <w:sz w:val="28"/>
                        <w:szCs w:val="28"/>
                        <w:u w:val="single"/>
                        <w:lang w:val="uk-UA"/>
                      </w:rPr>
                      <w:t>НЕГАЙНО</w:t>
                    </w:r>
                  </w:p>
                </w:txbxContent>
              </v:textbox>
            </v:shape>
            <v:shape id="Поле 216" o:spid="_x0000_s1223" type="#_x0000_t202" style="position:absolute;left:18859;top:53816;width:16764;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HXcQA&#10;AADcAAAADwAAAGRycy9kb3ducmV2LnhtbESPQWsCMRSE74L/ITyhF6lZtyBlNYqULrX2VC14fWye&#10;u4ubl5DEdf33TUHocZiZb5jVZjCd6MmH1rKC+SwDQVxZ3XKt4OdYPr+CCBFZY2eZFNwpwGY9Hq2w&#10;0PbG39QfYi0ShEOBCpoYXSFlqBoyGGbWESfvbL3BmKSvpfZ4S3DTyTzLFtJgy2mhQUdvDVWXw9Uo&#10;MOXpJX/318+L7+X+OCX3VX44pZ4mw3YJItIQ/8OP9k4ryOcL+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0R13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FD4C1C" w:rsidRDefault="003B6CC4" w:rsidP="009A7CEF">
                    <w:pPr>
                      <w:jc w:val="center"/>
                      <w:rPr>
                        <w:rFonts w:ascii="Times New Roman" w:hAnsi="Times New Roman" w:cs="Times New Roman"/>
                        <w:sz w:val="28"/>
                        <w:szCs w:val="28"/>
                        <w:lang w:val="uk-UA"/>
                      </w:rPr>
                    </w:pPr>
                    <w:r w:rsidRPr="00FD4C1C">
                      <w:rPr>
                        <w:rFonts w:ascii="Times New Roman" w:hAnsi="Times New Roman" w:cs="Times New Roman"/>
                        <w:b/>
                        <w:sz w:val="28"/>
                        <w:szCs w:val="28"/>
                        <w:u w:val="single"/>
                        <w:lang w:val="uk-UA"/>
                      </w:rPr>
                      <w:t>ВИЯВЛЕНЕ</w:t>
                    </w:r>
                    <w:r>
                      <w:rPr>
                        <w:rFonts w:ascii="Times New Roman" w:hAnsi="Times New Roman" w:cs="Times New Roman"/>
                        <w:sz w:val="28"/>
                        <w:szCs w:val="28"/>
                        <w:lang w:val="uk-UA"/>
                      </w:rPr>
                      <w:t xml:space="preserve"> неефективне адміністрування</w:t>
                    </w:r>
                  </w:p>
                </w:txbxContent>
              </v:textbox>
            </v:shape>
            <v:shape id="Поле 217" o:spid="_x0000_s1224" type="#_x0000_t202" style="position:absolute;left:36576;top:53816;width:19145;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ixsUA&#10;AADcAAAADwAAAGRycy9kb3ducmV2LnhtbESPQWsCMRSE7wX/Q3iCl1KzrlBlaxQpXaztqVro9bF5&#10;7i5uXkIS1+2/N0Khx2FmvmFWm8F0oicfWssKZtMMBHFldcu1gu9j+bQEESKyxs4yKfilAJv16GGF&#10;hbZX/qL+EGuRIBwKVNDE6AopQ9WQwTC1jjh5J+sNxiR9LbXHa4KbTuZZ9iwNtpwWGnT02lB1PlyM&#10;AlP+zPM3f9mffS8/jo/kPsudU2oyHrYvICIN8T/8137XCvLZAu5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OLG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FD4C1C" w:rsidRDefault="003B6CC4" w:rsidP="00FD4C1C">
                    <w:pPr>
                      <w:jc w:val="center"/>
                      <w:rPr>
                        <w:rFonts w:ascii="Times New Roman" w:hAnsi="Times New Roman" w:cs="Times New Roman"/>
                        <w:sz w:val="28"/>
                        <w:szCs w:val="28"/>
                        <w:lang w:val="uk-UA"/>
                      </w:rPr>
                    </w:pPr>
                    <w:r w:rsidRPr="00FD4C1C">
                      <w:rPr>
                        <w:rFonts w:ascii="Times New Roman" w:hAnsi="Times New Roman" w:cs="Times New Roman"/>
                        <w:b/>
                        <w:sz w:val="28"/>
                        <w:szCs w:val="28"/>
                        <w:u w:val="single"/>
                        <w:lang w:val="uk-UA"/>
                      </w:rPr>
                      <w:t>НЕ ВИЯВЛЕНЕ</w:t>
                    </w:r>
                    <w:r>
                      <w:rPr>
                        <w:rFonts w:ascii="Times New Roman" w:hAnsi="Times New Roman" w:cs="Times New Roman"/>
                        <w:sz w:val="28"/>
                        <w:szCs w:val="28"/>
                        <w:lang w:val="uk-UA"/>
                      </w:rPr>
                      <w:t xml:space="preserve"> неефективне адміністрування</w:t>
                    </w:r>
                  </w:p>
                </w:txbxContent>
              </v:textbox>
            </v:shape>
            <v:shape id="Прямая со стрелкой 218" o:spid="_x0000_s1225" type="#_x0000_t32" style="position:absolute;left:5429;top:61626;width: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T6XcAAAADcAAAADwAAAGRycy9kb3ducmV2LnhtbERPy4rCMBTdC/MP4Qqz01QXIh1jKeJg&#10;x52Pwe0ludN2bG5KE2v9e7MQXB7Oe5UNthE9db52rGA2TUAQa2dqLhWcT9+TJQgfkA02jknBgzxk&#10;64/RClPj7nyg/hhKEUPYp6igCqFNpfS6Iot+6lriyP25zmKIsCul6fAew20j50mykBZrjg0VtrSp&#10;SF+PN6sAL4X+vxaLnb40efGje9xufvdKfY6H/AtEoCG8xS93YRTMZ3Ft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U+l3AAAAA3AAAAA8AAAAAAAAAAAAAAAAA&#10;oQIAAGRycy9kb3ducmV2LnhtbFBLBQYAAAAABAAEAPkAAACOAwAAAAA=&#10;" strokecolor="black [3200]" strokeweight="2pt">
              <v:stroke endarrow="open"/>
              <v:shadow on="t" color="black" opacity="24903f" origin=",.5" offset="0,.55556mm"/>
            </v:shape>
            <v:shape id="Поле 219" o:spid="_x0000_s1226" type="#_x0000_t202" style="position:absolute;top:63817;width:16859;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TL8UA&#10;AADcAAAADwAAAGRycy9kb3ducmV2LnhtbESPQWsCMRSE7wX/Q3iCl1KzrlB0axQpXaztqVro9bF5&#10;7i5uXkIS1+2/N0Khx2FmvmFWm8F0oicfWssKZtMMBHFldcu1gu9j+bQAESKyxs4yKfilAJv16GGF&#10;hbZX/qL+EGuRIBwKVNDE6AopQ9WQwTC1jjh5J+sNxiR9LbXHa4KbTuZZ9iwNtpwWGnT02lB1PlyM&#10;AlP+zPM3f9mffS8/jo/kPsudU2oyHrYvICIN8T/8137XCvLZEu5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9Mv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FD4C1C" w:rsidRDefault="003B6CC4" w:rsidP="00FD4C1C">
                    <w:pPr>
                      <w:spacing w:after="0"/>
                      <w:jc w:val="center"/>
                      <w:rPr>
                        <w:rFonts w:ascii="Times New Roman" w:hAnsi="Times New Roman" w:cs="Times New Roman"/>
                        <w:b/>
                        <w:sz w:val="28"/>
                        <w:szCs w:val="28"/>
                        <w:u w:val="single"/>
                        <w:lang w:val="uk-UA"/>
                      </w:rPr>
                    </w:pPr>
                    <w:r w:rsidRPr="00FD4C1C">
                      <w:rPr>
                        <w:rFonts w:ascii="Times New Roman" w:hAnsi="Times New Roman" w:cs="Times New Roman"/>
                        <w:b/>
                        <w:sz w:val="28"/>
                        <w:szCs w:val="28"/>
                        <w:u w:val="single"/>
                        <w:lang w:val="uk-UA"/>
                      </w:rPr>
                      <w:t xml:space="preserve">ПРОПОЗИЦІЯ РІШЕННЯ </w:t>
                    </w:r>
                  </w:p>
                  <w:p w:rsidR="003B6CC4" w:rsidRPr="00FD4C1C" w:rsidRDefault="003B6CC4" w:rsidP="00FD4C1C">
                    <w:pPr>
                      <w:spacing w:after="0"/>
                      <w:jc w:val="center"/>
                      <w:rPr>
                        <w:rFonts w:ascii="Times New Roman" w:hAnsi="Times New Roman" w:cs="Times New Roman"/>
                        <w:sz w:val="24"/>
                        <w:szCs w:val="28"/>
                        <w:lang w:val="uk-UA"/>
                      </w:rPr>
                    </w:pPr>
                    <w:r>
                      <w:rPr>
                        <w:rFonts w:ascii="Times New Roman" w:hAnsi="Times New Roman" w:cs="Times New Roman"/>
                        <w:sz w:val="24"/>
                        <w:szCs w:val="28"/>
                        <w:lang w:val="uk-UA"/>
                      </w:rPr>
                      <w:t>якщо інституція приймає, проблема вирішена</w:t>
                    </w:r>
                  </w:p>
                </w:txbxContent>
              </v:textbox>
            </v:shape>
            <v:shape id="Прямая со стрелкой 220" o:spid="_x0000_s1227" type="#_x0000_t32" style="position:absolute;left:24288;top:61626;width: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485sAAAADcAAAADwAAAGRycy9kb3ducmV2LnhtbERPTYvCMBC9L/gfwgjetqk9iFSjiCjW&#10;va3u4nVIxrbaTEoTa/ffbw6Cx8f7Xq4H24ieOl87VjBNUhDE2pmaSwU/5/3nHIQPyAYbx6Tgjzys&#10;V6OPJebGPfmb+lMoRQxhn6OCKoQ2l9Lriiz6xLXEkbu6zmKIsCul6fAZw20jszSdSYs1x4YKW9pW&#10;pO+nh1WAl0Lf7sXsoC/NpjjqHnfb3y+lJuNhswARaAhv8ctdGAVZFufHM/E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OPObAAAAA3AAAAA8AAAAAAAAAAAAAAAAA&#10;oQIAAGRycy9kb3ducmV2LnhtbFBLBQYAAAAABAAEAPkAAACOAwAAAAA=&#10;" strokecolor="black [3200]" strokeweight="2pt">
              <v:stroke endarrow="open"/>
              <v:shadow on="t" color="black" opacity="24903f" origin=",.5" offset="0,.55556mm"/>
            </v:shape>
            <v:shape id="Поле 221" o:spid="_x0000_s1228" type="#_x0000_t202" style="position:absolute;left:18859;top:63817;width:16764;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VlMQA&#10;AADcAAAADwAAAGRycy9kb3ducmV2LnhtbESPT2sCMRTE7wW/Q3iCl1KzrlBkaxSRLlV78g/0+ti8&#10;7i5uXkIS1+23b4RCj8PM/IZZrgfTiZ58aC0rmE0zEMSV1S3XCi7n8mUBIkRkjZ1lUvBDAdar0dMS&#10;C23vfKT+FGuRIBwKVNDE6AopQ9WQwTC1jjh539YbjEn6WmqP9wQ3ncyz7FUabDktNOho21B1Pd2M&#10;AlN+zfN3f9tffS8P52dyn+WHU2oyHjZvICIN8T/8195pBXk+g8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xFZT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FD4C1C" w:rsidRDefault="003B6CC4" w:rsidP="00FD4C1C">
                    <w:pPr>
                      <w:spacing w:after="0"/>
                      <w:jc w:val="center"/>
                      <w:rPr>
                        <w:rFonts w:ascii="Times New Roman" w:hAnsi="Times New Roman" w:cs="Times New Roman"/>
                        <w:b/>
                        <w:sz w:val="28"/>
                        <w:szCs w:val="28"/>
                        <w:u w:val="single"/>
                        <w:lang w:val="uk-UA"/>
                      </w:rPr>
                    </w:pPr>
                    <w:r w:rsidRPr="00FD4C1C">
                      <w:rPr>
                        <w:rFonts w:ascii="Times New Roman" w:hAnsi="Times New Roman" w:cs="Times New Roman"/>
                        <w:b/>
                        <w:sz w:val="28"/>
                        <w:szCs w:val="28"/>
                        <w:u w:val="single"/>
                        <w:lang w:val="uk-UA"/>
                      </w:rPr>
                      <w:t>РЕКОМЕНДАЦІЇ ОМБУДСМЕНА</w:t>
                    </w:r>
                  </w:p>
                  <w:p w:rsidR="003B6CC4" w:rsidRPr="00FD4C1C" w:rsidRDefault="003B6CC4" w:rsidP="00FD4C1C">
                    <w:pPr>
                      <w:spacing w:after="0"/>
                      <w:jc w:val="center"/>
                      <w:rPr>
                        <w:rFonts w:ascii="Times New Roman" w:hAnsi="Times New Roman" w:cs="Times New Roman"/>
                        <w:sz w:val="24"/>
                        <w:szCs w:val="28"/>
                        <w:lang w:val="uk-UA"/>
                      </w:rPr>
                    </w:pPr>
                    <w:r>
                      <w:rPr>
                        <w:rFonts w:ascii="Times New Roman" w:hAnsi="Times New Roman" w:cs="Times New Roman"/>
                        <w:sz w:val="24"/>
                        <w:szCs w:val="28"/>
                        <w:lang w:val="uk-UA"/>
                      </w:rPr>
                      <w:t>Орган надає відповідь впродовж 3 місяців</w:t>
                    </w:r>
                  </w:p>
                </w:txbxContent>
              </v:textbox>
            </v:shape>
          </v:group>
        </w:pict>
      </w:r>
    </w:p>
    <w:p w:rsidR="005F5056" w:rsidRDefault="005F505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92813" w:rsidRDefault="005F5056" w:rsidP="00622D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4</w:t>
      </w:r>
      <w:r w:rsidR="00904889">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00F92813">
        <w:rPr>
          <w:rFonts w:ascii="Times New Roman" w:hAnsi="Times New Roman" w:cs="Times New Roman"/>
          <w:sz w:val="28"/>
          <w:szCs w:val="28"/>
          <w:lang w:val="uk-UA"/>
        </w:rPr>
        <w:t>Неефективне адміністрування</w:t>
      </w:r>
    </w:p>
    <w:p w:rsidR="00F92813" w:rsidRDefault="00616854" w:rsidP="00622D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236" o:spid="_x0000_s1229" style="position:absolute;left:0;text-align:left;margin-left:32.55pt;margin-top:15.15pt;width:431.25pt;height:299.25pt;z-index:251892736" coordsize="54768,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">
            <v:shape id="Поле 141" o:spid="_x0000_s1230" type="#_x0000_t202" style="position:absolute;width:54768;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IMMA&#10;AADcAAAADwAAAGRycy9kb3ducmV2LnhtbERPS2sCMRC+F/wPYYTeatairbsaRQqCKD1UPeht2Iz7&#10;cDMJm9Td/vtGKPQ2H99zFqveNOJOra8sKxiPEhDEudUVFwpOx83LDIQPyBoby6TghzysloOnBWba&#10;dvxF90MoRAxhn6GCMgSXSenzkgz6kXXEkbva1mCIsC2kbrGL4aaRr0nyJg1WHBtKdPRRUn47fBsF&#10;zeX4/lmfu7SgdFrXe+d2Pp0q9Tzs13MQgfrwL/5zb3WcPxnD4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cIMMAAADcAAAADwAAAAAAAAAAAAAAAACYAgAAZHJzL2Rv&#10;d25yZXYueG1sUEsFBgAAAAAEAAQA9QAAAIgDAAAAAA==&#10;" fillcolor="#bcbcbc">
              <v:fill color2="#ededed" rotate="t" angle="180" colors="0 #bcbcbc;22938f #d0d0d0;1 #ededed" focus="100%" type="gradient"/>
              <v:shadow on="t" color="black" opacity="24903f" origin=",.5" offset="0,.55556mm"/>
              <v:textbox>
                <w:txbxContent>
                  <w:p w:rsidR="003B6CC4" w:rsidRPr="00FD4C1C" w:rsidRDefault="003B6CC4" w:rsidP="00F92813">
                    <w:pPr>
                      <w:spacing w:after="0"/>
                      <w:jc w:val="center"/>
                      <w:rPr>
                        <w:rFonts w:ascii="Times New Roman" w:hAnsi="Times New Roman" w:cs="Times New Roman"/>
                        <w:sz w:val="28"/>
                        <w:szCs w:val="28"/>
                        <w:u w:val="single"/>
                        <w:lang w:val="uk-UA"/>
                      </w:rPr>
                    </w:pPr>
                    <w:r w:rsidRPr="00FD4C1C">
                      <w:rPr>
                        <w:rFonts w:ascii="Times New Roman" w:hAnsi="Times New Roman" w:cs="Times New Roman"/>
                        <w:sz w:val="28"/>
                        <w:szCs w:val="28"/>
                        <w:u w:val="single"/>
                        <w:lang w:val="uk-UA"/>
                      </w:rPr>
                      <w:t xml:space="preserve">НЕЕФЕКТИВНЕ АДМІНІСТРУВАННЯ </w:t>
                    </w:r>
                  </w:p>
                  <w:p w:rsidR="003B6CC4" w:rsidRPr="00F92813" w:rsidRDefault="003B6CC4" w:rsidP="00F92813">
                    <w:pPr>
                      <w:spacing w:after="0"/>
                      <w:rPr>
                        <w:rFonts w:ascii="Times New Roman" w:hAnsi="Times New Roman" w:cs="Times New Roman"/>
                        <w:sz w:val="28"/>
                        <w:szCs w:val="28"/>
                        <w:lang w:val="uk-UA"/>
                      </w:rPr>
                    </w:pPr>
                  </w:p>
                </w:txbxContent>
              </v:textbox>
            </v:shape>
            <v:shape id="Прямая со стрелкой 223" o:spid="_x0000_s1231" type="#_x0000_t32" style="position:absolute;left:27527;top:3238;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ikcMAAADcAAAADwAAAGRycy9kb3ducmV2LnhtbESPT4vCMBTE78J+h/AWvGm6XRCpRhFZ&#10;sXpb/+D1kTzbavNSmmztfvuNsOBxmJnfMPNlb2vRUesrxwo+xgkIYu1MxYWC03EzmoLwAdlg7ZgU&#10;/JKH5eJtMMfMuAd/U3cIhYgQ9hkqKENoMim9LsmiH7uGOHpX11oMUbaFNC0+ItzWMk2SibRYcVwo&#10;saF1Sfp++LEK8JLr2z2fbPWlXuU73eHX+rxXavjer2YgAvXhFf5v50ZBmn7C80w8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copHDAAAA3AAAAA8AAAAAAAAAAAAA&#10;AAAAoQIAAGRycy9kb3ducmV2LnhtbFBLBQYAAAAABAAEAPkAAACRAwAAAAA=&#10;" strokecolor="black [3200]" strokeweight="2pt">
              <v:stroke endarrow="open"/>
              <v:shadow on="t" color="black" opacity="24903f" origin=",.5" offset="0,.55556mm"/>
            </v:shape>
            <v:shape id="Поле 224" o:spid="_x0000_s1232" type="#_x0000_t202" style="position:absolute;top:5810;width:54768;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2DMQA&#10;AADcAAAADwAAAGRycy9kb3ducmV2LnhtbESPQWsCMRSE74X+h/AKvUjNuoqUrVFEXFrrSS30+ti8&#10;7i5uXkIS1+2/N0Khx2FmvmEWq8F0oicfWssKJuMMBHFldcu1gq9T+fIKIkRkjZ1lUvBLAVbLx4cF&#10;Ftpe+UD9MdYiQTgUqKCJ0RVShqohg2FsHXHyfqw3GJP0tdQerwluOpln2VwabDktNOho01B1Pl6M&#10;AlN+T/Otv+zOvpefpxG5ffnulHp+GtZvICIN8T/81/7QCvJ8B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tgz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BE382F" w:rsidRDefault="003B6CC4" w:rsidP="00BE382F">
                    <w:pPr>
                      <w:jc w:val="center"/>
                      <w:rPr>
                        <w:rFonts w:ascii="Times New Roman" w:hAnsi="Times New Roman" w:cs="Times New Roman"/>
                        <w:sz w:val="28"/>
                        <w:szCs w:val="28"/>
                      </w:rPr>
                    </w:pPr>
                    <w:r>
                      <w:rPr>
                        <w:rFonts w:ascii="Times New Roman" w:hAnsi="Times New Roman" w:cs="Times New Roman"/>
                        <w:sz w:val="28"/>
                        <w:szCs w:val="28"/>
                        <w:lang w:val="uk-UA"/>
                      </w:rPr>
                      <w:t>Інститут або орган не діє згідно закону, принципів належного управління чи порушує права людини</w:t>
                    </w:r>
                  </w:p>
                </w:txbxContent>
              </v:textbox>
            </v:shape>
            <v:line id="Прямая соединительная линия 225" o:spid="_x0000_s1233" style="position:absolute;visibility:visible" from="5524,11620" to="5524,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SYsUAAADcAAAADwAAAGRycy9kb3ducmV2LnhtbESP0WoCMRRE34X+Q7gF32rWgEW3RilC&#10;iy1Cde0H3G5ud0M3N0sSdfv3plDwcZiZM8xyPbhOnClE61nDdFKAIK69sdxo+Dy+PMxBxIRssPNM&#10;Gn4pwnp1N1piafyFD3SuUiMyhGOJGtqU+lLKWLfkME58T5y9bx8cpixDI03AS4a7TqqieJQOLeeF&#10;FnvatFT/VCenwX4dune1ffsItlpM52n2utvsldbj++H5CUSiId3C/+2t0aDUDP7O5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SYsUAAADcAAAADwAAAAAAAAAA&#10;AAAAAAChAgAAZHJzL2Rvd25yZXYueG1sUEsFBgAAAAAEAAQA+QAAAJMDAAAAAA==&#10;" strokecolor="black [3200]" strokeweight="2pt">
              <v:shadow on="t" color="black" opacity="24903f" origin=",.5" offset="0,.55556mm"/>
            </v:line>
            <v:shape id="Прямая со стрелкой 226" o:spid="_x0000_s1234" type="#_x0000_t32" style="position:absolute;left:5524;top:14859;width:38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BCcQAAADcAAAADwAAAGRycy9kb3ducmV2LnhtbESPwWrDMBBE74H+g9hCb7EcH0xxogQT&#10;EuL21jQh10Xa2q6tlbFUx/37qlDocZiZN8xmN9teTDT61rGCVZKCINbOtFwruLwfl88gfEA22Dsm&#10;Bd/kYbd9WGywMO7ObzSdQy0ihH2BCpoQhkJKrxuy6BM3EEfvw40WQ5RjLc2I9wi3vczSNJcWW44L&#10;DQ60b0h35y+rAG+V/uyq/KRvfVm96AkP++urUk+Pc7kGEWgO/+G/dmUUZFkO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wEJxAAAANwAAAAPAAAAAAAAAAAA&#10;AAAAAKECAABkcnMvZG93bnJldi54bWxQSwUGAAAAAAQABAD5AAAAkgMAAAAA&#10;" strokecolor="black [3200]" strokeweight="2pt">
              <v:stroke endarrow="open"/>
              <v:shadow on="t" color="black" opacity="24903f" origin=",.5" offset="0,.55556mm"/>
            </v:shape>
            <v:shape id="Поле 227" o:spid="_x0000_s1235" type="#_x0000_t202" style="position:absolute;left:9334;top:13525;width:38862;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oe8QA&#10;AADcAAAADwAAAGRycy9kb3ducmV2LnhtbESPQWsCMRSE74X+h/AKvUjNuoKWrVFEXFrrSS30+ti8&#10;7i5uXkIS1+2/N0Khx2FmvmEWq8F0oicfWssKJuMMBHFldcu1gq9T+fIKIkRkjZ1lUvBLAVbLx4cF&#10;Ftpe+UD9MdYiQTgUqKCJ0RVShqohg2FsHXHyfqw3GJP0tdQerwluOpln2UwabDktNOho01B1Pl6M&#10;AlN+T/Otv+zOvpefpxG5ffnulHp+GtZvICIN8T/81/7QCvJ8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KHv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BE382F" w:rsidRDefault="003B6CC4">
                    <w:pPr>
                      <w:rPr>
                        <w:rFonts w:ascii="Times New Roman" w:hAnsi="Times New Roman" w:cs="Times New Roman"/>
                        <w:sz w:val="28"/>
                        <w:szCs w:val="28"/>
                        <w:lang w:val="uk-UA"/>
                      </w:rPr>
                    </w:pPr>
                    <w:r>
                      <w:rPr>
                        <w:rFonts w:ascii="Times New Roman" w:hAnsi="Times New Roman" w:cs="Times New Roman"/>
                        <w:sz w:val="28"/>
                        <w:szCs w:val="28"/>
                        <w:lang w:val="uk-UA"/>
                      </w:rPr>
                      <w:t>Адміністративні порушення</w:t>
                    </w:r>
                  </w:p>
                </w:txbxContent>
              </v:textbox>
            </v:shape>
            <v:shape id="Прямая со стрелкой 228" o:spid="_x0000_s1236" type="#_x0000_t32" style="position:absolute;left:5524;top:18478;width:38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w4MAAAADcAAAADwAAAGRycy9kb3ducmV2LnhtbERPTYvCMBC9L/gfwgjetqk9iFSjiCjW&#10;va3u4nVIxrbaTEoTa/ffbw6Cx8f7Xq4H24ieOl87VjBNUhDE2pmaSwU/5/3nHIQPyAYbx6Tgjzys&#10;V6OPJebGPfmb+lMoRQxhn6OCKoQ2l9Lriiz6xLXEkbu6zmKIsCul6fAZw20jszSdSYs1x4YKW9pW&#10;pO+nh1WAl0Lf7sXsoC/NpjjqHnfb3y+lJuNhswARaAhv8ctdGAVZFtfGM/E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4MODAAAAA3AAAAA8AAAAAAAAAAAAAAAAA&#10;oQIAAGRycy9kb3ducmV2LnhtbFBLBQYAAAAABAAEAPkAAACOAwAAAAA=&#10;" strokecolor="black [3200]" strokeweight="2pt">
              <v:stroke endarrow="open"/>
              <v:shadow on="t" color="black" opacity="24903f" origin=",.5" offset="0,.55556mm"/>
            </v:shape>
            <v:shape id="Поле 229" o:spid="_x0000_s1237" type="#_x0000_t202" style="position:absolute;left:9334;top:17526;width:38862;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ZksQA&#10;AADcAAAADwAAAGRycy9kb3ducmV2LnhtbESPQWsCMRSE74X+h/AKvUjNuoLYrVFEXFrrSS30+ti8&#10;7i5uXkIS1+2/N0Khx2FmvmEWq8F0oicfWssKJuMMBHFldcu1gq9T+TIHESKyxs4yKfilAKvl48MC&#10;C22vfKD+GGuRIBwKVNDE6AopQ9WQwTC2jjh5P9YbjEn6WmqP1wQ3ncyzbCYNtpwWGnS0aag6Hy9G&#10;gSm/p/nWX3Zn38vP04jcvnx3Sj0/Des3EJGG+B/+a39oBXn+C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GZL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BE382F" w:rsidRDefault="003B6CC4">
                    <w:pPr>
                      <w:rPr>
                        <w:rFonts w:ascii="Times New Roman" w:hAnsi="Times New Roman" w:cs="Times New Roman"/>
                        <w:sz w:val="28"/>
                        <w:szCs w:val="32"/>
                        <w:lang w:val="uk-UA"/>
                      </w:rPr>
                    </w:pPr>
                    <w:r>
                      <w:rPr>
                        <w:rFonts w:ascii="Times New Roman" w:hAnsi="Times New Roman" w:cs="Times New Roman"/>
                        <w:sz w:val="28"/>
                        <w:szCs w:val="32"/>
                        <w:lang w:val="uk-UA"/>
                      </w:rPr>
                      <w:t>Несправедливість</w:t>
                    </w:r>
                  </w:p>
                </w:txbxContent>
              </v:textbox>
            </v:shape>
            <v:shape id="Прямая со стрелкой 230" o:spid="_x0000_s1238" type="#_x0000_t32" style="position:absolute;left:5524;top:22193;width:38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qO8EAAADcAAAADwAAAGRycy9kb3ducmV2LnhtbERPz2vCMBS+D/Y/hDfYbU11UEbXKCIb&#10;Vm/TjV4fyVtbbV5KE9v635vDYMeP73exnm0nRhp861jBIklBEGtnWq4VfJ8+X95A+IBssHNMCm7k&#10;Yb16fCgwN27iLxqPoRYxhH2OCpoQ+lxKrxuy6BPXE0fu1w0WQ4RDLc2AUwy3nVymaSYtthwbGuxp&#10;25C+HK9WAValPl/KbKerblPu9Ygf25+DUs9P8+YdRKA5/Iv/3KVRsHyN8+OZeAT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l6o7wQAAANwAAAAPAAAAAAAAAAAAAAAA&#10;AKECAABkcnMvZG93bnJldi54bWxQSwUGAAAAAAQABAD5AAAAjwMAAAAA&#10;" strokecolor="black [3200]" strokeweight="2pt">
              <v:stroke endarrow="open"/>
              <v:shadow on="t" color="black" opacity="24903f" origin=",.5" offset="0,.55556mm"/>
            </v:shape>
            <v:shape id="Поле 231" o:spid="_x0000_s1239" type="#_x0000_t202" style="position:absolute;left:9334;top:21526;width:38862;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DScQA&#10;AADcAAAADwAAAGRycy9kb3ducmV2LnhtbESPQWsCMRSE7wX/Q3hCL6VmXaGU1ShSutTaU7Xg9bF5&#10;7i5uXkIS1/XfN4LgcZiZb5jFajCd6MmH1rKC6SQDQVxZ3XKt4G9fvr6DCBFZY2eZFFwpwGo5elpg&#10;oe2Ff6nfxVokCIcCFTQxukLKUDVkMEysI07e0XqDMUlfS+3xkuCmk3mWvUmDLaeFBh19NFSddmej&#10;wJSHWf7pz98n38vt/oXcT/nllHoeD+s5iEhDfITv7Y1WkM+mcDu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g0n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BE382F" w:rsidRDefault="003B6CC4">
                    <w:pPr>
                      <w:rPr>
                        <w:rFonts w:ascii="Times New Roman" w:hAnsi="Times New Roman" w:cs="Times New Roman"/>
                        <w:sz w:val="28"/>
                        <w:szCs w:val="28"/>
                        <w:lang w:val="uk-UA"/>
                      </w:rPr>
                    </w:pPr>
                    <w:r>
                      <w:rPr>
                        <w:rFonts w:ascii="Times New Roman" w:hAnsi="Times New Roman" w:cs="Times New Roman"/>
                        <w:sz w:val="28"/>
                        <w:szCs w:val="28"/>
                        <w:lang w:val="uk-UA"/>
                      </w:rPr>
                      <w:t>Дискримінація</w:t>
                    </w:r>
                  </w:p>
                </w:txbxContent>
              </v:textbox>
            </v:shape>
            <v:shape id="Прямая со стрелкой 232" o:spid="_x0000_s1240" type="#_x0000_t32" style="position:absolute;left:5524;top:26955;width:38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R18MAAADcAAAADwAAAGRycy9kb3ducmV2LnhtbESPT4vCMBTE78J+h/AWvGm6XRCpRhFZ&#10;sXpb/+D1kTzbavNSmmztfvuNsOBxmJnfMPNlb2vRUesrxwo+xgkIYu1MxYWC03EzmoLwAdlg7ZgU&#10;/JKH5eJtMMfMuAd/U3cIhYgQ9hkqKENoMim9LsmiH7uGOHpX11oMUbaFNC0+ItzWMk2SibRYcVwo&#10;saF1Sfp++LEK8JLr2z2fbPWlXuU73eHX+rxXavjer2YgAvXhFf5v50ZB+pnC80w8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JkdfDAAAA3AAAAA8AAAAAAAAAAAAA&#10;AAAAoQIAAGRycy9kb3ducmV2LnhtbFBLBQYAAAAABAAEAPkAAACRAwAAAAA=&#10;" strokecolor="black [3200]" strokeweight="2pt">
              <v:stroke endarrow="open"/>
              <v:shadow on="t" color="black" opacity="24903f" origin=",.5" offset="0,.55556mm"/>
            </v:shape>
            <v:shape id="Поле 233" o:spid="_x0000_s1241" type="#_x0000_t202" style="position:absolute;left:9334;top:25717;width:38862;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4pcQA&#10;AADcAAAADwAAAGRycy9kb3ducmV2LnhtbESPQWvCQBSE74X+h+UVvJS6aQKlRFcppUFrT2qh10f2&#10;mQSzb5fdNcZ/3xUEj8PMfMPMl6PpxUA+dJYVvE4zEMS11R03Cn731cs7iBCRNfaWScGFAiwXjw9z&#10;LLU985aGXWxEgnAoUUEboyulDHVLBsPUOuLkHaw3GJP0jdQezwluepln2Zs02HFaaNHRZ0v1cXcy&#10;Ckz1V+Rf/vR99IPc7J/J/VQrp9TkafyYgYg0xnv41l5rBXlRwPV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2uKX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BE382F" w:rsidRDefault="003B6CC4">
                    <w:pPr>
                      <w:rPr>
                        <w:rFonts w:ascii="Times New Roman" w:hAnsi="Times New Roman" w:cs="Times New Roman"/>
                        <w:sz w:val="28"/>
                        <w:szCs w:val="28"/>
                        <w:lang w:val="uk-UA"/>
                      </w:rPr>
                    </w:pPr>
                    <w:r>
                      <w:rPr>
                        <w:rFonts w:ascii="Times New Roman" w:hAnsi="Times New Roman" w:cs="Times New Roman"/>
                        <w:sz w:val="28"/>
                        <w:szCs w:val="28"/>
                        <w:lang w:val="uk-UA"/>
                      </w:rPr>
                      <w:t>Зловживання владою</w:t>
                    </w:r>
                  </w:p>
                </w:txbxContent>
              </v:textbox>
            </v:shape>
            <v:shape id="Прямая со стрелкой 234" o:spid="_x0000_s1242" type="#_x0000_t32" style="position:absolute;left:5524;top:30861;width:381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0TcYAAADcAAAADwAAAGRycy9kb3ducmV2LnhtbESPT2sCMRTE74LfITyhl1Kz/kHKahRr&#10;KXpoK7WC18fmmV3cvKyb6K7fvhEKHoeZ+Q0zW7S2FFeqfeFYwaCfgCDOnC7YKNj/fry8gvABWWPp&#10;mBTcyMNi3u3MMNWu4R+67oIREcI+RQV5CFUqpc9ysuj7riKO3tHVFkOUtZG6xibCbSmHSTKRFguO&#10;CzlWtMopO+0uVoFZN8vjyr4Ptp/m8P18w/PXmzwr9dRrl1MQgdrwCP+3N1rBcDSG+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39E3GAAAA3AAAAA8AAAAAAAAA&#10;AAAAAAAAoQIAAGRycy9kb3ducmV2LnhtbFBLBQYAAAAABAAEAPkAAACUAwAAAAA=&#10;" strokecolor="black [3200]" strokeweight="2pt">
              <v:stroke endarrow="open"/>
              <v:shadow on="t" color="black" opacity="24903f" origin=",.5" offset="0,.55556mm"/>
            </v:shape>
            <v:shape id="Поле 235" o:spid="_x0000_s1243" type="#_x0000_t202" style="position:absolute;left:9334;top:30099;width:38862;height:7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FSsUA&#10;AADcAAAADwAAAGRycy9kb3ducmV2LnhtbESPQWsCMRSE7wX/Q3hCL6VmXanI1igiXbTtqVro9bF5&#10;7i5uXkIS1/Xfm0Khx2FmvmGW68F0oicfWssKppMMBHFldcu1gu9j+bwAESKyxs4yKbhRgPVq9LDE&#10;Qtsrf1F/iLVIEA4FKmhidIWUoWrIYJhYR5y8k/UGY5K+ltrjNcFNJ/Msm0uDLaeFBh1tG6rOh4tR&#10;YMqfWf7mL+9n38uP4xO5z3LnlHocD5tXEJGG+B/+a++1gnz2Ar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4VK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BE382F" w:rsidRDefault="003B6CC4">
                    <w:pPr>
                      <w:rPr>
                        <w:rFonts w:ascii="Times New Roman" w:hAnsi="Times New Roman" w:cs="Times New Roman"/>
                        <w:sz w:val="28"/>
                        <w:szCs w:val="28"/>
                        <w:lang w:val="uk-UA"/>
                      </w:rPr>
                    </w:pPr>
                    <w:r>
                      <w:rPr>
                        <w:rFonts w:ascii="Times New Roman" w:hAnsi="Times New Roman" w:cs="Times New Roman"/>
                        <w:sz w:val="28"/>
                        <w:szCs w:val="28"/>
                        <w:lang w:val="uk-UA"/>
                      </w:rPr>
                      <w:t>Ненадання відповіді, відмова або невиправдана затримка у наданні доступу до інформації в інтересах суспільства</w:t>
                    </w:r>
                  </w:p>
                </w:txbxContent>
              </v:textbox>
            </v:shape>
          </v:group>
        </w:pict>
      </w:r>
    </w:p>
    <w:p w:rsidR="00FD4C1C" w:rsidRDefault="00FD4C1C" w:rsidP="00622DE3">
      <w:pPr>
        <w:spacing w:after="0" w:line="360" w:lineRule="auto"/>
        <w:ind w:firstLine="709"/>
        <w:jc w:val="both"/>
        <w:rPr>
          <w:rFonts w:ascii="Times New Roman" w:hAnsi="Times New Roman" w:cs="Times New Roman"/>
          <w:sz w:val="28"/>
          <w:szCs w:val="28"/>
          <w:lang w:val="uk-UA"/>
        </w:rPr>
      </w:pPr>
    </w:p>
    <w:p w:rsidR="00F92813" w:rsidRDefault="00F92813" w:rsidP="00622DE3">
      <w:pPr>
        <w:spacing w:after="0" w:line="360" w:lineRule="auto"/>
        <w:ind w:firstLine="709"/>
        <w:jc w:val="both"/>
        <w:rPr>
          <w:rFonts w:ascii="Times New Roman" w:hAnsi="Times New Roman" w:cs="Times New Roman"/>
          <w:sz w:val="28"/>
          <w:szCs w:val="28"/>
          <w:lang w:val="uk-UA"/>
        </w:rPr>
      </w:pPr>
    </w:p>
    <w:p w:rsidR="00F92813" w:rsidRDefault="00F92813" w:rsidP="00622DE3">
      <w:pPr>
        <w:spacing w:after="0" w:line="360" w:lineRule="auto"/>
        <w:ind w:firstLine="709"/>
        <w:jc w:val="both"/>
        <w:rPr>
          <w:rFonts w:ascii="Times New Roman" w:hAnsi="Times New Roman" w:cs="Times New Roman"/>
          <w:sz w:val="28"/>
          <w:szCs w:val="28"/>
          <w:lang w:val="uk-UA"/>
        </w:rPr>
      </w:pPr>
    </w:p>
    <w:p w:rsidR="00FD4C1C" w:rsidRDefault="00FD4C1C" w:rsidP="00622DE3">
      <w:pPr>
        <w:spacing w:after="0" w:line="360" w:lineRule="auto"/>
        <w:ind w:firstLine="709"/>
        <w:jc w:val="both"/>
        <w:rPr>
          <w:rFonts w:ascii="Times New Roman" w:hAnsi="Times New Roman" w:cs="Times New Roman"/>
          <w:sz w:val="28"/>
          <w:szCs w:val="28"/>
          <w:lang w:val="uk-UA"/>
        </w:rPr>
      </w:pPr>
    </w:p>
    <w:p w:rsidR="00FD4C1C" w:rsidRDefault="00FD4C1C" w:rsidP="00622DE3">
      <w:pPr>
        <w:spacing w:after="0" w:line="360" w:lineRule="auto"/>
        <w:ind w:firstLine="709"/>
        <w:jc w:val="both"/>
        <w:rPr>
          <w:rFonts w:ascii="Times New Roman" w:hAnsi="Times New Roman" w:cs="Times New Roman"/>
          <w:sz w:val="28"/>
          <w:szCs w:val="28"/>
          <w:lang w:val="uk-UA"/>
        </w:rPr>
      </w:pPr>
    </w:p>
    <w:p w:rsidR="00FD4C1C" w:rsidRDefault="00FD4C1C" w:rsidP="00622DE3">
      <w:pPr>
        <w:spacing w:after="0" w:line="360" w:lineRule="auto"/>
        <w:ind w:firstLine="709"/>
        <w:jc w:val="both"/>
        <w:rPr>
          <w:rFonts w:ascii="Times New Roman" w:hAnsi="Times New Roman" w:cs="Times New Roman"/>
          <w:sz w:val="28"/>
          <w:szCs w:val="28"/>
          <w:lang w:val="uk-UA"/>
        </w:rPr>
      </w:pPr>
    </w:p>
    <w:p w:rsidR="00BE382F" w:rsidRDefault="00BE382F" w:rsidP="00622DE3">
      <w:pPr>
        <w:spacing w:after="0" w:line="360" w:lineRule="auto"/>
        <w:ind w:firstLine="709"/>
        <w:jc w:val="both"/>
        <w:rPr>
          <w:rFonts w:ascii="Times New Roman" w:hAnsi="Times New Roman" w:cs="Times New Roman"/>
          <w:sz w:val="28"/>
          <w:szCs w:val="28"/>
          <w:lang w:val="uk-UA"/>
        </w:rPr>
      </w:pPr>
    </w:p>
    <w:p w:rsidR="00BE382F" w:rsidRDefault="00BE382F" w:rsidP="00622DE3">
      <w:pPr>
        <w:spacing w:after="0" w:line="360" w:lineRule="auto"/>
        <w:ind w:firstLine="709"/>
        <w:jc w:val="both"/>
        <w:rPr>
          <w:rFonts w:ascii="Times New Roman" w:hAnsi="Times New Roman" w:cs="Times New Roman"/>
          <w:sz w:val="28"/>
          <w:szCs w:val="28"/>
          <w:lang w:val="uk-UA"/>
        </w:rPr>
      </w:pPr>
    </w:p>
    <w:p w:rsidR="00BE382F" w:rsidRDefault="00BE382F" w:rsidP="00622DE3">
      <w:pPr>
        <w:spacing w:after="0" w:line="360" w:lineRule="auto"/>
        <w:ind w:firstLine="709"/>
        <w:jc w:val="both"/>
        <w:rPr>
          <w:rFonts w:ascii="Times New Roman" w:hAnsi="Times New Roman" w:cs="Times New Roman"/>
          <w:sz w:val="28"/>
          <w:szCs w:val="28"/>
          <w:lang w:val="uk-UA"/>
        </w:rPr>
      </w:pPr>
    </w:p>
    <w:p w:rsidR="00BE382F" w:rsidRDefault="00BE382F" w:rsidP="00622DE3">
      <w:pPr>
        <w:spacing w:after="0" w:line="360" w:lineRule="auto"/>
        <w:ind w:firstLine="709"/>
        <w:jc w:val="both"/>
        <w:rPr>
          <w:rFonts w:ascii="Times New Roman" w:hAnsi="Times New Roman" w:cs="Times New Roman"/>
          <w:sz w:val="28"/>
          <w:szCs w:val="28"/>
          <w:lang w:val="uk-UA"/>
        </w:rPr>
      </w:pPr>
    </w:p>
    <w:p w:rsidR="00BE382F" w:rsidRDefault="00BE382F" w:rsidP="00622DE3">
      <w:pPr>
        <w:spacing w:after="0" w:line="360" w:lineRule="auto"/>
        <w:ind w:firstLine="709"/>
        <w:jc w:val="both"/>
        <w:rPr>
          <w:rFonts w:ascii="Times New Roman" w:hAnsi="Times New Roman" w:cs="Times New Roman"/>
          <w:sz w:val="28"/>
          <w:szCs w:val="28"/>
          <w:lang w:val="uk-UA"/>
        </w:rPr>
      </w:pPr>
    </w:p>
    <w:p w:rsidR="00BE382F" w:rsidRDefault="00BE382F" w:rsidP="00622DE3">
      <w:pPr>
        <w:spacing w:after="0" w:line="360" w:lineRule="auto"/>
        <w:ind w:firstLine="709"/>
        <w:jc w:val="both"/>
        <w:rPr>
          <w:rFonts w:ascii="Times New Roman" w:hAnsi="Times New Roman" w:cs="Times New Roman"/>
          <w:sz w:val="28"/>
          <w:szCs w:val="28"/>
          <w:lang w:val="uk-UA"/>
        </w:rPr>
      </w:pPr>
    </w:p>
    <w:p w:rsidR="00BE382F" w:rsidRDefault="00BE382F" w:rsidP="00622DE3">
      <w:pPr>
        <w:spacing w:after="0" w:line="360" w:lineRule="auto"/>
        <w:ind w:firstLine="709"/>
        <w:jc w:val="both"/>
        <w:rPr>
          <w:rFonts w:ascii="Times New Roman" w:hAnsi="Times New Roman" w:cs="Times New Roman"/>
          <w:sz w:val="28"/>
          <w:szCs w:val="28"/>
          <w:lang w:val="uk-UA"/>
        </w:rPr>
      </w:pPr>
    </w:p>
    <w:p w:rsidR="00BE382F" w:rsidRDefault="00BE382F" w:rsidP="00622DE3">
      <w:pPr>
        <w:spacing w:after="0" w:line="360" w:lineRule="auto"/>
        <w:ind w:firstLine="709"/>
        <w:jc w:val="both"/>
        <w:rPr>
          <w:rFonts w:ascii="Times New Roman" w:hAnsi="Times New Roman" w:cs="Times New Roman"/>
          <w:sz w:val="28"/>
          <w:szCs w:val="28"/>
          <w:lang w:val="uk-UA"/>
        </w:rPr>
      </w:pPr>
    </w:p>
    <w:p w:rsidR="005F5056" w:rsidRDefault="00BE382F" w:rsidP="00622D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272A7D">
        <w:rPr>
          <w:rFonts w:ascii="Times New Roman" w:hAnsi="Times New Roman" w:cs="Times New Roman"/>
          <w:sz w:val="28"/>
          <w:szCs w:val="28"/>
          <w:lang w:val="uk-UA"/>
        </w:rPr>
        <w:t>4</w:t>
      </w:r>
      <w:r>
        <w:rPr>
          <w:rFonts w:ascii="Times New Roman" w:hAnsi="Times New Roman" w:cs="Times New Roman"/>
          <w:sz w:val="28"/>
          <w:szCs w:val="28"/>
          <w:lang w:val="uk-UA"/>
        </w:rPr>
        <w:t>.1</w:t>
      </w:r>
      <w:r w:rsidR="00904889">
        <w:rPr>
          <w:rFonts w:ascii="Times New Roman" w:hAnsi="Times New Roman" w:cs="Times New Roman"/>
          <w:sz w:val="28"/>
          <w:szCs w:val="28"/>
          <w:lang w:val="uk-UA"/>
        </w:rPr>
        <w:t>0</w:t>
      </w:r>
      <w:r>
        <w:rPr>
          <w:rFonts w:ascii="Times New Roman" w:hAnsi="Times New Roman" w:cs="Times New Roman"/>
          <w:sz w:val="28"/>
          <w:szCs w:val="28"/>
          <w:lang w:val="uk-UA"/>
        </w:rPr>
        <w:t xml:space="preserve">. </w:t>
      </w:r>
      <w:r w:rsidR="005F5056">
        <w:rPr>
          <w:rFonts w:ascii="Times New Roman" w:hAnsi="Times New Roman" w:cs="Times New Roman"/>
          <w:sz w:val="28"/>
          <w:szCs w:val="28"/>
          <w:lang w:val="uk-UA"/>
        </w:rPr>
        <w:t>Право на належне управління</w:t>
      </w:r>
    </w:p>
    <w:p w:rsidR="00622DE3" w:rsidRDefault="001B7BB9" w:rsidP="00622D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893760" behindDoc="1" locked="0" layoutInCell="1" allowOverlap="1">
            <wp:simplePos x="0" y="0"/>
            <wp:positionH relativeFrom="column">
              <wp:posOffset>41910</wp:posOffset>
            </wp:positionH>
            <wp:positionV relativeFrom="paragraph">
              <wp:posOffset>162560</wp:posOffset>
            </wp:positionV>
            <wp:extent cx="6219825" cy="3600450"/>
            <wp:effectExtent l="0" t="0" r="0" b="38100"/>
            <wp:wrapTight wrapText="bothSides">
              <wp:wrapPolygon edited="0">
                <wp:start x="2911" y="1257"/>
                <wp:lineTo x="2580" y="3086"/>
                <wp:lineTo x="2646" y="6743"/>
                <wp:lineTo x="2911" y="8571"/>
                <wp:lineTo x="2580" y="10400"/>
                <wp:lineTo x="2646" y="14057"/>
                <wp:lineTo x="2977" y="15886"/>
                <wp:lineTo x="2712" y="16686"/>
                <wp:lineTo x="2712" y="21829"/>
                <wp:lineTo x="16804" y="21829"/>
                <wp:lineTo x="16936" y="21829"/>
                <wp:lineTo x="17928" y="21371"/>
                <wp:lineTo x="17994" y="21371"/>
                <wp:lineTo x="18788" y="19657"/>
                <wp:lineTo x="18855" y="19429"/>
                <wp:lineTo x="18590" y="18857"/>
                <wp:lineTo x="17994" y="17714"/>
                <wp:lineTo x="18061" y="17029"/>
                <wp:lineTo x="14488" y="16000"/>
                <wp:lineTo x="12371" y="15886"/>
                <wp:lineTo x="17928" y="14286"/>
                <wp:lineTo x="18855" y="12114"/>
                <wp:lineTo x="18590" y="11543"/>
                <wp:lineTo x="18127" y="10057"/>
                <wp:lineTo x="17399" y="9600"/>
                <wp:lineTo x="15084" y="8571"/>
                <wp:lineTo x="17928" y="6743"/>
                <wp:lineTo x="17994" y="6743"/>
                <wp:lineTo x="18788" y="5029"/>
                <wp:lineTo x="18855" y="4800"/>
                <wp:lineTo x="18590" y="4229"/>
                <wp:lineTo x="17994" y="3086"/>
                <wp:lineTo x="18061" y="2400"/>
                <wp:lineTo x="16473" y="1257"/>
                <wp:lineTo x="15348" y="1257"/>
                <wp:lineTo x="2911" y="1257"/>
              </wp:wrapPolygon>
            </wp:wrapTight>
            <wp:docPr id="238" name="Схема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p>
    <w:p w:rsidR="001B7BB9" w:rsidRDefault="001B7BB9" w:rsidP="00622DE3">
      <w:pPr>
        <w:spacing w:after="0" w:line="360" w:lineRule="auto"/>
        <w:ind w:firstLine="709"/>
        <w:jc w:val="both"/>
        <w:rPr>
          <w:rFonts w:ascii="Times New Roman" w:hAnsi="Times New Roman" w:cs="Times New Roman"/>
          <w:sz w:val="28"/>
          <w:szCs w:val="28"/>
          <w:lang w:val="uk-UA"/>
        </w:rPr>
      </w:pPr>
    </w:p>
    <w:p w:rsidR="001B7BB9" w:rsidRDefault="001B7BB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B7BB9" w:rsidRDefault="001B7BB9" w:rsidP="00272A7D">
      <w:pPr>
        <w:pStyle w:val="2"/>
      </w:pPr>
      <w:bookmarkStart w:id="15" w:name="_Toc27123355"/>
      <w:bookmarkStart w:id="16" w:name="_Toc27123791"/>
      <w:r>
        <w:lastRenderedPageBreak/>
        <w:t>2.</w:t>
      </w:r>
      <w:r w:rsidR="00272A7D">
        <w:t>5</w:t>
      </w:r>
      <w:r>
        <w:t>. Міграційні права громадян ЄС</w:t>
      </w:r>
      <w:bookmarkEnd w:id="15"/>
      <w:bookmarkEnd w:id="16"/>
    </w:p>
    <w:p w:rsidR="001B7BB9" w:rsidRDefault="001B7BB9" w:rsidP="00622DE3">
      <w:pPr>
        <w:spacing w:after="0" w:line="360" w:lineRule="auto"/>
        <w:ind w:firstLine="709"/>
        <w:jc w:val="both"/>
        <w:rPr>
          <w:rFonts w:ascii="Times New Roman" w:hAnsi="Times New Roman" w:cs="Times New Roman"/>
          <w:sz w:val="28"/>
          <w:szCs w:val="28"/>
          <w:lang w:val="uk-UA"/>
        </w:rPr>
      </w:pPr>
    </w:p>
    <w:p w:rsidR="001B7BB9" w:rsidRDefault="001B7BB9" w:rsidP="00622DE3">
      <w:pPr>
        <w:spacing w:after="0" w:line="360" w:lineRule="auto"/>
        <w:ind w:firstLine="709"/>
        <w:jc w:val="both"/>
        <w:rPr>
          <w:rFonts w:ascii="Times New Roman" w:hAnsi="Times New Roman" w:cs="Times New Roman"/>
          <w:sz w:val="28"/>
          <w:szCs w:val="28"/>
          <w:lang w:val="uk-UA"/>
        </w:rPr>
      </w:pPr>
    </w:p>
    <w:p w:rsidR="001B7BB9" w:rsidRDefault="001B7BB9" w:rsidP="00622D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272A7D">
        <w:rPr>
          <w:rFonts w:ascii="Times New Roman" w:hAnsi="Times New Roman" w:cs="Times New Roman"/>
          <w:sz w:val="28"/>
          <w:szCs w:val="28"/>
          <w:lang w:val="uk-UA"/>
        </w:rPr>
        <w:t>5</w:t>
      </w:r>
      <w:r>
        <w:rPr>
          <w:rFonts w:ascii="Times New Roman" w:hAnsi="Times New Roman" w:cs="Times New Roman"/>
          <w:sz w:val="28"/>
          <w:szCs w:val="28"/>
          <w:lang w:val="uk-UA"/>
        </w:rPr>
        <w:t>.1. Нормативне закріплення права на свободу пересування</w:t>
      </w:r>
    </w:p>
    <w:p w:rsidR="001B7BB9" w:rsidRDefault="001B7BB9" w:rsidP="00622DE3">
      <w:pPr>
        <w:spacing w:after="0" w:line="360" w:lineRule="auto"/>
        <w:ind w:firstLine="709"/>
        <w:jc w:val="both"/>
        <w:rPr>
          <w:rFonts w:ascii="Times New Roman" w:hAnsi="Times New Roman" w:cs="Times New Roman"/>
          <w:sz w:val="28"/>
          <w:szCs w:val="28"/>
          <w:lang w:val="uk-UA"/>
        </w:rPr>
      </w:pPr>
    </w:p>
    <w:p w:rsidR="005109C7" w:rsidRDefault="00616854" w:rsidP="00622D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289" o:spid="_x0000_s1244" style="position:absolute;left:0;text-align:left;margin-left:28.8pt;margin-top:1.05pt;width:440.25pt;height:537pt;z-index:251948032;mso-height-relative:margin" coordsize="55911,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">
            <v:shape id="Поле 140" o:spid="_x0000_s1245" type="#_x0000_t202" style="position:absolute;left:4095;width:51816;height:8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uzcUA&#10;AADcAAAADwAAAGRycy9kb3ducmV2LnhtbESPQW/CMAyF75P4D5GRuI10DAEqBDRNgNiBA2zibDVe&#10;W9E4pclo4dfjwyRutt7ze58Xq85V6kpNKD0beBsmoIgzb0vODfx8b15noEJEtlh5JgM3CrBa9l4W&#10;mFrf8oGux5grCeGQooEixjrVOmQFOQxDXxOL9usbh1HWJte2wVbCXaVHSTLRDkuWhgJr+iwoOx//&#10;nIHpYf1+mW1ov518YXsfl+582Z+MGfS7jzmoSF18mv+vd1bwx4Ivz8gE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y7N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Default="003B6CC4" w:rsidP="00D3307A">
                    <w:pPr>
                      <w:spacing w:after="0"/>
                      <w:jc w:val="center"/>
                      <w:rPr>
                        <w:rFonts w:ascii="Times New Roman" w:hAnsi="Times New Roman" w:cs="Times New Roman"/>
                        <w:sz w:val="28"/>
                        <w:szCs w:val="28"/>
                        <w:lang w:val="uk-UA"/>
                      </w:rPr>
                    </w:pPr>
                    <w:r w:rsidRPr="00D3307A">
                      <w:rPr>
                        <w:rFonts w:ascii="Times New Roman" w:hAnsi="Times New Roman" w:cs="Times New Roman"/>
                        <w:b/>
                        <w:sz w:val="28"/>
                        <w:szCs w:val="28"/>
                        <w:u w:val="single"/>
                        <w:lang w:val="uk-UA"/>
                      </w:rPr>
                      <w:t>ПРАВО НА СВОБОДУ ПЕРЕСУВАННЯ</w:t>
                    </w:r>
                    <w:r>
                      <w:rPr>
                        <w:rFonts w:ascii="Times New Roman" w:hAnsi="Times New Roman" w:cs="Times New Roman"/>
                        <w:sz w:val="28"/>
                        <w:szCs w:val="28"/>
                        <w:lang w:val="uk-UA"/>
                      </w:rPr>
                      <w:t xml:space="preserve"> – </w:t>
                    </w:r>
                  </w:p>
                  <w:p w:rsidR="003B6CC4" w:rsidRPr="005109C7" w:rsidRDefault="003B6CC4" w:rsidP="00D3307A">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центральне серед прав, що надає союзне громадянство, визначає його зміст та практичне втілення</w:t>
                    </w:r>
                  </w:p>
                </w:txbxContent>
              </v:textbox>
            </v:shape>
            <v:shape id="Выгнутая влево стрелка 207" o:spid="_x0000_s1246" type="#_x0000_t102" style="position:absolute;left:476;top:7620;width:3619;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cpMQA&#10;AADcAAAADwAAAGRycy9kb3ducmV2LnhtbESPQWsCMRSE7wX/Q3iCl1KTLlRlaxSxWHroRWvvj83r&#10;ZnXzsiZRt/31TUHocZiZb5j5snetuFCIjWcNj2MFgrjypuFaw/5j8zADEROywdYzafimCMvF4G6O&#10;pfFX3tJll2qRIRxL1GBT6kopY2XJYRz7jjh7Xz44TFmGWpqA1wx3rSyUmkiHDecFix2tLVXH3dlp&#10;mJ1P75/y5+X1oO5twEnv1sWT03o07FfPIBL16T98a78ZDYWawt+Zf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KTEAAAA3AAAAA8AAAAAAAAAAAAAAAAAmAIAAGRycy9k&#10;b3ducmV2LnhtbFBLBQYAAAAABAAEAPUAAACJAwAAAAA=&#10;" adj="10800,18900,16768" fillcolor="white [3201]" strokecolor="#4f81bd [3204]" strokeweight="2pt"/>
            <v:shape id="Поле 208" o:spid="_x0000_s1247" type="#_x0000_t202" style="position:absolute;left:4095;top:9525;width:23337;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1E7wA&#10;AADcAAAADwAAAGRycy9kb3ducmV2LnhtbERPuwrCMBTdBf8hXMFNEx1EqlGkKDoJPnC+Nte22NyU&#10;Jtb692YQHA/nvVx3thItNb50rGEyViCIM2dKzjVcL7vRHIQPyAYrx6ThQx7Wq35viYlxbz5Rew65&#10;iCHsE9RQhFAnUvqsIIt+7GriyD1cYzFE2OTSNPiO4baSU6Vm0mLJsaHAmtKCsuf5ZTWkKt35dj+5&#10;zz6ufN7mWz7W2V7r4aDbLEAE6sJf/HMfjIapimvjmX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51PUTvAAAANwAAAAPAAAAAAAAAAAAAAAAAJgCAABkcnMvZG93bnJldi54&#10;bWxQSwUGAAAAAAQABAD1AAAAgQMAAAAA&#10;" fillcolor="white [3201]" strokecolor="#4f81bd [3204]" strokeweight="2pt">
              <v:textbox>
                <w:txbxContent>
                  <w:p w:rsidR="003B6CC4" w:rsidRPr="00D3307A" w:rsidRDefault="003B6CC4" w:rsidP="00D3307A">
                    <w:pPr>
                      <w:jc w:val="center"/>
                      <w:rPr>
                        <w:rFonts w:ascii="Times New Roman" w:hAnsi="Times New Roman" w:cs="Times New Roman"/>
                        <w:sz w:val="28"/>
                        <w:szCs w:val="28"/>
                        <w:u w:val="single"/>
                        <w:lang w:val="uk-UA"/>
                      </w:rPr>
                    </w:pPr>
                    <w:r w:rsidRPr="00D3307A">
                      <w:rPr>
                        <w:rFonts w:ascii="Times New Roman" w:hAnsi="Times New Roman" w:cs="Times New Roman"/>
                        <w:sz w:val="28"/>
                        <w:szCs w:val="28"/>
                        <w:u w:val="single"/>
                        <w:lang w:val="uk-UA"/>
                      </w:rPr>
                      <w:t>РИМСЬКИЙ ДОГОВІР</w:t>
                    </w:r>
                  </w:p>
                </w:txbxContent>
              </v:textbox>
            </v:shape>
            <v:shape id="Стрелка вправо 209" o:spid="_x0000_s1248" type="#_x0000_t13" style="position:absolute;left:28098;top:9525;width:2096;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I+ckA&#10;AADcAAAADwAAAGRycy9kb3ducmV2LnhtbESP3UrDQBSE7wXfYTlCb8RurFRszLaoIBSlf6lgLg/Z&#10;Y5I2ezbNrmnq07sFwcthZr5hkllvatFR6yrLCm6HEQji3OqKCwUf29ebBxDOI2usLZOCEzmYTS8v&#10;Eoy1PfKGutQXIkDYxaig9L6JpXR5SQbd0DbEwfuyrUEfZFtI3eIxwE0tR1F0Lw1WHBZKbOilpHyf&#10;fhsF3afdLg+H69Xz7m75Pn77ybLFeq7U4Kp/egThqff/4b/2XCsYRRM4nwlH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98I+ckAAADcAAAADwAAAAAAAAAAAAAAAACYAgAA&#10;ZHJzL2Rvd25yZXYueG1sUEsFBgAAAAAEAAQA9QAAAI4DAAAAAA==&#10;" adj="10800" fillcolor="white [3201]" strokecolor="#4f81bd [3204]" strokeweight="2pt"/>
            <v:shape id="Поле 237" o:spid="_x0000_s1249" type="#_x0000_t202" style="position:absolute;left:30956;top:9525;width:24955;height:15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kuMYA&#10;AADcAAAADwAAAGRycy9kb3ducmV2LnhtbESPQWvCQBSE7wX/w/KE3pqNWjREV5FSS3vIQSueH9ln&#10;Esy+jdltkvrr3YLQ4zAz3zCrzWBq0VHrKssKJlEMgji3uuJCwfF795KAcB5ZY22ZFPySg8169LTC&#10;VNue99QdfCEChF2KCkrvm1RKl5dk0EW2IQ7e2bYGfZBtIXWLfYCbWk7jeC4NVhwWSmzoraT8cvgx&#10;Chb799k12VH2Mf/C/vZamcs1Oyn1PB62SxCeBv8ffrQ/tYLpbAF/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2kuM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Default="003B6CC4" w:rsidP="00D3307A">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Закріпив вперше в якості </w:t>
                    </w:r>
                    <w:r w:rsidRPr="00D3307A">
                      <w:rPr>
                        <w:rFonts w:ascii="Times New Roman" w:hAnsi="Times New Roman" w:cs="Times New Roman"/>
                        <w:sz w:val="28"/>
                        <w:szCs w:val="28"/>
                        <w:u w:val="single"/>
                        <w:lang w:val="uk-UA"/>
                      </w:rPr>
                      <w:t>права на свободу пересування трудящих в межах ЄЕС</w:t>
                    </w:r>
                    <w:r w:rsidRPr="00D3307A">
                      <w:rPr>
                        <w:rFonts w:ascii="Times New Roman" w:hAnsi="Times New Roman" w:cs="Times New Roman"/>
                        <w:b/>
                        <w:i/>
                        <w:color w:val="FF0000"/>
                        <w:sz w:val="28"/>
                        <w:szCs w:val="28"/>
                        <w:lang w:val="uk-UA"/>
                      </w:rPr>
                      <w:t>(ст.48)</w:t>
                    </w:r>
                    <w:r>
                      <w:rPr>
                        <w:rFonts w:ascii="Times New Roman" w:hAnsi="Times New Roman" w:cs="Times New Roman"/>
                        <w:sz w:val="28"/>
                        <w:szCs w:val="28"/>
                        <w:lang w:val="uk-UA"/>
                      </w:rPr>
                      <w:t>;</w:t>
                    </w:r>
                  </w:p>
                  <w:p w:rsidR="003B6CC4" w:rsidRPr="00D3307A" w:rsidRDefault="003B6CC4" w:rsidP="00D3307A">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Мало </w:t>
                    </w:r>
                    <w:r w:rsidRPr="00D3307A">
                      <w:rPr>
                        <w:rFonts w:ascii="Times New Roman" w:hAnsi="Times New Roman" w:cs="Times New Roman"/>
                        <w:sz w:val="28"/>
                        <w:szCs w:val="28"/>
                        <w:u w:val="single"/>
                        <w:lang w:val="uk-UA"/>
                      </w:rPr>
                      <w:t>соціально-економічний зміст</w:t>
                    </w:r>
                  </w:p>
                </w:txbxContent>
              </v:textbox>
            </v:shape>
            <v:shape id="Прямая со стрелкой 274" o:spid="_x0000_s1250" type="#_x0000_t32" style="position:absolute;left:43338;top:24860;width:0;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V+MQAAADcAAAADwAAAGRycy9kb3ducmV2LnhtbESPQWvCQBSE70L/w/IKvZmNUrREN0Gk&#10;pak3bYvXx+4ziWbfhuw2pv/eLRQ8DjPzDbMuRtuKgXrfOFYwS1IQxNqZhisFX59v0xcQPiAbbB2T&#10;gl/yUOQPkzVmxl15T8MhVCJC2GeooA6hy6T0uiaLPnEdcfROrrcYouwraXq8Rrht5TxNF9Jiw3Gh&#10;xo62NenL4ccqwGOpz5dy8a6P7ab80AO+br93Sj09jpsViEBjuIf/26VRMF8+w9+Ze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hX4xAAAANwAAAAPAAAAAAAAAAAA&#10;AAAAAKECAABkcnMvZG93bnJldi54bWxQSwUGAAAAAAQABAD5AAAAkgMAAAAA&#10;" strokecolor="black [3200]" strokeweight="2pt">
              <v:stroke endarrow="open"/>
              <v:shadow on="t" color="black" opacity="24903f" origin=",.5" offset="0,.55556mm"/>
            </v:shape>
            <v:shape id="Поле 276" o:spid="_x0000_s1251" type="#_x0000_t202" style="position:absolute;left:30956;top:27336;width:24955;height:8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448UA&#10;AADcAAAADwAAAGRycy9kb3ducmV2LnhtbESPT4vCMBTE74LfITxhb5rqSpVqFBFd3IMH/+D50Tzb&#10;YvNSm2i7++k3C4LHYWZ+w8yXrSnFk2pXWFYwHEQgiFOrC84UnE/b/hSE88gaS8uk4IccLBfdzhwT&#10;bRs+0PPoMxEg7BJUkHtfJVK6NCeDbmAr4uBdbW3QB1lnUtfYBLgp5SiKYmmw4LCQY0XrnNLb8WEU&#10;TA6bz/t0S/uv+Bub33Fhbvf9RamPXruagfDU+nf41d5pBaNJDP9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7jj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5B065B" w:rsidRDefault="003B6CC4" w:rsidP="005B065B">
                    <w:pPr>
                      <w:rPr>
                        <w:rFonts w:ascii="Times New Roman" w:hAnsi="Times New Roman" w:cs="Times New Roman"/>
                        <w:sz w:val="24"/>
                        <w:szCs w:val="28"/>
                        <w:lang w:val="uk-UA"/>
                      </w:rPr>
                    </w:pPr>
                    <w:r w:rsidRPr="005B065B">
                      <w:rPr>
                        <w:rFonts w:ascii="Times New Roman" w:hAnsi="Times New Roman" w:cs="Times New Roman"/>
                        <w:sz w:val="24"/>
                        <w:szCs w:val="28"/>
                        <w:lang w:val="uk-UA"/>
                      </w:rPr>
                      <w:t xml:space="preserve">Більшість держав висловлювалась проти, оскільки лібералізація норм про доступ до ринку праці суперечила їх інтересам </w:t>
                    </w:r>
                  </w:p>
                </w:txbxContent>
              </v:textbox>
            </v:shape>
            <v:shape id="Выгнутая влево стрелка 277" o:spid="_x0000_s1252" type="#_x0000_t102" style="position:absolute;left:476;top:35052;width:3334;height:3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jx8YA&#10;AADcAAAADwAAAGRycy9kb3ducmV2LnhtbESPzWrDMBCE74W8g9hCb41sH5riRAmhECiUNuTn0N42&#10;1sYysVaOpMbu20eBQI/DzHzDzBaDbcWFfGgcK8jHGQjiyumGawX73er5FUSIyBpbx6TgjwIs5qOH&#10;GZba9byhyzbWIkE4lKjAxNiVUobKkMUwdh1x8o7OW4xJ+lpqj32C21YWWfYiLTacFgx29GaoOm1/&#10;rYL1R59/noc8fK+KYGr5c/g6bbxST4/Dcgoi0hD/w/f2u1ZQTCZwO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kjx8YAAADcAAAADwAAAAAAAAAAAAAAAACYAgAAZHJz&#10;L2Rvd25yZXYueG1sUEsFBgAAAAAEAAQA9QAAAIsDAAAAAA==&#10;" adj="12380,19295,16200" fillcolor="white [3201]" strokecolor="#4f81bd [3204]" strokeweight="2pt"/>
            <v:shape id="Поле 278" o:spid="_x0000_s1253" type="#_x0000_t202" style="position:absolute;left:4095;top:37242;width:23337;height:6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Gbr0A&#10;AADcAAAADwAAAGRycy9kb3ducmV2LnhtbERPuwrCMBTdBf8hXMHNpjqoVKNIUXQSfOB8ba5tsbkp&#10;Taz1780gOB7Oe7nuTCVaalxpWcE4ikEQZ1aXnCu4XnajOQjnkTVWlknBhxysV/3eEhNt33yi9uxz&#10;EULYJaig8L5OpHRZQQZdZGviwD1sY9AH2ORSN/gO4aaSkzieSoMlh4YCa0oLyp7nl1GQxunOtfvx&#10;ffqx5fM23/KxzvZKDQfdZgHCU+f/4p/7oBVMZm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dKGbr0AAADcAAAADwAAAAAAAAAAAAAAAACYAgAAZHJzL2Rvd25yZXYu&#10;eG1sUEsFBgAAAAAEAAQA9QAAAIIDAAAAAA==&#10;" fillcolor="white [3201]" strokecolor="#4f81bd [3204]" strokeweight="2pt">
              <v:textbox>
                <w:txbxContent>
                  <w:p w:rsidR="003B6CC4" w:rsidRPr="005B065B" w:rsidRDefault="003B6CC4" w:rsidP="005B065B">
                    <w:pPr>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МААСТРИХТСЬКИЙ ДОГОВІР</w:t>
                    </w:r>
                  </w:p>
                </w:txbxContent>
              </v:textbox>
            </v:shape>
            <v:shape id="Стрелка вправо 279" o:spid="_x0000_s1254" type="#_x0000_t13" style="position:absolute;left:28098;top:38004;width:2001;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7hMoA&#10;AADcAAAADwAAAGRycy9kb3ducmV2LnhtbESPQUvDQBSE74L/YXkFL2I3tlRr7La0QqFUrLYV7PGR&#10;fU2i2bdJdptEf71bEDwOM/MNM5l1phAN1S63rOC2H4EgTqzOOVXwvl/ejEE4j6yxsEwKvsnBbHp5&#10;McFY25a31Ox8KgKEXYwKMu/LWEqXZGTQ9W1JHLyjrQ36IOtU6hrbADeFHETRnTSYc1jIsKSnjJKv&#10;3ckoaD7sflNV16+Lz+HmebT+ORxe3lZKXfW6+SMIT53/D/+1V1rB4P4BzmfCEZD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vZe4TKAAAA3AAAAA8AAAAAAAAAAAAAAAAAmAIA&#10;AGRycy9kb3ducmV2LnhtbFBLBQYAAAAABAAEAPUAAACPAwAAAAA=&#10;" adj="10800" fillcolor="white [3201]" strokecolor="#4f81bd [3204]" strokeweight="2pt"/>
            <v:shape id="Поле 280" o:spid="_x0000_s1255" type="#_x0000_t202" style="position:absolute;left:30956;top:37147;width:24955;height:6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1K8MA&#10;AADcAAAADwAAAGRycy9kb3ducmV2LnhtbERPy2rCQBTdC/2H4RbcmUm12BAzEZEq7cKFD1xfMrdJ&#10;SOZOzExN7Nd3FoUuD+edrUfTijv1rras4CWKQRAXVtdcKricd7MEhPPIGlvLpOBBDtb50yTDVNuB&#10;j3Q/+VKEEHYpKqi871IpXVGRQRfZjjhwX7Y36APsS6l7HEK4aeU8jpfSYM2hocKOthUVzenbKHg7&#10;vi9uyY4O++UnDj+vtWluh6tS0+dxswLhafT/4j/3h1YwT8L8cC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v1K8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3B6CC4" w:rsidRPr="005B065B" w:rsidRDefault="003B6CC4">
                    <w:pPr>
                      <w:rPr>
                        <w:rFonts w:ascii="Times New Roman" w:hAnsi="Times New Roman" w:cs="Times New Roman"/>
                        <w:sz w:val="28"/>
                        <w:szCs w:val="28"/>
                        <w:lang w:val="uk-UA"/>
                      </w:rPr>
                    </w:pPr>
                    <w:r>
                      <w:rPr>
                        <w:rFonts w:ascii="Times New Roman" w:hAnsi="Times New Roman" w:cs="Times New Roman"/>
                        <w:sz w:val="28"/>
                        <w:szCs w:val="28"/>
                        <w:lang w:val="uk-UA"/>
                      </w:rPr>
                      <w:t>Поширив дане право на всі категорії осіб</w:t>
                    </w:r>
                  </w:p>
                </w:txbxContent>
              </v:textbox>
            </v:shape>
            <v:shape id="Выгнутая влево стрелка 281" o:spid="_x0000_s1256" type="#_x0000_t102" style="position:absolute;top:42862;width:3810;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VlMYA&#10;AADcAAAADwAAAGRycy9kb3ducmV2LnhtbESPT4vCMBTE7wt+h/CEvSxrqoJI1yiiXVRQ/LN78Pho&#10;nm2xeSlN1PrtjSB4HGbmN8xo0phSXKl2hWUF3U4Egji1uuBMwf/f7/cQhPPIGkvLpOBODibj1scI&#10;Y21vvKfrwWciQNjFqCD3voqldGlOBl3HVsTBO9naoA+yzqSu8RbgppS9KBpIgwWHhRwrmuWUng8X&#10;oyDbDS5rt5qXSfKVbPu75rhxi6VSn+1m+gPCU+Pf4Vd7qRX0hl14nglHQI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pVlMYAAADcAAAADwAAAAAAAAAAAAAAAACYAgAAZHJz&#10;L2Rvd25yZXYueG1sUEsFBgAAAAAEAAQA9QAAAIsDAAAAAA==&#10;" adj="12600,19350,16200" fillcolor="white [3201]" strokecolor="#4f81bd [3204]" strokeweight="2pt"/>
            <v:shape id="Поле 282" o:spid="_x0000_s1257" type="#_x0000_t202" style="position:absolute;left:4095;top:45624;width:23337;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o8EA&#10;AADcAAAADwAAAGRycy9kb3ducmV2LnhtbESPzarCMBSE94LvEI7gTlO7kFKNIkXxri74g+tjc2yL&#10;zUlpYq1vbwTB5TAz3zDLdW9q0VHrKssKZtMIBHFudcWFgvNpN0lAOI+ssbZMCl7kYL0aDpaYavvk&#10;A3VHX4gAYZeigtL7JpXS5SUZdFPbEAfvZluDPsi2kLrFZ4CbWsZRNJcGKw4LJTaUlZTfjw+jIIuy&#10;nev2s+v8Zav7Jdnyf5PvlRqP+s0ChKfe/8Lf9p9WECcxfM6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vwaPBAAAA3AAAAA8AAAAAAAAAAAAAAAAAmAIAAGRycy9kb3du&#10;cmV2LnhtbFBLBQYAAAAABAAEAPUAAACGAwAAAAA=&#10;" fillcolor="white [3201]" strokecolor="#4f81bd [3204]" strokeweight="2pt">
              <v:textbox>
                <w:txbxContent>
                  <w:p w:rsidR="003B6CC4" w:rsidRPr="005B065B" w:rsidRDefault="003B6CC4" w:rsidP="005B065B">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НОРМИ </w:t>
                    </w:r>
                    <w:r w:rsidRPr="005B065B">
                      <w:rPr>
                        <w:rFonts w:ascii="Times New Roman" w:hAnsi="Times New Roman" w:cs="Times New Roman"/>
                        <w:sz w:val="28"/>
                        <w:szCs w:val="28"/>
                        <w:u w:val="single"/>
                        <w:lang w:val="uk-UA"/>
                      </w:rPr>
                      <w:t>ВТОРИННОГО ПРАВА</w:t>
                    </w:r>
                  </w:p>
                </w:txbxContent>
              </v:textbox>
            </v:shape>
            <v:shape id="Стрелка вправо 283" o:spid="_x0000_s1258" type="#_x0000_t13" style="position:absolute;left:28098;top:46291;width:2001;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SckA&#10;AADcAAAADwAAAGRycy9kb3ducmV2LnhtbESP3WrCQBSE7wt9h+UUvCm6qWKR1FWsIIilWn+gXh6y&#10;p0lq9mzMbmP06d2C4OUwM98ww3FjClFT5XLLCl46EQjixOqcUwW77aw9AOE8ssbCMik4k4Px6PFh&#10;iLG2J15TvfGpCBB2MSrIvC9jKV2SkUHXsSVx8H5sZdAHWaVSV3gKcFPIbhS9SoM5h4UMS5pmlBw2&#10;f0ZB/W23y+PxefX+21t+9BeX/f7za65U66mZvIHw1Ph7+NaeawXdQQ/+z4QjIE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8SckAAADcAAAADwAAAAAAAAAAAAAAAACYAgAA&#10;ZHJzL2Rvd25yZXYueG1sUEsFBgAAAAAEAAQA9QAAAI4DAAAAAA==&#10;" adj="10800" fillcolor="white [3201]" strokecolor="#4f81bd [3204]" strokeweight="2pt"/>
            <v:shape id="Поле 284" o:spid="_x0000_s1259" type="#_x0000_t202" style="position:absolute;left:30956;top:45720;width:24955;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zKMUA&#10;AADcAAAADwAAAGRycy9kb3ducmV2LnhtbESPS4vCQBCE7wv+h6EFb+vEB26IjiKiy3rw4APPTaZN&#10;gpmemBlNdn+9Iwh7LKrqK2q2aE0pHlS7wrKCQT8CQZxaXXCm4HTcfMYgnEfWWFomBb/kYDHvfMww&#10;0bbhPT0OPhMBwi5BBbn3VSKlS3My6Pq2Ig7exdYGfZB1JnWNTYCbUg6jaCINFhwWcqxolVN6PdyN&#10;gq/9enSLN7T7nmyx+RsX5nrbnZXqddvlFISn1v+H3+0frWAYj+F1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PMo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5B065B" w:rsidRDefault="003B6CC4">
                    <w:pPr>
                      <w:rPr>
                        <w:rFonts w:ascii="Times New Roman" w:hAnsi="Times New Roman" w:cs="Times New Roman"/>
                        <w:b/>
                        <w:i/>
                        <w:color w:val="FF0000"/>
                        <w:sz w:val="28"/>
                        <w:szCs w:val="28"/>
                        <w:u w:val="single"/>
                        <w:lang w:val="uk-UA"/>
                      </w:rPr>
                    </w:pPr>
                    <w:r w:rsidRPr="005B065B">
                      <w:rPr>
                        <w:rFonts w:ascii="Times New Roman" w:hAnsi="Times New Roman" w:cs="Times New Roman"/>
                        <w:b/>
                        <w:i/>
                        <w:color w:val="FF0000"/>
                        <w:sz w:val="28"/>
                        <w:szCs w:val="28"/>
                        <w:u w:val="single"/>
                        <w:lang w:val="uk-UA"/>
                      </w:rPr>
                      <w:t xml:space="preserve">Директива ЄП і Ради 2004/38/ЄС від 29.04.2004 р. про право громадян Союзу і членів їх сімей вільно пересуватись та проживати на території держав-членів </w:t>
                    </w:r>
                  </w:p>
                </w:txbxContent>
              </v:textbox>
            </v:shape>
            <v:shape id="Выгнутая влево стрелка 285" o:spid="_x0000_s1260" type="#_x0000_t102" style="position:absolute;left:285;top:59721;width:3334;height:4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Tl8cA&#10;AADcAAAADwAAAGRycy9kb3ducmV2LnhtbESPT2vCQBTE7wW/w/KEXorZ1FKRmFVKm1KFin8PHh/Z&#10;ZxLMvg3ZVeO3d4VCj8PM/IZJZ52pxYVaV1lW8BrFIIhzqysuFOx334MxCOeRNdaWScGNHMymvacU&#10;E22vvKHL1hciQNglqKD0vkmkdHlJBl1kG+LgHW1r0AfZFlK3eA1wU8thHI+kwYrDQokNfZaUn7Zn&#10;o6BYj86/bvFVZ9lLtnpbd4el+5kr9dzvPiYgPHX+P/zXnmsFw/E7PM6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RU5fHAAAA3AAAAA8AAAAAAAAAAAAAAAAAmAIAAGRy&#10;cy9kb3ducmV2LnhtbFBLBQYAAAAABAAEAPUAAACMAwAAAAA=&#10;" adj="12600,19350,16200" fillcolor="white [3201]" strokecolor="#4f81bd [3204]" strokeweight="2pt"/>
            <v:shape id="Поле 286" o:spid="_x0000_s1261" type="#_x0000_t202" style="position:absolute;left:4095;top:62293;width:23813;height:5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HoMMA&#10;AADcAAAADwAAAGRycy9kb3ducmV2LnhtbESPQWuDQBSE74X+h+UFequrHkSsaygSMadA05Lzq/uq&#10;EvetuFtj/n23UOhxmJlvmHK/mUmstLjRsoIkikEQd1aP3Cv4eG+ecxDOI2ucLJOCOznYV48PJRba&#10;3viN1rPvRYCwK1DB4P1cSOm6gQy6yM7Ewfuyi0Ef5NJLveAtwM0k0zjOpMGRw8KAM9UDddfzt1FQ&#10;x3Xj1jb5zO52vF7yA5/mrlXqabe9voDwtPn/8F/7qBWkeQa/Z8IR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HoMMAAADcAAAADwAAAAAAAAAAAAAAAACYAgAAZHJzL2Rv&#10;d25yZXYueG1sUEsFBgAAAAAEAAQA9QAAAIgDAAAAAA==&#10;" fillcolor="white [3201]" strokecolor="#4f81bd [3204]" strokeweight="2pt">
              <v:textbox>
                <w:txbxContent>
                  <w:p w:rsidR="003B6CC4" w:rsidRPr="005B065B" w:rsidRDefault="003B6CC4" w:rsidP="005B065B">
                    <w:pPr>
                      <w:jc w:val="center"/>
                      <w:rPr>
                        <w:rFonts w:ascii="Times New Roman" w:hAnsi="Times New Roman" w:cs="Times New Roman"/>
                        <w:sz w:val="28"/>
                        <w:szCs w:val="28"/>
                        <w:u w:val="single"/>
                        <w:lang w:val="uk-UA"/>
                      </w:rPr>
                    </w:pPr>
                    <w:r w:rsidRPr="005B065B">
                      <w:rPr>
                        <w:rFonts w:ascii="Times New Roman" w:hAnsi="Times New Roman" w:cs="Times New Roman"/>
                        <w:sz w:val="28"/>
                        <w:szCs w:val="28"/>
                        <w:u w:val="single"/>
                        <w:lang w:val="uk-UA"/>
                      </w:rPr>
                      <w:t>ПРАКТИКА СУДУ ЄС</w:t>
                    </w:r>
                  </w:p>
                </w:txbxContent>
              </v:textbox>
            </v:shape>
            <v:shape id="Стрелка вправо 287" o:spid="_x0000_s1262" type="#_x0000_t13" style="position:absolute;left:28575;top:63055;width:1428;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6SskA&#10;AADcAAAADwAAAGRycy9kb3ducmV2LnhtbESPQWvCQBSE70L/w/IKvUjd1KIN0VXaQkGUaquCHh/Z&#10;Z5I2+zZmtzHtr+8KgsdhZr5hxtPWlKKh2hWWFTz0IhDEqdUFZwq2m7f7GITzyBpLy6TglxxMJzed&#10;MSbanviTmrXPRICwS1BB7n2VSOnSnAy6nq2Ig3ewtUEfZJ1JXeMpwE0p+1E0lAYLDgs5VvSaU/q9&#10;/jEKmp3dLI/H7url63G5GMz/9vv3j5lSd7ft8wiEp9Zfw5f2TCvox09wPhOOgJz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86SskAAADcAAAADwAAAAAAAAAAAAAAAACYAgAA&#10;ZHJzL2Rvd25yZXYueG1sUEsFBgAAAAAEAAQA9QAAAI4DAAAAAA==&#10;" adj="10800" fillcolor="white [3201]" strokecolor="#4f81bd [3204]" strokeweight="2pt"/>
            <v:shape id="Поле 288" o:spid="_x0000_s1263" type="#_x0000_t202" style="position:absolute;left:30956;top:62293;width:24955;height:5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5LcMA&#10;AADcAAAADwAAAGRycy9kb3ducmV2LnhtbERPy2rCQBTdC/2H4RbcmUm12BAzEZEq7cKFD1xfMrdJ&#10;SOZOzExN7Nd3FoUuD+edrUfTijv1rras4CWKQRAXVtdcKricd7MEhPPIGlvLpOBBDtb50yTDVNuB&#10;j3Q/+VKEEHYpKqi871IpXVGRQRfZjjhwX7Y36APsS6l7HEK4aeU8jpfSYM2hocKOthUVzenbKHg7&#10;vi9uyY4O++UnDj+vtWluh6tS0+dxswLhafT/4j/3h1YwT8LacC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35Lc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3B6CC4" w:rsidRPr="00282AE6" w:rsidRDefault="003B6CC4">
                    <w:pPr>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en-US"/>
                      </w:rPr>
                      <w:t>Roman Angonese v Cassa di Risparmio di Bolzano SpA</w:t>
                    </w:r>
                    <w:r>
                      <w:rPr>
                        <w:rFonts w:ascii="Times New Roman" w:hAnsi="Times New Roman" w:cs="Times New Roman"/>
                        <w:sz w:val="28"/>
                        <w:szCs w:val="28"/>
                        <w:lang w:val="uk-UA"/>
                      </w:rPr>
                      <w:t>»</w:t>
                    </w:r>
                  </w:p>
                </w:txbxContent>
              </v:textbox>
            </v:shape>
          </v:group>
        </w:pict>
      </w:r>
    </w:p>
    <w:p w:rsidR="001B7BB9" w:rsidRDefault="001B7BB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82AE6" w:rsidRDefault="00282AE6" w:rsidP="00282A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5</w:t>
      </w:r>
      <w:r>
        <w:rPr>
          <w:rFonts w:ascii="Times New Roman" w:hAnsi="Times New Roman" w:cs="Times New Roman"/>
          <w:sz w:val="28"/>
          <w:szCs w:val="28"/>
          <w:lang w:val="uk-UA"/>
        </w:rPr>
        <w:t>.2. Шенгенські угоди і Шенгенська зона</w:t>
      </w:r>
    </w:p>
    <w:p w:rsidR="00282AE6" w:rsidRDefault="00282AE6" w:rsidP="00282AE6">
      <w:pPr>
        <w:spacing w:after="0" w:line="360" w:lineRule="auto"/>
        <w:ind w:firstLine="709"/>
        <w:jc w:val="both"/>
        <w:rPr>
          <w:rFonts w:ascii="Times New Roman" w:hAnsi="Times New Roman" w:cs="Times New Roman"/>
          <w:sz w:val="28"/>
          <w:szCs w:val="28"/>
          <w:lang w:val="uk-UA"/>
        </w:rPr>
      </w:pPr>
    </w:p>
    <w:tbl>
      <w:tblPr>
        <w:tblStyle w:val="-1"/>
        <w:tblW w:w="0" w:type="auto"/>
        <w:tblLook w:val="04A0"/>
      </w:tblPr>
      <w:tblGrid>
        <w:gridCol w:w="2660"/>
        <w:gridCol w:w="2234"/>
        <w:gridCol w:w="3080"/>
        <w:gridCol w:w="2447"/>
      </w:tblGrid>
      <w:tr w:rsidR="009052C4" w:rsidTr="00516908">
        <w:trPr>
          <w:cnfStyle w:val="100000000000"/>
        </w:trPr>
        <w:tc>
          <w:tcPr>
            <w:cnfStyle w:val="001000000000"/>
            <w:tcW w:w="10421" w:type="dxa"/>
            <w:gridSpan w:val="4"/>
          </w:tcPr>
          <w:p w:rsidR="009052C4" w:rsidRPr="00113451" w:rsidRDefault="009052C4" w:rsidP="00113451">
            <w:pPr>
              <w:jc w:val="center"/>
              <w:rPr>
                <w:rFonts w:ascii="Times New Roman" w:hAnsi="Times New Roman" w:cs="Times New Roman"/>
                <w:b w:val="0"/>
                <w:color w:val="FF0000"/>
                <w:sz w:val="28"/>
                <w:szCs w:val="28"/>
                <w:u w:val="single"/>
                <w:lang w:val="uk-UA"/>
              </w:rPr>
            </w:pPr>
            <w:r w:rsidRPr="00113451">
              <w:rPr>
                <w:rFonts w:ascii="Times New Roman" w:hAnsi="Times New Roman" w:cs="Times New Roman"/>
                <w:b w:val="0"/>
                <w:color w:val="FF0000"/>
                <w:sz w:val="28"/>
                <w:szCs w:val="28"/>
                <w:u w:val="single"/>
                <w:lang w:val="uk-UA"/>
              </w:rPr>
              <w:t>Шенгенські досягнення</w:t>
            </w:r>
            <w:r>
              <w:rPr>
                <w:rFonts w:ascii="Times New Roman" w:hAnsi="Times New Roman" w:cs="Times New Roman"/>
                <w:sz w:val="28"/>
                <w:szCs w:val="28"/>
                <w:lang w:val="uk-UA"/>
              </w:rPr>
              <w:t xml:space="preserve">– сукупність нормативно-правових актів, які включають в себе Шенгенські угоди та інші акти, прийняті на їх розвиток. Вони реалізують візову, міграційну політику, а також надання притулку і входять до структури </w:t>
            </w:r>
            <w:r w:rsidRPr="00113451">
              <w:rPr>
                <w:rFonts w:ascii="Times New Roman" w:hAnsi="Times New Roman" w:cs="Times New Roman"/>
                <w:b w:val="0"/>
                <w:i/>
                <w:sz w:val="28"/>
                <w:szCs w:val="28"/>
                <w:lang w:val="uk-UA"/>
              </w:rPr>
              <w:t>простору свободи, безпеки і правосуддя</w:t>
            </w:r>
            <w:r>
              <w:rPr>
                <w:rFonts w:ascii="Times New Roman" w:hAnsi="Times New Roman" w:cs="Times New Roman"/>
                <w:b w:val="0"/>
                <w:i/>
                <w:sz w:val="28"/>
                <w:szCs w:val="28"/>
                <w:lang w:val="uk-UA"/>
              </w:rPr>
              <w:t xml:space="preserve">. </w:t>
            </w:r>
            <w:r>
              <w:rPr>
                <w:rFonts w:ascii="Times New Roman" w:hAnsi="Times New Roman" w:cs="Times New Roman"/>
                <w:sz w:val="28"/>
                <w:szCs w:val="28"/>
                <w:lang w:val="uk-UA"/>
              </w:rPr>
              <w:t>Виникли формально поза правовим полем європейських співтовариств; були включені до них пізніше, після прийняття Амстердамського договору</w:t>
            </w:r>
          </w:p>
        </w:tc>
      </w:tr>
      <w:tr w:rsidR="009052C4" w:rsidTr="00516908">
        <w:trPr>
          <w:cnfStyle w:val="000000100000"/>
        </w:trPr>
        <w:tc>
          <w:tcPr>
            <w:cnfStyle w:val="001000000000"/>
            <w:tcW w:w="2660" w:type="dxa"/>
          </w:tcPr>
          <w:p w:rsidR="009052C4" w:rsidRDefault="009052C4" w:rsidP="009052C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Перша Шенгенська угода 1985 р.</w:t>
            </w:r>
          </w:p>
        </w:tc>
        <w:tc>
          <w:tcPr>
            <w:tcW w:w="2234" w:type="dxa"/>
          </w:tcPr>
          <w:p w:rsidR="009052C4" w:rsidRDefault="009052C4" w:rsidP="009052C4">
            <w:pPr>
              <w:spacing w:line="276" w:lineRule="auto"/>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Друга Шенгенська угода 1990 р.</w:t>
            </w:r>
          </w:p>
        </w:tc>
        <w:tc>
          <w:tcPr>
            <w:tcW w:w="3080" w:type="dxa"/>
          </w:tcPr>
          <w:p w:rsidR="009052C4" w:rsidRPr="00113451" w:rsidRDefault="009052C4" w:rsidP="00113451">
            <w:pPr>
              <w:spacing w:line="276" w:lineRule="auto"/>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 xml:space="preserve">Прюмська конвенція 2005 р. (Шенген </w:t>
            </w:r>
            <w:r>
              <w:rPr>
                <w:rFonts w:ascii="Times New Roman" w:hAnsi="Times New Roman" w:cs="Times New Roman"/>
                <w:sz w:val="28"/>
                <w:szCs w:val="28"/>
                <w:lang w:val="en-US"/>
              </w:rPr>
              <w:t>III</w:t>
            </w:r>
            <w:r>
              <w:rPr>
                <w:rFonts w:ascii="Times New Roman" w:hAnsi="Times New Roman" w:cs="Times New Roman"/>
                <w:sz w:val="28"/>
                <w:szCs w:val="28"/>
                <w:lang w:val="uk-UA"/>
              </w:rPr>
              <w:t>)</w:t>
            </w:r>
          </w:p>
        </w:tc>
        <w:tc>
          <w:tcPr>
            <w:tcW w:w="2447" w:type="dxa"/>
          </w:tcPr>
          <w:p w:rsidR="009052C4" w:rsidRDefault="009052C4" w:rsidP="009052C4">
            <w:pPr>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Шенгенський кодекс про кордони 2006 р.</w:t>
            </w:r>
          </w:p>
        </w:tc>
      </w:tr>
      <w:tr w:rsidR="009052C4" w:rsidTr="00516908">
        <w:trPr>
          <w:cnfStyle w:val="000000010000"/>
        </w:trPr>
        <w:tc>
          <w:tcPr>
            <w:cnfStyle w:val="001000000000"/>
            <w:tcW w:w="2660" w:type="dxa"/>
          </w:tcPr>
          <w:p w:rsidR="009052C4" w:rsidRDefault="009052C4" w:rsidP="009052C4">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Угода про поступове скасування перевірок на спільних кордонах.</w:t>
            </w:r>
          </w:p>
          <w:p w:rsidR="009052C4" w:rsidRDefault="009052C4" w:rsidP="009052C4">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Запровадження спільних перевірок, візуального контролю</w:t>
            </w:r>
          </w:p>
        </w:tc>
        <w:tc>
          <w:tcPr>
            <w:tcW w:w="2234" w:type="dxa"/>
          </w:tcPr>
          <w:p w:rsidR="009052C4" w:rsidRDefault="00516908" w:rsidP="009052C4">
            <w:pPr>
              <w:spacing w:line="276" w:lineRule="auto"/>
              <w:cnfStyle w:val="000000010000"/>
              <w:rPr>
                <w:rFonts w:ascii="Times New Roman" w:hAnsi="Times New Roman" w:cs="Times New Roman"/>
                <w:sz w:val="28"/>
                <w:szCs w:val="28"/>
                <w:lang w:val="uk-UA"/>
              </w:rPr>
            </w:pPr>
            <w:r>
              <w:rPr>
                <w:rFonts w:ascii="Times New Roman" w:hAnsi="Times New Roman" w:cs="Times New Roman"/>
                <w:sz w:val="28"/>
                <w:szCs w:val="28"/>
                <w:lang w:val="uk-UA"/>
              </w:rPr>
              <w:t>Запровадження Шенгенської інформаційної системи</w:t>
            </w:r>
            <w:r w:rsidR="009052C4">
              <w:rPr>
                <w:rFonts w:ascii="Times New Roman" w:hAnsi="Times New Roman" w:cs="Times New Roman"/>
                <w:sz w:val="28"/>
                <w:szCs w:val="28"/>
                <w:lang w:val="uk-UA"/>
              </w:rPr>
              <w:t>.</w:t>
            </w:r>
          </w:p>
          <w:p w:rsidR="009052C4" w:rsidRDefault="009052C4" w:rsidP="009052C4">
            <w:pPr>
              <w:spacing w:line="276" w:lineRule="auto"/>
              <w:cnfStyle w:val="000000010000"/>
              <w:rPr>
                <w:rFonts w:ascii="Times New Roman" w:hAnsi="Times New Roman" w:cs="Times New Roman"/>
                <w:sz w:val="28"/>
                <w:szCs w:val="28"/>
                <w:lang w:val="uk-UA"/>
              </w:rPr>
            </w:pPr>
            <w:r>
              <w:rPr>
                <w:rFonts w:ascii="Times New Roman" w:hAnsi="Times New Roman" w:cs="Times New Roman"/>
                <w:sz w:val="28"/>
                <w:szCs w:val="28"/>
                <w:lang w:val="uk-UA"/>
              </w:rPr>
              <w:t>У перспективі передбачалась гармонізація внутрішніх законодавств у сфері прикордонного контролю</w:t>
            </w:r>
          </w:p>
        </w:tc>
        <w:tc>
          <w:tcPr>
            <w:tcW w:w="3080" w:type="dxa"/>
          </w:tcPr>
          <w:p w:rsidR="009052C4" w:rsidRDefault="009052C4" w:rsidP="009052C4">
            <w:pPr>
              <w:spacing w:line="276" w:lineRule="auto"/>
              <w:cnfStyle w:val="000000010000"/>
              <w:rPr>
                <w:rFonts w:ascii="Times New Roman" w:hAnsi="Times New Roman" w:cs="Times New Roman"/>
                <w:sz w:val="28"/>
                <w:szCs w:val="28"/>
                <w:lang w:val="uk-UA"/>
              </w:rPr>
            </w:pPr>
            <w:r>
              <w:rPr>
                <w:rFonts w:ascii="Times New Roman" w:hAnsi="Times New Roman" w:cs="Times New Roman"/>
                <w:sz w:val="28"/>
                <w:szCs w:val="28"/>
                <w:lang w:val="uk-UA"/>
              </w:rPr>
              <w:t>Основна мета – боротьба з тероризмом, нелегальною міграцією та транскордонною злочинністю.</w:t>
            </w:r>
          </w:p>
          <w:p w:rsidR="009052C4" w:rsidRDefault="009052C4" w:rsidP="009052C4">
            <w:pPr>
              <w:spacing w:line="276" w:lineRule="auto"/>
              <w:cnfStyle w:val="000000010000"/>
              <w:rPr>
                <w:rFonts w:ascii="Times New Roman" w:hAnsi="Times New Roman" w:cs="Times New Roman"/>
                <w:sz w:val="28"/>
                <w:szCs w:val="28"/>
                <w:lang w:val="uk-UA"/>
              </w:rPr>
            </w:pPr>
            <w:r>
              <w:rPr>
                <w:rFonts w:ascii="Times New Roman" w:hAnsi="Times New Roman" w:cs="Times New Roman"/>
                <w:sz w:val="28"/>
                <w:szCs w:val="28"/>
                <w:lang w:val="uk-UA"/>
              </w:rPr>
              <w:t>Обмін оперативними даними щодо осіб, які є потенційно небезпечними</w:t>
            </w:r>
          </w:p>
        </w:tc>
        <w:tc>
          <w:tcPr>
            <w:tcW w:w="2447" w:type="dxa"/>
          </w:tcPr>
          <w:p w:rsidR="009052C4" w:rsidRDefault="009052C4" w:rsidP="009052C4">
            <w:pPr>
              <w:cnfStyle w:val="000000010000"/>
              <w:rPr>
                <w:rFonts w:ascii="Times New Roman" w:hAnsi="Times New Roman" w:cs="Times New Roman"/>
                <w:sz w:val="28"/>
                <w:szCs w:val="28"/>
                <w:lang w:val="uk-UA"/>
              </w:rPr>
            </w:pPr>
            <w:r>
              <w:rPr>
                <w:rFonts w:ascii="Times New Roman" w:hAnsi="Times New Roman" w:cs="Times New Roman"/>
                <w:sz w:val="28"/>
                <w:szCs w:val="28"/>
                <w:lang w:val="uk-UA"/>
              </w:rPr>
              <w:t>Кодифікований акт, який встановлює правила перетину фізичними особами внутрішніх та зовнішніх кордонів держав-членів ЄС</w:t>
            </w:r>
          </w:p>
        </w:tc>
      </w:tr>
      <w:tr w:rsidR="009052C4" w:rsidTr="00516908">
        <w:trPr>
          <w:cnfStyle w:val="000000100000"/>
        </w:trPr>
        <w:tc>
          <w:tcPr>
            <w:cnfStyle w:val="001000000000"/>
            <w:tcW w:w="10421" w:type="dxa"/>
            <w:gridSpan w:val="4"/>
          </w:tcPr>
          <w:p w:rsidR="009052C4" w:rsidRDefault="009052C4" w:rsidP="00516908">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516908">
              <w:rPr>
                <w:rFonts w:ascii="Times New Roman" w:hAnsi="Times New Roman" w:cs="Times New Roman"/>
                <w:b w:val="0"/>
                <w:color w:val="FF0000"/>
                <w:sz w:val="28"/>
                <w:szCs w:val="28"/>
                <w:u w:val="single"/>
                <w:lang w:val="uk-UA"/>
              </w:rPr>
              <w:t>Шенгенський простір</w:t>
            </w:r>
            <w:r>
              <w:rPr>
                <w:rFonts w:ascii="Times New Roman" w:hAnsi="Times New Roman" w:cs="Times New Roman"/>
                <w:sz w:val="28"/>
                <w:szCs w:val="28"/>
                <w:lang w:val="uk-UA"/>
              </w:rPr>
              <w:t xml:space="preserve">входять 22 держави-члени ЄС, а також Норвегія, Ісландія, Швейцарія, Ліхтенштейн. </w:t>
            </w:r>
            <w:r w:rsidRPr="00516908">
              <w:rPr>
                <w:rFonts w:ascii="Times New Roman" w:hAnsi="Times New Roman" w:cs="Times New Roman"/>
                <w:sz w:val="28"/>
                <w:szCs w:val="28"/>
                <w:u w:val="single"/>
                <w:lang w:val="uk-UA"/>
              </w:rPr>
              <w:t>Не входять</w:t>
            </w:r>
            <w:r>
              <w:rPr>
                <w:rFonts w:ascii="Times New Roman" w:hAnsi="Times New Roman" w:cs="Times New Roman"/>
                <w:sz w:val="28"/>
                <w:szCs w:val="28"/>
                <w:lang w:val="uk-UA"/>
              </w:rPr>
              <w:t xml:space="preserve"> до цього простору </w:t>
            </w:r>
            <w:r w:rsidR="00516908">
              <w:rPr>
                <w:rFonts w:ascii="Times New Roman" w:hAnsi="Times New Roman" w:cs="Times New Roman"/>
                <w:sz w:val="28"/>
                <w:szCs w:val="28"/>
                <w:lang w:val="uk-UA"/>
              </w:rPr>
              <w:t xml:space="preserve">5 членів ЄС: Великобританія, Ірландія, Кіпр, Болгарія, Румунія. </w:t>
            </w:r>
            <w:r w:rsidR="00516908" w:rsidRPr="00516908">
              <w:rPr>
                <w:rFonts w:ascii="Times New Roman" w:hAnsi="Times New Roman" w:cs="Times New Roman"/>
                <w:sz w:val="28"/>
                <w:szCs w:val="28"/>
                <w:u w:val="single"/>
                <w:lang w:val="uk-UA"/>
              </w:rPr>
              <w:t>Особливий статус</w:t>
            </w:r>
            <w:r w:rsidR="00516908">
              <w:rPr>
                <w:rFonts w:ascii="Times New Roman" w:hAnsi="Times New Roman" w:cs="Times New Roman"/>
                <w:sz w:val="28"/>
                <w:szCs w:val="28"/>
                <w:lang w:val="uk-UA"/>
              </w:rPr>
              <w:t xml:space="preserve"> в шенгенському просторі має Данія.</w:t>
            </w:r>
          </w:p>
        </w:tc>
      </w:tr>
      <w:tr w:rsidR="00516908" w:rsidTr="00516908">
        <w:trPr>
          <w:cnfStyle w:val="000000010000"/>
        </w:trPr>
        <w:tc>
          <w:tcPr>
            <w:cnfStyle w:val="001000000000"/>
            <w:tcW w:w="10421" w:type="dxa"/>
            <w:gridSpan w:val="4"/>
          </w:tcPr>
          <w:p w:rsidR="00516908" w:rsidRDefault="00516908" w:rsidP="0051690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Шенгенські угоди закріплюють правовий режим </w:t>
            </w:r>
            <w:r w:rsidRPr="00516908">
              <w:rPr>
                <w:rFonts w:ascii="Times New Roman" w:hAnsi="Times New Roman" w:cs="Times New Roman"/>
                <w:sz w:val="28"/>
                <w:szCs w:val="28"/>
                <w:u w:val="single"/>
                <w:lang w:val="uk-UA"/>
              </w:rPr>
              <w:t>вільного перетину кордонів</w:t>
            </w:r>
            <w:r>
              <w:rPr>
                <w:rFonts w:ascii="Times New Roman" w:hAnsi="Times New Roman" w:cs="Times New Roman"/>
                <w:sz w:val="28"/>
                <w:szCs w:val="28"/>
                <w:lang w:val="uk-UA"/>
              </w:rPr>
              <w:t xml:space="preserve"> між державами шенгенського простору і вводять </w:t>
            </w:r>
            <w:r w:rsidRPr="00516908">
              <w:rPr>
                <w:rFonts w:ascii="Times New Roman" w:hAnsi="Times New Roman" w:cs="Times New Roman"/>
                <w:sz w:val="28"/>
                <w:szCs w:val="28"/>
                <w:u w:val="single"/>
                <w:lang w:val="uk-UA"/>
              </w:rPr>
              <w:t>єдину (шенгенську) візу</w:t>
            </w:r>
            <w:r>
              <w:rPr>
                <w:rFonts w:ascii="Times New Roman" w:hAnsi="Times New Roman" w:cs="Times New Roman"/>
                <w:sz w:val="28"/>
                <w:szCs w:val="28"/>
                <w:lang w:val="uk-UA"/>
              </w:rPr>
              <w:t>.</w:t>
            </w:r>
          </w:p>
        </w:tc>
      </w:tr>
    </w:tbl>
    <w:p w:rsidR="00282AE6" w:rsidRDefault="00282AE6" w:rsidP="00282AE6">
      <w:pPr>
        <w:spacing w:after="0" w:line="360" w:lineRule="auto"/>
        <w:ind w:firstLine="709"/>
        <w:jc w:val="both"/>
        <w:rPr>
          <w:rFonts w:ascii="Times New Roman" w:hAnsi="Times New Roman" w:cs="Times New Roman"/>
          <w:sz w:val="28"/>
          <w:szCs w:val="28"/>
          <w:lang w:val="uk-UA"/>
        </w:rPr>
      </w:pPr>
    </w:p>
    <w:p w:rsidR="00516908" w:rsidRDefault="0051690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16908" w:rsidRDefault="00516908" w:rsidP="00282A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5</w:t>
      </w:r>
      <w:r>
        <w:rPr>
          <w:rFonts w:ascii="Times New Roman" w:hAnsi="Times New Roman" w:cs="Times New Roman"/>
          <w:sz w:val="28"/>
          <w:szCs w:val="28"/>
          <w:lang w:val="uk-UA"/>
        </w:rPr>
        <w:t xml:space="preserve">.3. </w:t>
      </w:r>
      <w:r w:rsidR="001A0CFF">
        <w:rPr>
          <w:rFonts w:ascii="Times New Roman" w:hAnsi="Times New Roman" w:cs="Times New Roman"/>
          <w:sz w:val="28"/>
          <w:szCs w:val="28"/>
          <w:lang w:val="uk-UA"/>
        </w:rPr>
        <w:t xml:space="preserve">Директива </w:t>
      </w:r>
      <w:r w:rsidR="001A0CFF" w:rsidRPr="001A0CFF">
        <w:rPr>
          <w:rFonts w:ascii="Times New Roman" w:hAnsi="Times New Roman" w:cs="Times New Roman"/>
          <w:sz w:val="28"/>
          <w:szCs w:val="28"/>
          <w:lang w:val="uk-UA"/>
        </w:rPr>
        <w:t>ЄП і Ради 2004/38/ЄС від 29.04.2004 р.</w:t>
      </w:r>
      <w:r w:rsidR="001A0CFF">
        <w:rPr>
          <w:rFonts w:ascii="Times New Roman" w:hAnsi="Times New Roman" w:cs="Times New Roman"/>
          <w:sz w:val="28"/>
          <w:szCs w:val="28"/>
          <w:lang w:val="uk-UA"/>
        </w:rPr>
        <w:t>: основні положення</w:t>
      </w:r>
    </w:p>
    <w:p w:rsidR="001A0CFF" w:rsidRDefault="00331447" w:rsidP="00282AE6">
      <w:pPr>
        <w:spacing w:after="0" w:line="360" w:lineRule="auto"/>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anchor distT="0" distB="0" distL="114300" distR="114300" simplePos="0" relativeHeight="251950080" behindDoc="1" locked="0" layoutInCell="1" allowOverlap="1">
            <wp:simplePos x="0" y="0"/>
            <wp:positionH relativeFrom="column">
              <wp:posOffset>-15240</wp:posOffset>
            </wp:positionH>
            <wp:positionV relativeFrom="paragraph">
              <wp:posOffset>154305</wp:posOffset>
            </wp:positionV>
            <wp:extent cx="6562725" cy="3943350"/>
            <wp:effectExtent l="19050" t="0" r="9525" b="0"/>
            <wp:wrapTight wrapText="bothSides">
              <wp:wrapPolygon edited="0">
                <wp:start x="13418" y="730"/>
                <wp:lineTo x="12916" y="835"/>
                <wp:lineTo x="11349" y="2087"/>
                <wp:lineTo x="63" y="3861"/>
                <wp:lineTo x="-63" y="5739"/>
                <wp:lineTo x="0" y="18470"/>
                <wp:lineTo x="1567" y="19096"/>
                <wp:lineTo x="3950" y="19096"/>
                <wp:lineTo x="3950" y="19304"/>
                <wp:lineTo x="5267" y="20452"/>
                <wp:lineTo x="5580" y="20452"/>
                <wp:lineTo x="6897" y="20452"/>
                <wp:lineTo x="7148" y="20452"/>
                <wp:lineTo x="8464" y="19304"/>
                <wp:lineTo x="20440" y="19096"/>
                <wp:lineTo x="21631" y="18991"/>
                <wp:lineTo x="21631" y="15443"/>
                <wp:lineTo x="21569" y="15235"/>
                <wp:lineTo x="21067" y="14087"/>
                <wp:lineTo x="21130" y="5530"/>
                <wp:lineTo x="21004" y="4591"/>
                <wp:lineTo x="20879" y="3965"/>
                <wp:lineTo x="18810" y="3235"/>
                <wp:lineTo x="16553" y="2087"/>
                <wp:lineTo x="15048" y="835"/>
                <wp:lineTo x="14546" y="730"/>
                <wp:lineTo x="13418" y="730"/>
              </wp:wrapPolygon>
            </wp:wrapTight>
            <wp:docPr id="291" name="Схема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p>
    <w:p w:rsidR="00331447" w:rsidRDefault="00331447" w:rsidP="00282AE6">
      <w:pPr>
        <w:spacing w:after="0" w:line="360" w:lineRule="auto"/>
        <w:ind w:firstLine="709"/>
        <w:jc w:val="both"/>
        <w:rPr>
          <w:rFonts w:ascii="Times New Roman" w:hAnsi="Times New Roman" w:cs="Times New Roman"/>
          <w:noProof/>
          <w:sz w:val="28"/>
          <w:szCs w:val="28"/>
          <w:lang w:val="uk-UA" w:eastAsia="ru-RU"/>
        </w:rPr>
      </w:pPr>
    </w:p>
    <w:p w:rsidR="00331447" w:rsidRDefault="00331447" w:rsidP="00282AE6">
      <w:pPr>
        <w:spacing w:after="0" w:line="360" w:lineRule="auto"/>
        <w:ind w:firstLine="709"/>
        <w:jc w:val="both"/>
        <w:rPr>
          <w:rFonts w:ascii="Times New Roman" w:hAnsi="Times New Roman" w:cs="Times New Roman"/>
          <w:noProof/>
          <w:sz w:val="28"/>
          <w:szCs w:val="28"/>
          <w:lang w:val="uk-UA" w:eastAsia="ru-RU"/>
        </w:rPr>
      </w:pPr>
    </w:p>
    <w:p w:rsidR="00331447" w:rsidRDefault="00331447" w:rsidP="00282AE6">
      <w:pPr>
        <w:spacing w:after="0" w:line="360" w:lineRule="auto"/>
        <w:ind w:firstLine="709"/>
        <w:jc w:val="both"/>
        <w:rPr>
          <w:rFonts w:ascii="Times New Roman" w:hAnsi="Times New Roman" w:cs="Times New Roman"/>
          <w:noProof/>
          <w:sz w:val="28"/>
          <w:szCs w:val="28"/>
          <w:lang w:val="uk-UA" w:eastAsia="ru-RU"/>
        </w:rPr>
      </w:pPr>
    </w:p>
    <w:p w:rsidR="00331447" w:rsidRDefault="00331447" w:rsidP="00282AE6">
      <w:pPr>
        <w:spacing w:after="0" w:line="360" w:lineRule="auto"/>
        <w:ind w:firstLine="709"/>
        <w:jc w:val="both"/>
        <w:rPr>
          <w:rFonts w:ascii="Times New Roman" w:hAnsi="Times New Roman" w:cs="Times New Roman"/>
          <w:noProof/>
          <w:sz w:val="28"/>
          <w:szCs w:val="28"/>
          <w:lang w:val="uk-UA" w:eastAsia="ru-RU"/>
        </w:rPr>
      </w:pPr>
    </w:p>
    <w:p w:rsidR="00331447" w:rsidRDefault="00331447" w:rsidP="00282AE6">
      <w:pPr>
        <w:spacing w:after="0" w:line="360" w:lineRule="auto"/>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w:t>
      </w:r>
      <w:r w:rsidR="00272A7D">
        <w:rPr>
          <w:rFonts w:ascii="Times New Roman" w:hAnsi="Times New Roman" w:cs="Times New Roman"/>
          <w:noProof/>
          <w:sz w:val="28"/>
          <w:szCs w:val="28"/>
          <w:lang w:val="uk-UA" w:eastAsia="ru-RU"/>
        </w:rPr>
        <w:t>5</w:t>
      </w:r>
      <w:r>
        <w:rPr>
          <w:rFonts w:ascii="Times New Roman" w:hAnsi="Times New Roman" w:cs="Times New Roman"/>
          <w:noProof/>
          <w:sz w:val="28"/>
          <w:szCs w:val="28"/>
          <w:lang w:val="uk-UA" w:eastAsia="ru-RU"/>
        </w:rPr>
        <w:t>.4. Право проживання на території держави-члена ЄС</w:t>
      </w:r>
    </w:p>
    <w:p w:rsidR="00331447" w:rsidRDefault="00331447" w:rsidP="00282AE6">
      <w:pPr>
        <w:spacing w:after="0" w:line="360" w:lineRule="auto"/>
        <w:ind w:firstLine="709"/>
        <w:jc w:val="both"/>
        <w:rPr>
          <w:rFonts w:ascii="Times New Roman" w:hAnsi="Times New Roman" w:cs="Times New Roman"/>
          <w:noProof/>
          <w:sz w:val="28"/>
          <w:szCs w:val="28"/>
          <w:lang w:val="uk-UA" w:eastAsia="ru-RU"/>
        </w:rPr>
      </w:pPr>
    </w:p>
    <w:p w:rsidR="00331447" w:rsidRDefault="00331447" w:rsidP="00282AE6">
      <w:pPr>
        <w:spacing w:after="0" w:line="360" w:lineRule="auto"/>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anchor distT="0" distB="0" distL="114300" distR="114300" simplePos="0" relativeHeight="251951104" behindDoc="1" locked="0" layoutInCell="1" allowOverlap="1">
            <wp:simplePos x="0" y="0"/>
            <wp:positionH relativeFrom="column">
              <wp:posOffset>60960</wp:posOffset>
            </wp:positionH>
            <wp:positionV relativeFrom="paragraph">
              <wp:posOffset>3175</wp:posOffset>
            </wp:positionV>
            <wp:extent cx="6315075" cy="3200400"/>
            <wp:effectExtent l="57150" t="0" r="66675" b="0"/>
            <wp:wrapTight wrapText="bothSides">
              <wp:wrapPolygon edited="0">
                <wp:start x="-195" y="643"/>
                <wp:lineTo x="-130" y="21086"/>
                <wp:lineTo x="21698" y="21086"/>
                <wp:lineTo x="21763" y="19286"/>
                <wp:lineTo x="21763" y="4757"/>
                <wp:lineTo x="21828" y="2829"/>
                <wp:lineTo x="21828" y="2571"/>
                <wp:lineTo x="21763" y="900"/>
                <wp:lineTo x="21698" y="643"/>
                <wp:lineTo x="-195" y="643"/>
              </wp:wrapPolygon>
            </wp:wrapTight>
            <wp:docPr id="292" name="Схема 2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p>
    <w:p w:rsidR="00331447" w:rsidRDefault="00331447" w:rsidP="00282AE6">
      <w:pPr>
        <w:spacing w:after="0" w:line="360" w:lineRule="auto"/>
        <w:ind w:firstLine="709"/>
        <w:jc w:val="both"/>
        <w:rPr>
          <w:rFonts w:ascii="Times New Roman" w:hAnsi="Times New Roman" w:cs="Times New Roman"/>
          <w:noProof/>
          <w:sz w:val="28"/>
          <w:szCs w:val="28"/>
          <w:lang w:val="uk-UA" w:eastAsia="ru-RU"/>
        </w:rPr>
      </w:pPr>
    </w:p>
    <w:p w:rsidR="00331447" w:rsidRDefault="001901D8" w:rsidP="00282A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5</w:t>
      </w:r>
      <w:r>
        <w:rPr>
          <w:rFonts w:ascii="Times New Roman" w:hAnsi="Times New Roman" w:cs="Times New Roman"/>
          <w:sz w:val="28"/>
          <w:szCs w:val="28"/>
          <w:lang w:val="uk-UA"/>
        </w:rPr>
        <w:t>.5. Категорії осіб, на яких поширюється право на довгострокове перебування на території держави-члена ЄС</w:t>
      </w:r>
    </w:p>
    <w:p w:rsidR="001901D8" w:rsidRDefault="00821C84" w:rsidP="00282A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952128" behindDoc="1" locked="0" layoutInCell="1" allowOverlap="1">
            <wp:simplePos x="0" y="0"/>
            <wp:positionH relativeFrom="column">
              <wp:posOffset>13335</wp:posOffset>
            </wp:positionH>
            <wp:positionV relativeFrom="paragraph">
              <wp:posOffset>47625</wp:posOffset>
            </wp:positionV>
            <wp:extent cx="6324600" cy="3914775"/>
            <wp:effectExtent l="76200" t="19050" r="57150" b="9525"/>
            <wp:wrapTight wrapText="bothSides">
              <wp:wrapPolygon edited="0">
                <wp:start x="-65" y="-105"/>
                <wp:lineTo x="-260" y="4835"/>
                <wp:lineTo x="325" y="4940"/>
                <wp:lineTo x="15549" y="4940"/>
                <wp:lineTo x="1822" y="5361"/>
                <wp:lineTo x="1171" y="5466"/>
                <wp:lineTo x="1171" y="9985"/>
                <wp:lineTo x="2342" y="11667"/>
                <wp:lineTo x="2602" y="11667"/>
                <wp:lineTo x="2602" y="15872"/>
                <wp:lineTo x="3448" y="16712"/>
                <wp:lineTo x="4099" y="17028"/>
                <wp:lineTo x="4229" y="21653"/>
                <wp:lineTo x="21535" y="21653"/>
                <wp:lineTo x="21600" y="21653"/>
                <wp:lineTo x="21730" y="20391"/>
                <wp:lineTo x="21730" y="18394"/>
                <wp:lineTo x="21795" y="18184"/>
                <wp:lineTo x="21665" y="17028"/>
                <wp:lineTo x="21535" y="16712"/>
                <wp:lineTo x="20364" y="15136"/>
                <wp:lineTo x="20299" y="15031"/>
                <wp:lineTo x="20299" y="11667"/>
                <wp:lineTo x="20364" y="11562"/>
                <wp:lineTo x="20039" y="11036"/>
                <wp:lineTo x="18867" y="9985"/>
                <wp:lineTo x="18867" y="6622"/>
                <wp:lineTo x="18998" y="5781"/>
                <wp:lineTo x="18542" y="5361"/>
                <wp:lineTo x="17046" y="4940"/>
                <wp:lineTo x="17241" y="4940"/>
                <wp:lineTo x="17501" y="3889"/>
                <wp:lineTo x="17436" y="3258"/>
                <wp:lineTo x="17436" y="1577"/>
                <wp:lineTo x="17501" y="1366"/>
                <wp:lineTo x="17371" y="210"/>
                <wp:lineTo x="17241" y="-105"/>
                <wp:lineTo x="-65" y="-105"/>
              </wp:wrapPolygon>
            </wp:wrapTight>
            <wp:docPr id="293" name="Схема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p>
    <w:p w:rsidR="001901D8" w:rsidRDefault="001901D8" w:rsidP="00282AE6">
      <w:pPr>
        <w:spacing w:after="0" w:line="360" w:lineRule="auto"/>
        <w:ind w:firstLine="709"/>
        <w:jc w:val="both"/>
        <w:rPr>
          <w:rFonts w:ascii="Times New Roman" w:hAnsi="Times New Roman" w:cs="Times New Roman"/>
          <w:sz w:val="28"/>
          <w:szCs w:val="28"/>
          <w:lang w:val="uk-UA"/>
        </w:rPr>
      </w:pPr>
    </w:p>
    <w:p w:rsidR="001901D8" w:rsidRDefault="001901D8" w:rsidP="00282AE6">
      <w:pPr>
        <w:spacing w:after="0" w:line="360" w:lineRule="auto"/>
        <w:ind w:firstLine="709"/>
        <w:jc w:val="both"/>
        <w:rPr>
          <w:rFonts w:ascii="Times New Roman" w:hAnsi="Times New Roman" w:cs="Times New Roman"/>
          <w:sz w:val="28"/>
          <w:szCs w:val="28"/>
          <w:lang w:val="uk-UA"/>
        </w:rPr>
      </w:pPr>
    </w:p>
    <w:p w:rsidR="001901D8" w:rsidRDefault="001901D8" w:rsidP="00282AE6">
      <w:pPr>
        <w:spacing w:after="0" w:line="360" w:lineRule="auto"/>
        <w:ind w:firstLine="709"/>
        <w:jc w:val="both"/>
        <w:rPr>
          <w:rFonts w:ascii="Times New Roman" w:hAnsi="Times New Roman" w:cs="Times New Roman"/>
          <w:sz w:val="28"/>
          <w:szCs w:val="28"/>
          <w:lang w:val="uk-UA"/>
        </w:rPr>
      </w:pPr>
    </w:p>
    <w:p w:rsidR="001901D8" w:rsidRDefault="001901D8" w:rsidP="00282AE6">
      <w:pPr>
        <w:spacing w:after="0" w:line="360" w:lineRule="auto"/>
        <w:ind w:firstLine="709"/>
        <w:jc w:val="both"/>
        <w:rPr>
          <w:rFonts w:ascii="Times New Roman" w:hAnsi="Times New Roman" w:cs="Times New Roman"/>
          <w:sz w:val="28"/>
          <w:szCs w:val="28"/>
          <w:lang w:val="uk-UA"/>
        </w:rPr>
      </w:pPr>
    </w:p>
    <w:p w:rsidR="001901D8" w:rsidRDefault="001901D8" w:rsidP="00282AE6">
      <w:pPr>
        <w:spacing w:after="0" w:line="360" w:lineRule="auto"/>
        <w:ind w:firstLine="709"/>
        <w:jc w:val="both"/>
        <w:rPr>
          <w:rFonts w:ascii="Times New Roman" w:hAnsi="Times New Roman" w:cs="Times New Roman"/>
          <w:sz w:val="28"/>
          <w:szCs w:val="28"/>
          <w:lang w:val="uk-UA"/>
        </w:rPr>
      </w:pPr>
    </w:p>
    <w:p w:rsidR="001901D8" w:rsidRDefault="001901D8" w:rsidP="00282AE6">
      <w:pPr>
        <w:spacing w:after="0" w:line="360" w:lineRule="auto"/>
        <w:ind w:firstLine="709"/>
        <w:jc w:val="both"/>
        <w:rPr>
          <w:rFonts w:ascii="Times New Roman" w:hAnsi="Times New Roman" w:cs="Times New Roman"/>
          <w:sz w:val="28"/>
          <w:szCs w:val="28"/>
          <w:lang w:val="uk-UA"/>
        </w:rPr>
      </w:pPr>
    </w:p>
    <w:p w:rsidR="001901D8" w:rsidRDefault="001901D8" w:rsidP="00282AE6">
      <w:pPr>
        <w:spacing w:after="0" w:line="360" w:lineRule="auto"/>
        <w:ind w:firstLine="709"/>
        <w:jc w:val="both"/>
        <w:rPr>
          <w:rFonts w:ascii="Times New Roman" w:hAnsi="Times New Roman" w:cs="Times New Roman"/>
          <w:sz w:val="28"/>
          <w:szCs w:val="28"/>
          <w:lang w:val="uk-UA"/>
        </w:rPr>
      </w:pPr>
    </w:p>
    <w:p w:rsidR="001901D8" w:rsidRDefault="001901D8" w:rsidP="00282AE6">
      <w:pPr>
        <w:spacing w:after="0" w:line="360" w:lineRule="auto"/>
        <w:ind w:firstLine="709"/>
        <w:jc w:val="both"/>
        <w:rPr>
          <w:rFonts w:ascii="Times New Roman" w:hAnsi="Times New Roman" w:cs="Times New Roman"/>
          <w:sz w:val="28"/>
          <w:szCs w:val="28"/>
          <w:lang w:val="uk-UA"/>
        </w:rPr>
      </w:pPr>
    </w:p>
    <w:p w:rsidR="001901D8" w:rsidRDefault="001901D8" w:rsidP="00282AE6">
      <w:pPr>
        <w:spacing w:after="0" w:line="360" w:lineRule="auto"/>
        <w:ind w:firstLine="709"/>
        <w:jc w:val="both"/>
        <w:rPr>
          <w:rFonts w:ascii="Times New Roman" w:hAnsi="Times New Roman" w:cs="Times New Roman"/>
          <w:sz w:val="28"/>
          <w:szCs w:val="28"/>
          <w:lang w:val="uk-UA"/>
        </w:rPr>
      </w:pPr>
    </w:p>
    <w:p w:rsidR="001901D8" w:rsidRDefault="001901D8" w:rsidP="00282AE6">
      <w:pPr>
        <w:spacing w:after="0" w:line="360" w:lineRule="auto"/>
        <w:ind w:firstLine="709"/>
        <w:jc w:val="both"/>
        <w:rPr>
          <w:rFonts w:ascii="Times New Roman" w:hAnsi="Times New Roman" w:cs="Times New Roman"/>
          <w:sz w:val="28"/>
          <w:szCs w:val="28"/>
          <w:lang w:val="uk-UA"/>
        </w:rPr>
      </w:pPr>
    </w:p>
    <w:p w:rsidR="001901D8" w:rsidRDefault="001901D8" w:rsidP="00282AE6">
      <w:pPr>
        <w:spacing w:after="0" w:line="360" w:lineRule="auto"/>
        <w:ind w:firstLine="709"/>
        <w:jc w:val="both"/>
        <w:rPr>
          <w:rFonts w:ascii="Times New Roman" w:hAnsi="Times New Roman" w:cs="Times New Roman"/>
          <w:sz w:val="28"/>
          <w:szCs w:val="28"/>
          <w:lang w:val="uk-UA"/>
        </w:rPr>
      </w:pPr>
    </w:p>
    <w:p w:rsidR="001901D8" w:rsidRDefault="001901D8" w:rsidP="00282AE6">
      <w:pPr>
        <w:spacing w:after="0" w:line="360" w:lineRule="auto"/>
        <w:ind w:firstLine="709"/>
        <w:jc w:val="both"/>
        <w:rPr>
          <w:rFonts w:ascii="Times New Roman" w:hAnsi="Times New Roman" w:cs="Times New Roman"/>
          <w:sz w:val="28"/>
          <w:szCs w:val="28"/>
          <w:lang w:val="uk-UA"/>
        </w:rPr>
      </w:pPr>
    </w:p>
    <w:p w:rsidR="001901D8" w:rsidRDefault="001901D8" w:rsidP="00282AE6">
      <w:pPr>
        <w:spacing w:after="0" w:line="360" w:lineRule="auto"/>
        <w:ind w:firstLine="709"/>
        <w:jc w:val="both"/>
        <w:rPr>
          <w:rFonts w:ascii="Times New Roman" w:hAnsi="Times New Roman" w:cs="Times New Roman"/>
          <w:sz w:val="28"/>
          <w:szCs w:val="28"/>
          <w:lang w:val="uk-UA"/>
        </w:rPr>
      </w:pPr>
    </w:p>
    <w:p w:rsidR="00821C84" w:rsidRDefault="00821C84" w:rsidP="00282AE6">
      <w:pPr>
        <w:spacing w:after="0" w:line="360" w:lineRule="auto"/>
        <w:ind w:firstLine="709"/>
        <w:jc w:val="both"/>
        <w:rPr>
          <w:rFonts w:ascii="Times New Roman" w:hAnsi="Times New Roman" w:cs="Times New Roman"/>
          <w:sz w:val="28"/>
          <w:szCs w:val="28"/>
          <w:lang w:val="uk-UA"/>
        </w:rPr>
      </w:pPr>
    </w:p>
    <w:p w:rsidR="001901D8" w:rsidRDefault="00821C84" w:rsidP="00282A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272A7D">
        <w:rPr>
          <w:rFonts w:ascii="Times New Roman" w:hAnsi="Times New Roman" w:cs="Times New Roman"/>
          <w:sz w:val="28"/>
          <w:szCs w:val="28"/>
          <w:lang w:val="uk-UA"/>
        </w:rPr>
        <w:t>5</w:t>
      </w:r>
      <w:r>
        <w:rPr>
          <w:rFonts w:ascii="Times New Roman" w:hAnsi="Times New Roman" w:cs="Times New Roman"/>
          <w:sz w:val="28"/>
          <w:szCs w:val="28"/>
          <w:lang w:val="uk-UA"/>
        </w:rPr>
        <w:t>.6. Порядок отримання картки резидента для членів сім</w:t>
      </w:r>
      <w:r w:rsidRPr="00821C84">
        <w:rPr>
          <w:rFonts w:ascii="Times New Roman" w:hAnsi="Times New Roman" w:cs="Times New Roman"/>
          <w:sz w:val="28"/>
          <w:szCs w:val="28"/>
        </w:rPr>
        <w:t>’</w:t>
      </w:r>
      <w:r>
        <w:rPr>
          <w:rFonts w:ascii="Times New Roman" w:hAnsi="Times New Roman" w:cs="Times New Roman"/>
          <w:sz w:val="28"/>
          <w:szCs w:val="28"/>
          <w:lang w:val="uk-UA"/>
        </w:rPr>
        <w:t>ї громадянина ЄС</w:t>
      </w:r>
    </w:p>
    <w:p w:rsidR="001901D8" w:rsidRDefault="001901D8" w:rsidP="00282AE6">
      <w:pPr>
        <w:spacing w:after="0" w:line="360" w:lineRule="auto"/>
        <w:ind w:firstLine="709"/>
        <w:jc w:val="both"/>
        <w:rPr>
          <w:rFonts w:ascii="Times New Roman" w:hAnsi="Times New Roman" w:cs="Times New Roman"/>
          <w:sz w:val="28"/>
          <w:szCs w:val="28"/>
          <w:lang w:val="uk-UA"/>
        </w:rPr>
      </w:pPr>
    </w:p>
    <w:p w:rsidR="00821C84" w:rsidRDefault="00821C84" w:rsidP="00282A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95250" t="0" r="57150" b="0"/>
            <wp:docPr id="294" name="Схема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821C84" w:rsidRDefault="00821C84" w:rsidP="00282A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5</w:t>
      </w:r>
      <w:r>
        <w:rPr>
          <w:rFonts w:ascii="Times New Roman" w:hAnsi="Times New Roman" w:cs="Times New Roman"/>
          <w:sz w:val="28"/>
          <w:szCs w:val="28"/>
          <w:lang w:val="uk-UA"/>
        </w:rPr>
        <w:t xml:space="preserve">.7. </w:t>
      </w:r>
      <w:r w:rsidR="00AC78EE">
        <w:rPr>
          <w:rFonts w:ascii="Times New Roman" w:hAnsi="Times New Roman" w:cs="Times New Roman"/>
          <w:sz w:val="28"/>
          <w:szCs w:val="28"/>
          <w:lang w:val="uk-UA"/>
        </w:rPr>
        <w:t>Свобода пересування в контексті розширення ЄС</w:t>
      </w:r>
    </w:p>
    <w:p w:rsidR="00AC78EE" w:rsidRDefault="00616854" w:rsidP="00282A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312" o:spid="_x0000_s1264" style="position:absolute;left:0;text-align:left;margin-left:36.3pt;margin-top:18.15pt;width:459.75pt;height:561.75pt;z-index:251969536" coordsize="58388,7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">
            <v:shape id="Поле 295" o:spid="_x0000_s1265" type="#_x0000_t202" style="position:absolute;width:55626;height:8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acMUA&#10;AADcAAAADwAAAGRycy9kb3ducmV2LnhtbESPQWsCMRSE7wX/Q3iCl1Kz3VJpV6NIcaltT2rB62Pz&#10;3F3cvIQkrtt/3wiFHoeZ+YZZrAbTiZ58aC0reJxmIIgrq1uuFXwfyocXECEia+wsk4IfCrBaju4W&#10;WGh75R31+1iLBOFQoIImRldIGaqGDIapdcTJO1lvMCbpa6k9XhPcdDLPspk02HJaaNDRW0PVeX8x&#10;Ckx5fMo3/vJx9r38PNyT+yrfnVKT8bCeg4g0xP/wX3urFeSvz3A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dpw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D54EDA" w:rsidRDefault="003B6CC4" w:rsidP="00D54ED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Дві хвилі розширення ЄС сприяли росту мобільності трудових ресурсів в межах Союзу. Внаслідок цього деякий час в правовому регулюванні свободи пересування спостерігалась </w:t>
                    </w:r>
                    <w:r w:rsidRPr="00D54EDA">
                      <w:rPr>
                        <w:rFonts w:ascii="Times New Roman" w:hAnsi="Times New Roman" w:cs="Times New Roman"/>
                        <w:b/>
                        <w:color w:val="FF0000"/>
                        <w:sz w:val="28"/>
                        <w:szCs w:val="28"/>
                        <w:u w:val="single"/>
                        <w:lang w:val="uk-UA"/>
                      </w:rPr>
                      <w:t>диференціація</w:t>
                    </w:r>
                    <w:r>
                      <w:rPr>
                        <w:rFonts w:ascii="Times New Roman" w:hAnsi="Times New Roman" w:cs="Times New Roman"/>
                        <w:sz w:val="28"/>
                        <w:szCs w:val="28"/>
                        <w:lang w:val="uk-UA"/>
                      </w:rPr>
                      <w:t>:</w:t>
                    </w:r>
                  </w:p>
                </w:txbxContent>
              </v:textbox>
            </v:shape>
            <v:shape id="Прямая со стрелкой 296" o:spid="_x0000_s1266" type="#_x0000_t32" style="position:absolute;left:4572;top:8382;width:0;height:27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I7sMAAADcAAAADwAAAGRycy9kb3ducmV2LnhtbESPQWvCQBSE7wX/w/IEb3Wjh2Cjq4hY&#10;GnvTVrw+dp9JNPs2ZNcY/31XEHocZuYbZrHqbS06an3lWMFknIAg1s5UXCj4/fl8n4HwAdlg7ZgU&#10;PMjDajl4W2Bm3J331B1CISKEfYYKyhCaTEqvS7Lox64hjt7ZtRZDlG0hTYv3CLe1nCZJKi1WHBdK&#10;bGhTkr4eblYBnnJ9uebplz7V63ynO9xujt9KjYb9eg4iUB/+w692bhRMP1J4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UyO7DAAAA3AAAAA8AAAAAAAAAAAAA&#10;AAAAoQIAAGRycy9kb3ducmV2LnhtbFBLBQYAAAAABAAEAPkAAACRAwAAAAA=&#10;" strokecolor="black [3200]" strokeweight="2pt">
              <v:stroke endarrow="open"/>
              <v:shadow on="t" color="black" opacity="24903f" origin=",.5" offset="0,.55556mm"/>
            </v:shape>
            <v:shape id="Прямая со стрелкой 297" o:spid="_x0000_s1267" type="#_x0000_t32" style="position:absolute;left:48958;top:8382;width:0;height:27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htdcUAAADcAAAADwAAAGRycy9kb3ducmV2LnhtbESPzWrDMBCE74G8g9hAb7HcHNLGjWxC&#10;SKjbW/NDrou0td1YK2Opjvv2VaGQ4zAz3zDrYrStGKj3jWMFj0kKglg703Cl4HTcz59B+IBssHVM&#10;Cn7IQ5FPJ2vMjLvxBw2HUIkIYZ+hgjqELpPS65os+sR1xNH7dL3FEGVfSdPjLcJtKxdpupQWG44L&#10;NXa0rUlfD99WAV5K/XUtl6/60m7KNz3gbnt+V+phNm5eQAQawz383y6NgsXqCf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htdcUAAADcAAAADwAAAAAAAAAA&#10;AAAAAAChAgAAZHJzL2Rvd25yZXYueG1sUEsFBgAAAAAEAAQA+QAAAJMDAAAAAA==&#10;" strokecolor="black [3200]" strokeweight="2pt">
              <v:stroke endarrow="open"/>
              <v:shadow on="t" color="black" opacity="24903f" origin=",.5" offset="0,.55556mm"/>
            </v:shape>
            <v:shape id="Поле 298" o:spid="_x0000_s1268" type="#_x0000_t202" style="position:absolute;top:11144;width:20002;height:9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17sEA&#10;AADcAAAADwAAAGRycy9kb3ducmV2LnhtbERPz2vCMBS+D/wfwhvsMma6CkOrUWSsTOdJHXh9NG9t&#10;sXkJSazdf28OgseP7/diNZhO9ORDa1nB+zgDQVxZ3XKt4PdYvk1BhIissbNMCv4pwGo5elpgoe2V&#10;99QfYi1SCIcCFTQxukLKUDVkMIytI07cn/UGY4K+ltrjNYWbTuZZ9iENtpwaGnT02VB1PlyMAlOe&#10;JvmXv2zPvpc/x1dyu/LbKfXyPKznICIN8SG+uzdaQT5L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0de7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D54EDA" w:rsidRDefault="003B6CC4">
                    <w:pPr>
                      <w:rPr>
                        <w:rFonts w:ascii="Times New Roman" w:hAnsi="Times New Roman" w:cs="Times New Roman"/>
                        <w:sz w:val="28"/>
                        <w:szCs w:val="28"/>
                        <w:lang w:val="uk-UA"/>
                      </w:rPr>
                    </w:pPr>
                    <w:r w:rsidRPr="00D54EDA">
                      <w:rPr>
                        <w:rFonts w:ascii="Times New Roman" w:hAnsi="Times New Roman" w:cs="Times New Roman"/>
                        <w:sz w:val="28"/>
                        <w:szCs w:val="28"/>
                        <w:u w:val="single"/>
                        <w:lang w:val="uk-UA"/>
                      </w:rPr>
                      <w:t xml:space="preserve">«Старі» держави-члени </w:t>
                    </w:r>
                    <w:r>
                      <w:rPr>
                        <w:rFonts w:ascii="Times New Roman" w:hAnsi="Times New Roman" w:cs="Times New Roman"/>
                        <w:sz w:val="28"/>
                        <w:szCs w:val="28"/>
                        <w:lang w:val="uk-UA"/>
                      </w:rPr>
                      <w:t>користувались у повній мірі</w:t>
                    </w:r>
                  </w:p>
                </w:txbxContent>
              </v:textbox>
            </v:shape>
            <v:shape id="Поле 299" o:spid="_x0000_s1269" type="#_x0000_t202" style="position:absolute;left:36004;top:11144;width:19622;height:12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QdcUA&#10;AADcAAAADwAAAGRycy9kb3ducmV2LnhtbESPQWsCMRSE74L/ITyhl6JZt1B0a5RSXGrtqVro9bF5&#10;3V3cvIQkruu/bwqCx2FmvmFWm8F0oicfWssK5rMMBHFldcu1gu9jOV2ACBFZY2eZFFwpwGY9Hq2w&#10;0PbCX9QfYi0ShEOBCpoYXSFlqBoyGGbWESfv13qDMUlfS+3xkuCmk3mWPUuDLaeFBh29NVSdDmej&#10;wJQ/T/nWnz9Ovpf74yO5z/LdKfUwGV5fQEQa4j18a++0gny5hP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NB1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D54EDA" w:rsidRDefault="003B6CC4">
                    <w:pPr>
                      <w:rPr>
                        <w:rFonts w:ascii="Times New Roman" w:hAnsi="Times New Roman" w:cs="Times New Roman"/>
                        <w:sz w:val="28"/>
                        <w:szCs w:val="28"/>
                        <w:lang w:val="uk-UA"/>
                      </w:rPr>
                    </w:pPr>
                    <w:r>
                      <w:rPr>
                        <w:rFonts w:ascii="Times New Roman" w:hAnsi="Times New Roman" w:cs="Times New Roman"/>
                        <w:sz w:val="28"/>
                        <w:szCs w:val="28"/>
                        <w:lang w:val="uk-UA"/>
                      </w:rPr>
                      <w:t>«Нові» держави-члени зазнали обмежень, зокрема, можливості працювати в інших державах-членах</w:t>
                    </w:r>
                  </w:p>
                </w:txbxContent>
              </v:textbox>
            </v:shape>
            <v:shape id="Прямая со стрелкой 300" o:spid="_x0000_s1270" type="#_x0000_t32" style="position:absolute;left:4572;top:20193;width:0;height:28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vG8EAAADcAAAADwAAAGRycy9kb3ducmV2LnhtbERPz2vCMBS+D/wfwhN2m6kbyKhGKcVh&#10;3W1u4vWRPNva5qU0sa3//XIY7Pjx/d7sJtuKgXpfO1awXCQgiLUzNZcKfr4/Xt5B+IBssHVMCh7k&#10;YbedPW0wNW7kLxpOoRQxhH2KCqoQulRKryuy6BeuI47c1fUWQ4R9KU2PYwy3rXxNkpW0WHNsqLCj&#10;vCLdnO5WAV4KfWuK1UFf2qw46gH3+flTqef5lK1BBJrCv/jPXRgFb0mcH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m8bwQAAANwAAAAPAAAAAAAAAAAAAAAA&#10;AKECAABkcnMvZG93bnJldi54bWxQSwUGAAAAAAQABAD5AAAAjwMAAAAA&#10;" strokecolor="black [3200]" strokeweight="2pt">
              <v:stroke endarrow="open"/>
              <v:shadow on="t" color="black" opacity="24903f" origin=",.5" offset="0,.55556mm"/>
            </v:shape>
            <v:shape id="Поле 301" o:spid="_x0000_s1271" type="#_x0000_t202" style="position:absolute;top:23050;width:20002;height:1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GacQA&#10;AADcAAAADwAAAGRycy9kb3ducmV2LnhtbESPQWsCMRSE7wX/Q3iCl6JZFUpZjSLiom1PVcHrY/Pc&#10;Xdy8hCSu679vCoUeh5n5hlmue9OKjnxoLCuYTjIQxKXVDVcKzqdi/A4iRGSNrWVS8KQA69XgZYm5&#10;tg/+pu4YK5EgHHJUUMfocilDWZPBMLGOOHlX6w3GJH0ltcdHgptWzrLsTRpsOC3U6GhbU3k73o0C&#10;U1zms52/f9x8Jz9Pr+S+ir1TajTsNwsQkfr4H/5rH7SCeTaF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Rmn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D54EDA" w:rsidRDefault="003B6CC4">
                    <w:pPr>
                      <w:rPr>
                        <w:rFonts w:ascii="Times New Roman" w:hAnsi="Times New Roman" w:cs="Times New Roman"/>
                        <w:sz w:val="28"/>
                        <w:szCs w:val="28"/>
                        <w:lang w:val="uk-UA"/>
                      </w:rPr>
                    </w:pPr>
                    <w:r>
                      <w:rPr>
                        <w:rFonts w:ascii="Times New Roman" w:hAnsi="Times New Roman" w:cs="Times New Roman"/>
                        <w:sz w:val="28"/>
                        <w:szCs w:val="28"/>
                        <w:lang w:val="uk-UA"/>
                      </w:rPr>
                      <w:t>З «нових» держав повну свободу отримали лише Кіпр і Мальта</w:t>
                    </w:r>
                  </w:p>
                </w:txbxContent>
              </v:textbox>
            </v:shape>
            <v:shape id="Прямая со стрелкой 302" o:spid="_x0000_s1272" type="#_x0000_t32" style="position:absolute;left:30099;top:23812;width:10382;height:27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MgsYAAADcAAAADwAAAGRycy9kb3ducmV2LnhtbESPT2sCMRTE7wW/Q3iCl6JZLRRZjaKW&#10;oodW8Q94fWye2cXNy7qJ7vrtm0Khx2FmfsNM560txYNqXzhWMBwkIIgzpws2Ck7Hz/4YhA/IGkvH&#10;pOBJHuazzssUU+0a3tPjEIyIEPYpKshDqFIpfZaTRT9wFXH0Lq62GKKsjdQ1NhFuSzlKkndpseC4&#10;kGNFq5yy6+FuFZh1s7is7Mdw92XO29cn3r6X8qZUr9suJiACteE//NfeaAVvyQh+z8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fDILGAAAA3AAAAA8AAAAAAAAA&#10;AAAAAAAAoQIAAGRycy9kb3ducmV2LnhtbFBLBQYAAAAABAAEAPkAAACUAwAAAAA=&#10;" strokecolor="black [3200]" strokeweight="2pt">
              <v:stroke endarrow="open"/>
              <v:shadow on="t" color="black" opacity="24903f" origin=",.5" offset="0,.55556mm"/>
            </v:shape>
            <v:shape id="Прямая со стрелкой 303" o:spid="_x0000_s1273" type="#_x0000_t32" style="position:absolute;left:46196;top:23812;width:8191;height:27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jxbMQAAADcAAAADwAAAGRycy9kb3ducmV2LnhtbESPQWvCQBSE70L/w/IKvemmFUJJsxGR&#10;FtPeGi1eH7vPJJp9G7JrjP/eLRR6HGbmGyZfTbYTIw2+dazgeZGAINbOtFwr2O8+5q8gfEA22Dkm&#10;BTfysCoeZjlmxl35m8Yq1CJC2GeooAmhz6T0uiGLfuF64ugd3WAxRDnU0gx4jXDbyZckSaXFluNC&#10;gz1tGtLn6mIV4KHUp3OZbvWhW5efesT3zc+XUk+P0/oNRKAp/If/2qVRsEyW8HsmHg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PFsxAAAANwAAAAPAAAAAAAAAAAA&#10;AAAAAKECAABkcnMvZG93bnJldi54bWxQSwUGAAAAAAQABAD5AAAAkgMAAAAA&#10;" strokecolor="black [3200]" strokeweight="2pt">
              <v:stroke endarrow="open"/>
              <v:shadow on="t" color="black" opacity="24903f" origin=",.5" offset="0,.55556mm"/>
            </v:shape>
            <v:shape id="Поле 304" o:spid="_x0000_s1274" type="#_x0000_t202" style="position:absolute;left:21336;top:27051;width:16764;height:15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l8cUA&#10;AADcAAAADwAAAGRycy9kb3ducmV2LnhtbESPT2sCMRTE7wW/Q3iFXqRm/YPIahSRLtX2VC14fWxe&#10;dxc3LyGJ6/bbG6HQ4zAzv2FWm960oiMfGssKxqMMBHFpdcOVgu9T8boAESKyxtYyKfilAJv14GmF&#10;ubY3/qLuGCuRIBxyVFDH6HIpQ1mTwTCyjjh5P9YbjEn6SmqPtwQ3rZxk2VwabDgt1OhoV1N5OV6N&#10;AlOcp5M3fz1cfCc/TkNyn8W7U+rlud8uQUTq43/4r73XCqbZDB5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uXx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D54EDA" w:rsidRDefault="003B6CC4">
                    <w:pPr>
                      <w:rPr>
                        <w:rFonts w:ascii="Times New Roman" w:hAnsi="Times New Roman" w:cs="Times New Roman"/>
                        <w:sz w:val="28"/>
                        <w:szCs w:val="28"/>
                        <w:lang w:val="uk-UA"/>
                      </w:rPr>
                    </w:pPr>
                    <w:r>
                      <w:rPr>
                        <w:rFonts w:ascii="Times New Roman" w:hAnsi="Times New Roman" w:cs="Times New Roman"/>
                        <w:sz w:val="28"/>
                        <w:szCs w:val="28"/>
                        <w:lang w:val="uk-UA"/>
                      </w:rPr>
                      <w:t>Чехія, Естонія, Латвія, Литва, Польща, Словенія, Угорщина, Словаччина – до 2011 р.</w:t>
                    </w:r>
                  </w:p>
                </w:txbxContent>
              </v:textbox>
            </v:shape>
            <v:shape id="Поле 305" o:spid="_x0000_s1275" type="#_x0000_t202" style="position:absolute;left:46196;top:27051;width:11525;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AasQA&#10;AADcAAAADwAAAGRycy9kb3ducmV2LnhtbESPQWsCMRSE7wX/Q3iFXqRmVRRZjSLSpdqeqgWvj83r&#10;7uLmJSRx3f57IxR6HGbmG2a16U0rOvKhsaxgPMpAEJdWN1wp+D4VrwsQISJrbC2Tgl8KsFkPnlaY&#10;a3vjL+qOsRIJwiFHBXWMLpcylDUZDCPriJP3Y73BmKSvpPZ4S3DTykmWzaXBhtNCjY52NZWX49Uo&#10;MMV5Onnz18PFd/LjNCT3Wbw7pV6e++0SRKQ+/of/2nutYJrN4HE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QGr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D54EDA" w:rsidRDefault="003B6CC4">
                    <w:pPr>
                      <w:rPr>
                        <w:rFonts w:ascii="Times New Roman" w:hAnsi="Times New Roman" w:cs="Times New Roman"/>
                        <w:sz w:val="28"/>
                        <w:szCs w:val="28"/>
                        <w:lang w:val="uk-UA"/>
                      </w:rPr>
                    </w:pPr>
                    <w:r>
                      <w:rPr>
                        <w:rFonts w:ascii="Times New Roman" w:hAnsi="Times New Roman" w:cs="Times New Roman"/>
                        <w:sz w:val="28"/>
                        <w:szCs w:val="28"/>
                        <w:lang w:val="uk-UA"/>
                      </w:rPr>
                      <w:t>Болгарія, Румунія – до 2014 р.</w:t>
                    </w:r>
                  </w:p>
                </w:txbxContent>
              </v:textbox>
            </v:shape>
            <v:shape id="Прямая со стрелкой 306" o:spid="_x0000_s1276" type="#_x0000_t32" style="position:absolute;left:42386;top:24003;width:0;height:12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9S9MMAAADcAAAADwAAAGRycy9kb3ducmV2LnhtbESPQWvCQBSE70L/w/IKvZmNFoJEVxFp&#10;MfWmtnh97D6TaPZtyG5j+u+7guBxmJlvmMVqsI3oqfO1YwWTJAVBrJ2puVTwffwcz0D4gGywcUwK&#10;/sjDavkyWmBu3I331B9CKSKEfY4KqhDaXEqvK7LoE9cSR+/sOoshyq6UpsNbhNtGTtM0kxZrjgsV&#10;trSpSF8Pv1YBngp9uRbZVp+adfGle/zY/OyUensd1nMQgYbwDD/ahVHwnmZwPx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TDAAAA3AAAAA8AAAAAAAAAAAAA&#10;AAAAoQIAAGRycy9kb3ducmV2LnhtbFBLBQYAAAAABAAEAPkAAACRAwAAAAA=&#10;" strokecolor="black [3200]" strokeweight="2pt">
              <v:stroke endarrow="open"/>
              <v:shadow on="t" color="black" opacity="24903f" origin=",.5" offset="0,.55556mm"/>
            </v:shape>
            <v:shape id="Поле 307" o:spid="_x0000_s1277" type="#_x0000_t202" style="position:absolute;left:39719;top:36099;width:13049;height:6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7hsQA&#10;AADcAAAADwAAAGRycy9kb3ducmV2LnhtbESPQWsCMRSE7wX/Q3iFXqRmVVBZjSLSpdqeqgWvj83r&#10;7uLmJSRx3f57IxR6HGbmG2a16U0rOvKhsaxgPMpAEJdWN1wp+D4VrwsQISJrbC2Tgl8KsFkPnlaY&#10;a3vjL+qOsRIJwiFHBXWMLpcylDUZDCPriJP3Y73BmKSvpPZ4S3DTykmWzaTBhtNCjY52NZWX49Uo&#10;MMV5Onnz18PFd/LjNCT3Wbw7pV6e++0SRKQ+/of/2nutYJrN4XE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Ae4b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D54EDA" w:rsidRDefault="003B6CC4">
                    <w:pPr>
                      <w:rPr>
                        <w:rFonts w:ascii="Times New Roman" w:hAnsi="Times New Roman" w:cs="Times New Roman"/>
                        <w:sz w:val="28"/>
                        <w:szCs w:val="28"/>
                        <w:lang w:val="uk-UA"/>
                      </w:rPr>
                    </w:pPr>
                    <w:r>
                      <w:rPr>
                        <w:rFonts w:ascii="Times New Roman" w:hAnsi="Times New Roman" w:cs="Times New Roman"/>
                        <w:sz w:val="28"/>
                        <w:szCs w:val="28"/>
                        <w:lang w:val="uk-UA"/>
                      </w:rPr>
                      <w:t>Хорватія – до 2020 р.</w:t>
                    </w:r>
                  </w:p>
                </w:txbxContent>
              </v:textbox>
            </v:shape>
            <v:shape id="Левая фигурная скобка 308" o:spid="_x0000_s1278" type="#_x0000_t87" style="position:absolute;left:41624;top:35528;width:3213;height:2225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i4MMA&#10;AADcAAAADwAAAGRycy9kb3ducmV2LnhtbERPy2rCQBTdC/2H4QrudKKCltSJpKLiogUfhXZ5m7l5&#10;tJk7ITPG9O87C8Hl4bxX697UoqPWVZYVTCcRCOLM6ooLBR+X3fgZhPPIGmvLpOCPHKyTp8EKY21v&#10;fKLu7AsRQtjFqKD0vomldFlJBt3ENsSBy21r0AfYFlK3eAvhppazKFpIgxWHhhIb2pSU/Z6vRkH6&#10;1S1z+z6/fL/uP2Xqf45v212q1GjYpy8gPPX+Ib67D1rBPAprw5lwB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i4MMAAADcAAAADwAAAAAAAAAAAAAAAACYAgAAZHJzL2Rv&#10;d25yZXYueG1sUEsFBgAAAAAEAAQA9QAAAIgDAAAAAA==&#10;" adj="260" strokecolor="black [3200]" strokeweight="2pt">
              <v:shadow on="t" color="black" opacity="24903f" origin=",.5" offset="0,.55556mm"/>
            </v:shape>
            <v:shape id="Поле 309" o:spid="_x0000_s1279" type="#_x0000_t202" style="position:absolute;left:21336;top:48768;width:37052;height:22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QccYA&#10;AADcAAAADwAAAGRycy9kb3ducmV2LnhtbESPQWvCQBSE74L/YXlCb7pRi9rUNUippT14iJaeH9ln&#10;Esy+TbLbJPrru4VCj8PMfMNsk8FUoqPWlZYVzGcRCOLM6pJzBZ/nw3QDwnlkjZVlUnAjB8luPNpi&#10;rG3PKXUnn4sAYRejgsL7OpbSZQUZdDNbEwfvYluDPsg2l7rFPsBNJRdRtJIGSw4LBdb0UlB2PX0b&#10;Bev0ddlsDnR8W31gf38szbU5fin1MBn2zyA8Df4//Nd+1wqW0RP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NQcc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B14C28" w:rsidRDefault="003B6CC4">
                    <w:pPr>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rPr>
                      <w:t>Устранение этих последних препятствий для рабочих дает больше возможностей для каждого человека и ЕС в целом. Мобильность является ключевым фактором роста занятости, она поможет заполнить дефицит квалифицированных кадров и вакантные рабочие места» (Л. Андор, член Европейской комиссии по вопросам занятости и социальной политики).</w:t>
                    </w:r>
                  </w:p>
                </w:txbxContent>
              </v:textbox>
            </v:shape>
            <v:shape id="Стрелка вниз 310" o:spid="_x0000_s1280" type="#_x0000_t67" style="position:absolute;left:7429;top:34861;width:3334;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XTLMEA&#10;AADcAAAADwAAAGRycy9kb3ducmV2LnhtbERP3U7CMBS+J/EdmmPCHbQDomZSiJFgdivwAGfrcVtc&#10;T+tatsnT0wsTL798/9v9ZDsxUB9axxqypQJBXDnTcq3hcj4uXkCEiGywc0wafinAfvcw22Ju3Mif&#10;NJxiLVIIhxw1NDH6XMpQNWQxLJ0nTtyX6y3GBPtamh7HFG47uVLqSVpsOTU06Om9oer7dLUafHFb&#10;YVWUm5+hHJ/97UMdsqPSev44vb2CiDTFf/GfuzAa1lman86k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0yzBAAAA3AAAAA8AAAAAAAAAAAAAAAAAmAIAAGRycy9kb3du&#10;cmV2LnhtbFBLBQYAAAAABAAEAPUAAACGAwAAAAA=&#10;" adj="10800" fillcolor="white [3201]" strokecolor="#4f81bd [3204]" strokeweight="2pt"/>
            <v:shape id="Поле 311" o:spid="_x0000_s1281" type="#_x0000_t202" style="position:absolute;top:38004;width:20002;height:18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KqsYA&#10;AADcAAAADwAAAGRycy9kb3ducmV2LnhtbESPQWvCQBSE7wX/w/KE3uomtViJrkFKLe3BQ1Q8P7LP&#10;JJh9m2S3Sdpf3xWEHoeZ+YZZp6OpRU+dqywriGcRCOLc6ooLBafj7mkJwnlkjbVlUvBDDtLN5GGN&#10;ibYDZ9QffCEChF2CCkrvm0RKl5dk0M1sQxy8i+0M+iC7QuoOhwA3tXyOooU0WHFYKLGht5Ly6+Hb&#10;KHjN3uftckf7j8UXDr8vlbm2+7NSj9NxuwLhafT/4Xv7UyuYxzHczo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zK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B14C28" w:rsidRDefault="003B6CC4">
                    <w:pPr>
                      <w:rPr>
                        <w:rFonts w:ascii="Times New Roman" w:hAnsi="Times New Roman" w:cs="Times New Roman"/>
                        <w:sz w:val="28"/>
                        <w:szCs w:val="28"/>
                        <w:lang w:val="uk-UA"/>
                      </w:rPr>
                    </w:pPr>
                    <w:r>
                      <w:rPr>
                        <w:rFonts w:ascii="Times New Roman" w:hAnsi="Times New Roman" w:cs="Times New Roman"/>
                        <w:sz w:val="28"/>
                        <w:szCs w:val="28"/>
                        <w:lang w:val="uk-UA"/>
                      </w:rPr>
                      <w:t xml:space="preserve">Ряд держав-членів ЄС наполягає на необхідності перегляду положень Директиви в бік </w:t>
                    </w:r>
                    <w:r w:rsidRPr="00B14C28">
                      <w:rPr>
                        <w:rFonts w:ascii="Times New Roman" w:hAnsi="Times New Roman" w:cs="Times New Roman"/>
                        <w:b/>
                        <w:sz w:val="28"/>
                        <w:szCs w:val="28"/>
                        <w:u w:val="single"/>
                        <w:lang w:val="uk-UA"/>
                      </w:rPr>
                      <w:t>обмеження</w:t>
                    </w:r>
                    <w:r>
                      <w:rPr>
                        <w:rFonts w:ascii="Times New Roman" w:hAnsi="Times New Roman" w:cs="Times New Roman"/>
                        <w:sz w:val="28"/>
                        <w:szCs w:val="28"/>
                        <w:lang w:val="uk-UA"/>
                      </w:rPr>
                      <w:t xml:space="preserve"> соціальних прав мігрантів</w:t>
                    </w:r>
                  </w:p>
                </w:txbxContent>
              </v:textbox>
            </v:shape>
          </v:group>
        </w:pict>
      </w:r>
    </w:p>
    <w:p w:rsidR="00AC78EE" w:rsidRPr="00331447" w:rsidRDefault="00AC78EE" w:rsidP="00282AE6">
      <w:pPr>
        <w:spacing w:after="0" w:line="360" w:lineRule="auto"/>
        <w:ind w:firstLine="709"/>
        <w:jc w:val="both"/>
        <w:rPr>
          <w:rFonts w:ascii="Times New Roman" w:hAnsi="Times New Roman" w:cs="Times New Roman"/>
          <w:sz w:val="28"/>
          <w:szCs w:val="28"/>
          <w:lang w:val="uk-UA"/>
        </w:rPr>
      </w:pPr>
    </w:p>
    <w:p w:rsidR="00282AE6" w:rsidRDefault="00282AE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14C28" w:rsidRDefault="00B14C28" w:rsidP="00B14C2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5</w:t>
      </w:r>
      <w:r>
        <w:rPr>
          <w:rFonts w:ascii="Times New Roman" w:hAnsi="Times New Roman" w:cs="Times New Roman"/>
          <w:sz w:val="28"/>
          <w:szCs w:val="28"/>
          <w:lang w:val="uk-UA"/>
        </w:rPr>
        <w:t xml:space="preserve">.8. </w:t>
      </w:r>
      <w:r w:rsidR="00545222">
        <w:rPr>
          <w:rFonts w:ascii="Times New Roman" w:hAnsi="Times New Roman" w:cs="Times New Roman"/>
          <w:sz w:val="28"/>
          <w:szCs w:val="28"/>
          <w:lang w:val="uk-UA"/>
        </w:rPr>
        <w:t>Окремі випадки посилення міграційних законодавств та перегляду меж свободи пересування (</w:t>
      </w:r>
      <w:r w:rsidR="001E7CB0">
        <w:rPr>
          <w:rFonts w:ascii="Times New Roman" w:hAnsi="Times New Roman" w:cs="Times New Roman"/>
          <w:sz w:val="28"/>
          <w:szCs w:val="28"/>
          <w:lang w:val="uk-UA"/>
        </w:rPr>
        <w:t>на прикладі Австрії, Італії, Франції</w:t>
      </w:r>
      <w:r w:rsidR="00545222">
        <w:rPr>
          <w:rFonts w:ascii="Times New Roman" w:hAnsi="Times New Roman" w:cs="Times New Roman"/>
          <w:sz w:val="28"/>
          <w:szCs w:val="28"/>
          <w:lang w:val="uk-UA"/>
        </w:rPr>
        <w:t>)</w:t>
      </w:r>
    </w:p>
    <w:p w:rsidR="00545222" w:rsidRDefault="00545222" w:rsidP="00B14C28">
      <w:pPr>
        <w:spacing w:after="0" w:line="360" w:lineRule="auto"/>
        <w:ind w:firstLine="709"/>
        <w:jc w:val="both"/>
        <w:rPr>
          <w:rFonts w:ascii="Times New Roman" w:hAnsi="Times New Roman" w:cs="Times New Roman"/>
          <w:sz w:val="28"/>
          <w:szCs w:val="28"/>
          <w:lang w:val="uk-UA"/>
        </w:rPr>
      </w:pPr>
    </w:p>
    <w:p w:rsidR="00545222" w:rsidRDefault="00616854" w:rsidP="00B14C2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346" o:spid="_x0000_s1282" style="position:absolute;left:0;text-align:left;margin-left:7.8pt;margin-top:.6pt;width:495pt;height:652.5pt;z-index:252003328" coordsize="62865,8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">
            <v:shape id="Поле 313" o:spid="_x0000_s1283" type="#_x0000_t202" style="position:absolute;left:3619;width:59246;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A2MIA&#10;AADcAAAADwAAAGRycy9kb3ducmV2LnhtbESPQWvCQBSE7wX/w/KE3uomBqVNXaUIkV48aPsDHtnX&#10;JJh9G3ZfY/z33YLgcZiZb5jNbnK9GinEzrOBfJGBIq697bgx8P1VvbyCioJssfdMBm4UYbedPW2w&#10;tP7KJxrP0qgE4ViigVZkKLWOdUsO48IPxMn78cGhJBkabQNeE9z1eplla+2w47TQ4kD7lurL+dcZ&#10;8Kui8jJeQpPv36SS4yEbZGnM83z6eAclNMkjfG9/WgNFXsD/mXQ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YD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1E7CB0" w:rsidRDefault="003B6CC4" w:rsidP="001E7CB0">
                    <w:pPr>
                      <w:jc w:val="center"/>
                      <w:rPr>
                        <w:rFonts w:ascii="Times New Roman" w:hAnsi="Times New Roman" w:cs="Times New Roman"/>
                        <w:b/>
                        <w:sz w:val="28"/>
                        <w:szCs w:val="28"/>
                        <w:u w:val="single"/>
                        <w:lang w:val="uk-UA"/>
                      </w:rPr>
                    </w:pPr>
                    <w:r w:rsidRPr="001E7CB0">
                      <w:rPr>
                        <w:rFonts w:ascii="Times New Roman" w:hAnsi="Times New Roman" w:cs="Times New Roman"/>
                        <w:b/>
                        <w:sz w:val="28"/>
                        <w:szCs w:val="28"/>
                        <w:u w:val="single"/>
                        <w:lang w:val="uk-UA"/>
                      </w:rPr>
                      <w:t>ІТАЛІЯ</w:t>
                    </w:r>
                  </w:p>
                </w:txbxContent>
              </v:textbox>
            </v:shape>
            <v:shape id="Выгнутая влево стрелка 314" o:spid="_x0000_s1284" type="#_x0000_t102" style="position:absolute;top:3143;width:3619;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T98MA&#10;AADcAAAADwAAAGRycy9kb3ducmV2LnhtbESPzW7CMBCE75V4B2uRegMnFBAKGIT4KxcOpTzAEi9J&#10;IF5HtoH07etKSD2OZuYbzWzRmlo8yPnKsoK0n4Agzq2uuFBw+t72JiB8QNZYWyYFP+RhMe+8zTDT&#10;9slf9DiGQkQI+wwVlCE0mZQ+L8mg79uGOHoX6wyGKF0htcNnhJtaDpJkLA1WHBdKbGhVUn473o0C&#10;0pN0PdBjtNvDaJPfd+6Kn2el3rvtcgoiUBv+w6/2Xiv4SIfwdy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lT98MAAADcAAAADwAAAAAAAAAAAAAAAACYAgAAZHJzL2Rv&#10;d25yZXYueG1sUEsFBgAAAAAEAAQA9QAAAIgDAAAAAA==&#10;" adj="10800,18900,16911" fillcolor="white [3201]" strokecolor="#8064a2 [3207]" strokeweight="2pt"/>
            <v:shape id="Поле 315" o:spid="_x0000_s1285" type="#_x0000_t202" style="position:absolute;left:3619;top:4762;width:18669;height:6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9N8IA&#10;AADcAAAADwAAAGRycy9kb3ducmV2LnhtbESPQWvCQBSE74X+h+UJ3uomiqVGVylCpBcP1f6AR/aZ&#10;BLNvw+4zxn/fLRQ8DjPzDbPZja5TA4XYejaQzzJQxJW3LdcGfs7l2weoKMgWO89k4EERdtvXlw0W&#10;1t/5m4aT1CpBOBZooBHpC61j1ZDDOPM9cfIuPjiUJEOtbcB7grtOz7PsXTtsOS002NO+oep6ujkD&#10;frkovQzXUOf7lZRyPGS9zI2ZTsbPNSihUZ7h//aXNbDIl/B3Jh0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L03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1E7CB0" w:rsidRDefault="003B6CC4" w:rsidP="001E7CB0">
                    <w:pPr>
                      <w:jc w:val="center"/>
                      <w:rPr>
                        <w:rFonts w:ascii="Times New Roman" w:hAnsi="Times New Roman" w:cs="Times New Roman"/>
                        <w:sz w:val="28"/>
                        <w:szCs w:val="28"/>
                        <w:lang w:val="uk-UA"/>
                      </w:rPr>
                    </w:pPr>
                    <w:r w:rsidRPr="001E7CB0">
                      <w:rPr>
                        <w:rFonts w:ascii="Times New Roman" w:hAnsi="Times New Roman" w:cs="Times New Roman"/>
                        <w:sz w:val="28"/>
                        <w:szCs w:val="28"/>
                        <w:u w:val="single"/>
                        <w:lang w:val="uk-UA"/>
                      </w:rPr>
                      <w:t>Відмова</w:t>
                    </w:r>
                    <w:r>
                      <w:rPr>
                        <w:rFonts w:ascii="Times New Roman" w:hAnsi="Times New Roman" w:cs="Times New Roman"/>
                        <w:sz w:val="28"/>
                        <w:szCs w:val="28"/>
                        <w:lang w:val="uk-UA"/>
                      </w:rPr>
                      <w:t xml:space="preserve"> від політики </w:t>
                    </w:r>
                    <w:r w:rsidRPr="001E7CB0">
                      <w:rPr>
                        <w:rFonts w:ascii="Times New Roman" w:hAnsi="Times New Roman" w:cs="Times New Roman"/>
                        <w:sz w:val="28"/>
                        <w:szCs w:val="28"/>
                        <w:u w:val="single"/>
                        <w:lang w:val="uk-UA"/>
                      </w:rPr>
                      <w:t>мультикультуралізму</w:t>
                    </w:r>
                  </w:p>
                </w:txbxContent>
              </v:textbox>
            </v:shape>
            <v:shape id="Поле 316" o:spid="_x0000_s1286" type="#_x0000_t202" style="position:absolute;left:22764;top:4762;width:20193;height:9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jQMIA&#10;AADcAAAADwAAAGRycy9kb3ducmV2LnhtbESPQWvCQBSE74X+h+UJ3uomilKjqxQh0osHtT/gkX0m&#10;wezbsPsa03/fLRQ8DjPzDbPdj65TA4XYejaQzzJQxJW3LdcGvq7l2zuoKMgWO89k4Ici7HevL1ss&#10;rH/wmYaL1CpBOBZooBHpC61j1ZDDOPM9cfJuPjiUJEOtbcBHgrtOz7NspR22nBYa7OnQUHW/fDsD&#10;frkovQz3UOeHtZRyOma9zI2ZTsaPDSihUZ7h//anNbDIV/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iNA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1E7CB0" w:rsidRDefault="003B6CC4" w:rsidP="001E7CB0">
                    <w:pPr>
                      <w:jc w:val="center"/>
                      <w:rPr>
                        <w:rFonts w:ascii="Times New Roman" w:hAnsi="Times New Roman" w:cs="Times New Roman"/>
                        <w:sz w:val="28"/>
                        <w:szCs w:val="28"/>
                        <w:u w:val="single"/>
                        <w:lang w:val="uk-UA"/>
                      </w:rPr>
                    </w:pPr>
                    <w:r w:rsidRPr="001E7CB0">
                      <w:rPr>
                        <w:rFonts w:ascii="Times New Roman" w:hAnsi="Times New Roman" w:cs="Times New Roman"/>
                        <w:sz w:val="28"/>
                        <w:szCs w:val="28"/>
                        <w:u w:val="single"/>
                        <w:lang w:val="uk-UA"/>
                      </w:rPr>
                      <w:t>Міграція – функціональна проблема</w:t>
                    </w:r>
                  </w:p>
                </w:txbxContent>
              </v:textbox>
            </v:shape>
            <v:shape id="Поле 317" o:spid="_x0000_s1287" type="#_x0000_t202" style="position:absolute;left:43719;top:4762;width:19146;height:6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G28IA&#10;AADcAAAADwAAAGRycy9kb3ducmV2LnhtbESPzYrCQBCE7wv7DkMveFsnUfYvOsoiRPbiQd0HaDJt&#10;Esz0hJneGN/eEYQ9FlX1FbVcj65TA4XYejaQTzNQxJW3LdcGfo/l6yeoKMgWO89k4EoR1qvnpyUW&#10;1l94T8NBapUgHAs00Ij0hdaxashhnPqeOHknHxxKkqHWNuAlwV2nZ1n2rh22nBYa7GnTUHU+/DkD&#10;/m1eehnOoc43X1LKbpv1MjNm8jJ+L0AJjfIffrR/rIF5/gH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obb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BC2F31" w:rsidRDefault="003B6CC4" w:rsidP="001E7CB0">
                    <w:pPr>
                      <w:jc w:val="center"/>
                      <w:rPr>
                        <w:rFonts w:ascii="Times New Roman" w:hAnsi="Times New Roman" w:cs="Times New Roman"/>
                        <w:sz w:val="28"/>
                        <w:szCs w:val="28"/>
                        <w:lang w:val="uk-UA"/>
                      </w:rPr>
                    </w:pPr>
                    <w:r>
                      <w:rPr>
                        <w:rFonts w:ascii="Times New Roman" w:hAnsi="Times New Roman" w:cs="Times New Roman"/>
                        <w:sz w:val="28"/>
                        <w:szCs w:val="28"/>
                        <w:lang w:val="uk-UA"/>
                      </w:rPr>
                      <w:t>Посилення міграційної політики</w:t>
                    </w:r>
                  </w:p>
                </w:txbxContent>
              </v:textbox>
            </v:shape>
            <v:shape id="Стрелка вниз 318" o:spid="_x0000_s1288" type="#_x0000_t67" style="position:absolute;left:30670;top:14668;width:4286;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br8AA&#10;AADcAAAADwAAAGRycy9kb3ducmV2LnhtbERPTYvCMBC9L/gfwgh7W1NdEKlGqYIorJdqwevQjE2x&#10;mZQm1u7++s1B8Ph436vNYBvRU+drxwqmkwQEcel0zZWC4rL/WoDwAVlj45gU/JKHzXr0scJUuyfn&#10;1J9DJWII+xQVmBDaVEpfGrLoJ64ljtzNdRZDhF0ldYfPGG4bOUuSubRYc2ww2NLOUHk/P6wCn2f9&#10;1dznp4PMb0We/W3xp9gq9TkesiWIQEN4i1/uo1bwPY1r4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Abr8AAAADcAAAADwAAAAAAAAAAAAAAAACYAgAAZHJzL2Rvd25y&#10;ZXYueG1sUEsFBgAAAAAEAAQA9QAAAIUDAAAAAA==&#10;" adj="10800" fillcolor="white [3201]" strokecolor="#8064a2 [3207]" strokeweight="2pt"/>
            <v:shape id="Поле 319" o:spid="_x0000_s1289" type="#_x0000_t202" style="position:absolute;left:22764;top:18097;width:20193;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7OcUA&#10;AADcAAAADwAAAGRycy9kb3ducmV2LnhtbESP0WrCQBRE3wX/YblC33RjW6SNWcUWCqUikugHXLLX&#10;JCR7N+xuY9qv7xYEH4eZOcNk29F0YiDnG8sKlosEBHFpdcOVgvPpY/4CwgdkjZ1lUvBDHrab6STD&#10;VNsr5zQUoRIRwj5FBXUIfSqlL2sy6Be2J47exTqDIUpXSe3wGuGmk49JspIGG44LNfb0XlPZFt9G&#10;wfAcctMe96ckv7yVvwe5P3dfTqmH2bhbgwg0hnv41v7UCp6Wr/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s5xQAAANwAAAAPAAAAAAAAAAAAAAAAAJgCAABkcnMv&#10;ZG93bnJldi54bWxQSwUGAAAAAAQABAD1AAAAigMAAAAA&#10;" fillcolor="white [3201]" strokecolor="#8064a2 [3207]" strokeweight="2pt">
              <v:textbox>
                <w:txbxContent>
                  <w:p w:rsidR="003B6CC4" w:rsidRPr="00BC2F31" w:rsidRDefault="003B6CC4" w:rsidP="00BC2F31">
                    <w:pPr>
                      <w:jc w:val="center"/>
                      <w:rPr>
                        <w:rFonts w:ascii="Times New Roman" w:hAnsi="Times New Roman" w:cs="Times New Roman"/>
                        <w:sz w:val="28"/>
                        <w:szCs w:val="28"/>
                        <w:lang w:val="uk-UA"/>
                      </w:rPr>
                    </w:pPr>
                    <w:r>
                      <w:rPr>
                        <w:rFonts w:ascii="Times New Roman" w:hAnsi="Times New Roman" w:cs="Times New Roman"/>
                        <w:sz w:val="28"/>
                        <w:szCs w:val="28"/>
                        <w:lang w:val="uk-UA"/>
                      </w:rPr>
                      <w:t>Закон Боссі-Фіні (2002)</w:t>
                    </w:r>
                  </w:p>
                </w:txbxContent>
              </v:textbox>
            </v:shape>
            <v:shape id="Прямая со стрелкой 320" o:spid="_x0000_s1290" type="#_x0000_t32" style="position:absolute;left:19145;top:20955;width:361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IYsMAAADcAAAADwAAAGRycy9kb3ducmV2LnhtbERPz2vCMBS+D/wfwhN2GTO1A9k6oxRl&#10;UAoedNvB26N5a7M1L6WJbfffm4Pg8eP7vd5OthUD9d44VrBcJCCIK6cN1wq+Pj+eX0H4gKyxdUwK&#10;/snDdjN7WGOm3chHGk6hFjGEfYYKmhC6TEpfNWTRL1xHHLkf11sMEfa11D2OMdy2Mk2SlbRoODY0&#10;2NGuoervdLEKhvP+2xTl4Py5/HWmyN/0kzko9Tif8ncQgaZwF9/chVbwksb58Uw8An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UCGLDAAAA3AAAAA8AAAAAAAAAAAAA&#10;AAAAoQIAAGRycy9kb3ducmV2LnhtbFBLBQYAAAAABAAEAPkAAACRAwAAAAA=&#10;" strokecolor="#8064a2 [3207]" strokeweight="2pt">
              <v:stroke endarrow="open"/>
              <v:shadow on="t" color="black" opacity="24903f" origin=",.5" offset="0,.55556mm"/>
            </v:shape>
            <v:shape id="Прямая со стрелкой 321" o:spid="_x0000_s1291" type="#_x0000_t32" style="position:absolute;left:42957;top:20955;width:28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oCMMAAADcAAAADwAAAGRycy9kb3ducmV2LnhtbESPQYvCMBSE7wv+h/AEb2uqsrLWpqKC&#10;2AUvuoLXR/Nsi81LaaKt/94sLHgcZuYbJln1phYPal1lWcFkHIEgzq2uuFBw/t19foNwHlljbZkU&#10;PMnBKh18JBhr2/GRHidfiABhF6OC0vsmltLlJRl0Y9sQB+9qW4M+yLaQusUuwE0tp1E0lwYrDgsl&#10;NrQtKb+d7kbBkV3vd/vF4hB1l6+fzSFDkplSo2G/XoLw1Pt3+L+daQWz6QT+zoQjI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FqAjDAAAA3AAAAA8AAAAAAAAAAAAA&#10;AAAAoQIAAGRycy9kb3ducmV2LnhtbFBLBQYAAAAABAAEAPkAAACRAwAAAAA=&#10;" strokecolor="#8064a2 [3207]" strokeweight="2pt">
              <v:stroke endarrow="open"/>
              <v:shadow on="t" color="black" opacity="24903f" origin=",.5" offset="0,.55556mm"/>
            </v:shape>
            <v:shape id="Прямая со стрелкой 322" o:spid="_x0000_s1292" type="#_x0000_t32" style="position:absolute;left:32766;top:23717;width:0;height:27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c2f8IAAADcAAAADwAAAGRycy9kb3ducmV2LnhtbESPT4vCMBTE74LfITzBm6ZWVrQaxV0Q&#10;u+DFP+D10TzbYvNSmmjrtzcLCx6HmfkNs9p0phJPalxpWcFkHIEgzqwuOVdwOe9GcxDOI2usLJOC&#10;FznYrPu9FSbatnyk58nnIkDYJaig8L5OpHRZQQbd2NbEwbvZxqAPssmlbrANcFPJOIpm0mDJYaHA&#10;mn4Kyu6nh1FwZNf53X6xOETt9ev3+5AiyVSp4aDbLkF46vwn/N9OtYJpHMPfmXAE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c2f8IAAADcAAAADwAAAAAAAAAAAAAA&#10;AAChAgAAZHJzL2Rvd25yZXYueG1sUEsFBgAAAAAEAAQA+QAAAJADAAAAAA==&#10;" strokecolor="#8064a2 [3207]" strokeweight="2pt">
              <v:stroke endarrow="open"/>
              <v:shadow on="t" color="black" opacity="24903f" origin=",.5" offset="0,.55556mm"/>
            </v:shape>
            <v:shape id="Поле 323" o:spid="_x0000_s1293" type="#_x0000_t202" style="position:absolute;left:2667;top:18097;width:16478;height:6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KZcIA&#10;AADcAAAADwAAAGRycy9kb3ducmV2LnhtbESPQWvCQBSE7wX/w/KE3urGBKVNXaUIkV48aPsDHtnX&#10;JJh9G3ZfY/z33YLgcZiZb5jNbnK9GinEzrOB5SIDRVx723Fj4PurenkFFQXZYu+ZDNwowm47e9pg&#10;af2VTzSepVEJwrFEA63IUGod65YcxoUfiJP344NDSTI02ga8JrjrdZ5la+2w47TQ4kD7lurL+dcZ&#10;8Kui8jJeQrPcv0klx0M2SG7M83z6eAclNMkjfG9/WgNFXsD/mXQ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Upl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BC2F31" w:rsidRDefault="003B6CC4" w:rsidP="00BC2F31">
                    <w:pPr>
                      <w:jc w:val="center"/>
                      <w:rPr>
                        <w:rFonts w:ascii="Times New Roman" w:hAnsi="Times New Roman" w:cs="Times New Roman"/>
                        <w:sz w:val="28"/>
                        <w:szCs w:val="28"/>
                        <w:lang w:val="uk-UA"/>
                      </w:rPr>
                    </w:pPr>
                    <w:r>
                      <w:rPr>
                        <w:rFonts w:ascii="Times New Roman" w:hAnsi="Times New Roman" w:cs="Times New Roman"/>
                        <w:sz w:val="28"/>
                        <w:szCs w:val="28"/>
                        <w:lang w:val="uk-UA"/>
                      </w:rPr>
                      <w:t>Ідея «фортеці Європи»</w:t>
                    </w:r>
                  </w:p>
                </w:txbxContent>
              </v:textbox>
            </v:shape>
            <v:shape id="Поле 324" o:spid="_x0000_s1294" type="#_x0000_t202" style="position:absolute;left:45815;top:18097;width:17050;height:8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SEcMA&#10;AADcAAAADwAAAGRycy9kb3ducmV2LnhtbESPQWvCQBSE7wX/w/KE3urG2BaNrlKElF48qP0Bj+wz&#10;CWbfht3XmP77riD0OMzMN8xmN7pODRRi69nAfJaBIq68bbk28H0uX5agoiBb7DyTgV+KsNtOnjZY&#10;WH/jIw0nqVWCcCzQQCPSF1rHqiGHceZ74uRdfHAoSYZa24C3BHedzrPsXTtsOS002NO+oep6+nEG&#10;/Nui9DJcQz3fr6SUw2fWS27M83T8WIMSGuU//Gh/WQOL/BXuZ9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jSE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BC2F31" w:rsidRDefault="003B6CC4" w:rsidP="00BC2F31">
                    <w:pPr>
                      <w:jc w:val="center"/>
                      <w:rPr>
                        <w:rFonts w:ascii="Times New Roman" w:hAnsi="Times New Roman" w:cs="Times New Roman"/>
                        <w:sz w:val="28"/>
                        <w:szCs w:val="28"/>
                      </w:rPr>
                    </w:pPr>
                    <w:r>
                      <w:rPr>
                        <w:rFonts w:ascii="Times New Roman" w:hAnsi="Times New Roman" w:cs="Times New Roman"/>
                        <w:sz w:val="28"/>
                        <w:szCs w:val="28"/>
                        <w:lang w:val="uk-UA"/>
                      </w:rPr>
                      <w:t>«</w:t>
                    </w:r>
                    <w:r>
                      <w:rPr>
                        <w:rFonts w:ascii="Times New Roman" w:hAnsi="Times New Roman" w:cs="Times New Roman"/>
                        <w:sz w:val="28"/>
                        <w:szCs w:val="28"/>
                      </w:rPr>
                      <w:t>Опасность вторжения в Европу мигрантов»</w:t>
                    </w:r>
                  </w:p>
                </w:txbxContent>
              </v:textbox>
            </v:shape>
            <v:shape id="Поле 325" o:spid="_x0000_s1295" type="#_x0000_t202" style="position:absolute;left:22764;top:26479;width:20574;height:8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3isIA&#10;AADcAAAADwAAAGRycy9kb3ducmV2LnhtbESPQWvCQBSE74X+h+UJ3urGiKWNrlKEiBcP1f6AR/Y1&#10;CWbfht1njP/eLRQ8DjPzDbPejq5TA4XYejYwn2WgiCtvW64N/JzLtw9QUZAtdp7JwJ0ibDevL2ss&#10;rL/xNw0nqVWCcCzQQCPSF1rHqiGHceZ74uT9+uBQkgy1tgFvCe46nWfZu3bYclposKddQ9XldHUG&#10;/HJRehkuoZ7vPqWU4z7rJTdmOhm/VqCERnmG/9sHa2CRL+HvTDoCe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HeK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BC2F31" w:rsidRDefault="003B6CC4" w:rsidP="00BC2F31">
                    <w:pPr>
                      <w:jc w:val="center"/>
                      <w:rPr>
                        <w:rFonts w:ascii="Times New Roman" w:hAnsi="Times New Roman" w:cs="Times New Roman"/>
                        <w:sz w:val="28"/>
                        <w:szCs w:val="28"/>
                        <w:lang w:val="uk-UA"/>
                      </w:rPr>
                    </w:pPr>
                    <w:r w:rsidRPr="00BC2F31">
                      <w:rPr>
                        <w:rFonts w:ascii="Times New Roman" w:hAnsi="Times New Roman" w:cs="Times New Roman"/>
                        <w:b/>
                        <w:i/>
                        <w:sz w:val="28"/>
                        <w:szCs w:val="28"/>
                        <w:u w:val="single"/>
                        <w:lang w:val="uk-UA"/>
                      </w:rPr>
                      <w:t>Квотування</w:t>
                    </w:r>
                    <w:r>
                      <w:rPr>
                        <w:rFonts w:ascii="Times New Roman" w:hAnsi="Times New Roman" w:cs="Times New Roman"/>
                        <w:sz w:val="28"/>
                        <w:szCs w:val="28"/>
                        <w:lang w:val="uk-UA"/>
                      </w:rPr>
                      <w:t xml:space="preserve"> законної міграції та </w:t>
                    </w:r>
                    <w:r w:rsidRPr="00BC2F31">
                      <w:rPr>
                        <w:rFonts w:ascii="Times New Roman" w:hAnsi="Times New Roman" w:cs="Times New Roman"/>
                        <w:b/>
                        <w:i/>
                        <w:sz w:val="28"/>
                        <w:szCs w:val="28"/>
                        <w:u w:val="single"/>
                        <w:lang w:val="uk-UA"/>
                      </w:rPr>
                      <w:t>боротьба</w:t>
                    </w:r>
                    <w:r>
                      <w:rPr>
                        <w:rFonts w:ascii="Times New Roman" w:hAnsi="Times New Roman" w:cs="Times New Roman"/>
                        <w:sz w:val="28"/>
                        <w:szCs w:val="28"/>
                        <w:lang w:val="uk-UA"/>
                      </w:rPr>
                      <w:t xml:space="preserve"> з незаконною </w:t>
                    </w:r>
                  </w:p>
                </w:txbxContent>
              </v:textbox>
            </v:shape>
            <v:shape id="Прямая со стрелкой 326" o:spid="_x0000_s1296" type="#_x0000_t32" style="position:absolute;left:8191;top:34861;width:17907;height:18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1jcUAAADcAAAADwAAAGRycy9kb3ducmV2LnhtbESPT4vCMBTE7wt+h/CEvSyargui1Sji&#10;IhTBw/rn4O3RPNto81KaWLvffiMseBxm5jfMfNnZSrTUeONYwecwAUGcO224UHA8bAYTED4ga6wc&#10;k4Jf8rBc9N7mmGr34B9q96EQEcI+RQVlCHUqpc9LsuiHriaO3sU1FkOUTSF1g48It5UcJclYWjQc&#10;F0qsaV1SftvfrYL2/H0y2bZ1/ry9OpOtpvrD7JR673erGYhAXXiF/9uZVvA1GsPz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E1jcUAAADcAAAADwAAAAAAAAAA&#10;AAAAAAChAgAAZHJzL2Rvd25yZXYueG1sUEsFBgAAAAAEAAQA+QAAAJMDAAAAAA==&#10;" strokecolor="#8064a2 [3207]" strokeweight="2pt">
              <v:stroke endarrow="open"/>
              <v:shadow on="t" color="black" opacity="24903f" origin=",.5" offset="0,.55556mm"/>
            </v:shape>
            <v:shape id="Прямая со стрелкой 327" o:spid="_x0000_s1297" type="#_x0000_t32" style="position:absolute;left:32766;top:34861;width:0;height:27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CV58QAAADcAAAADwAAAGRycy9kb3ducmV2LnhtbESPQWvCQBSE7wX/w/KE3pqNlmpNXUWF&#10;0Ai5mApeH9nXJJh9G7KrSf99t1DwOMzMN8x6O5pW3Kl3jWUFsygGQVxa3XCl4PyVvryDcB5ZY2uZ&#10;FPyQg+1m8rTGRNuBT3QvfCUChF2CCmrvu0RKV9Zk0EW2Iw7et+0N+iD7SuoehwA3rZzH8UIabDgs&#10;1NjRoabyWtyMghO70aefq1UeD5e34z7PkGSm1PN03H2A8DT6R/i/nWkFr/Ml/J0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oJXnxAAAANwAAAAPAAAAAAAAAAAA&#10;AAAAAKECAABkcnMvZG93bnJldi54bWxQSwUGAAAAAAQABAD5AAAAkgMAAAAA&#10;" strokecolor="#8064a2 [3207]" strokeweight="2pt">
              <v:stroke endarrow="open"/>
              <v:shadow on="t" color="black" opacity="24903f" origin=",.5" offset="0,.55556mm"/>
            </v:shape>
            <v:shape id="Прямая со стрелкой 328" o:spid="_x0000_s1298" type="#_x0000_t32" style="position:absolute;left:38862;top:34861;width:16954;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8Blb8AAADcAAAADwAAAGRycy9kb3ducmV2LnhtbERPTYvCMBC9C/6HMII3TVUU7RpFBbGC&#10;l+rCXodmti02k9JEW/+9OQgeH+97ve1MJZ7UuNKygsk4AkGcWV1yruD3dhwtQTiPrLGyTApe5GC7&#10;6ffWGGvbckrPq89FCGEXo4LC+zqW0mUFGXRjWxMH7t82Bn2ATS51g20IN5WcRtFCGiw5NBRY06Gg&#10;7H59GAUpu84fT6vVJWr/5uf9JUGSiVLDQbf7AeGp81/xx51oBbNpWBvOhCMgN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D8Blb8AAADcAAAADwAAAAAAAAAAAAAAAACh&#10;AgAAZHJzL2Rvd25yZXYueG1sUEsFBgAAAAAEAAQA+QAAAI0DAAAAAA==&#10;" strokecolor="#8064a2 [3207]" strokeweight="2pt">
              <v:stroke endarrow="open"/>
              <v:shadow on="t" color="black" opacity="24903f" origin=",.5" offset="0,.55556mm"/>
            </v:shape>
            <v:shape id="Поле 329" o:spid="_x0000_s1299" type="#_x0000_t202" style="position:absolute;left:2095;top:37623;width:18002;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xhMQA&#10;AADcAAAADwAAAGRycy9kb3ducmV2LnhtbESP0WrCQBRE3wv9h+UWfKubaimauooKglREEv2AS/aa&#10;BLN3w+4ao1/fLQh9HGbmDDNb9KYRHTlfW1bwMUxAEBdW11wqOB037xMQPiBrbCyTgjt5WMxfX2aY&#10;anvjjLo8lCJC2KeooAqhTaX0RUUG/dC2xNE7W2cwROlKqR3eItw0cpQkX9JgzXGhwpbWFRWX/GoU&#10;dJ8hM5fD7phk51Xx2MvdqflxSg3e+uU3iEB9+A8/21utYDya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MYTEAAAA3AAAAA8AAAAAAAAAAAAAAAAAmAIAAGRycy9k&#10;b3ducmV2LnhtbFBLBQYAAAAABAAEAPUAAACJAwAAAAA=&#10;" fillcolor="white [3201]" strokecolor="#8064a2 [3207]" strokeweight="2pt">
              <v:textbox>
                <w:txbxContent>
                  <w:p w:rsidR="003B6CC4" w:rsidRPr="00651B70" w:rsidRDefault="003B6CC4" w:rsidP="00BC2F31">
                    <w:pPr>
                      <w:jc w:val="center"/>
                      <w:rPr>
                        <w:rFonts w:ascii="Times New Roman" w:hAnsi="Times New Roman" w:cs="Times New Roman"/>
                        <w:sz w:val="28"/>
                        <w:szCs w:val="28"/>
                        <w:u w:val="single"/>
                        <w:lang w:val="uk-UA"/>
                      </w:rPr>
                    </w:pPr>
                    <w:r w:rsidRPr="00651B70">
                      <w:rPr>
                        <w:rFonts w:ascii="Times New Roman" w:hAnsi="Times New Roman" w:cs="Times New Roman"/>
                        <w:sz w:val="28"/>
                        <w:szCs w:val="28"/>
                        <w:u w:val="single"/>
                        <w:lang w:val="uk-UA"/>
                      </w:rPr>
                      <w:t>ЛЕГАЛЬНІ МІГРАНТИ</w:t>
                    </w:r>
                  </w:p>
                </w:txbxContent>
              </v:textbox>
            </v:shape>
            <v:shape id="Поле 330" o:spid="_x0000_s1300" type="#_x0000_t202" style="position:absolute;left:24098;top:37623;width:18383;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OxMIA&#10;AADcAAAADwAAAGRycy9kb3ducmV2LnhtbERP3WrCMBS+H/gO4QjeralzDKnGooOBTGTU+gCH5tiW&#10;NiclyWq3p18uBl5+fP/bfDK9GMn51rKCZZKCIK6sbrlWcC0/ntcgfEDW2FsmBT/kId/NnraYaXvn&#10;gsZLqEUMYZ+hgiaEIZPSVw0Z9IkdiCN3s85giNDVUju8x3DTy5c0fZMGW44NDQ703lDVXb6NgvE1&#10;FKb7OpVpcTtUv2d5uvafTqnFfNpvQASawkP87z5qBatVnB/Px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A7EwgAAANwAAAAPAAAAAAAAAAAAAAAAAJgCAABkcnMvZG93&#10;bnJldi54bWxQSwUGAAAAAAQABAD1AAAAhwMAAAAA&#10;" fillcolor="white [3201]" strokecolor="#8064a2 [3207]" strokeweight="2pt">
              <v:textbox>
                <w:txbxContent>
                  <w:p w:rsidR="003B6CC4" w:rsidRPr="00BC2F31" w:rsidRDefault="003B6CC4" w:rsidP="00BC2F31">
                    <w:pPr>
                      <w:jc w:val="center"/>
                      <w:rPr>
                        <w:rFonts w:ascii="Times New Roman" w:hAnsi="Times New Roman" w:cs="Times New Roman"/>
                        <w:sz w:val="28"/>
                        <w:szCs w:val="28"/>
                        <w:u w:val="single"/>
                        <w:lang w:val="uk-UA"/>
                      </w:rPr>
                    </w:pPr>
                    <w:r w:rsidRPr="00BC2F31">
                      <w:rPr>
                        <w:rFonts w:ascii="Times New Roman" w:hAnsi="Times New Roman" w:cs="Times New Roman"/>
                        <w:sz w:val="28"/>
                        <w:szCs w:val="28"/>
                        <w:u w:val="single"/>
                        <w:lang w:val="uk-UA"/>
                      </w:rPr>
                      <w:t>НЕРЕГУЛЯРНІ МІГРАНТИ</w:t>
                    </w:r>
                  </w:p>
                </w:txbxContent>
              </v:textbox>
            </v:shape>
            <v:shape id="Поле 331" o:spid="_x0000_s1301" type="#_x0000_t202" style="position:absolute;left:45815;top:37623;width:17050;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rX8MA&#10;AADcAAAADwAAAGRycy9kb3ducmV2LnhtbESP0YrCMBRE34X9h3AXfNPUVUS6RlkFQZRFqn7Apbm2&#10;xeamJNla/XqzIPg4zMwZZr7sTC1acr6yrGA0TEAQ51ZXXCg4nzaDGQgfkDXWlknBnTwsFx+9Oaba&#10;3jij9hgKESHsU1RQhtCkUvq8JIN+aBvi6F2sMxiidIXUDm8Rbmr5lSRTabDiuFBiQ+uS8uvxzyho&#10;JyEz18P+lGSXVf74lftzvXNK9T+7n28QgbrwDr/aW61gPB7B/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irX8MAAADcAAAADwAAAAAAAAAAAAAAAACYAgAAZHJzL2Rv&#10;d25yZXYueG1sUEsFBgAAAAAEAAQA9QAAAIgDAAAAAA==&#10;" fillcolor="white [3201]" strokecolor="#8064a2 [3207]" strokeweight="2pt">
              <v:textbox>
                <w:txbxContent>
                  <w:p w:rsidR="003B6CC4" w:rsidRPr="00BC2F31" w:rsidRDefault="003B6CC4" w:rsidP="00BC2F31">
                    <w:pPr>
                      <w:jc w:val="center"/>
                      <w:rPr>
                        <w:rFonts w:ascii="Times New Roman" w:hAnsi="Times New Roman" w:cs="Times New Roman"/>
                        <w:sz w:val="28"/>
                        <w:szCs w:val="28"/>
                        <w:u w:val="single"/>
                        <w:lang w:val="uk-UA"/>
                      </w:rPr>
                    </w:pPr>
                    <w:r w:rsidRPr="00BC2F31">
                      <w:rPr>
                        <w:rFonts w:ascii="Times New Roman" w:hAnsi="Times New Roman" w:cs="Times New Roman"/>
                        <w:sz w:val="28"/>
                        <w:szCs w:val="28"/>
                        <w:u w:val="single"/>
                        <w:lang w:val="uk-UA"/>
                      </w:rPr>
                      <w:t>НЕЛЕГАЛЬНІ МІГРАНТИ</w:t>
                    </w:r>
                  </w:p>
                </w:txbxContent>
              </v:textbox>
            </v:shape>
            <v:shape id="Прямая со стрелкой 332" o:spid="_x0000_s1302" type="#_x0000_t32" style="position:absolute;left:9048;top:43624;width: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gosMAAADcAAAADwAAAGRycy9kb3ducmV2LnhtbESPQWvCQBSE7wX/w/KE3upuFYtGV9FC&#10;aAQvaqHXR/aZhGbfhuw2if/eFYQeh5n5hllvB1uLjlpfOdbwPlEgiHNnKi40fF/StwUIH5AN1o5J&#10;w408bDejlzUmxvV8ou4cChEh7BPUUIbQJFL6vCSLfuIa4uhdXWsxRNkW0rTYR7it5VSpD2mx4rhQ&#10;YkOfJeW/5z+r4cR+COnXcnlU/c/8sD9mSDLT+nU87FYgAg3hP/xsZ0bDbDaFx5l4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OoKLDAAAA3AAAAA8AAAAAAAAAAAAA&#10;AAAAoQIAAGRycy9kb3ducmV2LnhtbFBLBQYAAAAABAAEAPkAAACRAwAAAAA=&#10;" strokecolor="#8064a2 [3207]" strokeweight="2pt">
              <v:stroke endarrow="open"/>
              <v:shadow on="t" color="black" opacity="24903f" origin=",.5" offset="0,.55556mm"/>
            </v:shape>
            <v:shape id="Поле 333" o:spid="_x0000_s1303" type="#_x0000_t202" style="position:absolute;left:2095;top:46005;width:18002;height:1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uMMA&#10;AADcAAAADwAAAGRycy9kb3ducmV2LnhtbESPwWrDMBBE74H+g9hCbomcmJTWjRxKwKWXHJrkAxZr&#10;axtbKyNtHffvo0Khx2Fm3jD7w+wGNVGInWcDm3UGirj2tuPGwPVSrZ5BRUG2OHgmAz8U4VA+LPZY&#10;WH/jT5rO0qgE4ViggVZkLLSOdUsO49qPxMn78sGhJBkabQPeEtwNeptlT9phx2mhxZGOLdX9+dsZ&#10;8Lu88jL1odkcX6SS03s2ytaY5eP89gpKaJb/8F/7wxrI8xx+z6Qjo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cu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651B70" w:rsidRDefault="003B6CC4">
                    <w:pPr>
                      <w:rPr>
                        <w:rFonts w:ascii="Times New Roman" w:hAnsi="Times New Roman" w:cs="Times New Roman"/>
                        <w:sz w:val="28"/>
                        <w:szCs w:val="28"/>
                        <w:lang w:val="uk-UA"/>
                      </w:rPr>
                    </w:pPr>
                    <w:r>
                      <w:rPr>
                        <w:rFonts w:ascii="Times New Roman" w:hAnsi="Times New Roman" w:cs="Times New Roman"/>
                        <w:sz w:val="28"/>
                        <w:szCs w:val="28"/>
                        <w:lang w:val="uk-UA"/>
                      </w:rPr>
                      <w:t>Працюють за трудовим договором і забезпечені житлом (обов’язок роботодавця)</w:t>
                    </w:r>
                  </w:p>
                </w:txbxContent>
              </v:textbox>
            </v:shape>
            <v:shape id="Стрелка вниз 334" o:spid="_x0000_s1304" type="#_x0000_t67" style="position:absolute;left:9048;top:59912;width:3239;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NysQA&#10;AADcAAAADwAAAGRycy9kb3ducmV2LnhtbESPQWvCQBSE7wX/w/IEb3WjFpHoKlEoCu0lGvD6yD6z&#10;wezbkN3G2F/fLRR6HGbmG2azG2wjeup87VjBbJqAIC6drrlSUFzeX1cgfEDW2DgmBU/ysNuOXjaY&#10;avfgnPpzqESEsE9RgQmhTaX0pSGLfupa4ujdXGcxRNlVUnf4iHDbyHmSLKXFmuOCwZYOhsr7+csq&#10;8HnWX819+XmU+a3Is+89fhR7pSbjIVuDCDSE//Bf+6QVLBZ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TcrEAAAA3AAAAA8AAAAAAAAAAAAAAAAAmAIAAGRycy9k&#10;b3ducmV2LnhtbFBLBQYAAAAABAAEAPUAAACJAwAAAAA=&#10;" adj="10800" fillcolor="white [3201]" strokecolor="#8064a2 [3207]" strokeweight="2pt"/>
            <v:shape id="Поле 335" o:spid="_x0000_s1305" type="#_x0000_t202" style="position:absolute;left:2667;top:62388;width:17430;height:18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hV8IA&#10;AADcAAAADwAAAGRycy9kb3ducmV2LnhtbESPQWvCQBSE74X+h+UJ3upGg6VGVylCpBcP1f6AR/aZ&#10;BLNvw+4zxn/fLRQ8DjPzDbPZja5TA4XYejYwn2WgiCtvW64N/JzLtw9QUZAtdp7JwIMi7LavLxss&#10;rL/zNw0nqVWCcCzQQCPSF1rHqiGHceZ74uRdfHAoSYZa24D3BHedXmTZu3bYclposKd9Q9X1dHMG&#10;/DIvvQzXUM/3KynleMh6WRgznYyfa1BCozzD/+0vayDPl/B3Jh0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eFX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651B70" w:rsidRDefault="003B6CC4">
                    <w:pPr>
                      <w:rPr>
                        <w:rFonts w:ascii="Times New Roman" w:hAnsi="Times New Roman" w:cs="Times New Roman"/>
                        <w:sz w:val="28"/>
                        <w:szCs w:val="28"/>
                        <w:lang w:val="uk-UA"/>
                      </w:rPr>
                    </w:pPr>
                    <w:r>
                      <w:rPr>
                        <w:rFonts w:ascii="Times New Roman" w:hAnsi="Times New Roman" w:cs="Times New Roman"/>
                        <w:sz w:val="28"/>
                        <w:szCs w:val="28"/>
                        <w:lang w:val="uk-UA"/>
                      </w:rPr>
                      <w:t xml:space="preserve">Після </w:t>
                    </w:r>
                    <w:r w:rsidRPr="00651B70">
                      <w:rPr>
                        <w:rFonts w:ascii="Times New Roman" w:hAnsi="Times New Roman" w:cs="Times New Roman"/>
                        <w:b/>
                        <w:color w:val="FF0000"/>
                        <w:sz w:val="28"/>
                        <w:szCs w:val="28"/>
                        <w:u w:val="single"/>
                        <w:lang w:val="uk-UA"/>
                      </w:rPr>
                      <w:t>6 років</w:t>
                    </w:r>
                    <w:r>
                      <w:rPr>
                        <w:rFonts w:ascii="Times New Roman" w:hAnsi="Times New Roman" w:cs="Times New Roman"/>
                        <w:sz w:val="28"/>
                        <w:szCs w:val="28"/>
                        <w:lang w:val="uk-UA"/>
                      </w:rPr>
                      <w:t xml:space="preserve"> проживання може отримати право постійного проживання за умови </w:t>
                    </w:r>
                    <w:r w:rsidRPr="00651B70">
                      <w:rPr>
                        <w:rFonts w:ascii="Times New Roman" w:hAnsi="Times New Roman" w:cs="Times New Roman"/>
                        <w:sz w:val="28"/>
                        <w:szCs w:val="28"/>
                        <w:u w:val="single"/>
                        <w:lang w:val="uk-UA"/>
                      </w:rPr>
                      <w:t>обов’язкової інтеграції</w:t>
                    </w:r>
                  </w:p>
                </w:txbxContent>
              </v:textbox>
            </v:shape>
            <v:shape id="Прямая со стрелкой 336" o:spid="_x0000_s1306" type="#_x0000_t32" style="position:absolute;left:32766;top:43624;width: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mocQAAADcAAAADwAAAGRycy9kb3ducmV2LnhtbESPQWuDQBSE74X8h+UFeqtrGyLRuIak&#10;EGrBS5JCrw/3RaXuW3G30f77bKHQ4zAz3zD5bja9uNHoOssKnqMYBHFtdceNgo/L8WkDwnlkjb1l&#10;UvBDDnbF4iHHTNuJT3Q7+0YECLsMFbTeD5mUrm7JoIvsQBy8qx0N+iDHRuoRpwA3vXyJ40Qa7Dgs&#10;tDjQa0v11/nbKDixm/3xLU2rePpcvx+qEkmWSj0u5/0WhKfZ/4f/2qVWsFol8HsmHA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aahxAAAANwAAAAPAAAAAAAAAAAA&#10;AAAAAKECAABkcnMvZG93bnJldi54bWxQSwUGAAAAAAQABAD5AAAAkgMAAAAA&#10;" strokecolor="#8064a2 [3207]" strokeweight="2pt">
              <v:stroke endarrow="open"/>
              <v:shadow on="t" color="black" opacity="24903f" origin=",.5" offset="0,.55556mm"/>
            </v:shape>
            <v:shape id="Поле 337" o:spid="_x0000_s1307" type="#_x0000_t202" style="position:absolute;left:24098;top:46005;width:18383;height:1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au8MA&#10;AADcAAAADwAAAGRycy9kb3ducmV2LnhtbESPQWvCQBSE7wX/w/KE3upGQ1uNrlKElF48qP0Bj+wz&#10;CWbfht3XmP77riD0OMzMN8xmN7pODRRi69nAfJaBIq68bbk28H0uX5agoiBb7DyTgV+KsNtOnjZY&#10;WH/jIw0nqVWCcCzQQCPSF1rHqiGHceZ74uRdfHAoSYZa24C3BHedXmTZm3bYclposKd9Q9X19OMM&#10;+Ne89DJcQz3fr6SUw2fWy8KY5+n4sQYlNMp/+NH+sgby/B3uZ9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Pau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651B70" w:rsidRDefault="003B6CC4">
                    <w:pPr>
                      <w:rPr>
                        <w:rFonts w:ascii="Times New Roman" w:hAnsi="Times New Roman" w:cs="Times New Roman"/>
                        <w:sz w:val="28"/>
                        <w:szCs w:val="28"/>
                        <w:lang w:val="uk-UA"/>
                      </w:rPr>
                    </w:pPr>
                    <w:r>
                      <w:rPr>
                        <w:rFonts w:ascii="Times New Roman" w:hAnsi="Times New Roman" w:cs="Times New Roman"/>
                        <w:sz w:val="28"/>
                        <w:szCs w:val="28"/>
                        <w:lang w:val="uk-UA"/>
                      </w:rPr>
                      <w:t>Має посвідчення особистості, але відсутній вид на проживання</w:t>
                    </w:r>
                  </w:p>
                </w:txbxContent>
              </v:textbox>
            </v:shape>
            <v:shape id="Стрелка вниз 338" o:spid="_x0000_s1308" type="#_x0000_t67" style="position:absolute;left:32004;top:59912;width:2952;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Hz8AA&#10;AADcAAAADwAAAGRycy9kb3ducmV2LnhtbERPTYvCMBC9L/gfwgje1lQFkWqUKsgK66Va8Do0Y1Ns&#10;JqXJ1u7++s1B8Ph435vdYBvRU+drxwpm0wQEcel0zZWC4nr8XIHwAVlj45gU/JKH3Xb0scFUuyfn&#10;1F9CJWII+xQVmBDaVEpfGrLop64ljtzddRZDhF0ldYfPGG4bOU+SpbRYc2ww2NLBUPm4/FgFPs/6&#10;m3ksz18yvxd59rfH72Kv1GQ8ZGsQgYbwFr/cJ61gsYhr45l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VHz8AAAADcAAAADwAAAAAAAAAAAAAAAACYAgAAZHJzL2Rvd25y&#10;ZXYueG1sUEsFBgAAAAAEAAQA9QAAAIUDAAAAAA==&#10;" adj="10800" fillcolor="white [3201]" strokecolor="#8064a2 [3207]" strokeweight="2pt"/>
            <v:shape id="Поле 339" o:spid="_x0000_s1309" type="#_x0000_t202" style="position:absolute;left:24098;top:62388;width:18383;height:9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rUsIA&#10;AADcAAAADwAAAGRycy9kb3ducmV2LnhtbESPQWvCQBSE7wX/w/KE3upGQ6WmrlKEiJce1P6AR/Y1&#10;CWbfht3XGP99VxA8DjPzDbPejq5TA4XYejYwn2WgiCtvW64N/JzLtw9QUZAtdp7JwI0ibDeTlzUW&#10;1l/5SMNJapUgHAs00Ij0hdaxashhnPmeOHm/PjiUJEOtbcBrgrtOL7JsqR22nBYa7GnXUHU5/TkD&#10;/j0vvQyXUM93Kynle5/1sjDmdTp+fYISGuUZfrQP1kCer+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OtS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651B70" w:rsidRDefault="003B6CC4">
                    <w:pPr>
                      <w:rPr>
                        <w:rFonts w:ascii="Times New Roman" w:hAnsi="Times New Roman" w:cs="Times New Roman"/>
                        <w:sz w:val="28"/>
                        <w:lang w:val="uk-UA"/>
                      </w:rPr>
                    </w:pPr>
                    <w:r>
                      <w:rPr>
                        <w:rFonts w:ascii="Times New Roman" w:hAnsi="Times New Roman" w:cs="Times New Roman"/>
                        <w:sz w:val="28"/>
                        <w:lang w:val="uk-UA"/>
                      </w:rPr>
                      <w:t>Отримує санітарну книжку та право на медичну допомогу</w:t>
                    </w:r>
                  </w:p>
                </w:txbxContent>
              </v:textbox>
            </v:shape>
            <v:shape id="Прямая со стрелкой 340" o:spid="_x0000_s1310" type="#_x0000_t32" style="position:absolute;left:54387;top:43624;width: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boM8AAAADcAAAADwAAAGRycy9kb3ducmV2LnhtbERPy4rCMBTdC/MP4Q6403R8Ma2NMg6I&#10;FdyoA24vzbUtNjelydj692YhuDycd7ruTS3u1LrKsoKvcQSCOLe64kLB33k7+gbhPLLG2jIpeJCD&#10;9epjkGKibcdHup98IUIIuwQVlN43iZQuL8mgG9uGOHBX2xr0AbaF1C12IdzUchJFC2mw4tBQYkO/&#10;JeW3079RcGTX++0ujg9Rd5nvN4cMSWZKDT/7nyUIT71/i1/uTCuYzsL8cCYc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W6DPAAAAA3AAAAA8AAAAAAAAAAAAAAAAA&#10;oQIAAGRycy9kb3ducmV2LnhtbFBLBQYAAAAABAAEAPkAAACOAwAAAAA=&#10;" strokecolor="#8064a2 [3207]" strokeweight="2pt">
              <v:stroke endarrow="open"/>
              <v:shadow on="t" color="black" opacity="24903f" origin=",.5" offset="0,.55556mm"/>
            </v:shape>
            <v:shape id="Поле 341" o:spid="_x0000_s1311" type="#_x0000_t202" style="position:absolute;left:45815;top:46005;width:17050;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UKcMA&#10;AADcAAAADwAAAGRycy9kb3ducmV2LnhtbESPQWvCQBSE74X+h+UVvNVNtC1tdJUiRHrxoPYHPLLP&#10;JJh9G3ZfY/z3riD0OMzMN8xyPbpODRRi69lAPs1AEVfetlwb+D2Wr5+goiBb7DyTgStFWK+en5ZY&#10;WH/hPQ0HqVWCcCzQQCPSF1rHqiGHcep74uSdfHAoSYZa24CXBHednmXZh3bYclposKdNQ9X58OcM&#10;+Pd56WU4hzrffEkpu23Wy8yYycv4vQAlNMp/+NH+sQbmbzncz6Qj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CUK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651B70" w:rsidRDefault="003B6CC4">
                    <w:pPr>
                      <w:rPr>
                        <w:rFonts w:ascii="Times New Roman" w:hAnsi="Times New Roman" w:cs="Times New Roman"/>
                        <w:sz w:val="28"/>
                        <w:szCs w:val="28"/>
                        <w:lang w:val="uk-UA"/>
                      </w:rPr>
                    </w:pPr>
                    <w:r>
                      <w:rPr>
                        <w:rFonts w:ascii="Times New Roman" w:hAnsi="Times New Roman" w:cs="Times New Roman"/>
                        <w:sz w:val="28"/>
                        <w:szCs w:val="28"/>
                        <w:lang w:val="uk-UA"/>
                      </w:rPr>
                      <w:t>Відсутні будь-які документи</w:t>
                    </w:r>
                  </w:p>
                </w:txbxContent>
              </v:textbox>
            </v:shape>
            <v:shape id="Стрелка вниз 342" o:spid="_x0000_s1312" type="#_x0000_t67" style="position:absolute;left:52768;top:51625;width:4001;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sDWMQA&#10;AADcAAAADwAAAGRycy9kb3ducmV2LnhtbESPQWvCQBSE74X+h+UVvNVNVURSV4mCKNhLNOD1kX1m&#10;g9m3IbvG2F/fLRR6HGbmG2a5Hmwjeup87VjBxzgBQVw6XXOloDjv3hcgfEDW2DgmBU/ysF69viwx&#10;1e7BOfWnUIkIYZ+iAhNCm0rpS0MW/di1xNG7us5iiLKrpO7wEeG2kZMkmUuLNccFgy1tDZW3090q&#10;8HnWX8xt/rWX+bXIs+8NHouNUqO3IfsEEWgI/+G/9kErmM4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A1jEAAAA3AAAAA8AAAAAAAAAAAAAAAAAmAIAAGRycy9k&#10;b3ducmV2LnhtbFBLBQYAAAAABAAEAPUAAACJAwAAAAA=&#10;" adj="10800" fillcolor="white [3201]" strokecolor="#8064a2 [3207]" strokeweight="2pt"/>
            <v:shape id="Поле 343" o:spid="_x0000_s1313" type="#_x0000_t202" style="position:absolute;left:45815;top:54102;width:17050;height:18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vxcMA&#10;AADcAAAADwAAAGRycy9kb3ducmV2LnhtbESPQWvCQBSE7wX/w/KE3upG0xaNrlKElF48qP0Bj+wz&#10;CWbfht3XmP77riD0OMzMN8xmN7pODRRi69nAfJaBIq68bbk28H0uX5agoiBb7DyTgV+KsNtOnjZY&#10;WH/jIw0nqVWCcCzQQCPSF1rHqiGHceZ74uRdfHAoSYZa24C3BHedXmTZu3bYclposKd9Q9X19OMM&#10;+Le89DJcQz3fr6SUw2fWy8KY5+n4sQYlNMp/+NH+sgby1xzuZ9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vx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E27977" w:rsidRDefault="003B6CC4">
                    <w:pPr>
                      <w:rPr>
                        <w:rFonts w:ascii="Times New Roman" w:hAnsi="Times New Roman" w:cs="Times New Roman"/>
                        <w:sz w:val="28"/>
                        <w:szCs w:val="28"/>
                        <w:lang w:val="uk-UA"/>
                      </w:rPr>
                    </w:pPr>
                    <w:r>
                      <w:rPr>
                        <w:rFonts w:ascii="Times New Roman" w:hAnsi="Times New Roman" w:cs="Times New Roman"/>
                        <w:sz w:val="28"/>
                        <w:szCs w:val="28"/>
                        <w:lang w:val="uk-UA"/>
                      </w:rPr>
                      <w:t xml:space="preserve">Поміщуються до спеціальних центрів, після встановлення факту незаконного перебування </w:t>
                    </w:r>
                    <w:r w:rsidRPr="00E27977">
                      <w:rPr>
                        <w:rFonts w:ascii="Times New Roman" w:hAnsi="Times New Roman" w:cs="Times New Roman"/>
                        <w:sz w:val="28"/>
                        <w:szCs w:val="28"/>
                        <w:u w:val="single"/>
                        <w:lang w:val="uk-UA"/>
                      </w:rPr>
                      <w:t>видворяються</w:t>
                    </w:r>
                  </w:p>
                </w:txbxContent>
              </v:textbox>
            </v:shape>
            <v:shape id="Прямая со стрелкой 344" o:spid="_x0000_s1314" type="#_x0000_t32" style="position:absolute;left:54387;top:72294;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3uMMQAAADcAAAADwAAAGRycy9kb3ducmV2LnhtbESPQWvCQBSE7wX/w/IEb82mVktNXUUL&#10;oRG8JBW8PrKvSWj2bciuSfz33UKhx2FmvmG2+8m0YqDeNZYVPEUxCOLS6oYrBZfP9PEVhPPIGlvL&#10;pOBODva72cMWE21HzmkofCUChF2CCmrvu0RKV9Zk0EW2Iw7el+0N+iD7SuoexwA3rVzG8Ys02HBY&#10;qLGj95rK7+JmFOTsJp9+bDbneLyuT8dzhiQzpRbz6fAGwtPk/8N/7UwreF6t4PdMO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e4wxAAAANwAAAAPAAAAAAAAAAAA&#10;AAAAAKECAABkcnMvZG93bnJldi54bWxQSwUGAAAAAAQABAD5AAAAkgMAAAAA&#10;" strokecolor="#8064a2 [3207]" strokeweight="2pt">
              <v:stroke endarrow="open"/>
              <v:shadow on="t" color="black" opacity="24903f" origin=",.5" offset="0,.55556mm"/>
            </v:shape>
            <v:shape id="Поле 345" o:spid="_x0000_s1315" type="#_x0000_t202" style="position:absolute;left:44481;top:74866;width:18384;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SKsIA&#10;AADcAAAADwAAAGRycy9kb3ducmV2LnhtbESPQWvCQBSE7wX/w/KE3upGraLRVURI6aWHqj/gkX0m&#10;wezbsPsa4793C4Ueh5n5htnuB9eqnkJsPBuYTjJQxKW3DVcGLufibQUqCrLF1jMZeFCE/W70ssXc&#10;+jt/U3+SSiUIxxwN1CJdrnUsa3IYJ74jTt7VB4eSZKi0DXhPcNfqWZYttcOG00KNHR1rKm+nH2fA&#10;L+aFl/4WqulxLYV8fWSdzIx5HQ+HDSihQf7Df+1Pa2D+voDfM+kI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5Iq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E27977" w:rsidRDefault="003B6CC4">
                    <w:pPr>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Забороняється повернення в Італію впродовж </w:t>
                    </w:r>
                    <w:r w:rsidRPr="00E27977">
                      <w:rPr>
                        <w:rFonts w:ascii="Times New Roman" w:hAnsi="Times New Roman" w:cs="Times New Roman"/>
                        <w:sz w:val="28"/>
                        <w:szCs w:val="28"/>
                        <w:u w:val="single"/>
                        <w:lang w:val="uk-UA"/>
                      </w:rPr>
                      <w:t>10 років</w:t>
                    </w:r>
                  </w:p>
                </w:txbxContent>
              </v:textbox>
            </v:shape>
          </v:group>
        </w:pict>
      </w:r>
    </w:p>
    <w:p w:rsidR="00B14C28" w:rsidRDefault="00B14C2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27977" w:rsidRDefault="00616854" w:rsidP="00E2797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group id="Группа 377" o:spid="_x0000_s1316" style="position:absolute;left:0;text-align:left;margin-left:11.55pt;margin-top:-2.7pt;width:474.75pt;height:725.25pt;z-index:252034048" coordsize="60293,9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">
            <v:shape id="Поле 347" o:spid="_x0000_s1317" type="#_x0000_t202" style="position:absolute;left:3238;width:56102;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pxsMA&#10;AADcAAAADwAAAGRycy9kb3ducmV2LnhtbESPQWvCQBSE7wX/w/IK3upGbW2buooIKV560PYHPLKv&#10;STD7Nuw+Y/z3riB4HGbmG2a5Hlyregqx8WxgOslAEZfeNlwZ+PstXj5ARUG22HomAxeKsF6NnpaY&#10;W3/mPfUHqVSCcMzRQC3S5VrHsiaHceI74uT9++BQkgyVtgHPCe5aPcuyhXbYcFqosaNtTeXxcHIG&#10;/Nu88NIfQzXdfkohP99ZJzNjxs/D5guU0CCP8L29swbmr+9wO5OOgF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Wpx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E27977" w:rsidRDefault="003B6CC4" w:rsidP="00E27977">
                    <w:pPr>
                      <w:jc w:val="center"/>
                      <w:rPr>
                        <w:rFonts w:ascii="Times New Roman" w:hAnsi="Times New Roman" w:cs="Times New Roman"/>
                        <w:b/>
                        <w:sz w:val="28"/>
                        <w:szCs w:val="28"/>
                        <w:u w:val="single"/>
                        <w:lang w:val="uk-UA"/>
                      </w:rPr>
                    </w:pPr>
                    <w:r w:rsidRPr="00E27977">
                      <w:rPr>
                        <w:rFonts w:ascii="Times New Roman" w:hAnsi="Times New Roman" w:cs="Times New Roman"/>
                        <w:b/>
                        <w:sz w:val="28"/>
                        <w:szCs w:val="28"/>
                        <w:u w:val="single"/>
                        <w:lang w:val="uk-UA"/>
                      </w:rPr>
                      <w:t>ФРАНЦІЯ</w:t>
                    </w:r>
                  </w:p>
                </w:txbxContent>
              </v:textbox>
            </v:shape>
            <v:shape id="Выгнутая влево стрелка 348" o:spid="_x0000_s1318" type="#_x0000_t102" style="position:absolute;top:2762;width:3238;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YrMIA&#10;AADcAAAADwAAAGRycy9kb3ducmV2LnhtbERPW2vCMBR+H/gfwhH2NlN101KN4gVBGAhenw/NsS02&#10;J6HJtO7Xm4fBHj+++3TemlrcqfGVZQX9XgKCOLe64kLB6bj5SEH4gKyxtkwKnuRhPuu8TTHT9sF7&#10;uh9CIWII+wwVlCG4TEqfl2TQ96wjjtzVNgZDhE0hdYOPGG5qOUiSkTRYcWwo0dGqpPx2+DEKzunX&#10;eLdOq+X6+HtxK/e9KeyzVuq92y4mIAK14V/8595qBcPPuDaei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5iswgAAANwAAAAPAAAAAAAAAAAAAAAAAJgCAABkcnMvZG93&#10;bnJldi54bWxQSwUGAAAAAAQABAD1AAAAhwMAAAAA&#10;" adj="10800,18900,16200" fillcolor="white [3201]" strokecolor="#8064a2 [3207]" strokeweight="2pt"/>
            <v:shape id="Поле 349" o:spid="_x0000_s1319" type="#_x0000_t202" style="position:absolute;left:3238;top:4572;width:18479;height:8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YL8IA&#10;AADcAAAADwAAAGRycy9kb3ducmV2LnhtbESPQWvCQBSE74X+h+UVvNWN2oqmriJCpBcPVX/AI/ua&#10;BLNvw+4zxn/vFoQeh5n5hlltBteqnkJsPBuYjDNQxKW3DVcGzqfifQEqCrLF1jMZuFOEzfr1ZYW5&#10;9Tf+of4olUoQjjkaqEW6XOtY1uQwjn1HnLxfHxxKkqHSNuAtwV2rp1k21w4bTgs1drSrqbwcr86A&#10;/5wVXvpLqCa7pRRy2GedTI0ZvQ3bL1BCg/yHn+1va2D2sYS/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pgv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E27977" w:rsidRDefault="003B6CC4" w:rsidP="00E27977">
                    <w:pPr>
                      <w:jc w:val="center"/>
                      <w:rPr>
                        <w:rFonts w:ascii="Times New Roman" w:hAnsi="Times New Roman" w:cs="Times New Roman"/>
                        <w:sz w:val="28"/>
                        <w:szCs w:val="28"/>
                        <w:lang w:val="uk-UA"/>
                      </w:rPr>
                    </w:pPr>
                    <w:r>
                      <w:rPr>
                        <w:rFonts w:ascii="Times New Roman" w:hAnsi="Times New Roman" w:cs="Times New Roman"/>
                        <w:sz w:val="28"/>
                        <w:szCs w:val="28"/>
                        <w:lang w:val="uk-UA"/>
                      </w:rPr>
                      <w:t>Укорінення мігрантів без їх асиміляції</w:t>
                    </w:r>
                  </w:p>
                </w:txbxContent>
              </v:textbox>
            </v:shape>
            <v:shape id="Поле 350" o:spid="_x0000_s1320" type="#_x0000_t202" style="position:absolute;left:22383;top:4572;width:17907;height:8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nb78A&#10;AADcAAAADwAAAGRycy9kb3ducmV2LnhtbERPzYrCMBC+C75DGMGbpiqKVqOI0GUve9DdBxiasS02&#10;k5KMtfv25rCwx4/v/3AaXKt6CrHxbGAxz0ARl942XBn4+S5mW1BRkC22nsnAL0U4HcejA+bWv/hK&#10;/U0qlUI45migFulyrWNZk8M49x1x4u4+OJQEQ6VtwFcKd61eZtlGO2w4NdTY0aWm8nF7OgN+vSq8&#10;9I9QLS47KeTrI+tkacx0Mpz3oIQG+Rf/uT+tgdU6zU9n0hHQx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Zadv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E27977" w:rsidRDefault="003B6CC4" w:rsidP="00E27977">
                    <w:pPr>
                      <w:jc w:val="center"/>
                      <w:rPr>
                        <w:rFonts w:ascii="Times New Roman" w:hAnsi="Times New Roman" w:cs="Times New Roman"/>
                        <w:sz w:val="28"/>
                        <w:szCs w:val="28"/>
                        <w:lang w:val="uk-UA"/>
                      </w:rPr>
                    </w:pPr>
                    <w:r>
                      <w:rPr>
                        <w:rFonts w:ascii="Times New Roman" w:hAnsi="Times New Roman" w:cs="Times New Roman"/>
                        <w:sz w:val="28"/>
                        <w:szCs w:val="28"/>
                        <w:lang w:val="uk-UA"/>
                      </w:rPr>
                      <w:t>Загострення фактору національної ідентичності</w:t>
                    </w:r>
                  </w:p>
                </w:txbxContent>
              </v:textbox>
            </v:shape>
            <v:shape id="Поле 351" o:spid="_x0000_s1321" type="#_x0000_t202" style="position:absolute;left:40862;top:4572;width:18478;height:8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C9MIA&#10;AADcAAAADwAAAGRycy9kb3ducmV2LnhtbESPQWvCQBSE74X+h+UJ3uomiqVGVylCpBcP1f6AR/aZ&#10;BLNvw+4zxn/fLRQ8DjPzDbPZja5TA4XYejaQzzJQxJW3LdcGfs7l2weoKMgWO89k4EERdtvXlw0W&#10;1t/5m4aT1CpBOBZooBHpC61j1ZDDOPM9cfIuPjiUJEOtbcB7grtOz7PsXTtsOS002NO+oep6ujkD&#10;frkovQzXUOf7lZRyPGS9zI2ZTsbPNSihUZ7h//aXNbBY5vB3Jh0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QL0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5A3D3A" w:rsidRDefault="003B6CC4" w:rsidP="00E27977">
                    <w:pPr>
                      <w:jc w:val="center"/>
                      <w:rPr>
                        <w:rFonts w:ascii="Times New Roman" w:hAnsi="Times New Roman" w:cs="Times New Roman"/>
                        <w:sz w:val="28"/>
                        <w:szCs w:val="28"/>
                        <w:lang w:val="uk-UA"/>
                      </w:rPr>
                    </w:pPr>
                    <w:r>
                      <w:rPr>
                        <w:rFonts w:ascii="Times New Roman" w:hAnsi="Times New Roman" w:cs="Times New Roman"/>
                        <w:sz w:val="28"/>
                        <w:szCs w:val="28"/>
                        <w:lang w:val="uk-UA"/>
                      </w:rPr>
                      <w:t>Проблема забезпечення безпеки</w:t>
                    </w:r>
                  </w:p>
                </w:txbxContent>
              </v:textbox>
            </v:shape>
            <v:shape id="Стрелка вниз 352" o:spid="_x0000_s1322" type="#_x0000_t67" style="position:absolute;left:29813;top:13525;width:3905;height:2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VhcQA&#10;AADcAAAADwAAAGRycy9kb3ducmV2LnhtbESPQWvCQBSE74X+h+UVvNVNFUVSV4mCKNhLNOD1kX1m&#10;g9m3IbvG2F/fLRR6HGbmG2a5Hmwjeup87VjBxzgBQVw6XXOloDjv3hcgfEDW2DgmBU/ysF69viwx&#10;1e7BOfWnUIkIYZ+iAhNCm0rpS0MW/di1xNG7us5iiLKrpO7wEeG2kZMkmUuLNccFgy1tDZW3090q&#10;8HnWX8xt/rWX+bXIs+8NHouNUqO3IfsEEWgI/+G/9kErmM4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ylYXEAAAA3AAAAA8AAAAAAAAAAAAAAAAAmAIAAGRycy9k&#10;b3ducmV2LnhtbFBLBQYAAAAABAAEAPUAAACJAwAAAAA=&#10;" adj="10800" fillcolor="white [3201]" strokecolor="#8064a2 [3207]" strokeweight="2pt"/>
            <v:shape id="Поле 353" o:spid="_x0000_s1323" type="#_x0000_t202" style="position:absolute;left:22383;top:16192;width:17907;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1E8UA&#10;AADcAAAADwAAAGRycy9kb3ducmV2LnhtbESP0WrCQBRE34X+w3ILfdNNmyqSuooWhFIpEvUDLtlr&#10;EszeDbtrEv36bqHg4zAzZ5jFajCN6Mj52rKC10kCgriwuuZSwem4Hc9B+ICssbFMCm7kYbV8Gi0w&#10;07bnnLpDKEWEsM9QQRVCm0npi4oM+oltiaN3ts5giNKVUjvsI9w08i1JZtJgzXGhwpY+Kyouh6tR&#10;0L2H3Fz2u2OSnzfF/UfuTs23U+rleVh/gAg0hEf4v/2lFaT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XUTxQAAANwAAAAPAAAAAAAAAAAAAAAAAJgCAABkcnMv&#10;ZG93bnJldi54bWxQSwUGAAAAAAQABAD1AAAAigMAAAAA&#10;" fillcolor="white [3201]" strokecolor="#8064a2 [3207]" strokeweight="2pt">
              <v:textbox>
                <w:txbxContent>
                  <w:p w:rsidR="003B6CC4" w:rsidRPr="005A3D3A" w:rsidRDefault="003B6CC4" w:rsidP="005A3D3A">
                    <w:pPr>
                      <w:jc w:val="center"/>
                      <w:rPr>
                        <w:rFonts w:ascii="Times New Roman" w:hAnsi="Times New Roman" w:cs="Times New Roman"/>
                        <w:sz w:val="28"/>
                        <w:szCs w:val="28"/>
                        <w:lang w:val="uk-UA"/>
                      </w:rPr>
                    </w:pPr>
                    <w:r>
                      <w:rPr>
                        <w:rFonts w:ascii="Times New Roman" w:hAnsi="Times New Roman" w:cs="Times New Roman"/>
                        <w:sz w:val="28"/>
                        <w:szCs w:val="28"/>
                        <w:lang w:val="uk-UA"/>
                      </w:rPr>
                      <w:t>Закон про вибіркову міграцію 2006 р.</w:t>
                    </w:r>
                  </w:p>
                </w:txbxContent>
              </v:textbox>
            </v:shape>
            <v:shape id="Прямая со стрелкой 354" o:spid="_x0000_s1324" type="#_x0000_t32" style="position:absolute;left:19621;top:20002;width:276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9HMYAAADcAAAADwAAAGRycy9kb3ducmV2LnhtbESPQWvCQBSE74L/YXlCL6VubGtpo6uI&#10;pRAED0Y9eHtkn8lq9m3IbmP677uFgsdhZr5h5sve1qKj1hvHCibjBARx4bThUsFh//X0DsIHZI21&#10;Y1LwQx6Wi+Fgjql2N95Rl4dSRAj7FBVUITSplL6oyKIfu4Y4emfXWgxRtqXULd4i3NbyOUnepEXD&#10;caHChtYVFdf82yroTp9Hk20650+bizPZ6kM/mq1SD6N+NQMRqA/38H870wpepq/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pfRzGAAAA3AAAAA8AAAAAAAAA&#10;AAAAAAAAoQIAAGRycy9kb3ducmV2LnhtbFBLBQYAAAAABAAEAPkAAACUAwAAAAA=&#10;" strokecolor="#8064a2 [3207]" strokeweight="2pt">
              <v:stroke endarrow="open"/>
              <v:shadow on="t" color="black" opacity="24903f" origin=",.5" offset="0,.55556mm"/>
            </v:shape>
            <v:shape id="Прямая со стрелкой 355" o:spid="_x0000_s1325" type="#_x0000_t32" style="position:absolute;left:40290;top:20002;width:26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ddsIAAADcAAAADwAAAGRycy9kb3ducmV2LnhtbESPT4vCMBTE74LfITzBm6auVLRrFFcQ&#10;K3jxD+z10bxtyzYvpYm2fnsjCB6HmfkNs1x3phJ3alxpWcFkHIEgzqwuOVdwvexGcxDOI2usLJOC&#10;BzlYr/q9JSbatnyi+9nnIkDYJaig8L5OpHRZQQbd2NbEwfuzjUEfZJNL3WAb4KaSX1E0kwZLDgsF&#10;1rQtKPs/34yCE7vO7/aLxTFqf+PDzzFFkqlSw0G3+QbhqfOf8LudagXTOIbXmXA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jddsIAAADcAAAADwAAAAAAAAAAAAAA&#10;AAChAgAAZHJzL2Rvd25yZXYueG1sUEsFBgAAAAAEAAQA+QAAAJADAAAAAA==&#10;" strokecolor="#8064a2 [3207]" strokeweight="2pt">
              <v:stroke endarrow="open"/>
              <v:shadow on="t" color="black" opacity="24903f" origin=",.5" offset="0,.55556mm"/>
            </v:shape>
            <v:shape id="Прямая со стрелкой 356" o:spid="_x0000_s1326" type="#_x0000_t32" style="position:absolute;left:31432;top:24003;width:0;height:25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DAcQAAADcAAAADwAAAGRycy9kb3ducmV2LnhtbESPQWuDQBSE74X8h+UFeqtrUyLVuIYk&#10;EGrAS9JCrw/3RaXuW3G30f77bqDQ4zAz3zD5dja9uNHoOssKnqMYBHFtdceNgo/349MrCOeRNfaW&#10;ScEPOdgWi4ccM20nPtPt4hsRIOwyVNB6P2RSurolgy6yA3HwrnY06IMcG6lHnALc9HIVx4k02HFY&#10;aHGgQ0v11+XbKDizm/3xLU2rePpcn/ZViSRLpR6X824DwtPs/8N/7VIreFkncD8Tjo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6kMBxAAAANwAAAAPAAAAAAAAAAAA&#10;AAAAAKECAABkcnMvZG93bnJldi54bWxQSwUGAAAAAAQABAD5AAAAkgMAAAAA&#10;" strokecolor="#8064a2 [3207]" strokeweight="2pt">
              <v:stroke endarrow="open"/>
              <v:shadow on="t" color="black" opacity="24903f" origin=",.5" offset="0,.55556mm"/>
            </v:shape>
            <v:shape id="Поле 357" o:spid="_x0000_s1327" type="#_x0000_t202" style="position:absolute;left:3238;top:16192;width:16383;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G8IA&#10;AADcAAAADwAAAGRycy9kb3ducmV2LnhtbESPQWvCQBSE7wX/w/KE3upGxarRVURI6aWHqj/gkX0m&#10;wezbsPsa4793C4Ueh5n5htnuB9eqnkJsPBuYTjJQxKW3DVcGLufibQUqCrLF1jMZeFCE/W70ssXc&#10;+jt/U3+SSiUIxxwN1CJdrnUsa3IYJ74jTt7VB4eSZKi0DXhPcNfqWZa9a4cNp4UaOzrWVN5OP86A&#10;X8wLL/0tVNPjWgr5+sg6mRnzOh4OG1BCg/yH/9qf1sB8sYTfM+kI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D8b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5A3D3A" w:rsidRDefault="003B6CC4" w:rsidP="005A3D3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Принцип </w:t>
                    </w:r>
                    <w:r w:rsidRPr="005A3D3A">
                      <w:rPr>
                        <w:rFonts w:ascii="Times New Roman" w:hAnsi="Times New Roman" w:cs="Times New Roman"/>
                        <w:b/>
                        <w:i/>
                        <w:sz w:val="28"/>
                        <w:szCs w:val="28"/>
                        <w:u w:val="single"/>
                        <w:lang w:val="uk-UA"/>
                      </w:rPr>
                      <w:t>вибіркової міграції</w:t>
                    </w:r>
                  </w:p>
                </w:txbxContent>
              </v:textbox>
            </v:shape>
            <v:shape id="Стрелка вниз 358" o:spid="_x0000_s1328" type="#_x0000_t67" style="position:absolute;left:9429;top:24193;width:3334;height:1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ib8EA&#10;AADcAAAADwAAAGRycy9kb3ducmV2LnhtbERPz2vCMBS+D/wfwhN2m6mKItUoVRAH26Va8Pponk2x&#10;eSlNrN3++uUg7Pjx/d7sBtuInjpfO1YwnSQgiEuna64UFJfjxwqED8gaG8ek4Ic87Lajtw2m2j05&#10;p/4cKhFD2KeowITQplL60pBFP3EtceRurrMYIuwqqTt8xnDbyFmSLKXFmmODwZYOhsr7+WEV+Dzr&#10;r+a+/D7J/Fbk2e8ev4q9Uu/jIVuDCDSEf/HL/akVzBdxbTw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om/BAAAA3AAAAA8AAAAAAAAAAAAAAAAAmAIAAGRycy9kb3du&#10;cmV2LnhtbFBLBQYAAAAABAAEAPUAAACGAwAAAAA=&#10;" adj="10800" fillcolor="white [3201]" strokecolor="#8064a2 [3207]" strokeweight="2pt"/>
            <v:shape id="Поле 359" o:spid="_x0000_s1329" type="#_x0000_t202" style="position:absolute;left:3238;top:26574;width:16383;height:15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O8sIA&#10;AADcAAAADwAAAGRycy9kb3ducmV2LnhtbESPQWvCQBSE7wX/w/IK3upGRampq4gQ8eJB2x/wyL4m&#10;wezbsPuM8d+7hYLHYWa+YdbbwbWqpxAbzwamkwwUceltw5WBn+/i4xNUFGSLrWcy8KAI283obY25&#10;9Xc+U3+RSiUIxxwN1CJdrnUsa3IYJ74jTt6vDw4lyVBpG/Ce4K7VsyxbaocNp4UaO9rXVF4vN2fA&#10;L+aFl/4aqul+JYWcDlknM2PG78PuC5TQIK/wf/toDcwXK/g7k46A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w7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5A3D3A" w:rsidRDefault="003B6CC4">
                    <w:pPr>
                      <w:rPr>
                        <w:rFonts w:ascii="Times New Roman" w:hAnsi="Times New Roman" w:cs="Times New Roman"/>
                        <w:sz w:val="28"/>
                        <w:szCs w:val="28"/>
                        <w:lang w:val="uk-UA"/>
                      </w:rPr>
                    </w:pPr>
                    <w:r>
                      <w:rPr>
                        <w:rFonts w:ascii="Times New Roman" w:hAnsi="Times New Roman" w:cs="Times New Roman"/>
                        <w:sz w:val="28"/>
                        <w:szCs w:val="28"/>
                        <w:lang w:val="uk-UA"/>
                      </w:rPr>
                      <w:t>Більш жорсткі вимоги для мігрантів щодо їх освітнього та професійного рівня</w:t>
                    </w:r>
                  </w:p>
                </w:txbxContent>
              </v:textbox>
            </v:shape>
            <v:shape id="Прямая со стрелкой 360" o:spid="_x0000_s1330" type="#_x0000_t32" style="position:absolute;left:11049;top:42005;width:0;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O0U78AAADcAAAADwAAAGRycy9kb3ducmV2LnhtbERPTYvCMBC9L/gfwgje1lRF0WoUFcQK&#10;XqqC16EZ22IzKU203X+/OQgeH+97telMJd7UuNKygtEwAkGcWV1yruB2PfzOQTiPrLGyTAr+yMFm&#10;3ftZYaxtyym9Lz4XIYRdjAoK7+tYSpcVZNANbU0cuIdtDPoAm1zqBtsQbio5jqKZNFhyaCiwpn1B&#10;2fPyMgpSdp0/HBeLc9Tep6fdOUGSiVKDfrddgvDU+a/44060gskszA9nwhGQ6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CO0U78AAADcAAAADwAAAAAAAAAAAAAAAACh&#10;AgAAZHJzL2Rvd25yZXYueG1sUEsFBgAAAAAEAAQA+QAAAI0DAAAAAA==&#10;" strokecolor="#8064a2 [3207]" strokeweight="2pt">
              <v:stroke endarrow="open"/>
              <v:shadow on="t" color="black" opacity="24903f" origin=",.5" offset="0,.55556mm"/>
            </v:shape>
            <v:shape id="Поле 361" o:spid="_x0000_s1331" type="#_x0000_t202" style="position:absolute;left:3238;top:44481;width:16383;height:7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IScIA&#10;AADcAAAADwAAAGRycy9kb3ducmV2LnhtbESPQWvCQBSE74X+h+UJ3uomilKjqxQh0osHtT/gkX0m&#10;wezbsPsa03/fLRQ8DjPzDbPdj65TA4XYejaQzzJQxJW3LdcGvq7l2zuoKMgWO89k4Ici7HevL1ss&#10;rH/wmYaL1CpBOBZooBHpC61j1ZDDOPM9cfJuPjiUJEOtbcBHgrtOz7NspR22nBYa7OnQUHW/fDsD&#10;frkovQz3UOeHtZRyOma9zI2ZTsaPDSihUZ7h//anNbBY5f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chJ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5A3D3A" w:rsidRDefault="003B6CC4">
                    <w:pPr>
                      <w:rPr>
                        <w:rFonts w:ascii="Times New Roman" w:hAnsi="Times New Roman" w:cs="Times New Roman"/>
                        <w:sz w:val="28"/>
                        <w:szCs w:val="28"/>
                        <w:lang w:val="uk-UA"/>
                      </w:rPr>
                    </w:pPr>
                    <w:r>
                      <w:rPr>
                        <w:rFonts w:ascii="Times New Roman" w:hAnsi="Times New Roman" w:cs="Times New Roman"/>
                        <w:sz w:val="28"/>
                        <w:szCs w:val="28"/>
                        <w:lang w:val="uk-UA"/>
                      </w:rPr>
                      <w:t xml:space="preserve">Скорочення «сімейної міграції» </w:t>
                    </w:r>
                  </w:p>
                </w:txbxContent>
              </v:textbox>
            </v:shape>
            <v:shape id="Поле 362" o:spid="_x0000_s1332" type="#_x0000_t202" style="position:absolute;left:42957;top:16192;width:16383;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WPsIA&#10;AADcAAAADwAAAGRycy9kb3ducmV2LnhtbESPQWvCQBSE74X+h+UJ3urGiNJGVylCxIsHtT/gkX1N&#10;gtm3Yfc1pv/eLRQ8DjPzDbPZja5TA4XYejYwn2WgiCtvW64NfF3Lt3dQUZAtdp7JwC9F2G1fXzZY&#10;WH/nMw0XqVWCcCzQQCPSF1rHqiGHceZ74uR9++BQkgy1tgHvCe46nWfZSjtsOS002NO+oep2+XEG&#10;/HJRehluoZ7vP6SU0yHrJTdmOhk/16CERnmG/9tHa2CxyuHvTDoC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1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CF2034" w:rsidRDefault="003B6CC4" w:rsidP="005A3D3A">
                    <w:pPr>
                      <w:jc w:val="center"/>
                      <w:rPr>
                        <w:rFonts w:ascii="Times New Roman" w:hAnsi="Times New Roman" w:cs="Times New Roman"/>
                        <w:b/>
                        <w:i/>
                        <w:sz w:val="28"/>
                        <w:szCs w:val="28"/>
                        <w:u w:val="single"/>
                        <w:lang w:val="uk-UA"/>
                      </w:rPr>
                    </w:pPr>
                    <w:r w:rsidRPr="00CF2034">
                      <w:rPr>
                        <w:rFonts w:ascii="Times New Roman" w:hAnsi="Times New Roman" w:cs="Times New Roman"/>
                        <w:b/>
                        <w:i/>
                        <w:sz w:val="28"/>
                        <w:szCs w:val="28"/>
                        <w:u w:val="single"/>
                        <w:lang w:val="uk-UA"/>
                      </w:rPr>
                      <w:t>Боротьба з нелегальною міграцією</w:t>
                    </w:r>
                  </w:p>
                </w:txbxContent>
              </v:textbox>
            </v:shape>
            <v:shape id="Прямая со стрелкой 363" o:spid="_x0000_s1333" type="#_x0000_t32" style="position:absolute;left:6858;top:52197;width:2571;height:21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wv1cUAAADcAAAADwAAAGRycy9kb3ducmV2LnhtbESPQWvCQBSE70L/w/IKXkQ3VZAaXUVa&#10;CkHwoNaDt0f2mazNvg3ZbYz/3hUEj8PMfMMsVp2tREuNN44VfIwSEMS504YLBb+Hn+EnCB+QNVaO&#10;ScGNPKyWb70FptpdeUftPhQiQtinqKAMoU6l9HlJFv3I1cTRO7vGYoiyKaRu8BrhtpLjJJlKi4bj&#10;Qok1fZWU/+3/rYL29H002aZ1/rS5OJOtZ3pgtkr137v1HESgLrzCz3amFUymE3ici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wv1cUAAADcAAAADwAAAAAAAAAA&#10;AAAAAAChAgAAZHJzL2Rvd25yZXYueG1sUEsFBgAAAAAEAAQA+QAAAJMDAAAAAA==&#10;" strokecolor="#8064a2 [3207]" strokeweight="2pt">
              <v:stroke endarrow="open"/>
              <v:shadow on="t" color="black" opacity="24903f" origin=",.5" offset="0,.55556mm"/>
            </v:shape>
            <v:shape id="Прямая со стрелкой 364" o:spid="_x0000_s1334" type="#_x0000_t32" style="position:absolute;left:15430;top:52197;width:8192;height:21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yUMIAAADcAAAADwAAAGRycy9kb3ducmV2LnhtbESPQYvCMBSE74L/ITzBm6bqrmg1igpi&#10;F7zoCl4fzbMtNi+libb++40g7HGYmW+Y5bo1pXhS7QrLCkbDCARxanXBmYLL734wA+E8ssbSMil4&#10;kYP1qttZYqxtwyd6nn0mAoRdjApy76tYSpfmZNANbUUcvJutDfog60zqGpsAN6UcR9FUGiw4LORY&#10;0S6n9H5+GAUndq3fH+bzY9Rcv3+2xwRJJkr1e+1mAcJT6//Dn3aiFUymX/A+E4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iyUMIAAADcAAAADwAAAAAAAAAAAAAA&#10;AAChAgAAZHJzL2Rvd25yZXYueG1sUEsFBgAAAAAEAAQA+QAAAJADAAAAAA==&#10;" strokecolor="#8064a2 [3207]" strokeweight="2pt">
              <v:stroke endarrow="open"/>
              <v:shadow on="t" color="black" opacity="24903f" origin=",.5" offset="0,.55556mm"/>
            </v:shape>
            <v:shape id="Поле 365" o:spid="_x0000_s1335" type="#_x0000_t202" style="position:absolute;left:3238;top:54864;width:15145;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OSsIA&#10;AADcAAAADwAAAGRycy9kb3ducmV2LnhtbESPQWvCQBSE70L/w/IK3nSjomjqKiKkePFQ2x/wyL4m&#10;wezbsPuM6b93BaHHYWa+Ybb7wbWqpxAbzwZm0wwUceltw5WBn+9isgYVBdli65kM/FGE/e5ttMXc&#10;+jt/UX+RSiUIxxwN1CJdrnUsa3IYp74jTt6vDw4lyVBpG/Ce4K7V8yxbaYcNp4UaOzrWVF4vN2fA&#10;LxeFl/4aqtlxI4WcP7NO5saM34fDByihQf7Dr/bJGlislvA8k46A3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s5K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CF2034" w:rsidRDefault="003B6CC4" w:rsidP="00CF2034">
                    <w:pPr>
                      <w:jc w:val="center"/>
                      <w:rPr>
                        <w:rFonts w:ascii="Times New Roman" w:hAnsi="Times New Roman" w:cs="Times New Roman"/>
                        <w:sz w:val="28"/>
                        <w:szCs w:val="28"/>
                        <w:lang w:val="uk-UA"/>
                      </w:rPr>
                    </w:pPr>
                    <w:r>
                      <w:rPr>
                        <w:rFonts w:ascii="Times New Roman" w:hAnsi="Times New Roman" w:cs="Times New Roman"/>
                        <w:sz w:val="28"/>
                        <w:szCs w:val="28"/>
                        <w:lang w:val="uk-UA"/>
                      </w:rPr>
                      <w:t>Санкції за фіктивні шлюби</w:t>
                    </w:r>
                  </w:p>
                </w:txbxContent>
              </v:textbox>
            </v:shape>
            <v:shape id="Прямая со стрелкой 366" o:spid="_x0000_s1336" type="#_x0000_t32" style="position:absolute;left:11049;top:60674;width:0;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aJvMIAAADcAAAADwAAAGRycy9kb3ducmV2LnhtbESPQYvCMBSE7wv+h/AEb2uqskW7RlFB&#10;rOClKuz10bxtyzYvpYm2/vuNIHgcZuYbZrnuTS3u1LrKsoLJOAJBnFtdcaHgetl/zkE4j6yxtkwK&#10;HuRgvRp8LDHRtuOM7mdfiABhl6CC0vsmkdLlJRl0Y9sQB+/XtgZ9kG0hdYtdgJtaTqMolgYrDgsl&#10;NrQrKf8734yCjF3v94fF4hR1P1/H7SlFkqlSo2G/+Qbhqffv8KudagWzOIbn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aJvMIAAADcAAAADwAAAAAAAAAAAAAA&#10;AAChAgAAZHJzL2Rvd25yZXYueG1sUEsFBgAAAAAEAAQA+QAAAJADAAAAAA==&#10;" strokecolor="#8064a2 [3207]" strokeweight="2pt">
              <v:stroke endarrow="open"/>
              <v:shadow on="t" color="black" opacity="24903f" origin=",.5" offset="0,.55556mm"/>
            </v:shape>
            <v:shape id="Поле 367" o:spid="_x0000_s1337" type="#_x0000_t202" style="position:absolute;left:3238;top:63436;width:15145;height:10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1psMA&#10;AADcAAAADwAAAGRycy9kb3ducmV2LnhtbESP3WrCQBSE7wu+w3KE3tWNSv2JriJCSm96UfUBDtlj&#10;EsyeDbunMb69Wyj0cpiZb5jtfnCt6inExrOB6SQDRVx623Bl4HIu3lagoiBbbD2TgQdF2O9GL1vM&#10;rb/zN/UnqVSCcMzRQC3S5VrHsiaHceI74uRdfXAoSYZK24D3BHetnmXZQjtsOC3U2NGxpvJ2+nEG&#10;/Pu88NLfQjU9rqWQr4+sk5kxr+PhsAElNMh/+K/9aQ3MF0v4PZOOgN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1p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CF2034" w:rsidRDefault="003B6CC4">
                    <w:pPr>
                      <w:rPr>
                        <w:rFonts w:ascii="Times New Roman" w:hAnsi="Times New Roman" w:cs="Times New Roman"/>
                        <w:sz w:val="28"/>
                        <w:szCs w:val="28"/>
                        <w:lang w:val="uk-UA"/>
                      </w:rPr>
                    </w:pPr>
                    <w:r>
                      <w:rPr>
                        <w:rFonts w:ascii="Times New Roman" w:hAnsi="Times New Roman" w:cs="Times New Roman"/>
                        <w:sz w:val="28"/>
                        <w:szCs w:val="28"/>
                        <w:lang w:val="uk-UA"/>
                      </w:rPr>
                      <w:t>5 років позбавлення волі і штраф 15 тис. євро</w:t>
                    </w:r>
                  </w:p>
                </w:txbxContent>
              </v:textbox>
            </v:shape>
            <v:shape id="Поле 368" o:spid="_x0000_s1338" type="#_x0000_t202" style="position:absolute;left:19621;top:54864;width:16288;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h1L8A&#10;AADcAAAADwAAAGRycy9kb3ducmV2LnhtbERPzYrCMBC+C75DGMGbpiorWo0iQpe97EF3H2BoxrbY&#10;TEoy1u7bm8OCx4/vf38cXKt6CrHxbGAxz0ARl942XBn4/SlmG1BRkC22nsnAH0U4HsajPebWP/lC&#10;/VUqlUI45migFulyrWNZk8M49x1x4m4+OJQEQ6VtwGcKd61eZtlaO2w4NdTY0bmm8n59OAP+Y1V4&#10;6e+hWpy3Usj3Z9bJ0pjpZDjtQAkN8hb/u7+sgdU6rU1n0hH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f2HU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CF2034" w:rsidRDefault="003B6CC4" w:rsidP="00CF2034">
                    <w:pPr>
                      <w:jc w:val="center"/>
                      <w:rPr>
                        <w:rFonts w:ascii="Times New Roman" w:hAnsi="Times New Roman" w:cs="Times New Roman"/>
                        <w:sz w:val="28"/>
                        <w:szCs w:val="28"/>
                        <w:lang w:val="uk-UA"/>
                      </w:rPr>
                    </w:pPr>
                    <w:r>
                      <w:rPr>
                        <w:rFonts w:ascii="Times New Roman" w:hAnsi="Times New Roman" w:cs="Times New Roman"/>
                        <w:sz w:val="28"/>
                        <w:szCs w:val="28"/>
                        <w:lang w:val="uk-UA"/>
                      </w:rPr>
                      <w:t>Визнання іноземцем дитини</w:t>
                    </w:r>
                  </w:p>
                </w:txbxContent>
              </v:textbox>
            </v:shape>
            <v:shape id="Прямая со стрелкой 369" o:spid="_x0000_s1339" type="#_x0000_t32" style="position:absolute;left:27813;top:60674;width:0;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kdzsQAAADcAAAADwAAAGRycy9kb3ducmV2LnhtbESPQWvCQBSE74L/YXlCb7qxRTExm2AL&#10;oSl40Ra8PrLPJJh9G7Jbk/57t1DocZiZb5g0n0wn7jS41rKC9SoCQVxZ3XKt4OuzWO5AOI+ssbNM&#10;Cn7IQZ7NZykm2o58ovvZ1yJA2CWooPG+T6R0VUMG3cr2xMG72sGgD3KopR5wDHDTyeco2kqDLYeF&#10;Bnt6a6i6nb+NghO7yRfvcXyMxsvm4/VYIslSqafFdNiD8DT5//Bfu9QKXrYx/J4JR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R3OxAAAANwAAAAPAAAAAAAAAAAA&#10;AAAAAKECAABkcnMvZG93bnJldi54bWxQSwUGAAAAAAQABAD5AAAAkgMAAAAA&#10;" strokecolor="#8064a2 [3207]" strokeweight="2pt">
              <v:stroke endarrow="open"/>
              <v:shadow on="t" color="black" opacity="24903f" origin=",.5" offset="0,.55556mm"/>
            </v:shape>
            <v:shape id="Поле 370" o:spid="_x0000_s1340" type="#_x0000_t202" style="position:absolute;left:19621;top:63436;width:16288;height:15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7D78A&#10;AADcAAAADwAAAGRycy9kb3ducmV2LnhtbERPzWrCQBC+F3yHZYTe6kZFq9FVREjpxYPWBxiyYxLM&#10;zobdaYxv7x4KPX58/9v94FrVU4iNZwPTSQaKuPS24crA9af4WIGKgmyx9UwGnhRhvxu9bTG3/sFn&#10;6i9SqRTCMUcDtUiXax3LmhzGie+IE3fzwaEkGCptAz5SuGv1LMuW2mHDqaHGjo41lffLrzPgF/PC&#10;S38P1fS4lkJOX1knM2Pex8NhA0pokH/xn/vbGph/pvnpTDoCe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0PsP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CF2034" w:rsidRDefault="003B6CC4">
                    <w:pPr>
                      <w:rPr>
                        <w:rFonts w:ascii="Times New Roman" w:hAnsi="Times New Roman" w:cs="Times New Roman"/>
                        <w:sz w:val="28"/>
                        <w:szCs w:val="28"/>
                        <w:lang w:val="uk-UA"/>
                      </w:rPr>
                    </w:pPr>
                    <w:r>
                      <w:rPr>
                        <w:rFonts w:ascii="Times New Roman" w:hAnsi="Times New Roman" w:cs="Times New Roman"/>
                        <w:sz w:val="28"/>
                        <w:szCs w:val="28"/>
                        <w:lang w:val="uk-UA"/>
                      </w:rPr>
                      <w:t>Не отримує громадянство автоматично; за умови, що приймав участь у вихованні дитини</w:t>
                    </w:r>
                  </w:p>
                </w:txbxContent>
              </v:textbox>
            </v:shape>
            <v:shape id="Поле 371" o:spid="_x0000_s1341" type="#_x0000_t202" style="position:absolute;left:3238;top:81724;width:55626;height:10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Sn8UA&#10;AADcAAAADwAAAGRycy9kb3ducmV2LnhtbESP0WrCQBRE3wX/YblC33RjW2yJWcUWCqUikugHXLLX&#10;JCR7N+xuY9qv7xYEH4eZOcNk29F0YiDnG8sKlosEBHFpdcOVgvPpY/4KwgdkjZ1lUvBDHrab6STD&#10;VNsr5zQUoRIRwj5FBXUIfSqlL2sy6Be2J47exTqDIUpXSe3wGuGmk49JspIGG44LNfb0XlPZFt9G&#10;wfAcctMe96ckv7yVvwe5P3dfTqmH2bhbgwg0hnv41v7UCp5elv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KfxQAAANwAAAAPAAAAAAAAAAAAAAAAAJgCAABkcnMv&#10;ZG93bnJldi54bWxQSwUGAAAAAAQABAD1AAAAigMAAAAA&#10;" fillcolor="white [3201]" strokecolor="#8064a2 [3207]" strokeweight="2pt">
              <v:textbox>
                <w:txbxContent>
                  <w:p w:rsidR="003B6CC4" w:rsidRPr="00CF2034" w:rsidRDefault="003B6CC4">
                    <w:pPr>
                      <w:rPr>
                        <w:rFonts w:ascii="Times New Roman" w:hAnsi="Times New Roman" w:cs="Times New Roman"/>
                        <w:sz w:val="28"/>
                        <w:szCs w:val="28"/>
                        <w:lang w:val="uk-UA"/>
                      </w:rPr>
                    </w:pPr>
                    <w:r>
                      <w:rPr>
                        <w:rFonts w:ascii="Times New Roman" w:hAnsi="Times New Roman" w:cs="Times New Roman"/>
                        <w:sz w:val="28"/>
                        <w:szCs w:val="28"/>
                        <w:lang w:val="uk-UA"/>
                      </w:rPr>
                      <w:t>Закон Н. Саркозі викликав критику як у Франції з боку ліберальних кіл, так і з боку європейських інститутів. Проте більшість населення Франції такі заходи підтримала, наголошуючи на слабкості імміграційної системи, яка існувала до цього</w:t>
                    </w:r>
                  </w:p>
                </w:txbxContent>
              </v:textbox>
            </v:shape>
            <v:shape id="Поле 372" o:spid="_x0000_s1342" type="#_x0000_t202" style="position:absolute;left:21717;top:26955;width:19145;height:5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A48MA&#10;AADcAAAADwAAAGRycy9kb3ducmV2LnhtbESPQWvCQBSE7wX/w/KE3urGSFuNrlKElF48qP0Bj+wz&#10;CWbfht3XmP77riD0OMzMN8xmN7pODRRi69nAfJaBIq68bbk28H0uX5agoiBb7DyTgV+KsNtOnjZY&#10;WH/jIw0nqVWCcCzQQCPSF1rHqiGHceZ74uRdfHAoSYZa24C3BHedzrPsTTtsOS002NO+oep6+nEG&#10;/Oui9DJcQz3fr6SUw2fWS27M83T8WIMSGuU//Gh/WQOL9xzuZ9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7A4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271A84" w:rsidRDefault="003B6CC4" w:rsidP="00CF2034">
                    <w:pPr>
                      <w:jc w:val="center"/>
                      <w:rPr>
                        <w:rFonts w:ascii="Times New Roman" w:hAnsi="Times New Roman" w:cs="Times New Roman"/>
                        <w:sz w:val="28"/>
                        <w:szCs w:val="28"/>
                        <w:lang w:val="uk-UA"/>
                      </w:rPr>
                    </w:pPr>
                    <w:r>
                      <w:rPr>
                        <w:rFonts w:ascii="Times New Roman" w:hAnsi="Times New Roman" w:cs="Times New Roman"/>
                        <w:sz w:val="28"/>
                        <w:szCs w:val="28"/>
                        <w:lang w:val="uk-UA"/>
                      </w:rPr>
                      <w:t>Інтеграція мігрантів у суспільство</w:t>
                    </w:r>
                  </w:p>
                </w:txbxContent>
              </v:textbox>
            </v:shape>
            <v:shape id="Прямая со стрелкой 373" o:spid="_x0000_s1343" type="#_x0000_t32" style="position:absolute;left:51339;top:24193;width:0;height:27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8+cQAAADcAAAADwAAAGRycy9kb3ducmV2LnhtbESPQWvCQBSE74L/YXlCb2ZTxbamrmIL&#10;wRRySSp4fWRfk9Ds25Ddmvjv3UKhx2FmvmF2h8l04kqDay0reIxiEMSV1S3XCs6f6fIFhPPIGjvL&#10;pOBGDg77+WyHibYjF3QtfS0ChF2CChrv+0RKVzVk0EW2Jw7elx0M+iCHWuoBxwA3nVzF8ZM02HJY&#10;aLCn94aq7/LHKCjYTT49bbd5PF42H295hiQzpR4W0/EVhKfJ/4f/2plWsH5ew++Zc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Lz5xAAAANwAAAAPAAAAAAAAAAAA&#10;AAAAAKECAABkcnMvZG93bnJldi54bWxQSwUGAAAAAAQABAD5AAAAkgMAAAAA&#10;" strokecolor="#8064a2 [3207]" strokeweight="2pt">
              <v:stroke endarrow="open"/>
              <v:shadow on="t" color="black" opacity="24903f" origin=",.5" offset="0,.55556mm"/>
            </v:shape>
            <v:shape id="Поле 374" o:spid="_x0000_s1344" type="#_x0000_t202" style="position:absolute;left:42291;top:26765;width:18002;height:28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9DMMA&#10;AADcAAAADwAAAGRycy9kb3ducmV2LnhtbESPQWvCQBSE7wX/w/IK3upGbW2buooIKV560PYHPLKv&#10;STD7Nuw+Y/z3riB4HGbmG2a5Hlyregqx8WxgOslAEZfeNlwZ+PstXj5ARUG22HomAxeKsF6NnpaY&#10;W3/mPfUHqVSCcMzRQC3S5VrHsiaHceI74uT9++BQkgyVtgHPCe5aPcuyhXbYcFqosaNtTeXxcHIG&#10;/Nu88NIfQzXdfkohP99ZJzNjxs/D5guU0CCP8L29swbm769wO5OOgF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v9D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Default="003B6CC4" w:rsidP="00271A84">
                    <w:pPr>
                      <w:spacing w:after="0"/>
                      <w:rPr>
                        <w:rFonts w:ascii="Times New Roman" w:hAnsi="Times New Roman" w:cs="Times New Roman"/>
                        <w:sz w:val="28"/>
                        <w:szCs w:val="28"/>
                        <w:lang w:val="uk-UA"/>
                      </w:rPr>
                    </w:pPr>
                    <w:r>
                      <w:rPr>
                        <w:rFonts w:ascii="Times New Roman" w:hAnsi="Times New Roman" w:cs="Times New Roman"/>
                        <w:sz w:val="28"/>
                        <w:szCs w:val="28"/>
                        <w:lang w:val="uk-UA"/>
                      </w:rPr>
                      <w:t>Збільшення строку затримання (до 45 діб);</w:t>
                    </w:r>
                  </w:p>
                  <w:p w:rsidR="003B6CC4" w:rsidRPr="00271A84" w:rsidRDefault="003B6CC4" w:rsidP="00271A84">
                    <w:pPr>
                      <w:spacing w:after="0"/>
                      <w:rPr>
                        <w:rFonts w:ascii="Times New Roman" w:hAnsi="Times New Roman" w:cs="Times New Roman"/>
                        <w:sz w:val="28"/>
                        <w:szCs w:val="28"/>
                        <w:lang w:val="uk-UA"/>
                      </w:rPr>
                    </w:pPr>
                    <w:r w:rsidRPr="00271A84">
                      <w:rPr>
                        <w:rFonts w:ascii="Times New Roman" w:hAnsi="Times New Roman" w:cs="Times New Roman"/>
                        <w:sz w:val="28"/>
                        <w:szCs w:val="28"/>
                        <w:u w:val="single"/>
                        <w:lang w:val="uk-UA"/>
                      </w:rPr>
                      <w:t>Можливість депортації громадян ЄС</w:t>
                    </w:r>
                    <w:r>
                      <w:rPr>
                        <w:rFonts w:ascii="Times New Roman" w:hAnsi="Times New Roman" w:cs="Times New Roman"/>
                        <w:sz w:val="28"/>
                        <w:szCs w:val="28"/>
                        <w:lang w:val="uk-UA"/>
                      </w:rPr>
                      <w:t>, які зловживають правом короткострокового перебування та є тягарем для системи соціального забезпечення</w:t>
                    </w:r>
                  </w:p>
                </w:txbxContent>
              </v:textbox>
            </v:shape>
            <v:shape id="Поле 376" o:spid="_x0000_s1345" type="#_x0000_t202" style="position:absolute;left:21717;top:34385;width:19145;height:17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G4MMA&#10;AADcAAAADwAAAGRycy9kb3ducmV2LnhtbESP3WrCQBSE7wu+w3KE3tWNSv2JriJCSm96UfUBDtlj&#10;EsyeDbunMb69Wyj0cpiZb5jtfnCt6inExrOB6SQDRVx623Bl4HIu3lagoiBbbD2TgQdF2O9GL1vM&#10;rb/zN/UnqVSCcMzRQC3S5VrHsiaHceI74uRdfXAoSYZK24D3BHetnmXZQjtsOC3U2NGxpvJ2+nEG&#10;/Pu88NLfQjU9rqWQr4+sk5kxr+PhsAElNMh/+K/9aQ3Mlwv4PZOOgN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XG4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Default="003B6CC4" w:rsidP="00271A84">
                    <w:pPr>
                      <w:spacing w:after="0"/>
                      <w:rPr>
                        <w:rFonts w:ascii="Times New Roman" w:hAnsi="Times New Roman" w:cs="Times New Roman"/>
                        <w:sz w:val="28"/>
                        <w:szCs w:val="28"/>
                        <w:lang w:val="uk-UA"/>
                      </w:rPr>
                    </w:pPr>
                    <w:r>
                      <w:rPr>
                        <w:rFonts w:ascii="Times New Roman" w:hAnsi="Times New Roman" w:cs="Times New Roman"/>
                        <w:sz w:val="28"/>
                        <w:szCs w:val="28"/>
                        <w:lang w:val="uk-UA"/>
                      </w:rPr>
                      <w:t>«Імміграційний контракт» (про прийом і інтеграцію);</w:t>
                    </w:r>
                  </w:p>
                  <w:p w:rsidR="003B6CC4" w:rsidRDefault="003B6CC4" w:rsidP="00271A84">
                    <w:pPr>
                      <w:spacing w:after="0"/>
                      <w:rPr>
                        <w:rFonts w:ascii="Times New Roman" w:hAnsi="Times New Roman" w:cs="Times New Roman"/>
                        <w:sz w:val="28"/>
                        <w:szCs w:val="28"/>
                        <w:lang w:val="uk-UA"/>
                      </w:rPr>
                    </w:pPr>
                    <w:r>
                      <w:rPr>
                        <w:rFonts w:ascii="Times New Roman" w:hAnsi="Times New Roman" w:cs="Times New Roman"/>
                        <w:sz w:val="28"/>
                        <w:szCs w:val="28"/>
                        <w:lang w:val="uk-UA"/>
                      </w:rPr>
                      <w:t>Проживання впродовж 10 років;</w:t>
                    </w:r>
                  </w:p>
                  <w:p w:rsidR="003B6CC4" w:rsidRPr="00271A84" w:rsidRDefault="003B6CC4" w:rsidP="00271A84">
                    <w:pPr>
                      <w:spacing w:after="0"/>
                      <w:rPr>
                        <w:rFonts w:ascii="Times New Roman" w:hAnsi="Times New Roman" w:cs="Times New Roman"/>
                        <w:sz w:val="28"/>
                        <w:szCs w:val="28"/>
                        <w:lang w:val="uk-UA"/>
                      </w:rPr>
                    </w:pPr>
                    <w:r>
                      <w:rPr>
                        <w:rFonts w:ascii="Times New Roman" w:hAnsi="Times New Roman" w:cs="Times New Roman"/>
                        <w:sz w:val="28"/>
                        <w:szCs w:val="28"/>
                        <w:lang w:val="uk-UA"/>
                      </w:rPr>
                      <w:t>Знання французької мови</w:t>
                    </w:r>
                  </w:p>
                </w:txbxContent>
              </v:textbox>
            </v:shape>
          </v:group>
        </w:pict>
      </w:r>
    </w:p>
    <w:p w:rsidR="00E27977" w:rsidRDefault="00616854">
      <w:pP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375" o:spid="_x0000_s1719" type="#_x0000_t32" style="position:absolute;margin-left:259.05pt;margin-top:228.9pt;width:0;height:15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" strokecolor="#8064a2 [3207]" strokeweight="2pt">
            <v:stroke endarrow="open"/>
            <v:shadow on="t" color="black" opacity="24903f" origin=",.5" offset="0,.55556mm"/>
          </v:shape>
        </w:pict>
      </w:r>
      <w:r w:rsidR="00E27977">
        <w:rPr>
          <w:rFonts w:ascii="Times New Roman" w:hAnsi="Times New Roman" w:cs="Times New Roman"/>
          <w:sz w:val="28"/>
          <w:szCs w:val="28"/>
          <w:lang w:val="uk-UA"/>
        </w:rPr>
        <w:br w:type="page"/>
      </w:r>
    </w:p>
    <w:p w:rsidR="00271A84" w:rsidRDefault="00616854" w:rsidP="00271A84">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group id="Группа 399" o:spid="_x0000_s1346" style="position:absolute;left:0;text-align:left;margin-left:11.55pt;margin-top:1.8pt;width:481.5pt;height:635.25pt;z-index:252051456;mso-height-relative:margin" coordsize="61150,8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">
            <v:shape id="Поле 378" o:spid="_x0000_s1347" type="#_x0000_t202" style="position:absolute;left:3048;width:56959;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3Cb8A&#10;AADcAAAADwAAAGRycy9kb3ducmV2LnhtbERPzWrCQBC+F3yHZYTe6kZFq9FVREjpxYPWBxiyYxLM&#10;zobdaYxv7x4KPX58/9v94FrVU4iNZwPTSQaKuPS24crA9af4WIGKgmyx9UwGnhRhvxu9bTG3/sFn&#10;6i9SqRTCMUcDtUiXax3LmhzGie+IE3fzwaEkGCptAz5SuGv1LMuW2mHDqaHGjo41lffLrzPgF/PC&#10;S38P1fS4lkJOX1knM2Pex8NhA0pokH/xn/vbGph/prXpTDoCe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pvcJ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271A84" w:rsidRDefault="003B6CC4" w:rsidP="00271A84">
                    <w:pPr>
                      <w:jc w:val="center"/>
                      <w:rPr>
                        <w:rFonts w:ascii="Times New Roman" w:hAnsi="Times New Roman" w:cs="Times New Roman"/>
                        <w:b/>
                        <w:sz w:val="28"/>
                        <w:szCs w:val="28"/>
                        <w:u w:val="single"/>
                        <w:lang w:val="uk-UA"/>
                      </w:rPr>
                    </w:pPr>
                    <w:r w:rsidRPr="00271A84">
                      <w:rPr>
                        <w:rFonts w:ascii="Times New Roman" w:hAnsi="Times New Roman" w:cs="Times New Roman"/>
                        <w:b/>
                        <w:sz w:val="28"/>
                        <w:szCs w:val="28"/>
                        <w:u w:val="single"/>
                        <w:lang w:val="uk-UA"/>
                      </w:rPr>
                      <w:t>АВСТРІЯ</w:t>
                    </w:r>
                  </w:p>
                </w:txbxContent>
              </v:textbox>
            </v:shape>
            <v:shape id="Выгнутая влево стрелка 379" o:spid="_x0000_s1348" type="#_x0000_t102" style="position:absolute;top:3714;width:3048;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5ecYA&#10;AADcAAAADwAAAGRycy9kb3ducmV2LnhtbESPQWvCQBSE7wX/w/KEXopuaqHG6CpSEHrpwVQEb8/s&#10;MxvNvg3ZNcb++q5Q6HGYmW+Yxaq3teio9ZVjBa/jBARx4XTFpYLd92aUgvABWWPtmBTcycNqOXha&#10;YKbdjbfU5aEUEcI+QwUmhCaT0heGLPqxa4ijd3KtxRBlW0rd4i3CbS0nSfIuLVYcFww29GGouORX&#10;q2Avc3Pcn6fd1+ll85Medml996lSz8N+PQcRqA//4b/2p1bwNp3B4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z5ecYAAADcAAAADwAAAAAAAAAAAAAAAACYAgAAZHJz&#10;L2Rvd25yZXYueG1sUEsFBgAAAAAEAAQA9QAAAIsDAAAAAA==&#10;" adj="10800,18900,16538" fillcolor="white [3201]" strokecolor="#8064a2 [3207]" strokeweight="2pt"/>
            <v:shape id="Поле 380" o:spid="_x0000_s1349" type="#_x0000_t202" style="position:absolute;left:3048;top:5238;width:20097;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LKL8A&#10;AADcAAAADwAAAGRycy9kb3ducmV2LnhtbERPzYrCMBC+L/gOYQRva6qyotUoIlS87MGfBxiasS02&#10;k5LM1u7bm8PCHj++/+1+cK3qKcTGs4HZNANFXHrbcGXgfis+V6CiIFtsPZOBX4qw340+tphb/+IL&#10;9VepVArhmKOBWqTLtY5lTQ7j1HfEiXv44FASDJW2AV8p3LV6nmVL7bDh1FBjR8eayuf1xxnwX4vC&#10;S/8M1ey4lkK+T1knc2Mm4+GwASU0yL/4z322BharND+dSUdA79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BYso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233039" w:rsidRDefault="003B6CC4" w:rsidP="005F6653">
                    <w:pPr>
                      <w:jc w:val="center"/>
                      <w:rPr>
                        <w:rFonts w:ascii="Times New Roman" w:hAnsi="Times New Roman" w:cs="Times New Roman"/>
                        <w:sz w:val="28"/>
                        <w:szCs w:val="28"/>
                        <w:lang w:val="uk-UA"/>
                      </w:rPr>
                    </w:pPr>
                    <w:r>
                      <w:rPr>
                        <w:rFonts w:ascii="Times New Roman" w:hAnsi="Times New Roman" w:cs="Times New Roman"/>
                        <w:sz w:val="28"/>
                        <w:szCs w:val="28"/>
                        <w:lang w:val="uk-UA"/>
                      </w:rPr>
                      <w:t>Зростання навантаження на бюджет держави</w:t>
                    </w:r>
                  </w:p>
                </w:txbxContent>
              </v:textbox>
            </v:shape>
            <v:shape id="Поле 381" o:spid="_x0000_s1350" type="#_x0000_t202" style="position:absolute;left:24003;top:5238;width:17716;height:10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us8IA&#10;AADcAAAADwAAAGRycy9kb3ducmV2LnhtbESPQWvCQBSE7wX/w/KE3uomSsWmrlKEiJce1P6AR/Y1&#10;CWbfht3XGP99VxA8DjPzDbPejq5TA4XYejaQzzJQxJW3LdcGfs7l2wpUFGSLnWcycKMI283kZY2F&#10;9Vc+0nCSWiUIxwINNCJ9oXWsGnIYZ74nTt6vDw4lyVBrG/Ca4K7T8yxbaoctp4UGe9o1VF1Of86A&#10;f1+UXoZLqPPdh5Tyvc96mRvzOh2/PkEJjfIMP9oHa2CxyuF+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S6z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5F6653" w:rsidRDefault="003B6CC4" w:rsidP="005F6653">
                    <w:pPr>
                      <w:jc w:val="center"/>
                      <w:rPr>
                        <w:rFonts w:ascii="Times New Roman" w:hAnsi="Times New Roman" w:cs="Times New Roman"/>
                        <w:sz w:val="28"/>
                        <w:szCs w:val="28"/>
                        <w:lang w:val="uk-UA"/>
                      </w:rPr>
                    </w:pPr>
                    <w:r>
                      <w:rPr>
                        <w:rFonts w:ascii="Times New Roman" w:hAnsi="Times New Roman" w:cs="Times New Roman"/>
                        <w:sz w:val="28"/>
                        <w:szCs w:val="28"/>
                        <w:lang w:val="uk-UA"/>
                      </w:rPr>
                      <w:t>Відстоювання християнських цінностей і традиціоналізм</w:t>
                    </w:r>
                  </w:p>
                </w:txbxContent>
              </v:textbox>
            </v:shape>
            <v:shape id="Поле 382" o:spid="_x0000_s1351" type="#_x0000_t202" style="position:absolute;left:42576;top:5238;width:17431;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wxMIA&#10;AADcAAAADwAAAGRycy9kb3ducmV2LnhtbESPQWvCQBSE7wX/w/KE3urGSMWmrlKEiJce1P6AR/Y1&#10;CWbfht3XGP99VxA8DjPzDbPejq5TA4XYejYwn2WgiCtvW64N/JzLtxWoKMgWO89k4EYRtpvJyxoL&#10;6698pOEktUoQjgUaaET6QutYNeQwznxPnLxfHxxKkqHWNuA1wV2n8yxbaoctp4UGe9o1VF1Of86A&#10;f1+UXoZLqOe7Dynle5/1khvzOh2/PkEJjfIMP9oHa2CxyuF+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7DE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271A84" w:rsidRDefault="003B6CC4" w:rsidP="00271A84">
                    <w:pPr>
                      <w:jc w:val="center"/>
                      <w:rPr>
                        <w:rFonts w:ascii="Times New Roman" w:hAnsi="Times New Roman" w:cs="Times New Roman"/>
                        <w:sz w:val="28"/>
                        <w:szCs w:val="28"/>
                        <w:lang w:val="uk-UA"/>
                      </w:rPr>
                    </w:pPr>
                    <w:r>
                      <w:rPr>
                        <w:rFonts w:ascii="Times New Roman" w:hAnsi="Times New Roman" w:cs="Times New Roman"/>
                        <w:sz w:val="28"/>
                        <w:szCs w:val="28"/>
                        <w:lang w:val="uk-UA"/>
                      </w:rPr>
                      <w:t>Історична пам</w:t>
                    </w:r>
                    <w:r>
                      <w:rPr>
                        <w:rFonts w:ascii="Times New Roman" w:hAnsi="Times New Roman" w:cs="Times New Roman"/>
                        <w:sz w:val="28"/>
                        <w:szCs w:val="28"/>
                        <w:lang w:val="en-US"/>
                      </w:rPr>
                      <w:t>’</w:t>
                    </w:r>
                    <w:r>
                      <w:rPr>
                        <w:rFonts w:ascii="Times New Roman" w:hAnsi="Times New Roman" w:cs="Times New Roman"/>
                        <w:sz w:val="28"/>
                        <w:szCs w:val="28"/>
                        <w:lang w:val="uk-UA"/>
                      </w:rPr>
                      <w:t>ять («турецьке питання»)</w:t>
                    </w:r>
                  </w:p>
                </w:txbxContent>
              </v:textbox>
            </v:shape>
            <v:shape id="Стрелка вниз 383" o:spid="_x0000_s1352" type="#_x0000_t67" style="position:absolute;left:30861;top:15906;width:4667;height:2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cWcQA&#10;AADcAAAADwAAAGRycy9kb3ducmV2LnhtbESPQWvCQBSE74L/YXkFb7ppBZHUVaJQKuglGuj1kX1m&#10;g9m3IbuNaX+9Kwgeh5n5hlltBtuInjpfO1bwPktAEJdO11wpKM5f0yUIH5A1No5JwR952KzHoxWm&#10;2t04p/4UKhEh7FNUYEJoUyl9aciin7mWOHoX11kMUXaV1B3eItw28iNJFtJizXHBYEs7Q+X19GsV&#10;+Dzrf8x1cfyW+aXIs/8tHoqtUpO3IfsEEWgIr/CzvdcK5ss5PM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HFnEAAAA3AAAAA8AAAAAAAAAAAAAAAAAmAIAAGRycy9k&#10;b3ducmV2LnhtbFBLBQYAAAAABAAEAPUAAACJAwAAAAA=&#10;" adj="10800" fillcolor="white [3201]" strokecolor="#8064a2 [3207]" strokeweight="2pt"/>
            <v:shape id="Поле 384" o:spid="_x0000_s1353" type="#_x0000_t202" style="position:absolute;left:24003;top:18764;width:17716;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BIMMA&#10;AADcAAAADwAAAGRycy9kb3ducmV2LnhtbESP0YrCMBRE3wX/IVxh3zTdXRGpRlmFhUURqfoBl+ba&#10;FpubkmRr9euNIPg4zMwZZr7sTC1acr6yrOBzlIAgzq2uuFBwOv4OpyB8QNZYWyYFN/KwXPR7c0y1&#10;vXJG7SEUIkLYp6igDKFJpfR5SQb9yDbE0TtbZzBE6QqpHV4j3NTyK0km0mDFcaHEhtYl5ZfDv1HQ&#10;jkNmLvvtMcnOq/y+k9tTvXFKfQy6nxmIQF14h1/tP63gezq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DBIMMAAADcAAAADwAAAAAAAAAAAAAAAACYAgAAZHJzL2Rv&#10;d25yZXYueG1sUEsFBgAAAAAEAAQA9QAAAIgDAAAAAA==&#10;" fillcolor="white [3201]" strokecolor="#8064a2 [3207]" strokeweight="2pt">
              <v:textbox>
                <w:txbxContent>
                  <w:p w:rsidR="003B6CC4" w:rsidRPr="00233039" w:rsidRDefault="003B6CC4" w:rsidP="00233039">
                    <w:pPr>
                      <w:jc w:val="center"/>
                      <w:rPr>
                        <w:rFonts w:ascii="Times New Roman" w:hAnsi="Times New Roman" w:cs="Times New Roman"/>
                        <w:sz w:val="28"/>
                        <w:szCs w:val="28"/>
                        <w:lang w:val="uk-UA"/>
                      </w:rPr>
                    </w:pPr>
                    <w:r>
                      <w:rPr>
                        <w:rFonts w:ascii="Times New Roman" w:hAnsi="Times New Roman" w:cs="Times New Roman"/>
                        <w:sz w:val="28"/>
                        <w:szCs w:val="28"/>
                        <w:lang w:val="uk-UA"/>
                      </w:rPr>
                      <w:t>Коаліційний уряд АНП-АПС (2017-2019)</w:t>
                    </w:r>
                  </w:p>
                </w:txbxContent>
              </v:textbox>
            </v:shape>
            <v:shape id="Прямая со стрелкой 385" o:spid="_x0000_s1354" type="#_x0000_t32" style="position:absolute;left:20955;top:22574;width:304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0wMcAAADcAAAADwAAAGRycy9kb3ducmV2LnhtbESPT2vCQBTE7wW/w/IEL6IbLS02zUak&#10;RQhCD/XPwdsj+5pszb4N2TWm375bEHocZuY3TLYebCN66rxxrGAxT0AQl04brhQcD9vZCoQPyBob&#10;x6Tghzys89FDhql2N/6kfh8qESHsU1RQh9CmUvqyJot+7lri6H25zmKIsquk7vAW4baRyyR5lhYN&#10;x4UaW3qrqbzsr1ZBf34/mWLXO3/efTtTbF701HwoNRkPm1cQgYbwH763C63gcfUEf2fiEZ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fTAxwAAANwAAAAPAAAAAAAA&#10;AAAAAAAAAKECAABkcnMvZG93bnJldi54bWxQSwUGAAAAAAQABAD5AAAAlQMAAAAA&#10;" strokecolor="#8064a2 [3207]" strokeweight="2pt">
              <v:stroke endarrow="open"/>
              <v:shadow on="t" color="black" opacity="24903f" origin=",.5" offset="0,.55556mm"/>
            </v:shape>
            <v:shape id="Прямая со стрелкой 386" o:spid="_x0000_s1355" type="#_x0000_t32" style="position:absolute;left:41719;top:22574;width:3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vRsIAAADcAAAADwAAAGRycy9kb3ducmV2LnhtbESPzarCMBSE94LvEI7gTlMVRatR9ILc&#10;Cm78AbeH5tgWm5PS5NretzeC4HKYmW+Y1aY1pXhS7QrLCkbDCARxanXBmYLrZT+Yg3AeWWNpmRT8&#10;k4PNuttZYaxtwyd6nn0mAoRdjApy76tYSpfmZNANbUUcvLutDfog60zqGpsAN6UcR9FMGiw4LORY&#10;0U9O6eP8ZxSc2LV+/7tYHKPmNj3sjgmSTJTq99rtEoSn1n/Dn3aiFUzmM3ifCUd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pvRsIAAADcAAAADwAAAAAAAAAAAAAA&#10;AAChAgAAZHJzL2Rvd25yZXYueG1sUEsFBgAAAAAEAAQA+QAAAJADAAAAAA==&#10;" strokecolor="#8064a2 [3207]" strokeweight="2pt">
              <v:stroke endarrow="open"/>
              <v:shadow on="t" color="black" opacity="24903f" origin=",.5" offset="0,.55556mm"/>
            </v:shape>
            <v:shape id="Прямая со стрелкой 387" o:spid="_x0000_s1356" type="#_x0000_t32" style="position:absolute;left:33051;top:26574;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bK3cMAAADcAAAADwAAAGRycy9kb3ducmV2LnhtbESPT4vCMBTE74LfITzBm6Yqu6vVKCqI&#10;XfDiH/D6aJ5tsXkpTbT1228EYY/DzPyGWaxaU4on1a6wrGA0jEAQp1YXnCm4nHeDKQjnkTWWlknB&#10;ixyslt3OAmNtGz7S8+QzESDsYlSQe1/FUro0J4NuaCvi4N1sbdAHWWdS19gEuCnlOIq+pcGCw0KO&#10;FW1zSu+nh1FwZNf63X42O0TN9et3c0iQZKJUv9eu5yA8tf4//GknWsFk+gPv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Gyt3DAAAA3AAAAA8AAAAAAAAAAAAA&#10;AAAAoQIAAGRycy9kb3ducmV2LnhtbFBLBQYAAAAABAAEAPkAAACRAwAAAAA=&#10;" strokecolor="#8064a2 [3207]" strokeweight="2pt">
              <v:stroke endarrow="open"/>
              <v:shadow on="t" color="black" opacity="24903f" origin=",.5" offset="0,.55556mm"/>
            </v:shape>
            <v:shape id="Поле 388" o:spid="_x0000_s1357" type="#_x0000_t202" style="position:absolute;left:1143;top:18764;width:19812;height:22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HLr8A&#10;AADcAAAADwAAAGRycy9kb3ducmV2LnhtbERPzYrCMBC+L/gOYQRva6qyotUoIlS87MGfBxiasS02&#10;k5LM1u7bm8PCHj++/+1+cK3qKcTGs4HZNANFXHrbcGXgfis+V6CiIFtsPZOBX4qw340+tphb/+IL&#10;9VepVArhmKOBWqTLtY5lTQ7j1HfEiXv44FASDJW2AV8p3LV6nmVL7bDh1FBjR8eayuf1xxnwX4vC&#10;S/8M1ey4lkK+T1knc2Mm4+GwASU0yL/4z322BhartDadSUdA79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c4cu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150B6F" w:rsidRDefault="003B6CC4" w:rsidP="00150B6F">
                    <w:pPr>
                      <w:rPr>
                        <w:rFonts w:ascii="Times New Roman" w:hAnsi="Times New Roman" w:cs="Times New Roman"/>
                        <w:sz w:val="28"/>
                        <w:szCs w:val="28"/>
                      </w:rPr>
                    </w:pPr>
                    <w:r>
                      <w:rPr>
                        <w:rFonts w:ascii="Times New Roman" w:hAnsi="Times New Roman" w:cs="Times New Roman"/>
                        <w:sz w:val="28"/>
                        <w:szCs w:val="28"/>
                        <w:lang w:val="uk-UA"/>
                      </w:rPr>
                      <w:t>«</w:t>
                    </w:r>
                    <w:r>
                      <w:rPr>
                        <w:rFonts w:ascii="Times New Roman" w:hAnsi="Times New Roman" w:cs="Times New Roman"/>
                        <w:sz w:val="28"/>
                        <w:szCs w:val="28"/>
                      </w:rPr>
                      <w:t>Если мы гарантируем, что любой, кто отправится незаконно в Европу, будет возвращен в страну происхождения, мы остановим нелегальную миграцию» (С. Курц)</w:t>
                    </w:r>
                  </w:p>
                </w:txbxContent>
              </v:textbox>
            </v:shape>
            <v:shape id="Поле 389" o:spid="_x0000_s1358" type="#_x0000_t202" style="position:absolute;left:44767;top:18764;width:16383;height:38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itcIA&#10;AADcAAAADwAAAGRycy9kb3ducmV2LnhtbESPzYrCQBCE7wv7DkMveFsnKopmHUWELHvx4M8DNJne&#10;JJjpCTNtzL69syB4LKrqK2q9HVyregqx8WxgMs5AEZfeNlwZuJyLzyWoKMgWW89k4I8ibDfvb2vM&#10;rb/zkfqTVCpBOOZooBbpcq1jWZPDOPYdcfJ+fXAoSYZK24D3BHetnmbZQjtsOC3U2NG+pvJ6ujkD&#10;fj4rvPTXUE32Kynk8J11MjVm9DHsvkAJDfIKP9s/1sBsuYL/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yK1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150B6F" w:rsidRDefault="003B6CC4" w:rsidP="00150B6F">
                    <w:pPr>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rPr>
                      <w:t xml:space="preserve">Свобода передвижения в принципе не ставится под сомнение. Но нельзя свободу передвижения и выбора места жительства путать со стремлением людей найти страну с наилучшей социальной системой </w:t>
                    </w:r>
                    <w:r>
                      <w:rPr>
                        <w:rFonts w:ascii="Times New Roman" w:hAnsi="Times New Roman" w:cs="Times New Roman"/>
                        <w:sz w:val="28"/>
                        <w:szCs w:val="28"/>
                        <w:lang w:val="uk-UA"/>
                      </w:rPr>
                      <w:t>(Х.-К. Штрахе)</w:t>
                    </w:r>
                  </w:p>
                </w:txbxContent>
              </v:textbox>
            </v:shape>
            <v:shape id="Поле 390" o:spid="_x0000_s1359" type="#_x0000_t202" style="position:absolute;left:22479;top:29237;width:20764;height:24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d9b8A&#10;AADcAAAADwAAAGRycy9kb3ducmV2LnhtbERPzYrCMBC+L/gOYQRva6qyotUoIlS87MGfBxiasS02&#10;k5LM1u7bm8PCHj++/+1+cK3qKcTGs4HZNANFXHrbcGXgfis+V6CiIFtsPZOBX4qw340+tphb/+IL&#10;9VepVArhmKOBWqTLtY5lTQ7j1HfEiXv44FASDJW2AV8p3LV6nmVL7bDh1FBjR8eayuf1xxnwX4vC&#10;S/8M1ey4lkK+T1knc2Mm4+GwASU0yL/4z322BhbrND+dSUdA79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3B31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Default="003B6CC4" w:rsidP="00B60758">
                    <w:pPr>
                      <w:spacing w:after="0"/>
                      <w:rPr>
                        <w:rFonts w:ascii="Times New Roman" w:hAnsi="Times New Roman" w:cs="Times New Roman"/>
                        <w:sz w:val="28"/>
                        <w:szCs w:val="28"/>
                        <w:lang w:val="uk-UA"/>
                      </w:rPr>
                    </w:pPr>
                    <w:r>
                      <w:rPr>
                        <w:rFonts w:ascii="Times New Roman" w:hAnsi="Times New Roman" w:cs="Times New Roman"/>
                        <w:sz w:val="28"/>
                        <w:szCs w:val="28"/>
                        <w:lang w:val="uk-UA"/>
                      </w:rPr>
                      <w:t>Забезпечення охорони кордону;</w:t>
                    </w:r>
                  </w:p>
                  <w:p w:rsidR="003B6CC4" w:rsidRDefault="003B6CC4" w:rsidP="00B60758">
                    <w:pPr>
                      <w:spacing w:after="0"/>
                      <w:rPr>
                        <w:rFonts w:ascii="Times New Roman" w:hAnsi="Times New Roman" w:cs="Times New Roman"/>
                        <w:sz w:val="28"/>
                        <w:szCs w:val="28"/>
                        <w:lang w:val="uk-UA"/>
                      </w:rPr>
                    </w:pPr>
                    <w:r>
                      <w:rPr>
                        <w:rFonts w:ascii="Times New Roman" w:hAnsi="Times New Roman" w:cs="Times New Roman"/>
                        <w:sz w:val="28"/>
                        <w:szCs w:val="28"/>
                        <w:lang w:val="uk-UA"/>
                      </w:rPr>
                      <w:t>Створення спеціального підрозділу МВС «Пума» для оперативного блокування державного кордону у випадку його масового перетину;</w:t>
                    </w:r>
                  </w:p>
                  <w:p w:rsidR="003B6CC4" w:rsidRPr="00B60758" w:rsidRDefault="003B6CC4" w:rsidP="00B60758">
                    <w:pPr>
                      <w:spacing w:after="0"/>
                      <w:rPr>
                        <w:rFonts w:ascii="Times New Roman" w:hAnsi="Times New Roman" w:cs="Times New Roman"/>
                        <w:sz w:val="28"/>
                        <w:szCs w:val="28"/>
                        <w:lang w:val="uk-UA"/>
                      </w:rPr>
                    </w:pPr>
                    <w:r>
                      <w:rPr>
                        <w:rFonts w:ascii="Times New Roman" w:hAnsi="Times New Roman" w:cs="Times New Roman"/>
                        <w:sz w:val="28"/>
                        <w:szCs w:val="28"/>
                        <w:lang w:val="uk-UA"/>
                      </w:rPr>
                      <w:t>Закриття «балканського маршруту»</w:t>
                    </w:r>
                  </w:p>
                </w:txbxContent>
              </v:textbox>
            </v:shape>
            <v:shape id="Прямая со стрелкой 391" o:spid="_x0000_s1360" type="#_x0000_t32" style="position:absolute;left:10572;top:41052;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h78QAAADcAAAADwAAAGRycy9kb3ducmV2LnhtbESPQWvCQBSE74L/YXmCN7NJS8VE19AW&#10;xBS8mBa8PrLPJJh9G7Jbk/77bqHgcZiZb5hdPplO3GlwrWUFSRSDIK6sbrlW8PV5WG1AOI+ssbNM&#10;Cn7IQb6fz3aYaTvyme6lr0WAsMtQQeN9n0npqoYMusj2xMG72sGgD3KopR5wDHDTyac4XkuDLYeF&#10;Bnt6b6i6ld9GwZnd5A/HND3F4+Xl4+1UIMlCqeViet2C8DT5R/i/XWgFz2kCf2fCE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mHvxAAAANwAAAAPAAAAAAAAAAAA&#10;AAAAAKECAABkcnMvZG93bnJldi54bWxQSwUGAAAAAAQABAD5AAAAkgMAAAAA&#10;" strokecolor="#8064a2 [3207]" strokeweight="2pt">
              <v:stroke endarrow="open"/>
              <v:shadow on="t" color="black" opacity="24903f" origin=",.5" offset="0,.55556mm"/>
            </v:shape>
            <v:shape id="Поле 392" o:spid="_x0000_s1361" type="#_x0000_t202" style="position:absolute;left:1143;top:44291;width:19812;height:15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qEsQA&#10;AADcAAAADwAAAGRycy9kb3ducmV2LnhtbESP0WrCQBRE3wv9h+UWfKubaimauooKglREEv2AS/aa&#10;BLN3w+4ao1/fLQh9HGbmDDNb9KYRHTlfW1bwMUxAEBdW11wqOB037xMQPiBrbCyTgjt5WMxfX2aY&#10;anvjjLo8lCJC2KeooAqhTaX0RUUG/dC2xNE7W2cwROlKqR3eItw0cpQkX9JgzXGhwpbWFRWX/GoU&#10;dJ8hM5fD7phk51Xx2MvdqflxSg3e+uU3iEB9+A8/21utYDwd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8ahLEAAAA3AAAAA8AAAAAAAAAAAAAAAAAmAIAAGRycy9k&#10;b3ducmV2LnhtbFBLBQYAAAAABAAEAPUAAACJAwAAAAA=&#10;" fillcolor="white [3201]" strokecolor="#8064a2 [3207]" strokeweight="2pt">
              <v:textbox>
                <w:txbxContent>
                  <w:p w:rsidR="003B6CC4" w:rsidRPr="00B60758" w:rsidRDefault="003B6CC4" w:rsidP="00B60758">
                    <w:pPr>
                      <w:jc w:val="center"/>
                      <w:rPr>
                        <w:rFonts w:ascii="Times New Roman" w:hAnsi="Times New Roman" w:cs="Times New Roman"/>
                        <w:sz w:val="28"/>
                        <w:szCs w:val="28"/>
                        <w:lang w:val="uk-UA"/>
                      </w:rPr>
                    </w:pPr>
                    <w:r>
                      <w:rPr>
                        <w:rFonts w:ascii="Times New Roman" w:hAnsi="Times New Roman" w:cs="Times New Roman"/>
                        <w:sz w:val="28"/>
                        <w:szCs w:val="28"/>
                        <w:lang w:val="uk-UA"/>
                      </w:rPr>
                      <w:t>Австрія відмовилась підписати договір ООН про безпечну, впорядковану і контрольовану міграцію</w:t>
                    </w:r>
                  </w:p>
                </w:txbxContent>
              </v:textbox>
            </v:shape>
            <v:shape id="Прямая со стрелкой 397" o:spid="_x0000_s1362" type="#_x0000_t32" style="position:absolute;left:52673;top:57435;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9cAMMAAADcAAAADwAAAGRycy9kb3ducmV2LnhtbESPT4vCMBTE74LfITzBm6au7GqrUVxB&#10;7IIX/4DXR/Nsi81LaaKt336zsOBxmJnfMMt1ZyrxpMaVlhVMxhEI4szqknMFl/NuNAfhPLLGyjIp&#10;eJGD9arfW2KibctHep58LgKEXYIKCu/rREqXFWTQjW1NHLybbQz6IJtc6gbbADeV/IiiL2mw5LBQ&#10;YE3bgrL76WEUHNl1freP40PUXj9/vg8pkkyVGg66zQKEp86/w//tVCuYxjP4Ox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fXADDAAAA3AAAAA8AAAAAAAAAAAAA&#10;AAAAoQIAAGRycy9kb3ducmV2LnhtbFBLBQYAAAAABAAEAPkAAACRAwAAAAA=&#10;" strokecolor="#8064a2 [3207]" strokeweight="2pt">
              <v:stroke endarrow="open"/>
              <v:shadow on="t" color="black" opacity="24903f" origin=",.5" offset="0,.55556mm"/>
            </v:shape>
            <v:shape id="Поле 398" o:spid="_x0000_s1363" type="#_x0000_t202" style="position:absolute;left:44767;top:60002;width:16383;height:20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d+MEA&#10;AADcAAAADwAAAGRycy9kb3ducmV2LnhtbERPzYrCMBC+C75DGGFvmrq7iFaj6IKwKCJVH2BoxrbY&#10;TEoSa9en3xwEjx/f/2LVmVq05HxlWcF4lIAgzq2uuFBwOW+HUxA+IGusLZOCP/KwWvZ7C0y1fXBG&#10;7SkUIoawT1FBGUKTSunzkgz6kW2II3e1zmCI0BVSO3zEcFPLzySZSIMVx4YSG/opKb+d7kZB+x0y&#10;czvuz0l23eTPg9xf6p1T6mPQrecgAnXhLX65f7WCr1lcG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XfjBAAAA3AAAAA8AAAAAAAAAAAAAAAAAmAIAAGRycy9kb3du&#10;cmV2LnhtbFBLBQYAAAAABAAEAPUAAACGAwAAAAA=&#10;" fillcolor="white [3201]" strokecolor="#8064a2 [3207]" strokeweight="2pt">
              <v:textbox>
                <w:txbxContent>
                  <w:p w:rsidR="003B6CC4" w:rsidRPr="009A1E97" w:rsidRDefault="003B6CC4" w:rsidP="009A1E97">
                    <w:pPr>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 референдуму з приводу Шенгенських угод щодо посилення внутрішнього прикордонного контролю</w:t>
                    </w:r>
                  </w:p>
                </w:txbxContent>
              </v:textbox>
            </v:shape>
          </v:group>
        </w:pict>
      </w:r>
    </w:p>
    <w:p w:rsidR="00271A84" w:rsidRDefault="00271A8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B7BB9" w:rsidRDefault="001B7BB9" w:rsidP="00272A7D">
      <w:pPr>
        <w:pStyle w:val="2"/>
      </w:pPr>
      <w:bookmarkStart w:id="17" w:name="_Toc27123356"/>
      <w:bookmarkStart w:id="18" w:name="_Toc27123792"/>
      <w:r>
        <w:lastRenderedPageBreak/>
        <w:t>2.</w:t>
      </w:r>
      <w:r w:rsidR="00272A7D">
        <w:t>6</w:t>
      </w:r>
      <w:r>
        <w:t>. Обов</w:t>
      </w:r>
      <w:r w:rsidRPr="005109C7">
        <w:t>’</w:t>
      </w:r>
      <w:r>
        <w:t>язки громадян ЄС</w:t>
      </w:r>
      <w:bookmarkEnd w:id="17"/>
      <w:bookmarkEnd w:id="18"/>
    </w:p>
    <w:p w:rsidR="001B7BB9" w:rsidRDefault="001B7BB9" w:rsidP="00622DE3">
      <w:pPr>
        <w:spacing w:after="0" w:line="360" w:lineRule="auto"/>
        <w:ind w:firstLine="709"/>
        <w:jc w:val="both"/>
        <w:rPr>
          <w:rFonts w:ascii="Times New Roman" w:hAnsi="Times New Roman" w:cs="Times New Roman"/>
          <w:sz w:val="28"/>
          <w:szCs w:val="28"/>
          <w:lang w:val="uk-UA"/>
        </w:rPr>
      </w:pPr>
    </w:p>
    <w:p w:rsidR="001B7BB9" w:rsidRDefault="001B7BB9" w:rsidP="00622DE3">
      <w:pPr>
        <w:spacing w:after="0" w:line="360" w:lineRule="auto"/>
        <w:ind w:firstLine="709"/>
        <w:jc w:val="both"/>
        <w:rPr>
          <w:rFonts w:ascii="Times New Roman" w:hAnsi="Times New Roman" w:cs="Times New Roman"/>
          <w:sz w:val="28"/>
          <w:szCs w:val="28"/>
          <w:lang w:val="uk-UA"/>
        </w:rPr>
      </w:pPr>
    </w:p>
    <w:p w:rsidR="001B7BB9" w:rsidRDefault="001B7BB9" w:rsidP="00622D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272A7D">
        <w:rPr>
          <w:rFonts w:ascii="Times New Roman" w:hAnsi="Times New Roman" w:cs="Times New Roman"/>
          <w:sz w:val="28"/>
          <w:szCs w:val="28"/>
          <w:lang w:val="uk-UA"/>
        </w:rPr>
        <w:t>6</w:t>
      </w:r>
      <w:r>
        <w:rPr>
          <w:rFonts w:ascii="Times New Roman" w:hAnsi="Times New Roman" w:cs="Times New Roman"/>
          <w:sz w:val="28"/>
          <w:szCs w:val="28"/>
          <w:lang w:val="uk-UA"/>
        </w:rPr>
        <w:t>.1. Загальні положення про обов’язки європейських громадян</w:t>
      </w:r>
      <w:r w:rsidR="00784A28">
        <w:rPr>
          <w:rFonts w:ascii="Times New Roman" w:hAnsi="Times New Roman" w:cs="Times New Roman"/>
          <w:sz w:val="28"/>
          <w:szCs w:val="28"/>
          <w:lang w:val="uk-UA"/>
        </w:rPr>
        <w:t xml:space="preserve"> та їх перспективи</w:t>
      </w:r>
    </w:p>
    <w:p w:rsidR="00476EE2" w:rsidRDefault="00476EE2" w:rsidP="00622DE3">
      <w:pPr>
        <w:spacing w:after="0" w:line="360" w:lineRule="auto"/>
        <w:ind w:firstLine="709"/>
        <w:jc w:val="both"/>
        <w:rPr>
          <w:rFonts w:ascii="Times New Roman" w:hAnsi="Times New Roman" w:cs="Times New Roman"/>
          <w:sz w:val="28"/>
          <w:szCs w:val="28"/>
          <w:lang w:val="uk-UA"/>
        </w:rPr>
      </w:pPr>
    </w:p>
    <w:p w:rsidR="00476EE2" w:rsidRDefault="00616854" w:rsidP="00622D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256" o:spid="_x0000_s1364" style="position:absolute;left:0;text-align:left;margin-left:9.3pt;margin-top:.15pt;width:476.25pt;height:420.75pt;z-index:251911168" coordsize="60483,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">
            <v:shape id="Поле 239" o:spid="_x0000_s1365" type="#_x0000_t202" style="position:absolute;left:3333;width:57150;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PT8UA&#10;AADcAAAADwAAAGRycy9kb3ducmV2LnhtbESPQWsCMRSE7wX/Q3hCL6VmXaHo1igiXbTtqVro9bF5&#10;7i5uXkIS1/Xfm0Khx2FmvmGW68F0oicfWssKppMMBHFldcu1gu9j+TwHESKyxs4yKbhRgPVq9LDE&#10;Qtsrf1F/iLVIEA4FKmhidIWUoWrIYJhYR5y8k/UGY5K+ltrjNcFNJ/Mse5EGW04LDTraNlSdDxej&#10;wJQ/s/zNX97Pvpcfxydyn+XOKfU4HjavICIN8T/8195rBflsAb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o9P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AF4F81" w:rsidRDefault="003B6CC4" w:rsidP="00AF4F81">
                    <w:pPr>
                      <w:jc w:val="center"/>
                      <w:rPr>
                        <w:rFonts w:ascii="Times New Roman" w:hAnsi="Times New Roman" w:cs="Times New Roman"/>
                        <w:b/>
                        <w:sz w:val="28"/>
                        <w:szCs w:val="28"/>
                        <w:u w:val="single"/>
                        <w:lang w:val="uk-UA"/>
                      </w:rPr>
                    </w:pPr>
                    <w:r w:rsidRPr="00AF4F81">
                      <w:rPr>
                        <w:rFonts w:ascii="Times New Roman" w:hAnsi="Times New Roman" w:cs="Times New Roman"/>
                        <w:b/>
                        <w:sz w:val="28"/>
                        <w:szCs w:val="28"/>
                        <w:u w:val="single"/>
                        <w:lang w:val="uk-UA"/>
                      </w:rPr>
                      <w:t>РИМСЬКИЙ ДОГОВІР 1957 р.</w:t>
                    </w:r>
                  </w:p>
                </w:txbxContent>
              </v:textbox>
            </v:shape>
            <v:shape id="Выгнутая влево стрелка 240" o:spid="_x0000_s1366" type="#_x0000_t102" style="position:absolute;top:3048;width:3333;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ccA&#10;AADcAAAADwAAAGRycy9kb3ducmV2LnhtbESPwWrCQBCG74W+wzJCb3WjaBtSV5GCIK201CrobchO&#10;k2B2NmS3Mfr0zqHQ4/DP/818s0XvatVRGyrPBkbDBBRx7m3FhYHd9+oxBRUissXaMxm4UIDF/P5u&#10;hpn1Z/6ibhsLJRAOGRooY2wyrUNeksMw9A2xZD++dRhlbAttWzwL3NV6nCRP2mHFcqHEhl5Lyk/b&#10;XyeUd54cNm+X5+nn8WO5T9MuXk+dMQ+DfvkCKlIf/5f/2mtrYDyR90VGRE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PivnHAAAA3AAAAA8AAAAAAAAAAAAAAAAAmAIAAGRy&#10;cy9kb3ducmV2LnhtbFBLBQYAAAAABAAEAPUAAACMAwAAAAA=&#10;" adj="13200,19500,16200" fillcolor="white [3201]" strokecolor="black [3200]" strokeweight="2pt"/>
            <v:shape id="Поле 241" o:spid="_x0000_s1367" type="#_x0000_t202" style="position:absolute;left:3333;top:5334;width:22765;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wNMUA&#10;AADcAAAADwAAAGRycy9kb3ducmV2LnhtbESPQWsCMRSE7wX/Q3iCl1KzrkVkaxQpXaztqVro9bF5&#10;7i5uXkIS1+2/N0Khx2FmvmFWm8F0oicfWssKZtMMBHFldcu1gu9j+bQEESKyxs4yKfilAJv16GGF&#10;hbZX/qL+EGuRIBwKVNDE6AopQ9WQwTC1jjh5J+sNxiR9LbXHa4KbTuZZtpAGW04LDTp6bag6Hy5G&#10;gSl/5vmbv+zPvpcfx0dyn+XOKTUZD9sXEJGG+B/+a79rBfnzDO5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vA0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AF4F81" w:rsidRDefault="003B6CC4" w:rsidP="00AF4F81">
                    <w:pPr>
                      <w:jc w:val="center"/>
                      <w:rPr>
                        <w:rFonts w:ascii="Times New Roman" w:hAnsi="Times New Roman" w:cs="Times New Roman"/>
                        <w:sz w:val="28"/>
                        <w:szCs w:val="28"/>
                        <w:u w:val="single"/>
                        <w:lang w:val="uk-UA"/>
                      </w:rPr>
                    </w:pPr>
                    <w:r w:rsidRPr="00AF4F81">
                      <w:rPr>
                        <w:rFonts w:ascii="Times New Roman" w:hAnsi="Times New Roman" w:cs="Times New Roman"/>
                        <w:sz w:val="28"/>
                        <w:szCs w:val="28"/>
                        <w:u w:val="single"/>
                        <w:lang w:val="uk-UA"/>
                      </w:rPr>
                      <w:t>СТАТТЯ 17</w:t>
                    </w:r>
                  </w:p>
                </w:txbxContent>
              </v:textbox>
            </v:shape>
            <v:shape id="Стрелка вправо 242" o:spid="_x0000_s1368" type="#_x0000_t13" style="position:absolute;left:26098;top:6286;width:3429;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2a8UA&#10;AADcAAAADwAAAGRycy9kb3ducmV2LnhtbESP0WrCQBRE3wv9h+UW+lY3TYtodBWxLY2+mfgBl+w1&#10;CWbvhuzWJP16VxB8HGbmDLNcD6YRF+pcbVnB+yQCQVxYXXOp4Jj/vM1AOI+ssbFMCkZysF49Py0x&#10;0bbnA10yX4oAYZeggsr7NpHSFRUZdBPbEgfvZDuDPsiulLrDPsBNI+MomkqDNYeFClvaVlScsz+j&#10;4CP6z2n3laa7/bj53X4X++N8hkq9vgybBQhPg3+E7+1UK4g/Y7idC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PZrxQAAANwAAAAPAAAAAAAAAAAAAAAAAJgCAABkcnMv&#10;ZG93bnJldi54bWxQSwUGAAAAAAQABAD1AAAAigMAAAAA&#10;" adj="12300" fillcolor="white [3201]" strokecolor="black [3200]" strokeweight="2pt"/>
            <v:shape id="Поле 243" o:spid="_x0000_s1369" type="#_x0000_t202" style="position:absolute;left:29527;top:5334;width:30956;height:6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WMMA&#10;AADcAAAADwAAAGRycy9kb3ducmV2LnhtbESPQWvCQBSE7wX/w/KE3urG2BaNrlKElF48qP0Bj+wz&#10;CWbfht3XmP77riD0OMzMN8xmN7pODRRi69nAfJaBIq68bbk28H0uX5agoiBb7DyTgV+KsNtOnjZY&#10;WH/jIw0nqVWCcCzQQCPSF1rHqiGHceZ74uRdfHAoSYZa24C3BHedzrPsXTtsOS002NO+oep6+nEG&#10;/Nui9DJcQz3fr6SUw2fWS27M83T8WIMSGuU//Gh/WQP56wLuZ9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gW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784A28" w:rsidRDefault="003B6CC4">
                    <w:pPr>
                      <w:rPr>
                        <w:rFonts w:ascii="Times New Roman" w:hAnsi="Times New Roman" w:cs="Times New Roman"/>
                        <w:sz w:val="28"/>
                        <w:szCs w:val="28"/>
                        <w:lang w:val="uk-UA"/>
                      </w:rPr>
                    </w:pPr>
                    <w:r>
                      <w:rPr>
                        <w:rFonts w:ascii="Times New Roman" w:hAnsi="Times New Roman" w:cs="Times New Roman"/>
                        <w:sz w:val="28"/>
                        <w:szCs w:val="28"/>
                        <w:lang w:val="uk-UA"/>
                      </w:rPr>
                      <w:t xml:space="preserve">Громадяни Союзу мають </w:t>
                    </w:r>
                    <w:r w:rsidRPr="00784A28">
                      <w:rPr>
                        <w:rFonts w:ascii="Times New Roman" w:hAnsi="Times New Roman" w:cs="Times New Roman"/>
                        <w:sz w:val="28"/>
                        <w:szCs w:val="28"/>
                        <w:u w:val="single"/>
                        <w:lang w:val="uk-UA"/>
                      </w:rPr>
                      <w:t>права і обов’язки</w:t>
                    </w:r>
                    <w:r>
                      <w:rPr>
                        <w:rFonts w:ascii="Times New Roman" w:hAnsi="Times New Roman" w:cs="Times New Roman"/>
                        <w:sz w:val="28"/>
                        <w:szCs w:val="28"/>
                        <w:lang w:val="uk-UA"/>
                      </w:rPr>
                      <w:t>, що їх надає цей Договір</w:t>
                    </w:r>
                  </w:p>
                </w:txbxContent>
              </v:textbox>
            </v:shape>
            <v:shape id="Стрелка вниз 244" o:spid="_x0000_s1370" type="#_x0000_t67" style="position:absolute;left:42862;top:11334;width:3620;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xKsQA&#10;AADcAAAADwAAAGRycy9kb3ducmV2LnhtbESPQWvCQBSE7wX/w/KE3upGESnRVaJQFOolGvD6yD6z&#10;wezbkN3GtL/eFYQeh5n5hlltBtuInjpfO1YwnSQgiEuna64UFOevj08QPiBrbByTgl/ysFmP3laY&#10;anfnnPpTqESEsE9RgQmhTaX0pSGLfuJa4uhdXWcxRNlVUnd4j3DbyFmSLKTFmuOCwZZ2hsrb6ccq&#10;8HnWX8xtcdzL/Frk2d8Wv4utUu/jIVuCCDSE//CrfdAKZvM5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MSrEAAAA3AAAAA8AAAAAAAAAAAAAAAAAmAIAAGRycy9k&#10;b3ducmV2LnhtbFBLBQYAAAAABAAEAPUAAACJAwAAAAA=&#10;" adj="10800" fillcolor="white [3201]" strokecolor="#8064a2 [3207]" strokeweight="2pt"/>
            <v:shape id="Поле 245" o:spid="_x0000_s1371" type="#_x0000_t202" style="position:absolute;left:29527;top:13811;width:30956;height:6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vMMA&#10;AADcAAAADwAAAGRycy9kb3ducmV2LnhtbESP0YrCMBRE34X9h3AX9k3TFRWpRnEFQVZEqn7Apbm2&#10;xeamJLF29+uNIPg4zMwZZr7sTC1acr6yrOB7kIAgzq2uuFBwPm36UxA+IGusLZOCP/KwXHz05phq&#10;e+eM2mMoRISwT1FBGUKTSunzkgz6gW2Io3exzmCI0hVSO7xHuKnlMEkm0mDFcaHEhtYl5dfjzSho&#10;RyEz18PulGSXn/x/L3fn+tcp9fXZrWYgAnXhHX61t1rBcDS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RvMMAAADcAAAADwAAAAAAAAAAAAAAAACYAgAAZHJzL2Rv&#10;d25yZXYueG1sUEsFBgAAAAAEAAQA9QAAAIgDAAAAAA==&#10;" fillcolor="white [3201]" strokecolor="#8064a2 [3207]" strokeweight="2pt">
              <v:textbox>
                <w:txbxContent>
                  <w:p w:rsidR="003B6CC4" w:rsidRPr="00784A28" w:rsidRDefault="003B6CC4">
                    <w:pPr>
                      <w:rPr>
                        <w:rFonts w:ascii="Times New Roman" w:hAnsi="Times New Roman" w:cs="Times New Roman"/>
                        <w:sz w:val="28"/>
                        <w:szCs w:val="28"/>
                        <w:lang w:val="uk-UA"/>
                      </w:rPr>
                    </w:pPr>
                    <w:r>
                      <w:rPr>
                        <w:rFonts w:ascii="Times New Roman" w:hAnsi="Times New Roman" w:cs="Times New Roman"/>
                        <w:sz w:val="28"/>
                        <w:szCs w:val="28"/>
                        <w:lang w:val="uk-UA"/>
                      </w:rPr>
                      <w:t xml:space="preserve">Перелік обов’язків громадян ЄС в установчих договорах </w:t>
                    </w:r>
                    <w:r w:rsidRPr="00784A28">
                      <w:rPr>
                        <w:rFonts w:ascii="Times New Roman" w:hAnsi="Times New Roman" w:cs="Times New Roman"/>
                        <w:b/>
                        <w:sz w:val="28"/>
                        <w:szCs w:val="28"/>
                        <w:u w:val="single"/>
                        <w:lang w:val="uk-UA"/>
                      </w:rPr>
                      <w:t>ВІДСУТНІЙ</w:t>
                    </w:r>
                  </w:p>
                </w:txbxContent>
              </v:textbox>
            </v:shape>
            <v:shape id="Стрелка вниз 246" o:spid="_x0000_s1372" type="#_x0000_t67" style="position:absolute;left:43338;top:20764;width:4096;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KxsQA&#10;AADcAAAADwAAAGRycy9kb3ducmV2LnhtbESPQWvCQBSE70L/w/IKvemmIkFSV4mCVKiX2ECvj+wz&#10;G8y+DdltTPvrXUHwOMzMN8xqM9pWDNT7xrGC91kCgrhyuuFaQfm9ny5B+ICssXVMCv7Iw2b9Mllh&#10;pt2VCxpOoRYRwj5DBSaELpPSV4Ys+pnriKN3dr3FEGVfS93jNcJtK+dJkkqLDccFgx3tDFWX069V&#10;4It8+DGX9Pgpi3NZ5P9b/Cq3Sr29jvkHiEBjeIYf7YNWMF+kc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CsbEAAAA3AAAAA8AAAAAAAAAAAAAAAAAmAIAAGRycy9k&#10;b3ducmV2LnhtbFBLBQYAAAAABAAEAPUAAACJAwAAAAA=&#10;" adj="10800" fillcolor="white [3201]" strokecolor="#8064a2 [3207]" strokeweight="2pt"/>
            <v:shape id="Поле 247" o:spid="_x0000_s1373" type="#_x0000_t202" style="position:absolute;left:29527;top:23622;width:30956;height:12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mW8MA&#10;AADcAAAADwAAAGRycy9kb3ducmV2LnhtbESPzW7CMBCE75V4B2uReisO6Q8QMAghpeqlBygPsIqX&#10;JCJeR/YS0revK1XqcTQz32g2u9F1aqAQW88G5rMMFHHlbcu1gfNX+bQEFQXZYueZDHxThN128rDB&#10;wvo7H2k4Sa0ShGOBBhqRvtA6Vg05jDPfEyfv4oNDSTLU2ga8J7jrdJ5lb9phy2mhwZ4ODVXX080Z&#10;8K/PpZfhGur5YSWlfL5nveTGPE7H/RqU0Cj/4b/2hzWQvyzg90w6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SmW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784A28" w:rsidRDefault="003B6CC4">
                    <w:pPr>
                      <w:rPr>
                        <w:rFonts w:ascii="Times New Roman" w:hAnsi="Times New Roman" w:cs="Times New Roman"/>
                        <w:sz w:val="28"/>
                        <w:szCs w:val="28"/>
                        <w:lang w:val="uk-UA"/>
                      </w:rPr>
                    </w:pPr>
                    <w:r>
                      <w:rPr>
                        <w:rFonts w:ascii="Times New Roman" w:hAnsi="Times New Roman" w:cs="Times New Roman"/>
                        <w:sz w:val="28"/>
                        <w:szCs w:val="28"/>
                        <w:lang w:val="uk-UA"/>
                      </w:rPr>
                      <w:t>Супротив з боку держав-членів ЄС, які не бажають передавати наднаціональним органам більше повноважень, ніж це необхідно для цілей економічної інтеграції</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48" o:spid="_x0000_s1374" type="#_x0000_t66" style="position:absolute;left:26098;top:28384;width:3334;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1DvMIA&#10;AADcAAAADwAAAGRycy9kb3ducmV2LnhtbERPXWvCMBR9H/gfwhV8m6nFja0zShEEQRHW6fuluTbd&#10;mpvSpLX665eHwR4P53u1GW0jBup87VjBYp6AIC6drrlScP7aPb+B8AFZY+OYFNzJw2Y9eVphpt2N&#10;P2koQiViCPsMFZgQ2kxKXxqy6OeuJY7c1XUWQ4RdJXWHtxhuG5kmyau0WHNsMNjS1lD5U/RWQX46&#10;HV7exz6/UNF/u+XjaOT1qNRsOuYfIAKN4V/8595rBekyro1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UO8wgAAANwAAAAPAAAAAAAAAAAAAAAAAJgCAABkcnMvZG93&#10;bnJldi54bWxQSwUGAAAAAAQABAD1AAAAhwMAAAAA&#10;" adj="9257" fillcolor="white [3201]" strokecolor="#8064a2 [3207]" strokeweight="2pt"/>
            <v:shape id="Поле 249" o:spid="_x0000_s1375" type="#_x0000_t202" style="position:absolute;left:3333;top:18288;width:22289;height:24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XssMA&#10;AADcAAAADwAAAGRycy9kb3ducmV2LnhtbESPQWvCQBSE7wX/w/IEb3Vj2opGVxEhpZceqv6AR/aZ&#10;BLNvw+5rjP++Wyj0OMzMN8x2P7pODRRi69nAYp6BIq68bbk2cDmXzytQUZAtdp7JwIMi7HeTpy0W&#10;1t/5i4aT1CpBOBZooBHpC61j1ZDDOPc9cfKuPjiUJEOtbcB7grtO51m21A5bTgsN9nRsqLqdvp0B&#10;//ZSehluoV4c11LK53vWS27MbDoeNqCERvkP/7U/rIH8dQ2/Z9IR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eXs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784A28" w:rsidRDefault="003B6CC4">
                    <w:pPr>
                      <w:rPr>
                        <w:rFonts w:ascii="Times New Roman" w:hAnsi="Times New Roman" w:cs="Times New Roman"/>
                        <w:sz w:val="28"/>
                        <w:szCs w:val="28"/>
                        <w:lang w:val="uk-UA"/>
                      </w:rPr>
                    </w:pPr>
                    <w:r>
                      <w:rPr>
                        <w:rFonts w:ascii="Times New Roman" w:hAnsi="Times New Roman" w:cs="Times New Roman"/>
                        <w:sz w:val="28"/>
                        <w:szCs w:val="28"/>
                        <w:lang w:val="uk-UA"/>
                      </w:rPr>
                      <w:t xml:space="preserve">Бажання наднаціональних інститутів поглибити політичну інтеграцію призводить до централізації повноважень на рівні ЄС, що дає змогу прогнозувати зміни у правовому статусі європейських громадян у частині обов’язків  </w:t>
                    </w:r>
                  </w:p>
                </w:txbxContent>
              </v:textbox>
            </v:shape>
            <v:shape id="Стрелка вниз 250" o:spid="_x0000_s1376" type="#_x0000_t67" style="position:absolute;left:13144;top:43148;width:3334;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i5MMA&#10;AADcAAAADwAAAGRycy9kb3ducmV2LnhtbERPz2vCMBS+D/wfwhN2m+mkjq0aRQLO4U5zitdH82w6&#10;m5faZFr/e3MY7Pjx/Z4teteIC3Wh9qzgeZSBIC69qblSsPtePb2CCBHZYOOZFNwowGI+eJhhYfyV&#10;v+iyjZVIIRwKVGBjbAspQ2nJYRj5ljhxR985jAl2lTQdXlO4a+Q4y16kw5pTg8WWtKXytP11CtrP&#10;/Xqn7bs+H37yzVrr/PS2zJV6HPbLKYhIffwX/7k/jILxJM1P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1i5MMAAADcAAAADwAAAAAAAAAAAAAAAACYAgAAZHJzL2Rv&#10;d25yZXYueG1sUEsFBgAAAAAEAAQA9QAAAIgDAAAAAA==&#10;" adj="10800" fillcolor="white [3201]" strokecolor="black [3200]" strokeweight="2pt"/>
            <v:shape id="Поле 251" o:spid="_x0000_s1377" type="#_x0000_t202" style="position:absolute;left:3333;top:45910;width:22289;height:5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m6cUA&#10;AADcAAAADwAAAGRycy9kb3ducmV2LnhtbESPQWsCMRSE7wX/Q3iCl1KzrlRkaxQpXaztqVro9bF5&#10;7i5uXkIS1+2/N0Khx2FmvmFWm8F0oicfWssKZtMMBHFldcu1gu9j+bQEESKyxs4yKfilAJv16GGF&#10;hbZX/qL+EGuRIBwKVNDE6AopQ9WQwTC1jjh5J+sNxiR9LbXHa4KbTuZZtpAGW04LDTp6bag6Hy5G&#10;gSl/5vmbv+zPvpcfx0dyn+XOKTUZD9sXEJGG+B/+a79rBfnzDO5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92bp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784A28" w:rsidRDefault="003B6CC4">
                    <w:pPr>
                      <w:rPr>
                        <w:rFonts w:ascii="Times New Roman" w:hAnsi="Times New Roman" w:cs="Times New Roman"/>
                        <w:sz w:val="28"/>
                        <w:szCs w:val="28"/>
                        <w:lang w:val="uk-UA"/>
                      </w:rPr>
                    </w:pPr>
                    <w:r>
                      <w:rPr>
                        <w:rFonts w:ascii="Times New Roman" w:hAnsi="Times New Roman" w:cs="Times New Roman"/>
                        <w:sz w:val="28"/>
                        <w:szCs w:val="28"/>
                        <w:lang w:val="uk-UA"/>
                      </w:rPr>
                      <w:t>Такими обов’язками можуть бути</w:t>
                    </w:r>
                  </w:p>
                </w:txbxContent>
              </v:textbox>
            </v:shape>
            <v:shape id="Прямая со стрелкой 252" o:spid="_x0000_s1378" type="#_x0000_t32" style="position:absolute;left:25622;top:45910;width:2762;height:25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0sAsYAAADcAAAADwAAAGRycy9kb3ducmV2LnhtbESPT2vCQBTE74LfYXlCL6VuDCgldRX/&#10;IO3BWqpCr4/scxPMvo3ZrYnfvisUPA4z8xtmOu9sJa7U+NKxgtEwAUGcO12yUXA8bF5eQfiArLFy&#10;TApu5GE+6/emmGnX8jdd98GICGGfoYIihDqT0ucFWfRDVxNH7+QaiyHKxkjdYBvhtpJpkkykxZLj&#10;QoE1rQrKz/tfq8C8t4vTyq5HX1vzs3u+4eVzKS9KPQ26xRuIQF14hP/bH1pBOk7hfi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NLALGAAAA3AAAAA8AAAAAAAAA&#10;AAAAAAAAoQIAAGRycy9kb3ducmV2LnhtbFBLBQYAAAAABAAEAPkAAACUAwAAAAA=&#10;" strokecolor="black [3200]" strokeweight="2pt">
              <v:stroke endarrow="open"/>
              <v:shadow on="t" color="black" opacity="24903f" origin=",.5" offset="0,.55556mm"/>
            </v:shape>
            <v:shape id="Прямая со стрелкой 253" o:spid="_x0000_s1379" type="#_x0000_t32" style="position:absolute;left:25622;top:48482;width:2762;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rR7MQAAADcAAAADwAAAGRycy9kb3ducmV2LnhtbESPT2vCQBTE7wW/w/IEb82mSkVSVxFR&#10;GnvzH14fu69JavZtyG5j/PbdguBxmJnfMPNlb2vRUesrxwrekhQEsXam4kLB6bh9nYHwAdlg7ZgU&#10;3MnDcjF4mWNm3I331B1CISKEfYYKyhCaTEqvS7LoE9cQR+/btRZDlG0hTYu3CLe1HKfpVFqsOC6U&#10;2NC6JH09/FoFeMn1zzWffupLvcp3usPN+vyl1GjYrz5ABOrDM/xo50bB+H0C/2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tHsxAAAANwAAAAPAAAAAAAAAAAA&#10;AAAAAKECAABkcnMvZG93bnJldi54bWxQSwUGAAAAAAQABAD5AAAAkgMAAAAA&#10;" strokecolor="black [3200]" strokeweight="2pt">
              <v:stroke endarrow="open"/>
              <v:shadow on="t" color="black" opacity="24903f" origin=",.5" offset="0,.55556mm"/>
            </v:shape>
            <v:shape id="Поле 254" o:spid="_x0000_s1380" type="#_x0000_t202" style="position:absolute;left:28384;top:44100;width:19717;height:3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FccUA&#10;AADcAAAADwAAAGRycy9kb3ducmV2LnhtbESPQWsCMRSE7wX/Q3iCl1Kz3dZSVqNIcaltT2rB62Pz&#10;3F3cvIQkrtt/3wiFHoeZ+YZZrAbTiZ58aC0reJxmIIgrq1uuFXwfyodXECEia+wsk4IfCrBaju4W&#10;WGh75R31+1iLBOFQoIImRldIGaqGDIapdcTJO1lvMCbpa6k9XhPcdDLPshdpsOW00KCjt4aq8/5i&#10;FJjy+JRv/OXj7Hv5ebgn91W+O6Um42E9BxFpiP/hv/ZWK8hnz3A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MVx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476EE2" w:rsidRDefault="003B6CC4">
                    <w:pPr>
                      <w:rPr>
                        <w:rFonts w:ascii="Times New Roman" w:hAnsi="Times New Roman" w:cs="Times New Roman"/>
                        <w:sz w:val="28"/>
                        <w:szCs w:val="28"/>
                        <w:lang w:val="uk-UA"/>
                      </w:rPr>
                    </w:pPr>
                    <w:r>
                      <w:rPr>
                        <w:rFonts w:ascii="Times New Roman" w:hAnsi="Times New Roman" w:cs="Times New Roman"/>
                        <w:sz w:val="28"/>
                        <w:szCs w:val="28"/>
                        <w:lang w:val="uk-UA"/>
                      </w:rPr>
                      <w:t>Сплата податків</w:t>
                    </w:r>
                  </w:p>
                </w:txbxContent>
              </v:textbox>
            </v:shape>
            <v:shape id="Поле 255" o:spid="_x0000_s1381" type="#_x0000_t202" style="position:absolute;left:28384;top:49815;width:19717;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g6sUA&#10;AADcAAAADwAAAGRycy9kb3ducmV2LnhtbESPT2sCMRTE74LfITyhl1Kz3aLI1ihSutg/p2qh18fm&#10;ubu4eQlJXNdv3wiCx2FmfsMs14PpRE8+tJYVPE8zEMSV1S3XCn735dMCRIjIGjvLpOBCAdar8WiJ&#10;hbZn/qF+F2uRIBwKVNDE6AopQ9WQwTC1jjh5B+sNxiR9LbXHc4KbTuZZNpcGW04LDTp6a6g67k5G&#10;gSn/XvJ3f/o8+l5+7R/JfZdbp9TDZNi8gog0xHv41v7QCvLZDK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GDq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476EE2" w:rsidRDefault="003B6CC4">
                    <w:pPr>
                      <w:rPr>
                        <w:rFonts w:ascii="Times New Roman" w:hAnsi="Times New Roman" w:cs="Times New Roman"/>
                        <w:sz w:val="28"/>
                        <w:szCs w:val="28"/>
                        <w:lang w:val="uk-UA"/>
                      </w:rPr>
                    </w:pPr>
                    <w:r>
                      <w:rPr>
                        <w:rFonts w:ascii="Times New Roman" w:hAnsi="Times New Roman" w:cs="Times New Roman"/>
                        <w:sz w:val="28"/>
                        <w:szCs w:val="28"/>
                        <w:lang w:val="uk-UA"/>
                      </w:rPr>
                      <w:t>Військовий</w:t>
                    </w:r>
                  </w:p>
                </w:txbxContent>
              </v:textbox>
            </v:shape>
          </v:group>
        </w:pict>
      </w:r>
    </w:p>
    <w:p w:rsidR="00476EE2" w:rsidRPr="00476EE2" w:rsidRDefault="00476EE2" w:rsidP="00476EE2">
      <w:pPr>
        <w:rPr>
          <w:rFonts w:ascii="Times New Roman" w:hAnsi="Times New Roman" w:cs="Times New Roman"/>
          <w:sz w:val="28"/>
          <w:szCs w:val="28"/>
          <w:lang w:val="uk-UA"/>
        </w:rPr>
      </w:pPr>
    </w:p>
    <w:p w:rsidR="00476EE2" w:rsidRPr="00476EE2" w:rsidRDefault="00476EE2" w:rsidP="00476EE2">
      <w:pPr>
        <w:rPr>
          <w:rFonts w:ascii="Times New Roman" w:hAnsi="Times New Roman" w:cs="Times New Roman"/>
          <w:sz w:val="28"/>
          <w:szCs w:val="28"/>
          <w:lang w:val="uk-UA"/>
        </w:rPr>
      </w:pPr>
    </w:p>
    <w:p w:rsidR="00476EE2" w:rsidRPr="00476EE2" w:rsidRDefault="00476EE2" w:rsidP="00476EE2">
      <w:pPr>
        <w:rPr>
          <w:rFonts w:ascii="Times New Roman" w:hAnsi="Times New Roman" w:cs="Times New Roman"/>
          <w:sz w:val="28"/>
          <w:szCs w:val="28"/>
          <w:lang w:val="uk-UA"/>
        </w:rPr>
      </w:pPr>
    </w:p>
    <w:p w:rsidR="00476EE2" w:rsidRPr="00476EE2" w:rsidRDefault="00476EE2" w:rsidP="00476EE2">
      <w:pPr>
        <w:rPr>
          <w:rFonts w:ascii="Times New Roman" w:hAnsi="Times New Roman" w:cs="Times New Roman"/>
          <w:sz w:val="28"/>
          <w:szCs w:val="28"/>
          <w:lang w:val="uk-UA"/>
        </w:rPr>
      </w:pPr>
    </w:p>
    <w:p w:rsidR="00476EE2" w:rsidRPr="00476EE2" w:rsidRDefault="00476EE2" w:rsidP="00476EE2">
      <w:pPr>
        <w:rPr>
          <w:rFonts w:ascii="Times New Roman" w:hAnsi="Times New Roman" w:cs="Times New Roman"/>
          <w:sz w:val="28"/>
          <w:szCs w:val="28"/>
          <w:lang w:val="uk-UA"/>
        </w:rPr>
      </w:pPr>
    </w:p>
    <w:p w:rsidR="00476EE2" w:rsidRPr="00476EE2" w:rsidRDefault="00476EE2" w:rsidP="00476EE2">
      <w:pPr>
        <w:rPr>
          <w:rFonts w:ascii="Times New Roman" w:hAnsi="Times New Roman" w:cs="Times New Roman"/>
          <w:sz w:val="28"/>
          <w:szCs w:val="28"/>
          <w:lang w:val="uk-UA"/>
        </w:rPr>
      </w:pPr>
    </w:p>
    <w:p w:rsidR="00476EE2" w:rsidRPr="00476EE2" w:rsidRDefault="00476EE2" w:rsidP="00476EE2">
      <w:pPr>
        <w:rPr>
          <w:rFonts w:ascii="Times New Roman" w:hAnsi="Times New Roman" w:cs="Times New Roman"/>
          <w:sz w:val="28"/>
          <w:szCs w:val="28"/>
          <w:lang w:val="uk-UA"/>
        </w:rPr>
      </w:pPr>
    </w:p>
    <w:p w:rsidR="00476EE2" w:rsidRPr="00476EE2" w:rsidRDefault="00476EE2" w:rsidP="00476EE2">
      <w:pPr>
        <w:rPr>
          <w:rFonts w:ascii="Times New Roman" w:hAnsi="Times New Roman" w:cs="Times New Roman"/>
          <w:sz w:val="28"/>
          <w:szCs w:val="28"/>
          <w:lang w:val="uk-UA"/>
        </w:rPr>
      </w:pPr>
    </w:p>
    <w:p w:rsidR="00476EE2" w:rsidRPr="00476EE2" w:rsidRDefault="00476EE2" w:rsidP="00476EE2">
      <w:pPr>
        <w:rPr>
          <w:rFonts w:ascii="Times New Roman" w:hAnsi="Times New Roman" w:cs="Times New Roman"/>
          <w:sz w:val="28"/>
          <w:szCs w:val="28"/>
          <w:lang w:val="uk-UA"/>
        </w:rPr>
      </w:pPr>
    </w:p>
    <w:p w:rsidR="00476EE2" w:rsidRPr="00476EE2" w:rsidRDefault="00476EE2" w:rsidP="00476EE2">
      <w:pPr>
        <w:rPr>
          <w:rFonts w:ascii="Times New Roman" w:hAnsi="Times New Roman" w:cs="Times New Roman"/>
          <w:sz w:val="28"/>
          <w:szCs w:val="28"/>
          <w:lang w:val="uk-UA"/>
        </w:rPr>
      </w:pPr>
    </w:p>
    <w:p w:rsidR="00476EE2" w:rsidRPr="00476EE2" w:rsidRDefault="00476EE2" w:rsidP="00476EE2">
      <w:pPr>
        <w:rPr>
          <w:rFonts w:ascii="Times New Roman" w:hAnsi="Times New Roman" w:cs="Times New Roman"/>
          <w:sz w:val="28"/>
          <w:szCs w:val="28"/>
          <w:lang w:val="uk-UA"/>
        </w:rPr>
      </w:pPr>
    </w:p>
    <w:p w:rsidR="00476EE2" w:rsidRPr="00476EE2" w:rsidRDefault="00476EE2" w:rsidP="00476EE2">
      <w:pPr>
        <w:rPr>
          <w:rFonts w:ascii="Times New Roman" w:hAnsi="Times New Roman" w:cs="Times New Roman"/>
          <w:sz w:val="28"/>
          <w:szCs w:val="28"/>
          <w:lang w:val="uk-UA"/>
        </w:rPr>
      </w:pPr>
    </w:p>
    <w:p w:rsidR="00476EE2" w:rsidRPr="00476EE2" w:rsidRDefault="00476EE2" w:rsidP="00476EE2">
      <w:pPr>
        <w:rPr>
          <w:rFonts w:ascii="Times New Roman" w:hAnsi="Times New Roman" w:cs="Times New Roman"/>
          <w:sz w:val="28"/>
          <w:szCs w:val="28"/>
          <w:lang w:val="uk-UA"/>
        </w:rPr>
      </w:pPr>
    </w:p>
    <w:p w:rsidR="00476EE2" w:rsidRPr="00476EE2" w:rsidRDefault="00476EE2" w:rsidP="00476EE2">
      <w:pPr>
        <w:rPr>
          <w:rFonts w:ascii="Times New Roman" w:hAnsi="Times New Roman" w:cs="Times New Roman"/>
          <w:sz w:val="28"/>
          <w:szCs w:val="28"/>
          <w:lang w:val="uk-UA"/>
        </w:rPr>
      </w:pPr>
    </w:p>
    <w:p w:rsidR="00476EE2" w:rsidRDefault="00476EE2" w:rsidP="00476EE2">
      <w:pPr>
        <w:rPr>
          <w:rFonts w:ascii="Times New Roman" w:hAnsi="Times New Roman" w:cs="Times New Roman"/>
          <w:sz w:val="28"/>
          <w:szCs w:val="28"/>
          <w:lang w:val="uk-UA"/>
        </w:rPr>
      </w:pPr>
    </w:p>
    <w:p w:rsidR="001B7BB9" w:rsidRDefault="001B7BB9" w:rsidP="00476EE2">
      <w:pPr>
        <w:jc w:val="right"/>
        <w:rPr>
          <w:rFonts w:ascii="Times New Roman" w:hAnsi="Times New Roman" w:cs="Times New Roman"/>
          <w:sz w:val="28"/>
          <w:szCs w:val="28"/>
          <w:lang w:val="uk-UA"/>
        </w:rPr>
      </w:pPr>
    </w:p>
    <w:p w:rsidR="00476EE2" w:rsidRDefault="00476EE2" w:rsidP="00476EE2">
      <w:pPr>
        <w:jc w:val="right"/>
        <w:rPr>
          <w:rFonts w:ascii="Times New Roman" w:hAnsi="Times New Roman" w:cs="Times New Roman"/>
          <w:sz w:val="28"/>
          <w:szCs w:val="28"/>
          <w:lang w:val="uk-UA"/>
        </w:rPr>
      </w:pPr>
    </w:p>
    <w:p w:rsidR="00476EE2" w:rsidRDefault="00476EE2" w:rsidP="00476EE2">
      <w:pPr>
        <w:jc w:val="right"/>
        <w:rPr>
          <w:rFonts w:ascii="Times New Roman" w:hAnsi="Times New Roman" w:cs="Times New Roman"/>
          <w:sz w:val="28"/>
          <w:szCs w:val="28"/>
          <w:lang w:val="uk-UA"/>
        </w:rPr>
      </w:pPr>
    </w:p>
    <w:p w:rsidR="00476EE2" w:rsidRDefault="00476EE2" w:rsidP="00476EE2">
      <w:pPr>
        <w:jc w:val="right"/>
        <w:rPr>
          <w:rFonts w:ascii="Times New Roman" w:hAnsi="Times New Roman" w:cs="Times New Roman"/>
          <w:sz w:val="28"/>
          <w:szCs w:val="28"/>
          <w:lang w:val="uk-UA"/>
        </w:rPr>
      </w:pPr>
    </w:p>
    <w:p w:rsidR="00476EE2" w:rsidRDefault="00476EE2" w:rsidP="00476E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6</w:t>
      </w:r>
      <w:r>
        <w:rPr>
          <w:rFonts w:ascii="Times New Roman" w:hAnsi="Times New Roman" w:cs="Times New Roman"/>
          <w:sz w:val="28"/>
          <w:szCs w:val="28"/>
          <w:lang w:val="uk-UA"/>
        </w:rPr>
        <w:t>.2. Податкова система ЄС</w:t>
      </w:r>
    </w:p>
    <w:p w:rsidR="00476EE2" w:rsidRDefault="00616854" w:rsidP="00476E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272" o:spid="_x0000_s1382" style="position:absolute;left:0;text-align:left;margin-left:8.55pt;margin-top:19.65pt;width:477pt;height:664.5pt;z-index:251926528" coordsize="60579,8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">
            <v:shape id="Поле 257" o:spid="_x0000_s1383" type="#_x0000_t202" style="position:absolute;left:3429;width:57150;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whsMA&#10;AADcAAAADwAAAGRycy9kb3ducmV2LnhtbESPQWvCQBSE7wX/w/KE3urGFFuNrlKEFC8e1P6AR/aZ&#10;BLNvw+5rTP99tyD0OMzMN8xmN7pODRRi69nAfJaBIq68bbk28HUpX5agoiBb7DyTgR+KsNtOnjZY&#10;WH/nEw1nqVWCcCzQQCPSF1rHqiGHceZ74uRdfXAoSYZa24D3BHedzrPsTTtsOS002NO+oep2/nYG&#10;/OK19DLcQj3fr6SU42fWS27M83T8WIMSGuU//GgfrIF88Q5/Z9IR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0wh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476EE2" w:rsidRDefault="003B6CC4" w:rsidP="00476EE2">
                    <w:pPr>
                      <w:jc w:val="center"/>
                      <w:rPr>
                        <w:rFonts w:ascii="Times New Roman" w:hAnsi="Times New Roman" w:cs="Times New Roman"/>
                        <w:b/>
                        <w:sz w:val="28"/>
                        <w:szCs w:val="28"/>
                        <w:u w:val="single"/>
                        <w:lang w:val="uk-UA"/>
                      </w:rPr>
                    </w:pPr>
                    <w:r w:rsidRPr="00476EE2">
                      <w:rPr>
                        <w:rFonts w:ascii="Times New Roman" w:hAnsi="Times New Roman" w:cs="Times New Roman"/>
                        <w:b/>
                        <w:sz w:val="28"/>
                        <w:szCs w:val="28"/>
                        <w:u w:val="single"/>
                        <w:lang w:val="uk-UA"/>
                      </w:rPr>
                      <w:t>ПОДАТКОВА СИСТЕМА ЄС</w:t>
                    </w:r>
                  </w:p>
                </w:txbxContent>
              </v:textbox>
            </v:shape>
            <v:shape id="Выгнутая влево стрелка 258" o:spid="_x0000_s1384" type="#_x0000_t102" style="position:absolute;left:285;top:3238;width:3144;height:3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vLr8A&#10;AADcAAAADwAAAGRycy9kb3ducmV2LnhtbERPTWvCQBC9F/wPywje6kZLi0RXEUEwx1ov3obsmASz&#10;s3F3TdJ/7xwKPT7e92Y3ulb1FGLj2cBinoEiLr1tuDJw+Tm+r0DFhGyx9UwGfinCbjt522Bu/cDf&#10;1J9TpSSEY44G6pS6XOtY1uQwzn1HLNzNB4dJYKi0DThIuGv1Msu+tMOGpaHGjg41lffz0xlYdqfF&#10;c7wUd4/9EK6Pj8KvUmHMbDru16ASjelf/Oc+WfF9ylo5I0dAb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Ie8uvwAAANwAAAAPAAAAAAAAAAAAAAAAAJgCAABkcnMvZG93bnJl&#10;di54bWxQSwUGAAAAAAQABAD1AAAAhAMAAAAA&#10;" adj="12462,19316,16200" fillcolor="white [3201]" strokecolor="#8064a2 [3207]" strokeweight="2pt"/>
            <v:shape id="Поле 259" o:spid="_x0000_s1385" type="#_x0000_t202" style="position:absolute;left:3429;top:5143;width:22955;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ZMQA&#10;AADcAAAADwAAAGRycy9kb3ducmV2LnhtbESP0WrCQBRE3wv9h+UWfKubii2auooKglREEv2AS/aa&#10;BLN3w+4ao1/fLQh9HGbmDDNb9KYRHTlfW1bwMUxAEBdW11wqOB037xMQPiBrbCyTgjt5WMxfX2aY&#10;anvjjLo8lCJC2KeooAqhTaX0RUUG/dC2xNE7W2cwROlKqR3eItw0cpQkX9JgzXGhwpbWFRWX/GoU&#10;dOOQmcthd0yy86p47OXu1Pw4pQZv/fIbRKA+/Ief7a1WMPqc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TWTEAAAA3AAAAA8AAAAAAAAAAAAAAAAAmAIAAGRycy9k&#10;b3ducmV2LnhtbFBLBQYAAAAABAAEAPUAAACJAwAAAAA=&#10;" fillcolor="white [3201]" strokecolor="#8064a2 [3207]" strokeweight="2pt">
              <v:textbox>
                <w:txbxContent>
                  <w:p w:rsidR="003B6CC4" w:rsidRPr="00033AFF" w:rsidRDefault="003B6CC4" w:rsidP="00476EE2">
                    <w:pPr>
                      <w:jc w:val="center"/>
                      <w:rPr>
                        <w:rFonts w:ascii="Times New Roman" w:hAnsi="Times New Roman" w:cs="Times New Roman"/>
                        <w:sz w:val="28"/>
                        <w:szCs w:val="28"/>
                        <w:u w:val="single"/>
                        <w:lang w:val="uk-UA"/>
                      </w:rPr>
                    </w:pPr>
                    <w:r w:rsidRPr="00033AFF">
                      <w:rPr>
                        <w:rFonts w:ascii="Times New Roman" w:hAnsi="Times New Roman" w:cs="Times New Roman"/>
                        <w:sz w:val="28"/>
                        <w:szCs w:val="28"/>
                        <w:u w:val="single"/>
                        <w:lang w:val="uk-UA"/>
                      </w:rPr>
                      <w:t>РИМСЬКИЙ ДОГОВІР</w:t>
                    </w:r>
                  </w:p>
                </w:txbxContent>
              </v:textbox>
            </v:shape>
            <v:shape id="Стрелка вправо 260" o:spid="_x0000_s1386" type="#_x0000_t13" style="position:absolute;left:26860;top:5715;width:2000;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STb8A&#10;AADcAAAADwAAAGRycy9kb3ducmV2LnhtbERPzYrCMBC+C/sOYRb2pqldqEs1LSIonhasPsDQzLbF&#10;ZlKbWOPbbw6Cx4/vf1MG04uJRtdZVrBcJCCIa6s7bhRczvv5DwjnkTX2lknBkxyUxcdsg7m2Dz7R&#10;VPlGxBB2OSpovR9yKV3dkkG3sANx5P7saNBHODZSj/iI4aaXaZJk0mDHsaHFgXYt1dfqbhQcsrC/&#10;306VvOH3Kkxpv/P296nU12fYrkF4Cv4tfrmPWkGaxfnxTDwCsv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85JNvwAAANwAAAAPAAAAAAAAAAAAAAAAAJgCAABkcnMvZG93bnJl&#10;di54bWxQSwUGAAAAAAQABAD1AAAAhAMAAAAA&#10;" adj="10800" fillcolor="white [3201]" strokecolor="#8064a2 [3207]" strokeweight="2pt"/>
            <v:shape id="Поле 261" o:spid="_x0000_s1387" type="#_x0000_t202" style="position:absolute;left:29813;top:5143;width:30766;height:24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H1MIA&#10;AADcAAAADwAAAGRycy9kb3ducmV2LnhtbESPQWvCQBSE7wX/w/KE3uomKUqbukoRIr140PYHPLKv&#10;STD7Nuy+xvjvu4LgcZiZb5j1dnK9GinEzrOBfJGBIq697bgx8PNdvbyBioJssfdMBq4UYbuZPa2x&#10;tP7CRxpP0qgE4ViigVZkKLWOdUsO48IPxMn79cGhJBkabQNeEtz1usiylXbYcVpocaBdS/X59OcM&#10;+OVr5WU8hybfvUslh302SGHM83z6/AAlNMkjfG9/WQPFKofbmXQE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MfU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Default="003B6CC4" w:rsidP="00033AFF">
                    <w:pPr>
                      <w:spacing w:after="0"/>
                      <w:rPr>
                        <w:rFonts w:ascii="Times New Roman" w:hAnsi="Times New Roman" w:cs="Times New Roman"/>
                        <w:sz w:val="28"/>
                        <w:szCs w:val="28"/>
                        <w:lang w:val="uk-UA"/>
                      </w:rPr>
                    </w:pPr>
                    <w:r w:rsidRPr="00033AFF">
                      <w:rPr>
                        <w:rFonts w:ascii="Times New Roman" w:hAnsi="Times New Roman" w:cs="Times New Roman"/>
                        <w:b/>
                        <w:sz w:val="28"/>
                        <w:szCs w:val="28"/>
                        <w:lang w:val="uk-UA"/>
                      </w:rPr>
                      <w:t>Основна мета</w:t>
                    </w:r>
                    <w:r>
                      <w:rPr>
                        <w:rFonts w:ascii="Times New Roman" w:hAnsi="Times New Roman" w:cs="Times New Roman"/>
                        <w:sz w:val="28"/>
                        <w:szCs w:val="28"/>
                        <w:lang w:val="uk-UA"/>
                      </w:rPr>
                      <w:t xml:space="preserve"> – створення </w:t>
                    </w:r>
                    <w:r w:rsidRPr="00033AFF">
                      <w:rPr>
                        <w:rFonts w:ascii="Times New Roman" w:hAnsi="Times New Roman" w:cs="Times New Roman"/>
                        <w:sz w:val="28"/>
                        <w:szCs w:val="28"/>
                        <w:u w:val="single"/>
                        <w:lang w:val="uk-UA"/>
                      </w:rPr>
                      <w:t xml:space="preserve">єдиного економічного простору </w:t>
                    </w:r>
                    <w:r>
                      <w:rPr>
                        <w:rFonts w:ascii="Times New Roman" w:hAnsi="Times New Roman" w:cs="Times New Roman"/>
                        <w:sz w:val="28"/>
                        <w:szCs w:val="28"/>
                        <w:lang w:val="uk-UA"/>
                      </w:rPr>
                      <w:t>на основі вільного переміщення товарів, послуг, осіб та капіталів;</w:t>
                    </w:r>
                  </w:p>
                  <w:p w:rsidR="003B6CC4" w:rsidRDefault="003B6CC4" w:rsidP="00033AFF">
                    <w:pPr>
                      <w:spacing w:after="0"/>
                      <w:rPr>
                        <w:rFonts w:ascii="Times New Roman" w:hAnsi="Times New Roman" w:cs="Times New Roman"/>
                        <w:sz w:val="28"/>
                        <w:szCs w:val="28"/>
                        <w:lang w:val="uk-UA"/>
                      </w:rPr>
                    </w:pPr>
                    <w:r>
                      <w:rPr>
                        <w:rFonts w:ascii="Times New Roman" w:hAnsi="Times New Roman" w:cs="Times New Roman"/>
                        <w:sz w:val="28"/>
                        <w:szCs w:val="28"/>
                        <w:lang w:val="uk-UA"/>
                      </w:rPr>
                      <w:t>Заклав основи податкової системи ЄС;</w:t>
                    </w:r>
                  </w:p>
                  <w:p w:rsidR="003B6CC4" w:rsidRPr="00476EE2" w:rsidRDefault="003B6CC4" w:rsidP="00033AFF">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Заборона державам-членам </w:t>
                    </w:r>
                    <w:r w:rsidRPr="00033AFF">
                      <w:rPr>
                        <w:rFonts w:ascii="Times New Roman" w:hAnsi="Times New Roman" w:cs="Times New Roman"/>
                        <w:sz w:val="28"/>
                        <w:szCs w:val="28"/>
                        <w:u w:val="single"/>
                        <w:lang w:val="uk-UA"/>
                      </w:rPr>
                      <w:t xml:space="preserve">прямо чи опосередковано </w:t>
                    </w:r>
                    <w:r>
                      <w:rPr>
                        <w:rFonts w:ascii="Times New Roman" w:hAnsi="Times New Roman" w:cs="Times New Roman"/>
                        <w:sz w:val="28"/>
                        <w:szCs w:val="28"/>
                        <w:lang w:val="uk-UA"/>
                      </w:rPr>
                      <w:t xml:space="preserve">накладати будь-які внутрішні податки на продукцію інших держав-членів </w:t>
                    </w:r>
                    <w:r w:rsidRPr="00033AFF">
                      <w:rPr>
                        <w:rFonts w:ascii="Times New Roman" w:hAnsi="Times New Roman" w:cs="Times New Roman"/>
                        <w:b/>
                        <w:i/>
                        <w:color w:val="FF0000"/>
                        <w:sz w:val="28"/>
                        <w:szCs w:val="28"/>
                        <w:lang w:val="uk-UA"/>
                      </w:rPr>
                      <w:t>(ст.90)</w:t>
                    </w:r>
                  </w:p>
                </w:txbxContent>
              </v:textbox>
            </v:shape>
            <v:shape id="Выгнутая влево стрелка 262" o:spid="_x0000_s1388" type="#_x0000_t102" style="position:absolute;left:285;top:29813;width:3429;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TSMgA&#10;AADcAAAADwAAAGRycy9kb3ducmV2LnhtbESPQWvCQBSE74L/YXlCb7oxtLakrqIFpR6k1Fatt2f2&#10;mQSzb0N2jWl/fVco9DjMzDfMeNqaUjRUu8KyguEgAkGcWl1wpuDzY9F/AuE8ssbSMin4JgfTSbcz&#10;xkTbK79Ts/GZCBB2CSrIva8SKV2ak0E3sBVx8E62NuiDrDOpa7wGuCllHEUjabDgsJBjRS85pefN&#10;xSigZrte3e+PXw+P88Xy7We/O5TzpVJ3vXb2DMJT6//Df+1XrSAexXA7E46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m5NIyAAAANwAAAAPAAAAAAAAAAAAAAAAAJgCAABk&#10;cnMvZG93bnJldi54bWxQSwUGAAAAAAQABAD1AAAAjQMAAAAA&#10;" adj="10800,18900,16650" fillcolor="white [3201]" strokecolor="#8064a2 [3207]" strokeweight="2pt"/>
            <v:shape id="Поле 263" o:spid="_x0000_s1389" type="#_x0000_t202" style="position:absolute;left:3714;top:31337;width:22670;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wM8MA&#10;AADcAAAADwAAAGRycy9kb3ducmV2LnhtbESP0YrCMBRE3wX/IVzBN03VRaRrlFVYWJRFqn7Apbm2&#10;xeamJLFWv94sLPg4zMwZZrnuTC1acr6yrGAyTkAQ51ZXXCg4n75HCxA+IGusLZOCB3lYr/q9Jaba&#10;3jmj9hgKESHsU1RQhtCkUvq8JIN+bBvi6F2sMxiidIXUDu8Rbmo5TZK5NFhxXCixoW1J+fV4Mwra&#10;j5CZ62F/SrLLJn/+yv253jmlhoPu6xNEoC68w//tH61gOp/B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wM8MAAADcAAAADwAAAAAAAAAAAAAAAACYAgAAZHJzL2Rv&#10;d25yZXYueG1sUEsFBgAAAAAEAAQA9QAAAIgDAAAAAA==&#10;" fillcolor="white [3201]" strokecolor="#8064a2 [3207]" strokeweight="2pt">
              <v:textbox>
                <w:txbxContent>
                  <w:p w:rsidR="003B6CC4" w:rsidRPr="00033AFF" w:rsidRDefault="003B6CC4" w:rsidP="00033AFF">
                    <w:pPr>
                      <w:jc w:val="center"/>
                      <w:rPr>
                        <w:rFonts w:ascii="Times New Roman" w:hAnsi="Times New Roman" w:cs="Times New Roman"/>
                        <w:sz w:val="28"/>
                        <w:szCs w:val="28"/>
                        <w:u w:val="single"/>
                        <w:lang w:val="uk-UA"/>
                      </w:rPr>
                    </w:pPr>
                    <w:r w:rsidRPr="00033AFF">
                      <w:rPr>
                        <w:rFonts w:ascii="Times New Roman" w:hAnsi="Times New Roman" w:cs="Times New Roman"/>
                        <w:sz w:val="28"/>
                        <w:szCs w:val="28"/>
                        <w:u w:val="single"/>
                        <w:lang w:val="uk-UA"/>
                      </w:rPr>
                      <w:t>МААСТРИХТСЬКИЙ ДОГОВІР</w:t>
                    </w:r>
                  </w:p>
                </w:txbxContent>
              </v:textbox>
            </v:shape>
            <v:shape id="Стрелка вправо 264" o:spid="_x0000_s1390" type="#_x0000_t13" style="position:absolute;left:26955;top:32956;width:2286;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UTsIA&#10;AADcAAAADwAAAGRycy9kb3ducmV2LnhtbESP0YrCMBRE3xf8h3AF39bU7lKlGkUEF58WrH7Apbm2&#10;xeamNrHGvzfCwj4OM3OGWW2CacVAvWssK5hNExDEpdUNVwrOp/3nAoTzyBpby6TgSQ4269HHCnNt&#10;H3ykofCViBB2OSqove9yKV1Zk0E3tR1x9C62N+ij7Cupe3xEuGllmiSZNNhwXKixo11N5bW4GwU/&#10;Wdjfb8dC3vBrHoa03Xn7+1RqMg7bJQhPwf+H/9oHrSDNvuF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JROwgAAANwAAAAPAAAAAAAAAAAAAAAAAJgCAABkcnMvZG93&#10;bnJldi54bWxQSwUGAAAAAAQABAD1AAAAhwMAAAAA&#10;" adj="10800" fillcolor="white [3201]" strokecolor="#8064a2 [3207]" strokeweight="2pt"/>
            <v:shape id="Поле 265" o:spid="_x0000_s1391" type="#_x0000_t202" style="position:absolute;left:29813;top:31337;width:30766;height:17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18IA&#10;AADcAAAADwAAAGRycy9kb3ducmV2LnhtbESPQWvCQBSE70L/w/KE3nRjitJGVylCSi8e1P6AR/Y1&#10;CWbfht1njP++WxA8DjPzDbPZja5TA4XYejawmGegiCtvW64N/JzL2TuoKMgWO89k4E4RdtuXyQYL&#10;6298pOEktUoQjgUaaET6QutYNeQwzn1PnLxfHxxKkqHWNuAtwV2n8yxbaYctp4UGe9o3VF1OV2fA&#10;L99KL8Ml1Iv9h5Ry+Mp6yY15nY6fa1BCozzDj/a3NZCvlvB/Jh0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8HX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Default="003B6CC4" w:rsidP="00033AFF">
                    <w:pPr>
                      <w:spacing w:after="0"/>
                      <w:rPr>
                        <w:rFonts w:ascii="Times New Roman" w:hAnsi="Times New Roman" w:cs="Times New Roman"/>
                        <w:sz w:val="28"/>
                        <w:szCs w:val="28"/>
                        <w:lang w:val="uk-UA"/>
                      </w:rPr>
                    </w:pPr>
                    <w:r w:rsidRPr="00033AFF">
                      <w:rPr>
                        <w:rFonts w:ascii="Times New Roman" w:hAnsi="Times New Roman" w:cs="Times New Roman"/>
                        <w:b/>
                        <w:sz w:val="28"/>
                        <w:szCs w:val="28"/>
                        <w:lang w:val="uk-UA"/>
                      </w:rPr>
                      <w:t>Основна мета</w:t>
                    </w:r>
                    <w:r>
                      <w:rPr>
                        <w:rFonts w:ascii="Times New Roman" w:hAnsi="Times New Roman" w:cs="Times New Roman"/>
                        <w:sz w:val="28"/>
                        <w:szCs w:val="28"/>
                        <w:lang w:val="uk-UA"/>
                      </w:rPr>
                      <w:t xml:space="preserve"> – не тільки </w:t>
                    </w:r>
                    <w:r w:rsidRPr="00033AFF">
                      <w:rPr>
                        <w:rFonts w:ascii="Times New Roman" w:hAnsi="Times New Roman" w:cs="Times New Roman"/>
                        <w:sz w:val="28"/>
                        <w:szCs w:val="28"/>
                        <w:u w:val="single"/>
                        <w:lang w:val="uk-UA"/>
                      </w:rPr>
                      <w:t>валютно-економічний</w:t>
                    </w:r>
                    <w:r>
                      <w:rPr>
                        <w:rFonts w:ascii="Times New Roman" w:hAnsi="Times New Roman" w:cs="Times New Roman"/>
                        <w:sz w:val="28"/>
                        <w:szCs w:val="28"/>
                        <w:lang w:val="uk-UA"/>
                      </w:rPr>
                      <w:t xml:space="preserve">, а й </w:t>
                    </w:r>
                    <w:r w:rsidRPr="00033AFF">
                      <w:rPr>
                        <w:rFonts w:ascii="Times New Roman" w:hAnsi="Times New Roman" w:cs="Times New Roman"/>
                        <w:sz w:val="28"/>
                        <w:szCs w:val="28"/>
                        <w:u w:val="single"/>
                        <w:lang w:val="uk-UA"/>
                      </w:rPr>
                      <w:t>політичний союз</w:t>
                    </w:r>
                    <w:r>
                      <w:rPr>
                        <w:rFonts w:ascii="Times New Roman" w:hAnsi="Times New Roman" w:cs="Times New Roman"/>
                        <w:sz w:val="28"/>
                        <w:szCs w:val="28"/>
                        <w:lang w:val="uk-UA"/>
                      </w:rPr>
                      <w:t>;</w:t>
                    </w:r>
                  </w:p>
                  <w:p w:rsidR="003B6CC4" w:rsidRDefault="003B6CC4" w:rsidP="00033AFF">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Введення </w:t>
                    </w:r>
                    <w:r w:rsidRPr="00033AFF">
                      <w:rPr>
                        <w:rFonts w:ascii="Times New Roman" w:hAnsi="Times New Roman" w:cs="Times New Roman"/>
                        <w:sz w:val="28"/>
                        <w:szCs w:val="28"/>
                        <w:u w:val="single"/>
                        <w:lang w:val="uk-UA"/>
                      </w:rPr>
                      <w:t>національного режиму оподаткування</w:t>
                    </w:r>
                    <w:r>
                      <w:rPr>
                        <w:rFonts w:ascii="Times New Roman" w:hAnsi="Times New Roman" w:cs="Times New Roman"/>
                        <w:sz w:val="28"/>
                        <w:szCs w:val="28"/>
                        <w:lang w:val="uk-UA"/>
                      </w:rPr>
                      <w:t xml:space="preserve"> продукції з іншої держави-члена ЄС;</w:t>
                    </w:r>
                  </w:p>
                  <w:p w:rsidR="003B6CC4" w:rsidRPr="00033AFF" w:rsidRDefault="003B6CC4" w:rsidP="00033AFF">
                    <w:pPr>
                      <w:spacing w:after="0"/>
                      <w:rPr>
                        <w:rFonts w:ascii="Times New Roman" w:hAnsi="Times New Roman" w:cs="Times New Roman"/>
                        <w:sz w:val="28"/>
                        <w:szCs w:val="28"/>
                        <w:lang w:val="uk-UA"/>
                      </w:rPr>
                    </w:pPr>
                    <w:r>
                      <w:rPr>
                        <w:rFonts w:ascii="Times New Roman" w:hAnsi="Times New Roman" w:cs="Times New Roman"/>
                        <w:sz w:val="28"/>
                        <w:szCs w:val="28"/>
                        <w:lang w:val="uk-UA"/>
                      </w:rPr>
                      <w:t>Забезпечення зближення економічних систем держав-членів</w:t>
                    </w:r>
                  </w:p>
                </w:txbxContent>
              </v:textbox>
            </v:shape>
            <v:shape id="Выгнутая влево стрелка 266" o:spid="_x0000_s1392" type="#_x0000_t102" style="position:absolute;top:48577;width:3429;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8rcIA&#10;AADcAAAADwAAAGRycy9kb3ducmV2LnhtbESPQWuDQBSE74X8h+UFepFmjQUpNquUQKTk1Jp4f7iv&#10;KnXfirtR+++7gUKPw8x8wxyK1Qxipsn1lhXsdzEI4sbqnlsF18vp6QWE88gaB8uk4IccFPnm4YCZ&#10;tgt/0lz5VgQIuwwVdN6PmZSu6cig29mROHhfdjLog5xaqSdcAtwMMonjVBrsOSx0ONKxo+a7uhkF&#10;y/6jpnJczjcs8dnVc1TXFCn1uF3fXkF4Wv1/+K/9rhUkaQr3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TytwgAAANwAAAAPAAAAAAAAAAAAAAAAAJgCAABkcnMvZG93&#10;bnJldi54bWxQSwUGAAAAAAQABAD1AAAAhwMAAAAA&#10;" adj="10800,18900,16500" fillcolor="white [3201]" strokecolor="#8064a2 [3207]" strokeweight="2pt"/>
            <v:shape id="Поле 267" o:spid="_x0000_s1393" type="#_x0000_t202" style="position:absolute;left:3714;top:50006;width:22670;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MMMA&#10;AADcAAAADwAAAGRycy9kb3ducmV2LnhtbESP0YrCMBRE34X9h3AX9k3TlUWlGsUVBFkRqfoBl+ba&#10;FpubksTa9euNIPg4zMwZZrboTC1acr6yrOB7kIAgzq2uuFBwOq77ExA+IGusLZOCf/KwmH/0Zphq&#10;e+OM2kMoRISwT1FBGUKTSunzkgz6gW2Io3e2zmCI0hVSO7xFuKnlMElG0mDFcaHEhlYl5ZfD1Sho&#10;f0JmLvvtMcnOv/l9J7en+s8p9fXZLacgAnXhHX61N1rBcDS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2MMMAAADcAAAADwAAAAAAAAAAAAAAAACYAgAAZHJzL2Rv&#10;d25yZXYueG1sUEsFBgAAAAAEAAQA9QAAAIgDAAAAAA==&#10;" fillcolor="white [3201]" strokecolor="#8064a2 [3207]" strokeweight="2pt">
              <v:textbox>
                <w:txbxContent>
                  <w:p w:rsidR="003B6CC4" w:rsidRPr="00033AFF" w:rsidRDefault="003B6CC4" w:rsidP="00033AFF">
                    <w:pPr>
                      <w:jc w:val="center"/>
                      <w:rPr>
                        <w:rFonts w:ascii="Times New Roman" w:hAnsi="Times New Roman" w:cs="Times New Roman"/>
                        <w:sz w:val="28"/>
                        <w:szCs w:val="28"/>
                        <w:u w:val="single"/>
                        <w:lang w:val="uk-UA"/>
                      </w:rPr>
                    </w:pPr>
                    <w:r w:rsidRPr="00033AFF">
                      <w:rPr>
                        <w:rFonts w:ascii="Times New Roman" w:hAnsi="Times New Roman" w:cs="Times New Roman"/>
                        <w:sz w:val="28"/>
                        <w:szCs w:val="28"/>
                        <w:u w:val="single"/>
                        <w:lang w:val="uk-UA"/>
                      </w:rPr>
                      <w:t>ЛІСАБОНСЬКИЙ ДОГОВІР</w:t>
                    </w:r>
                  </w:p>
                </w:txbxContent>
              </v:textbox>
            </v:shape>
            <v:shape id="Стрелка вправо 268" o:spid="_x0000_s1394" type="#_x0000_t13" style="position:absolute;left:27146;top:51244;width:1905;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eS78A&#10;AADcAAAADwAAAGRycy9kb3ducmV2LnhtbERPzYrCMBC+C/sOYRb2pqldqEs1LSIonhasPsDQzLbF&#10;ZlKbWOPbbw6Cx4/vf1MG04uJRtdZVrBcJCCIa6s7bhRczvv5DwjnkTX2lknBkxyUxcdsg7m2Dz7R&#10;VPlGxBB2OSpovR9yKV3dkkG3sANx5P7saNBHODZSj/iI4aaXaZJk0mDHsaHFgXYt1dfqbhQcsrC/&#10;306VvOH3Kkxpv/P296nU12fYrkF4Cv4tfrmPWkGaxbXxTDwCsv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hZ5LvwAAANwAAAAPAAAAAAAAAAAAAAAAAJgCAABkcnMvZG93bnJl&#10;di54bWxQSwUGAAAAAAQABAD1AAAAhAMAAAAA&#10;" adj="10800" fillcolor="white [3201]" strokecolor="#8064a2 [3207]" strokeweight="2pt"/>
            <v:shape id="Поле 269" o:spid="_x0000_s1395" type="#_x0000_t202" style="position:absolute;left:29813;top:50006;width:30766;height:170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0sMA&#10;AADcAAAADwAAAGRycy9kb3ducmV2LnhtbESPwWrDMBBE74H8g9hAb4kcl4bGtRJKwCWXHpr0AxZr&#10;axtbKyNtHffvo0Khx2Fm3jDlcXaDmijEzrOB7SYDRVx723Fj4PNarZ9BRUG2OHgmAz8U4XhYLkos&#10;rL/xB00XaVSCcCzQQCsyFlrHuiWHceNH4uR9+eBQkgyNtgFvCe4GnWfZTjvsOC20ONKppbq/fDsD&#10;/umx8jL1odme9lLJ+1s2Sm7Mw2p+fQElNMt/+K99tgby3R5+z6Qjo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L0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Default="003B6CC4" w:rsidP="00033AFF">
                    <w:pPr>
                      <w:spacing w:after="0"/>
                      <w:rPr>
                        <w:rFonts w:ascii="Times New Roman" w:hAnsi="Times New Roman" w:cs="Times New Roman"/>
                        <w:sz w:val="28"/>
                        <w:szCs w:val="28"/>
                        <w:lang w:val="uk-UA"/>
                      </w:rPr>
                    </w:pPr>
                    <w:r w:rsidRPr="003409DE">
                      <w:rPr>
                        <w:rFonts w:ascii="Times New Roman" w:hAnsi="Times New Roman" w:cs="Times New Roman"/>
                        <w:sz w:val="28"/>
                        <w:szCs w:val="28"/>
                        <w:u w:val="single"/>
                        <w:lang w:val="uk-UA"/>
                      </w:rPr>
                      <w:t>Не визначає податкову політику</w:t>
                    </w:r>
                    <w:r>
                      <w:rPr>
                        <w:rFonts w:ascii="Times New Roman" w:hAnsi="Times New Roman" w:cs="Times New Roman"/>
                        <w:sz w:val="28"/>
                        <w:szCs w:val="28"/>
                        <w:lang w:val="uk-UA"/>
                      </w:rPr>
                      <w:t xml:space="preserve"> в якості </w:t>
                    </w:r>
                    <w:r w:rsidRPr="003409DE">
                      <w:rPr>
                        <w:rFonts w:ascii="Times New Roman" w:hAnsi="Times New Roman" w:cs="Times New Roman"/>
                        <w:sz w:val="28"/>
                        <w:szCs w:val="28"/>
                        <w:u w:val="single"/>
                        <w:lang w:val="uk-UA"/>
                      </w:rPr>
                      <w:t>виключної</w:t>
                    </w:r>
                    <w:r>
                      <w:rPr>
                        <w:rFonts w:ascii="Times New Roman" w:hAnsi="Times New Roman" w:cs="Times New Roman"/>
                        <w:sz w:val="28"/>
                        <w:szCs w:val="28"/>
                        <w:lang w:val="uk-UA"/>
                      </w:rPr>
                      <w:t xml:space="preserve"> компетенції ЄС або </w:t>
                    </w:r>
                    <w:r w:rsidRPr="003409DE">
                      <w:rPr>
                        <w:rFonts w:ascii="Times New Roman" w:hAnsi="Times New Roman" w:cs="Times New Roman"/>
                        <w:sz w:val="28"/>
                        <w:szCs w:val="28"/>
                        <w:u w:val="single"/>
                        <w:lang w:val="uk-UA"/>
                      </w:rPr>
                      <w:t>спільної компетенції</w:t>
                    </w:r>
                    <w:r>
                      <w:rPr>
                        <w:rFonts w:ascii="Times New Roman" w:hAnsi="Times New Roman" w:cs="Times New Roman"/>
                        <w:sz w:val="28"/>
                        <w:szCs w:val="28"/>
                        <w:lang w:val="uk-UA"/>
                      </w:rPr>
                      <w:t xml:space="preserve"> держав-членів;</w:t>
                    </w:r>
                  </w:p>
                  <w:p w:rsidR="003B6CC4" w:rsidRPr="00033AFF" w:rsidRDefault="003B6CC4" w:rsidP="00033AFF">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Держави-члени </w:t>
                    </w:r>
                    <w:r w:rsidRPr="003409DE">
                      <w:rPr>
                        <w:rFonts w:ascii="Times New Roman" w:hAnsi="Times New Roman" w:cs="Times New Roman"/>
                        <w:sz w:val="28"/>
                        <w:szCs w:val="28"/>
                        <w:u w:val="single"/>
                        <w:lang w:val="uk-UA"/>
                      </w:rPr>
                      <w:t>будуть координувати</w:t>
                    </w:r>
                    <w:r>
                      <w:rPr>
                        <w:rFonts w:ascii="Times New Roman" w:hAnsi="Times New Roman" w:cs="Times New Roman"/>
                        <w:sz w:val="28"/>
                        <w:szCs w:val="28"/>
                        <w:lang w:val="uk-UA"/>
                      </w:rPr>
                      <w:t xml:space="preserve"> економічні напрямки політики в Союзі під керівництвом Ради </w:t>
                    </w:r>
                    <w:r w:rsidRPr="003409DE">
                      <w:rPr>
                        <w:rFonts w:ascii="Times New Roman" w:hAnsi="Times New Roman" w:cs="Times New Roman"/>
                        <w:b/>
                        <w:i/>
                        <w:color w:val="FF0000"/>
                        <w:sz w:val="28"/>
                        <w:szCs w:val="28"/>
                        <w:lang w:val="uk-UA"/>
                      </w:rPr>
                      <w:t>(п.1 ст.2</w:t>
                    </w:r>
                    <w:r w:rsidRPr="003409DE">
                      <w:rPr>
                        <w:rFonts w:ascii="Times New Roman" w:hAnsi="Times New Roman" w:cs="Times New Roman"/>
                        <w:b/>
                        <w:i/>
                        <w:color w:val="FF0000"/>
                        <w:sz w:val="28"/>
                        <w:szCs w:val="28"/>
                        <w:lang w:val="en-US"/>
                      </w:rPr>
                      <w:t>D</w:t>
                    </w:r>
                    <w:r w:rsidRPr="003409DE">
                      <w:rPr>
                        <w:rFonts w:ascii="Times New Roman" w:hAnsi="Times New Roman" w:cs="Times New Roman"/>
                        <w:b/>
                        <w:i/>
                        <w:color w:val="FF0000"/>
                        <w:sz w:val="28"/>
                        <w:szCs w:val="28"/>
                        <w:lang w:val="uk-UA"/>
                      </w:rPr>
                      <w:t>)</w:t>
                    </w:r>
                  </w:p>
                </w:txbxContent>
              </v:textbox>
            </v:shape>
            <v:shape id="Левая фигурная скобка 270" o:spid="_x0000_s1396" type="#_x0000_t87" style="position:absolute;left:29146;top:57245;width:2572;height:2809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5BcIA&#10;AADcAAAADwAAAGRycy9kb3ducmV2LnhtbERPS2vCQBC+F/wPywheim4MYkt0FZVavBTxcfA4ZMck&#10;mJ0N2a2m/945CD1+fO/5snO1ulMbKs8GxqMEFHHubcWFgfNpO/wEFSKyxdozGfijAMtF722OmfUP&#10;PtD9GAslIRwyNFDG2GRah7wkh2HkG2Lhrr51GAW2hbYtPiTc1TpNkql2WLE0lNjQpqT8dvx1BtKf&#10;8+QS0stqkx6S6ffX+/60rvbGDPrdagYqUhf/xS/3zorvQ+bLGTkCe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TkFwgAAANwAAAAPAAAAAAAAAAAAAAAAAJgCAABkcnMvZG93&#10;bnJldi54bWxQSwUGAAAAAAQABAD1AAAAhwMAAAAA&#10;" adj="165" strokecolor="#8064a2 [3207]" strokeweight="2pt">
              <v:shadow on="t" color="black" opacity="24903f" origin=",.5" offset="0,.55556mm"/>
            </v:shape>
            <v:shape id="Поле 271" o:spid="_x0000_s1397" type="#_x0000_t202" style="position:absolute;left:2762;top:73437;width:57817;height:10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RCcMA&#10;AADcAAAADwAAAGRycy9kb3ducmV2LnhtbESPwWrDMBBE74X+g9hCb41shzaNGyWUgEMvOTTpByzW&#10;xjaxVkbaOO7fR4VAj8PMvGFWm8n1aqQQO88G8lkGirj2tuPGwM+xenkHFQXZYu+ZDPxShM368WGF&#10;pfVX/qbxII1KEI4lGmhFhlLrWLfkMM78QJy8kw8OJcnQaBvwmuCu10WWvWmHHaeFFgfatlSfDxdn&#10;wL/OKy/jOTT5dimV7HfZIIUxz0/T5wcooUn+w/f2lzVQLHL4O5OOgF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1RC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3409DE" w:rsidRDefault="003B6CC4">
                    <w:pPr>
                      <w:rPr>
                        <w:rFonts w:ascii="Times New Roman" w:hAnsi="Times New Roman" w:cs="Times New Roman"/>
                        <w:sz w:val="28"/>
                        <w:szCs w:val="28"/>
                        <w:lang w:val="uk-UA"/>
                      </w:rPr>
                    </w:pPr>
                    <w:r w:rsidRPr="003409DE">
                      <w:rPr>
                        <w:rFonts w:ascii="Times New Roman" w:hAnsi="Times New Roman" w:cs="Times New Roman"/>
                        <w:b/>
                        <w:sz w:val="28"/>
                        <w:szCs w:val="28"/>
                        <w:lang w:val="uk-UA"/>
                      </w:rPr>
                      <w:t>Основна мета</w:t>
                    </w:r>
                    <w:r>
                      <w:rPr>
                        <w:rFonts w:ascii="Times New Roman" w:hAnsi="Times New Roman" w:cs="Times New Roman"/>
                        <w:sz w:val="28"/>
                        <w:szCs w:val="28"/>
                        <w:lang w:val="uk-UA"/>
                      </w:rPr>
                      <w:t xml:space="preserve"> – закласти </w:t>
                    </w:r>
                    <w:r w:rsidRPr="003409DE">
                      <w:rPr>
                        <w:rFonts w:ascii="Times New Roman" w:hAnsi="Times New Roman" w:cs="Times New Roman"/>
                        <w:sz w:val="28"/>
                        <w:szCs w:val="28"/>
                        <w:u w:val="single"/>
                        <w:lang w:val="uk-UA"/>
                      </w:rPr>
                      <w:t>єдині правові основи регулювання оподаткування</w:t>
                    </w:r>
                    <w:r>
                      <w:rPr>
                        <w:rFonts w:ascii="Times New Roman" w:hAnsi="Times New Roman" w:cs="Times New Roman"/>
                        <w:sz w:val="28"/>
                        <w:szCs w:val="28"/>
                        <w:lang w:val="uk-UA"/>
                      </w:rPr>
                      <w:t xml:space="preserve"> в державах-членах, </w:t>
                    </w:r>
                    <w:r w:rsidRPr="003409DE">
                      <w:rPr>
                        <w:rFonts w:ascii="Times New Roman" w:hAnsi="Times New Roman" w:cs="Times New Roman"/>
                        <w:b/>
                        <w:i/>
                        <w:sz w:val="28"/>
                        <w:szCs w:val="28"/>
                        <w:u w:val="single"/>
                        <w:lang w:val="uk-UA"/>
                      </w:rPr>
                      <w:t>а в перспективі – єдину систему норм, що регулює загальноєвропейські податки</w:t>
                    </w:r>
                    <w:r>
                      <w:rPr>
                        <w:rFonts w:ascii="Times New Roman" w:hAnsi="Times New Roman" w:cs="Times New Roman"/>
                        <w:sz w:val="28"/>
                        <w:szCs w:val="28"/>
                        <w:lang w:val="uk-UA"/>
                      </w:rPr>
                      <w:t>, які складають основні джерела формування бюджету ЄС</w:t>
                    </w:r>
                  </w:p>
                </w:txbxContent>
              </v:textbox>
            </v:shape>
          </v:group>
        </w:pict>
      </w:r>
    </w:p>
    <w:p w:rsidR="003409DE" w:rsidRDefault="003409DE" w:rsidP="00476EE2">
      <w:pPr>
        <w:spacing w:after="0" w:line="360" w:lineRule="auto"/>
        <w:ind w:firstLine="709"/>
        <w:jc w:val="both"/>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Default="003409DE" w:rsidP="003409DE">
      <w:pPr>
        <w:rPr>
          <w:rFonts w:ascii="Times New Roman" w:hAnsi="Times New Roman" w:cs="Times New Roman"/>
          <w:sz w:val="28"/>
          <w:szCs w:val="28"/>
          <w:lang w:val="uk-UA"/>
        </w:rPr>
      </w:pPr>
    </w:p>
    <w:p w:rsidR="00476EE2" w:rsidRDefault="00476EE2" w:rsidP="003409DE">
      <w:pPr>
        <w:jc w:val="right"/>
        <w:rPr>
          <w:rFonts w:ascii="Times New Roman" w:hAnsi="Times New Roman" w:cs="Times New Roman"/>
          <w:sz w:val="28"/>
          <w:szCs w:val="28"/>
          <w:lang w:val="uk-UA"/>
        </w:rPr>
      </w:pPr>
    </w:p>
    <w:p w:rsidR="003409DE" w:rsidRDefault="003409DE" w:rsidP="003409DE">
      <w:pPr>
        <w:jc w:val="right"/>
        <w:rPr>
          <w:rFonts w:ascii="Times New Roman" w:hAnsi="Times New Roman" w:cs="Times New Roman"/>
          <w:sz w:val="28"/>
          <w:szCs w:val="28"/>
          <w:lang w:val="uk-UA"/>
        </w:rPr>
      </w:pPr>
    </w:p>
    <w:p w:rsidR="003409DE" w:rsidRDefault="003409DE" w:rsidP="003409DE">
      <w:pPr>
        <w:jc w:val="right"/>
        <w:rPr>
          <w:rFonts w:ascii="Times New Roman" w:hAnsi="Times New Roman" w:cs="Times New Roman"/>
          <w:sz w:val="28"/>
          <w:szCs w:val="28"/>
          <w:lang w:val="uk-UA"/>
        </w:rPr>
      </w:pPr>
    </w:p>
    <w:p w:rsidR="003409DE" w:rsidRDefault="003409DE" w:rsidP="003409DE">
      <w:pPr>
        <w:jc w:val="right"/>
        <w:rPr>
          <w:rFonts w:ascii="Times New Roman" w:hAnsi="Times New Roman" w:cs="Times New Roman"/>
          <w:sz w:val="28"/>
          <w:szCs w:val="28"/>
          <w:lang w:val="uk-UA"/>
        </w:rPr>
      </w:pPr>
    </w:p>
    <w:p w:rsidR="003409DE" w:rsidRDefault="003409DE" w:rsidP="003409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6</w:t>
      </w:r>
      <w:r>
        <w:rPr>
          <w:rFonts w:ascii="Times New Roman" w:hAnsi="Times New Roman" w:cs="Times New Roman"/>
          <w:sz w:val="28"/>
          <w:szCs w:val="28"/>
          <w:lang w:val="uk-UA"/>
        </w:rPr>
        <w:t>.3. Принципи податкової системи ЄС</w:t>
      </w:r>
    </w:p>
    <w:p w:rsidR="003409DE" w:rsidRDefault="0035392D" w:rsidP="003409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927552" behindDoc="1" locked="0" layoutInCell="1" allowOverlap="1">
            <wp:simplePos x="0" y="0"/>
            <wp:positionH relativeFrom="column">
              <wp:posOffset>-15240</wp:posOffset>
            </wp:positionH>
            <wp:positionV relativeFrom="paragraph">
              <wp:posOffset>21590</wp:posOffset>
            </wp:positionV>
            <wp:extent cx="6257925" cy="4295775"/>
            <wp:effectExtent l="76200" t="0" r="47625" b="0"/>
            <wp:wrapTight wrapText="bothSides">
              <wp:wrapPolygon edited="0">
                <wp:start x="8219" y="2203"/>
                <wp:lineTo x="8022" y="6035"/>
                <wp:lineTo x="8351" y="6801"/>
                <wp:lineTo x="8679" y="6801"/>
                <wp:lineTo x="2564" y="8238"/>
                <wp:lineTo x="2499" y="12165"/>
                <wp:lineTo x="2827" y="12931"/>
                <wp:lineTo x="3156" y="12931"/>
                <wp:lineTo x="-197" y="14464"/>
                <wp:lineTo x="-263" y="18295"/>
                <wp:lineTo x="66" y="19062"/>
                <wp:lineTo x="526" y="19349"/>
                <wp:lineTo x="21567" y="19349"/>
                <wp:lineTo x="21633" y="19349"/>
                <wp:lineTo x="21699" y="19157"/>
                <wp:lineTo x="21699" y="15996"/>
                <wp:lineTo x="21764" y="15709"/>
                <wp:lineTo x="21567" y="15230"/>
                <wp:lineTo x="21173" y="14464"/>
                <wp:lineTo x="19003" y="12931"/>
                <wp:lineTo x="18937" y="12931"/>
                <wp:lineTo x="18937" y="9866"/>
                <wp:lineTo x="19003" y="9770"/>
                <wp:lineTo x="18871" y="9291"/>
                <wp:lineTo x="18411" y="8333"/>
                <wp:lineTo x="18477" y="8238"/>
                <wp:lineTo x="16044" y="7567"/>
                <wp:lineTo x="13414" y="6801"/>
                <wp:lineTo x="13414" y="3736"/>
                <wp:lineTo x="13479" y="3640"/>
                <wp:lineTo x="13348" y="3161"/>
                <wp:lineTo x="12756" y="2203"/>
                <wp:lineTo x="8219" y="2203"/>
              </wp:wrapPolygon>
            </wp:wrapTight>
            <wp:docPr id="273" name="Схема 2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anchor>
        </w:drawing>
      </w:r>
    </w:p>
    <w:p w:rsidR="003409DE" w:rsidRDefault="003409DE" w:rsidP="003409DE">
      <w:pPr>
        <w:spacing w:after="0" w:line="360" w:lineRule="auto"/>
        <w:ind w:firstLine="709"/>
        <w:jc w:val="both"/>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3409DE" w:rsidRPr="003409DE" w:rsidRDefault="003409DE" w:rsidP="003409DE">
      <w:pPr>
        <w:rPr>
          <w:rFonts w:ascii="Times New Roman" w:hAnsi="Times New Roman" w:cs="Times New Roman"/>
          <w:sz w:val="28"/>
          <w:szCs w:val="28"/>
          <w:lang w:val="uk-UA"/>
        </w:rPr>
      </w:pPr>
    </w:p>
    <w:p w:rsidR="00704E93" w:rsidRDefault="00704E93" w:rsidP="003409DE">
      <w:pPr>
        <w:ind w:firstLine="708"/>
        <w:rPr>
          <w:rFonts w:ascii="Times New Roman" w:hAnsi="Times New Roman" w:cs="Times New Roman"/>
          <w:sz w:val="28"/>
          <w:szCs w:val="28"/>
          <w:lang w:val="uk-UA"/>
        </w:rPr>
      </w:pPr>
    </w:p>
    <w:p w:rsidR="003409DE" w:rsidRDefault="0035392D" w:rsidP="003409DE">
      <w:pPr>
        <w:ind w:firstLine="708"/>
        <w:rPr>
          <w:rFonts w:ascii="Times New Roman" w:hAnsi="Times New Roman" w:cs="Times New Roman"/>
          <w:sz w:val="28"/>
          <w:szCs w:val="28"/>
          <w:lang w:val="uk-UA"/>
        </w:rPr>
      </w:pPr>
      <w:r>
        <w:rPr>
          <w:rFonts w:ascii="Times New Roman" w:hAnsi="Times New Roman" w:cs="Times New Roman"/>
          <w:sz w:val="28"/>
          <w:szCs w:val="28"/>
          <w:lang w:val="uk-UA"/>
        </w:rPr>
        <w:t>2.</w:t>
      </w:r>
      <w:r w:rsidR="00272A7D">
        <w:rPr>
          <w:rFonts w:ascii="Times New Roman" w:hAnsi="Times New Roman" w:cs="Times New Roman"/>
          <w:sz w:val="28"/>
          <w:szCs w:val="28"/>
          <w:lang w:val="uk-UA"/>
        </w:rPr>
        <w:t>6</w:t>
      </w:r>
      <w:r>
        <w:rPr>
          <w:rFonts w:ascii="Times New Roman" w:hAnsi="Times New Roman" w:cs="Times New Roman"/>
          <w:sz w:val="28"/>
          <w:szCs w:val="28"/>
          <w:lang w:val="uk-UA"/>
        </w:rPr>
        <w:t>.4. Структура податкової системи ЄС</w:t>
      </w:r>
    </w:p>
    <w:p w:rsidR="0035392D" w:rsidRDefault="0035392D" w:rsidP="003409DE">
      <w:pPr>
        <w:ind w:firstLine="708"/>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928576" behindDoc="1" locked="0" layoutInCell="1" allowOverlap="1">
            <wp:simplePos x="0" y="0"/>
            <wp:positionH relativeFrom="column">
              <wp:posOffset>-5715</wp:posOffset>
            </wp:positionH>
            <wp:positionV relativeFrom="paragraph">
              <wp:posOffset>-101600</wp:posOffset>
            </wp:positionV>
            <wp:extent cx="6419850" cy="3686175"/>
            <wp:effectExtent l="0" t="0" r="0" b="28575"/>
            <wp:wrapTight wrapText="bothSides">
              <wp:wrapPolygon edited="0">
                <wp:start x="128" y="0"/>
                <wp:lineTo x="192" y="21767"/>
                <wp:lineTo x="2756" y="21767"/>
                <wp:lineTo x="2820" y="21767"/>
                <wp:lineTo x="2820" y="21433"/>
                <wp:lineTo x="15126" y="21433"/>
                <wp:lineTo x="21472" y="20874"/>
                <wp:lineTo x="21536" y="16409"/>
                <wp:lineTo x="21023" y="16298"/>
                <wp:lineTo x="12947" y="16074"/>
                <wp:lineTo x="19421" y="16074"/>
                <wp:lineTo x="21536" y="15628"/>
                <wp:lineTo x="21536" y="11163"/>
                <wp:lineTo x="20831" y="11163"/>
                <wp:lineTo x="3653" y="10716"/>
                <wp:lineTo x="19869" y="10716"/>
                <wp:lineTo x="21536" y="10605"/>
                <wp:lineTo x="21408" y="7144"/>
                <wp:lineTo x="21344" y="5470"/>
                <wp:lineTo x="21344" y="5358"/>
                <wp:lineTo x="21408" y="3684"/>
                <wp:lineTo x="21536" y="893"/>
                <wp:lineTo x="20382" y="893"/>
                <wp:lineTo x="2820" y="0"/>
                <wp:lineTo x="128" y="0"/>
              </wp:wrapPolygon>
            </wp:wrapTight>
            <wp:docPr id="275" name="Схема 2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p>
    <w:p w:rsidR="003409DE" w:rsidRDefault="0035392D" w:rsidP="003539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6</w:t>
      </w:r>
      <w:r>
        <w:rPr>
          <w:rFonts w:ascii="Times New Roman" w:hAnsi="Times New Roman" w:cs="Times New Roman"/>
          <w:sz w:val="28"/>
          <w:szCs w:val="28"/>
          <w:lang w:val="uk-UA"/>
        </w:rPr>
        <w:t>.5. Податок на додану вартість</w:t>
      </w:r>
    </w:p>
    <w:p w:rsidR="0035392D" w:rsidRDefault="0035392D" w:rsidP="0035392D">
      <w:pPr>
        <w:spacing w:after="0" w:line="360" w:lineRule="auto"/>
        <w:ind w:firstLine="709"/>
        <w:jc w:val="both"/>
        <w:rPr>
          <w:rFonts w:ascii="Times New Roman" w:hAnsi="Times New Roman" w:cs="Times New Roman"/>
          <w:sz w:val="28"/>
          <w:szCs w:val="28"/>
          <w:lang w:val="uk-UA"/>
        </w:rPr>
      </w:pPr>
    </w:p>
    <w:tbl>
      <w:tblPr>
        <w:tblStyle w:val="-4"/>
        <w:tblW w:w="0" w:type="auto"/>
        <w:tblLook w:val="04A0"/>
      </w:tblPr>
      <w:tblGrid>
        <w:gridCol w:w="3473"/>
        <w:gridCol w:w="6948"/>
      </w:tblGrid>
      <w:tr w:rsidR="0035392D" w:rsidRPr="005F2D9F" w:rsidTr="00DD4380">
        <w:trPr>
          <w:cnfStyle w:val="100000000000"/>
        </w:trPr>
        <w:tc>
          <w:tcPr>
            <w:cnfStyle w:val="001000000000"/>
            <w:tcW w:w="10421" w:type="dxa"/>
            <w:gridSpan w:val="2"/>
          </w:tcPr>
          <w:p w:rsidR="0035392D" w:rsidRDefault="0035392D" w:rsidP="00DD4380">
            <w:pPr>
              <w:spacing w:line="360" w:lineRule="auto"/>
              <w:jc w:val="both"/>
              <w:rPr>
                <w:rFonts w:ascii="Times New Roman" w:hAnsi="Times New Roman" w:cs="Times New Roman"/>
                <w:sz w:val="28"/>
                <w:szCs w:val="28"/>
                <w:lang w:val="uk-UA"/>
              </w:rPr>
            </w:pPr>
            <w:r w:rsidRPr="00840E52">
              <w:rPr>
                <w:rFonts w:ascii="Times New Roman" w:hAnsi="Times New Roman" w:cs="Times New Roman"/>
                <w:sz w:val="28"/>
                <w:szCs w:val="28"/>
                <w:u w:val="single"/>
                <w:lang w:val="uk-UA"/>
              </w:rPr>
              <w:t>ПДВ – один з найпоширеніших непрямих податків на території ЄС</w:t>
            </w:r>
            <w:r>
              <w:rPr>
                <w:rFonts w:ascii="Times New Roman" w:hAnsi="Times New Roman" w:cs="Times New Roman"/>
                <w:sz w:val="28"/>
                <w:szCs w:val="28"/>
                <w:lang w:val="uk-UA"/>
              </w:rPr>
              <w:t xml:space="preserve">. </w:t>
            </w:r>
            <w:r w:rsidR="00DD4380">
              <w:rPr>
                <w:rFonts w:ascii="Times New Roman" w:hAnsi="Times New Roman" w:cs="Times New Roman"/>
                <w:sz w:val="28"/>
                <w:szCs w:val="28"/>
                <w:lang w:val="uk-UA"/>
              </w:rPr>
              <w:t xml:space="preserve">Він входить до системи власних коштів ЄС, які формують бюджет ЄС. Наявність  ПДВ у податковій системі країни є обов’язковою умовою її приєднання до Союзу, тому, можна стверджувати, що </w:t>
            </w:r>
            <w:r w:rsidR="00DD4380" w:rsidRPr="00840E52">
              <w:rPr>
                <w:rFonts w:ascii="Times New Roman" w:hAnsi="Times New Roman" w:cs="Times New Roman"/>
                <w:sz w:val="28"/>
                <w:szCs w:val="28"/>
                <w:u w:val="single"/>
                <w:lang w:val="uk-UA"/>
              </w:rPr>
              <w:t>ПДВ за своєю суттю є загальноєвропейським податком</w:t>
            </w:r>
          </w:p>
        </w:tc>
      </w:tr>
      <w:tr w:rsidR="00DD4380" w:rsidTr="00DD4380">
        <w:trPr>
          <w:cnfStyle w:val="000000100000"/>
        </w:trPr>
        <w:tc>
          <w:tcPr>
            <w:cnfStyle w:val="001000000000"/>
            <w:tcW w:w="10421" w:type="dxa"/>
            <w:gridSpan w:val="2"/>
          </w:tcPr>
          <w:p w:rsidR="00DD4380" w:rsidRDefault="00DD4380" w:rsidP="00DD438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База оподаткування</w:t>
            </w:r>
          </w:p>
        </w:tc>
      </w:tr>
      <w:tr w:rsidR="00840E52" w:rsidRPr="005F2D9F" w:rsidTr="00D3307A">
        <w:tc>
          <w:tcPr>
            <w:cnfStyle w:val="001000000000"/>
            <w:tcW w:w="3473" w:type="dxa"/>
          </w:tcPr>
          <w:p w:rsidR="00840E52" w:rsidRDefault="00840E52" w:rsidP="00840E52">
            <w:pPr>
              <w:spacing w:line="360" w:lineRule="auto"/>
              <w:rPr>
                <w:rFonts w:ascii="Times New Roman" w:hAnsi="Times New Roman" w:cs="Times New Roman"/>
                <w:sz w:val="28"/>
                <w:szCs w:val="28"/>
                <w:lang w:val="uk-UA"/>
              </w:rPr>
            </w:pPr>
            <w:r w:rsidRPr="00840E52">
              <w:rPr>
                <w:rFonts w:ascii="Times New Roman" w:hAnsi="Times New Roman" w:cs="Times New Roman"/>
                <w:sz w:val="28"/>
                <w:szCs w:val="28"/>
                <w:u w:val="single"/>
                <w:lang w:val="uk-UA"/>
              </w:rPr>
              <w:t>Чотири види господарських операцій</w:t>
            </w:r>
            <w:r>
              <w:rPr>
                <w:rFonts w:ascii="Times New Roman" w:hAnsi="Times New Roman" w:cs="Times New Roman"/>
                <w:sz w:val="28"/>
                <w:szCs w:val="28"/>
                <w:lang w:val="uk-UA"/>
              </w:rPr>
              <w:t>:</w:t>
            </w:r>
          </w:p>
          <w:p w:rsidR="00840E52" w:rsidRDefault="00840E52" w:rsidP="00840E5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Поставка товарів в межах Співтовариства;</w:t>
            </w:r>
          </w:p>
          <w:p w:rsidR="00840E52" w:rsidRDefault="00840E52" w:rsidP="00840E5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Придбання товарів на території держав-членів;</w:t>
            </w:r>
          </w:p>
          <w:p w:rsidR="00840E52" w:rsidRDefault="00840E52" w:rsidP="00840E5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Поставка послуг за винагороду;</w:t>
            </w:r>
          </w:p>
          <w:p w:rsidR="00840E52" w:rsidRDefault="00840E52" w:rsidP="00840E5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Імпорт товарів</w:t>
            </w:r>
          </w:p>
        </w:tc>
        <w:tc>
          <w:tcPr>
            <w:tcW w:w="6948" w:type="dxa"/>
          </w:tcPr>
          <w:p w:rsidR="00840E52" w:rsidRDefault="00840E52" w:rsidP="00840E52">
            <w:pPr>
              <w:spacing w:line="360" w:lineRule="auto"/>
              <w:cnfStyle w:val="000000000000"/>
              <w:rPr>
                <w:rFonts w:ascii="Times New Roman" w:hAnsi="Times New Roman" w:cs="Times New Roman"/>
                <w:sz w:val="28"/>
                <w:szCs w:val="28"/>
                <w:lang w:val="uk-UA"/>
              </w:rPr>
            </w:pPr>
            <w:r w:rsidRPr="00840E52">
              <w:rPr>
                <w:rFonts w:ascii="Times New Roman" w:hAnsi="Times New Roman" w:cs="Times New Roman"/>
                <w:sz w:val="28"/>
                <w:szCs w:val="28"/>
                <w:u w:val="single"/>
                <w:lang w:val="uk-UA"/>
              </w:rPr>
              <w:t>Не підлягають оподаткуванню</w:t>
            </w:r>
            <w:r>
              <w:rPr>
                <w:rFonts w:ascii="Times New Roman" w:hAnsi="Times New Roman" w:cs="Times New Roman"/>
                <w:sz w:val="28"/>
                <w:szCs w:val="28"/>
                <w:lang w:val="uk-UA"/>
              </w:rPr>
              <w:t>:</w:t>
            </w:r>
          </w:p>
          <w:p w:rsidR="00840E52" w:rsidRDefault="00840E52" w:rsidP="00840E52">
            <w:pPr>
              <w:spacing w:line="360" w:lineRule="auto"/>
              <w:cnfStyle w:val="000000000000"/>
              <w:rPr>
                <w:rFonts w:ascii="Times New Roman" w:hAnsi="Times New Roman" w:cs="Times New Roman"/>
                <w:sz w:val="28"/>
                <w:szCs w:val="28"/>
                <w:lang w:val="uk-UA"/>
              </w:rPr>
            </w:pPr>
            <w:r>
              <w:rPr>
                <w:rFonts w:ascii="Times New Roman" w:hAnsi="Times New Roman" w:cs="Times New Roman"/>
                <w:sz w:val="28"/>
                <w:szCs w:val="28"/>
                <w:lang w:val="uk-UA"/>
              </w:rPr>
              <w:t>Придбання товарів, звільнених від оподаткування;</w:t>
            </w:r>
          </w:p>
          <w:p w:rsidR="00840E52" w:rsidRDefault="00840E52" w:rsidP="0035392D">
            <w:pPr>
              <w:spacing w:line="360" w:lineRule="auto"/>
              <w:jc w:val="both"/>
              <w:cnfStyle w:val="000000000000"/>
              <w:rPr>
                <w:rFonts w:ascii="Times New Roman" w:hAnsi="Times New Roman" w:cs="Times New Roman"/>
                <w:sz w:val="28"/>
                <w:szCs w:val="28"/>
                <w:lang w:val="uk-UA"/>
              </w:rPr>
            </w:pPr>
            <w:r>
              <w:rPr>
                <w:rFonts w:ascii="Times New Roman" w:hAnsi="Times New Roman" w:cs="Times New Roman"/>
                <w:sz w:val="28"/>
                <w:szCs w:val="28"/>
                <w:lang w:val="uk-UA"/>
              </w:rPr>
              <w:t>Придбання вживаних товарів, витворів мистецтва, предметів колекціонування та антикваріату, якщо продавець є платником податку-перепродавцем, а ПДВ був стягнутий в державі відвантаження (перевезення);</w:t>
            </w:r>
          </w:p>
          <w:p w:rsidR="00840E52" w:rsidRDefault="00840E52" w:rsidP="0035392D">
            <w:pPr>
              <w:spacing w:line="360" w:lineRule="auto"/>
              <w:jc w:val="both"/>
              <w:cnfStyle w:val="000000000000"/>
              <w:rPr>
                <w:rFonts w:ascii="Times New Roman" w:hAnsi="Times New Roman" w:cs="Times New Roman"/>
                <w:sz w:val="28"/>
                <w:szCs w:val="28"/>
                <w:lang w:val="uk-UA"/>
              </w:rPr>
            </w:pPr>
            <w:r>
              <w:rPr>
                <w:rFonts w:ascii="Times New Roman" w:hAnsi="Times New Roman" w:cs="Times New Roman"/>
                <w:sz w:val="28"/>
                <w:szCs w:val="28"/>
                <w:lang w:val="uk-UA"/>
              </w:rPr>
              <w:t>Придбання вживаних транспортних засобів, якщо продавець є платником податку-перепродавцем, а ПДВ був стягнутий в державі відвантаження (перевезення);</w:t>
            </w:r>
          </w:p>
          <w:p w:rsidR="00840E52" w:rsidRDefault="00840E52" w:rsidP="0035392D">
            <w:pPr>
              <w:spacing w:line="360" w:lineRule="auto"/>
              <w:jc w:val="both"/>
              <w:cnfStyle w:val="000000000000"/>
              <w:rPr>
                <w:rFonts w:ascii="Times New Roman" w:hAnsi="Times New Roman" w:cs="Times New Roman"/>
                <w:sz w:val="28"/>
                <w:szCs w:val="28"/>
                <w:lang w:val="uk-UA"/>
              </w:rPr>
            </w:pPr>
            <w:r>
              <w:rPr>
                <w:rFonts w:ascii="Times New Roman" w:hAnsi="Times New Roman" w:cs="Times New Roman"/>
                <w:sz w:val="28"/>
                <w:szCs w:val="28"/>
                <w:lang w:val="uk-UA"/>
              </w:rPr>
              <w:t>Придбання вживаних товарів, витворів мистецтва, предметів колекціонування та антикваріату, якщо продавець є організатором публічних торгів</w:t>
            </w:r>
          </w:p>
        </w:tc>
      </w:tr>
      <w:tr w:rsidR="00840E52" w:rsidTr="00840E52">
        <w:trPr>
          <w:cnfStyle w:val="000000100000"/>
        </w:trPr>
        <w:tc>
          <w:tcPr>
            <w:cnfStyle w:val="001000000000"/>
            <w:tcW w:w="10421" w:type="dxa"/>
            <w:gridSpan w:val="2"/>
            <w:vAlign w:val="center"/>
          </w:tcPr>
          <w:p w:rsidR="00840E52" w:rsidRDefault="00840E52" w:rsidP="00840E5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Ставка ПДВ</w:t>
            </w:r>
          </w:p>
        </w:tc>
      </w:tr>
      <w:tr w:rsidR="00840E52" w:rsidTr="00D3307A">
        <w:tc>
          <w:tcPr>
            <w:cnfStyle w:val="001000000000"/>
            <w:tcW w:w="3473" w:type="dxa"/>
          </w:tcPr>
          <w:p w:rsidR="00840E52" w:rsidRDefault="00840E52" w:rsidP="00840E52">
            <w:pPr>
              <w:spacing w:line="360" w:lineRule="auto"/>
              <w:rPr>
                <w:rFonts w:ascii="Times New Roman" w:hAnsi="Times New Roman" w:cs="Times New Roman"/>
                <w:sz w:val="28"/>
                <w:szCs w:val="28"/>
                <w:lang w:val="uk-UA"/>
              </w:rPr>
            </w:pPr>
            <w:r w:rsidRPr="00840E52">
              <w:rPr>
                <w:rFonts w:ascii="Times New Roman" w:hAnsi="Times New Roman" w:cs="Times New Roman"/>
                <w:sz w:val="28"/>
                <w:szCs w:val="28"/>
                <w:u w:val="single"/>
                <w:lang w:val="uk-UA"/>
              </w:rPr>
              <w:t>Стандартна ставка</w:t>
            </w:r>
            <w:r>
              <w:rPr>
                <w:rFonts w:ascii="Times New Roman" w:hAnsi="Times New Roman" w:cs="Times New Roman"/>
                <w:sz w:val="28"/>
                <w:szCs w:val="28"/>
                <w:lang w:val="uk-UA"/>
              </w:rPr>
              <w:t xml:space="preserve"> – визначається державою-членом як процентна частка бази оподаткування і </w:t>
            </w:r>
            <w:r w:rsidRPr="00840E52">
              <w:rPr>
                <w:rFonts w:ascii="Times New Roman" w:hAnsi="Times New Roman" w:cs="Times New Roman"/>
                <w:sz w:val="28"/>
                <w:szCs w:val="28"/>
                <w:u w:val="single"/>
                <w:lang w:val="uk-UA"/>
              </w:rPr>
              <w:t>не може бути меншо</w:t>
            </w:r>
            <w:r>
              <w:rPr>
                <w:rFonts w:ascii="Times New Roman" w:hAnsi="Times New Roman" w:cs="Times New Roman"/>
                <w:sz w:val="28"/>
                <w:szCs w:val="28"/>
                <w:u w:val="single"/>
                <w:lang w:val="uk-UA"/>
              </w:rPr>
              <w:t>ю</w:t>
            </w:r>
            <w:r w:rsidRPr="00840E52">
              <w:rPr>
                <w:rFonts w:ascii="Times New Roman" w:hAnsi="Times New Roman" w:cs="Times New Roman"/>
                <w:sz w:val="28"/>
                <w:szCs w:val="28"/>
                <w:u w:val="single"/>
                <w:lang w:val="uk-UA"/>
              </w:rPr>
              <w:t xml:space="preserve"> 15%</w:t>
            </w:r>
          </w:p>
        </w:tc>
        <w:tc>
          <w:tcPr>
            <w:tcW w:w="6948" w:type="dxa"/>
          </w:tcPr>
          <w:p w:rsidR="00840E52" w:rsidRDefault="00840E52" w:rsidP="0035392D">
            <w:pPr>
              <w:spacing w:line="360" w:lineRule="auto"/>
              <w:jc w:val="both"/>
              <w:cnfStyle w:val="000000000000"/>
              <w:rPr>
                <w:rFonts w:ascii="Times New Roman" w:hAnsi="Times New Roman" w:cs="Times New Roman"/>
                <w:sz w:val="28"/>
                <w:szCs w:val="28"/>
                <w:lang w:val="uk-UA"/>
              </w:rPr>
            </w:pPr>
            <w:r w:rsidRPr="00041DE0">
              <w:rPr>
                <w:rFonts w:ascii="Times New Roman" w:hAnsi="Times New Roman" w:cs="Times New Roman"/>
                <w:sz w:val="28"/>
                <w:szCs w:val="28"/>
                <w:u w:val="single"/>
                <w:lang w:val="uk-UA"/>
              </w:rPr>
              <w:t>Знижена ставка</w:t>
            </w:r>
            <w:r>
              <w:rPr>
                <w:rFonts w:ascii="Times New Roman" w:hAnsi="Times New Roman" w:cs="Times New Roman"/>
                <w:sz w:val="28"/>
                <w:szCs w:val="28"/>
                <w:lang w:val="uk-UA"/>
              </w:rPr>
              <w:t xml:space="preserve"> – процентна частка бази оподаткування, яка </w:t>
            </w:r>
            <w:r w:rsidRPr="00041DE0">
              <w:rPr>
                <w:rFonts w:ascii="Times New Roman" w:hAnsi="Times New Roman" w:cs="Times New Roman"/>
                <w:sz w:val="28"/>
                <w:szCs w:val="28"/>
                <w:u w:val="single"/>
                <w:lang w:val="uk-UA"/>
              </w:rPr>
              <w:t>не може бути меншою 5%;</w:t>
            </w:r>
          </w:p>
          <w:p w:rsidR="00840E52" w:rsidRDefault="00840E52" w:rsidP="0035392D">
            <w:pPr>
              <w:spacing w:line="360" w:lineRule="auto"/>
              <w:jc w:val="both"/>
              <w:cnfStyle w:val="000000000000"/>
              <w:rPr>
                <w:rFonts w:ascii="Times New Roman" w:hAnsi="Times New Roman" w:cs="Times New Roman"/>
                <w:sz w:val="28"/>
                <w:szCs w:val="28"/>
                <w:lang w:val="uk-UA"/>
              </w:rPr>
            </w:pPr>
            <w:r>
              <w:rPr>
                <w:rFonts w:ascii="Times New Roman" w:hAnsi="Times New Roman" w:cs="Times New Roman"/>
                <w:sz w:val="28"/>
                <w:szCs w:val="28"/>
                <w:lang w:val="uk-UA"/>
              </w:rPr>
              <w:t xml:space="preserve">Держави можуть встановлювати </w:t>
            </w:r>
            <w:r w:rsidRPr="00041DE0">
              <w:rPr>
                <w:rFonts w:ascii="Times New Roman" w:hAnsi="Times New Roman" w:cs="Times New Roman"/>
                <w:sz w:val="28"/>
                <w:szCs w:val="28"/>
                <w:u w:val="single"/>
                <w:lang w:val="uk-UA"/>
              </w:rPr>
              <w:t>одну або дві знижені ставки</w:t>
            </w:r>
            <w:r>
              <w:rPr>
                <w:rFonts w:ascii="Times New Roman" w:hAnsi="Times New Roman" w:cs="Times New Roman"/>
                <w:sz w:val="28"/>
                <w:szCs w:val="28"/>
                <w:lang w:val="uk-UA"/>
              </w:rPr>
              <w:t>;</w:t>
            </w:r>
          </w:p>
          <w:p w:rsidR="00840E52" w:rsidRDefault="00840E52" w:rsidP="0035392D">
            <w:pPr>
              <w:spacing w:line="360" w:lineRule="auto"/>
              <w:jc w:val="both"/>
              <w:cnfStyle w:val="000000000000"/>
              <w:rPr>
                <w:rFonts w:ascii="Times New Roman" w:hAnsi="Times New Roman" w:cs="Times New Roman"/>
                <w:sz w:val="28"/>
                <w:szCs w:val="28"/>
                <w:lang w:val="uk-UA"/>
              </w:rPr>
            </w:pPr>
            <w:r>
              <w:rPr>
                <w:rFonts w:ascii="Times New Roman" w:hAnsi="Times New Roman" w:cs="Times New Roman"/>
                <w:sz w:val="28"/>
                <w:szCs w:val="28"/>
                <w:lang w:val="uk-UA"/>
              </w:rPr>
              <w:t xml:space="preserve">Застосовуються лише </w:t>
            </w:r>
            <w:r w:rsidRPr="00041DE0">
              <w:rPr>
                <w:rFonts w:ascii="Times New Roman" w:hAnsi="Times New Roman" w:cs="Times New Roman"/>
                <w:sz w:val="28"/>
                <w:szCs w:val="28"/>
                <w:u w:val="single"/>
                <w:lang w:val="uk-UA"/>
              </w:rPr>
              <w:t>до визначеного переліку</w:t>
            </w:r>
            <w:r>
              <w:rPr>
                <w:rFonts w:ascii="Times New Roman" w:hAnsi="Times New Roman" w:cs="Times New Roman"/>
                <w:sz w:val="28"/>
                <w:szCs w:val="28"/>
                <w:lang w:val="uk-UA"/>
              </w:rPr>
              <w:t xml:space="preserve"> товарів та послуг:</w:t>
            </w:r>
          </w:p>
          <w:p w:rsidR="00840E52" w:rsidRDefault="00840E52" w:rsidP="00704E93">
            <w:pPr>
              <w:spacing w:line="360" w:lineRule="auto"/>
              <w:jc w:val="both"/>
              <w:cnfStyle w:val="000000000000"/>
              <w:rPr>
                <w:rFonts w:ascii="Times New Roman" w:hAnsi="Times New Roman" w:cs="Times New Roman"/>
                <w:sz w:val="28"/>
                <w:szCs w:val="28"/>
                <w:lang w:val="uk-UA"/>
              </w:rPr>
            </w:pPr>
            <w:r>
              <w:rPr>
                <w:rFonts w:ascii="Times New Roman" w:hAnsi="Times New Roman" w:cs="Times New Roman"/>
                <w:sz w:val="28"/>
                <w:szCs w:val="28"/>
                <w:lang w:val="uk-UA"/>
              </w:rPr>
              <w:t xml:space="preserve">Харчові продукти;Фармацевтична продукція, медичне обладнання;Книги, перевезення </w:t>
            </w:r>
            <w:r w:rsidR="00041DE0">
              <w:rPr>
                <w:rFonts w:ascii="Times New Roman" w:hAnsi="Times New Roman" w:cs="Times New Roman"/>
                <w:sz w:val="28"/>
                <w:szCs w:val="28"/>
                <w:lang w:val="uk-UA"/>
              </w:rPr>
              <w:t>пасажирів та їх багажу</w:t>
            </w:r>
          </w:p>
        </w:tc>
      </w:tr>
    </w:tbl>
    <w:p w:rsidR="0035392D" w:rsidRDefault="00041DE0" w:rsidP="003539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6</w:t>
      </w:r>
      <w:r>
        <w:rPr>
          <w:rFonts w:ascii="Times New Roman" w:hAnsi="Times New Roman" w:cs="Times New Roman"/>
          <w:sz w:val="28"/>
          <w:szCs w:val="28"/>
          <w:lang w:val="uk-UA"/>
        </w:rPr>
        <w:t>.6. Ство</w:t>
      </w:r>
      <w:r w:rsidR="00270C5B">
        <w:rPr>
          <w:rFonts w:ascii="Times New Roman" w:hAnsi="Times New Roman" w:cs="Times New Roman"/>
          <w:sz w:val="28"/>
          <w:szCs w:val="28"/>
          <w:lang w:val="uk-UA"/>
        </w:rPr>
        <w:t xml:space="preserve">рення фіскального союзу в ЄС і перспективи </w:t>
      </w:r>
      <w:r>
        <w:rPr>
          <w:rFonts w:ascii="Times New Roman" w:hAnsi="Times New Roman" w:cs="Times New Roman"/>
          <w:sz w:val="28"/>
          <w:szCs w:val="28"/>
          <w:lang w:val="uk-UA"/>
        </w:rPr>
        <w:t>впровадження загальноєвропейських податків</w:t>
      </w:r>
    </w:p>
    <w:p w:rsidR="00041DE0" w:rsidRDefault="00616854" w:rsidP="003539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715" o:spid="_x0000_s1398" style="position:absolute;left:0;text-align:left;margin-left:-.45pt;margin-top:21pt;width:491.25pt;height:639.75pt;z-index:252370944" coordsize="62388,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">
            <v:shape id="Поле 695" o:spid="_x0000_s1399" type="#_x0000_t202" style="position:absolute;left:4667;width:23812;height:1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acUA&#10;AADcAAAADwAAAGRycy9kb3ducmV2LnhtbESPQWsCMRSE7wX/Q3iFXqRmtVTarVFEutTqSS30+ti8&#10;7i5uXkIS1/XfG0HocZiZb5jZojet6MiHxrKC8SgDQVxa3XCl4OdQPL+BCBFZY2uZFFwowGI+eJhh&#10;ru2Zd9TtYyUShEOOCuoYXS5lKGsyGEbWESfvz3qDMUlfSe3xnOCmlZMsm0qDDaeFGh2taiqP+5NR&#10;YIrfl8mnP30ffSc3hyG5bfHllHp67JcfICL18T98b6+1gun7K9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Zp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C43D8D" w:rsidRDefault="003B6CC4" w:rsidP="00C43D8D">
                    <w:pPr>
                      <w:jc w:val="center"/>
                      <w:rPr>
                        <w:rFonts w:ascii="Times New Roman" w:hAnsi="Times New Roman" w:cs="Times New Roman"/>
                        <w:sz w:val="28"/>
                        <w:szCs w:val="28"/>
                        <w:lang w:val="uk-UA"/>
                      </w:rPr>
                    </w:pPr>
                    <w:r>
                      <w:rPr>
                        <w:rFonts w:ascii="Times New Roman" w:hAnsi="Times New Roman" w:cs="Times New Roman"/>
                        <w:sz w:val="28"/>
                        <w:szCs w:val="28"/>
                        <w:lang w:val="uk-UA"/>
                      </w:rPr>
                      <w:t>Вплив світової фінансової кризи</w:t>
                    </w:r>
                  </w:p>
                </w:txbxContent>
              </v:textbox>
            </v:shape>
            <v:shape id="Поле 696" o:spid="_x0000_s1400" type="#_x0000_t202" style="position:absolute;left:33623;width:22955;height:1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oHsUA&#10;AADcAAAADwAAAGRycy9kb3ducmV2LnhtbESPQWsCMRSE7wX/Q3hCL6Vma2HRrVGkdLG2p2qh18fm&#10;ubu4eQlJXNd/bwShx2FmvmEWq8F0oicfWssKXiYZCOLK6pZrBb/78nkGIkRkjZ1lUnChAKvl6GGB&#10;hbZn/qF+F2uRIBwKVNDE6AopQ9WQwTCxjjh5B+sNxiR9LbXHc4KbTk6zLJcGW04LDTp6b6g67k5G&#10;gSn/Xqcf/rQ9+l5+7Z/IfZcbp9TjeFi/gYg0xP/wvf2pFeTzH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Oge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C43D8D" w:rsidRDefault="003B6CC4" w:rsidP="00C43D8D">
                    <w:pPr>
                      <w:jc w:val="center"/>
                      <w:rPr>
                        <w:rFonts w:ascii="Times New Roman" w:hAnsi="Times New Roman" w:cs="Times New Roman"/>
                        <w:sz w:val="28"/>
                        <w:szCs w:val="28"/>
                        <w:lang w:val="uk-UA"/>
                      </w:rPr>
                    </w:pPr>
                    <w:r>
                      <w:rPr>
                        <w:rFonts w:ascii="Times New Roman" w:hAnsi="Times New Roman" w:cs="Times New Roman"/>
                        <w:sz w:val="28"/>
                        <w:szCs w:val="28"/>
                        <w:lang w:val="uk-UA"/>
                      </w:rPr>
                      <w:t>Відсутність ефективних інструментів комплексного антикризового регулювання в рамках ЕВС</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697" o:spid="_x0000_s1401" type="#_x0000_t69" style="position:absolute;left:28479;top:4191;width:4572;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k38QA&#10;AADcAAAADwAAAGRycy9kb3ducmV2LnhtbESPT4vCMBTE7wt+h/AEb2uqB3etRvEPBU/KWj14ezbP&#10;tti8lCbW+u03Cwseh5n5DTNfdqYSLTWutKxgNIxAEGdWl5wrOKXJ5zcI55E1VpZJwYscLBe9jznG&#10;2j75h9qjz0WAsItRQeF9HUvpsoIMuqGtiYN3s41BH2STS93gM8BNJcdRNJEGSw4LBda0KSi7Hx9G&#10;wf7aHig54WWdJvnZoUwPyX6r1KDfrWYgPHX+Hf5v77SCyfQL/s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s5N/EAAAA3AAAAA8AAAAAAAAAAAAAAAAAmAIAAGRycy9k&#10;b3ducmV2LnhtbFBLBQYAAAAABAAEAPUAAACJAwAAAAA=&#10;" adj="6075" fillcolor="white [3201]" strokecolor="#4f81bd [3204]" strokeweight="2pt"/>
            <v:shape id="Стрелка вниз 698" o:spid="_x0000_s1402" type="#_x0000_t67" style="position:absolute;left:14478;top:12001;width:3714;height:1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9MAA&#10;AADcAAAADwAAAGRycy9kb3ducmV2LnhtbERPS27CMBDdV+IO1iB1V2wQopBiECqiypbPAYZ4SKLG&#10;YxO7Scrp6wVSl0/vv94OthEdtaF2rGE6USCIC2dqLjVczoe3JYgQkQ02jknDLwXYbkYva8yM6/lI&#10;3SmWIoVwyFBDFaPPpAxFRRbDxHnixN1cazEm2JbStNincNvImVILabHm1FChp8+Kiu/Tj9Xg88cM&#10;i/w6v3fX/t0/vtR+elBav46H3QeISEP8Fz/dudGwWKW16Uw6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5/9MAAAADcAAAADwAAAAAAAAAAAAAAAACYAgAAZHJzL2Rvd25y&#10;ZXYueG1sUEsFBgAAAAAEAAQA9QAAAIUDAAAAAA==&#10;" adj="10800" fillcolor="white [3201]" strokecolor="#4f81bd [3204]" strokeweight="2pt"/>
            <v:shape id="Стрелка вниз 699" o:spid="_x0000_s1403" type="#_x0000_t67" style="position:absolute;left:43434;top:12001;width:3429;height:1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ab8MA&#10;AADcAAAADwAAAGRycy9kb3ducmV2LnhtbESPwW7CMBBE75X6D9Yi9VZsUEVLikEIBMoV6Acs8TaJ&#10;iNdubJLA19eVkHoczcwbzWI12EZ01IbasYbJWIEgLpypudTwddq9foAIEdlg45g03CjAavn8tMDM&#10;uJ4P1B1jKRKEQ4Yaqhh9JmUoKrIYxs4TJ+/btRZjkm0pTYt9gttGTpWaSYs1p4UKPW0qKi7Hq9Xg&#10;8/sUi/z89tOd+3d/36vtZKe0fhkN608QkYb4H360c6NhNp/D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Lab8MAAADcAAAADwAAAAAAAAAAAAAAAACYAgAAZHJzL2Rv&#10;d25yZXYueG1sUEsFBgAAAAAEAAQA9QAAAIgDAAAAAA==&#10;" adj="10800" fillcolor="white [3201]" strokecolor="#4f81bd [3204]" strokeweight="2pt"/>
            <v:shape id="Поле 700" o:spid="_x0000_s1404" type="#_x0000_t202" style="position:absolute;left:4667;top:14382;width:51911;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8oMMA&#10;AADcAAAADwAAAGRycy9kb3ducmV2LnhtbERPz2vCMBS+D/Y/hDfYTRNlTKlGkWHHDnNg7cHjo3m2&#10;dc1LaVLb7a83h8GOH9/v9Xa0jbhR52vHGmZTBYK4cKbmUkN+SidLED4gG2wck4Yf8rDdPD6sMTFu&#10;4CPdslCKGMI+QQ1VCG0ipS8qsuinriWO3MV1FkOEXSlNh0MMt42cK/UqLdYcGyps6a2i4jvrrYas&#10;/MrV76c6zFI6j9eXfrd/94PWz0/jbgUi0Bj+xX/uD6NhoeL8eC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L8oM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rsidR="003B6CC4" w:rsidRPr="00E77195" w:rsidRDefault="003B6CC4" w:rsidP="00C43D8D">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Необхідність створення банківського і </w:t>
                    </w:r>
                    <w:r w:rsidRPr="00E77195">
                      <w:rPr>
                        <w:rFonts w:ascii="Times New Roman" w:hAnsi="Times New Roman" w:cs="Times New Roman"/>
                        <w:b/>
                        <w:sz w:val="28"/>
                        <w:szCs w:val="28"/>
                        <w:u w:val="single"/>
                        <w:lang w:val="uk-UA"/>
                      </w:rPr>
                      <w:t>ФІСКАЛЬНОГО</w:t>
                    </w:r>
                    <w:r>
                      <w:rPr>
                        <w:rFonts w:ascii="Times New Roman" w:hAnsi="Times New Roman" w:cs="Times New Roman"/>
                        <w:sz w:val="28"/>
                        <w:szCs w:val="28"/>
                        <w:lang w:val="uk-UA"/>
                      </w:rPr>
                      <w:t xml:space="preserve"> союзу</w:t>
                    </w:r>
                  </w:p>
                </w:txbxContent>
              </v:textbox>
            </v:shape>
            <v:shape id="Прямая со стрелкой 701" o:spid="_x0000_s1405" type="#_x0000_t32" style="position:absolute;left:8286;top:18573;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lmmcQAAADcAAAADwAAAGRycy9kb3ducmV2LnhtbESPQWvCQBSE70L/w/IKvekmHqyk2YhI&#10;i7G32havj91nEpN9G7LbGP99t1DwOMzMN0y+mWwnRhp841hBukhAEGtnGq4UfH2+zdcgfEA22Dkm&#10;BTfysCkeZjlmxl35g8ZjqESEsM9QQR1Cn0npdU0W/cL1xNE7u8FiiHKopBnwGuG2k8skWUmLDceF&#10;Gnva1aTb449VgKdSX9pytdenblse9Iivu+93pZ4ep+0LiEBTuIf/26VR8Jyk8Hc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2WaZxAAAANwAAAAPAAAAAAAAAAAA&#10;AAAAAKECAABkcnMvZG93bnJldi54bWxQSwUGAAAAAAQABAD5AAAAkgMAAAAA&#10;" strokecolor="black [3200]" strokeweight="2pt">
              <v:stroke endarrow="open"/>
              <v:shadow on="t" color="black" opacity="24903f" origin=",.5" offset="0,.55556mm"/>
            </v:shape>
            <v:shape id="Прямая со стрелкой 702" o:spid="_x0000_s1406" type="#_x0000_t32" style="position:absolute;left:50482;top:18573;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47sQAAADcAAAADwAAAGRycy9kb3ducmV2LnhtbESPQWvCQBSE70L/w/IKvemmHqyk2YhI&#10;S1NvjRavj91nEs2+Ddltkv57t1DwOMzMN0y2mWwrBup941jB8yIBQaydabhScDy8z9cgfEA22Dom&#10;Bb/kYZM/zDJMjRv5i4YyVCJC2KeooA6hS6X0uiaLfuE64uidXW8xRNlX0vQ4Rrht5TJJVtJiw3Gh&#10;xo52Nelr+WMV4KnQl2ux+tCndlt86gHfdt97pZ4ep+0riEBTuIf/24VR8JIs4e9MP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C/juxAAAANwAAAAPAAAAAAAAAAAA&#10;AAAAAKECAABkcnMvZG93bnJldi54bWxQSwUGAAAAAAQABAD5AAAAkgMAAAAA&#10;" strokecolor="black [3200]" strokeweight="2pt">
              <v:stroke endarrow="open"/>
              <v:shadow on="t" color="black" opacity="24903f" origin=",.5" offset="0,.55556mm"/>
            </v:shape>
            <v:shape id="Поле 703" o:spid="_x0000_s1407" type="#_x0000_t202" style="position:absolute;left:4667;top:21145;width:23812;height:17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RnMQA&#10;AADcAAAADwAAAGRycy9kb3ducmV2LnhtbESPQWsCMRSE7wX/Q3iFXqRmVVBZjSLSpdqeqgWvj83r&#10;7uLmJSRx3f57IxR6HGbmG2a16U0rOvKhsaxgPMpAEJdWN1wp+D4VrwsQISJrbC2Tgl8KsFkPnlaY&#10;a3vjL+qOsRIJwiFHBXWMLpcylDUZDCPriJP3Y73BmKSvpPZ4S3DTykmWzaTBhtNCjY52NZWX49Uo&#10;MMV5Onnz18PFd/LjNCT3Wbw7pV6e++0SRKQ+/of/2nutYJ5N4XE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00Zz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E77195" w:rsidRDefault="003B6CC4" w:rsidP="00E77195">
                    <w:pPr>
                      <w:jc w:val="center"/>
                      <w:rPr>
                        <w:rFonts w:ascii="Times New Roman" w:hAnsi="Times New Roman" w:cs="Times New Roman"/>
                        <w:sz w:val="28"/>
                        <w:szCs w:val="28"/>
                        <w:lang w:val="uk-UA"/>
                      </w:rPr>
                    </w:pPr>
                    <w:r>
                      <w:rPr>
                        <w:rFonts w:ascii="Times New Roman" w:hAnsi="Times New Roman" w:cs="Times New Roman"/>
                        <w:sz w:val="28"/>
                        <w:szCs w:val="28"/>
                        <w:lang w:val="uk-UA"/>
                      </w:rPr>
                      <w:t>В умовах кризи держава, цілком покладаючись на централізоване регулювання податково-бюджетної сфери, може швидко вичерпати засоби для самостійного її подолання</w:t>
                    </w:r>
                  </w:p>
                </w:txbxContent>
              </v:textbox>
            </v:shape>
            <v:shape id="Поле 704" o:spid="_x0000_s1408" type="#_x0000_t202" style="position:absolute;left:34099;top:21145;width:22479;height:17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J6MUA&#10;AADcAAAADwAAAGRycy9kb3ducmV2LnhtbESPW2sCMRSE3wv+h3AEX4pma4vKahQpLr09eQFfD5vj&#10;7uLmJCRx3f77plDo4zAz3zCrTW9a0ZEPjWUFT5MMBHFpdcOVgtOxGC9AhIissbVMCr4pwGY9eFhh&#10;ru2d99QdYiUShEOOCuoYXS5lKGsyGCbWESfvYr3BmKSvpPZ4T3DTymmWzaTBhtNCjY5eayqvh5tR&#10;YIrz83Tnbx9X38nP4yO5r+LNKTUa9tsliEh9/A//td+1gnn2A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Uno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E77195" w:rsidRDefault="003B6CC4" w:rsidP="00E7719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Для подолання кризи, яка має </w:t>
                    </w:r>
                    <w:r w:rsidRPr="00E77195">
                      <w:rPr>
                        <w:rFonts w:ascii="Times New Roman" w:hAnsi="Times New Roman" w:cs="Times New Roman"/>
                        <w:sz w:val="28"/>
                        <w:szCs w:val="28"/>
                        <w:u w:val="single"/>
                        <w:lang w:val="uk-UA"/>
                      </w:rPr>
                      <w:t>системний або циклічний характер</w:t>
                    </w:r>
                    <w:r>
                      <w:rPr>
                        <w:rFonts w:ascii="Times New Roman" w:hAnsi="Times New Roman" w:cs="Times New Roman"/>
                        <w:sz w:val="28"/>
                        <w:szCs w:val="28"/>
                        <w:lang w:val="uk-UA"/>
                      </w:rPr>
                      <w:t xml:space="preserve">, необхідно внесення суттєвих змін до </w:t>
                    </w:r>
                    <w:r w:rsidRPr="00E77195">
                      <w:rPr>
                        <w:rFonts w:ascii="Times New Roman" w:hAnsi="Times New Roman" w:cs="Times New Roman"/>
                        <w:sz w:val="28"/>
                        <w:szCs w:val="28"/>
                        <w:u w:val="single"/>
                        <w:lang w:val="uk-UA"/>
                      </w:rPr>
                      <w:t>системи розподілу</w:t>
                    </w:r>
                    <w:r>
                      <w:rPr>
                        <w:rFonts w:ascii="Times New Roman" w:hAnsi="Times New Roman" w:cs="Times New Roman"/>
                        <w:sz w:val="28"/>
                        <w:szCs w:val="28"/>
                        <w:lang w:val="uk-UA"/>
                      </w:rPr>
                      <w:t xml:space="preserve"> фінансових ресурсів ЄС</w:t>
                    </w:r>
                  </w:p>
                </w:txbxContent>
              </v:textbox>
            </v:shape>
            <v:shape id="Стрелка вниз 705" o:spid="_x0000_s1409" type="#_x0000_t67" style="position:absolute;left:14478;top:39147;width:3714;height:1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KcMMA&#10;AADcAAAADwAAAGRycy9kb3ducmV2LnhtbESPwW7CMBBE75X4B2uRuBUbREuVYhACgXIt7Qcs8TaJ&#10;Gq9NbJLA1+NKlXoczcwbzWoz2EZ01IbasYbZVIEgLpypudTw9Xl4fgMRIrLBxjFpuFGAzXr0tMLM&#10;uJ4/qDvFUiQIhww1VDH6TMpQVGQxTJ0nTt63ay3GJNtSmhb7BLeNnCv1Ki3WnBYq9LSrqPg5Xa0G&#10;n9/nWOTnxaU790t/P6r97KC0noyH7TuISEP8D/+1c6NhqV7g90w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RKcMMAAADcAAAADwAAAAAAAAAAAAAAAACYAgAAZHJzL2Rv&#10;d25yZXYueG1sUEsFBgAAAAAEAAQA9QAAAIgDAAAAAA==&#10;" adj="10800" fillcolor="white [3201]" strokecolor="#4f81bd [3204]" strokeweight="2pt"/>
            <v:shape id="Стрелка вниз 706" o:spid="_x0000_s1410" type="#_x0000_t67" style="position:absolute;left:43434;top:39052;width:3429;height:1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UB8MA&#10;AADcAAAADwAAAGRycy9kb3ducmV2LnhtbESPUWvCMBSF3wf+h3CFvc1EEZVqlKEofZ3zB1yba1vW&#10;3MQmtp2/fhkM9ng453yHs9kNthEdtaF2rGE6USCIC2dqLjVcPo9vKxAhIhtsHJOGbwqw245eNpgZ&#10;1/MHdedYigThkKGGKkafSRmKiiyGifPEybu51mJMsi2labFPcNvImVILabHmtFChp31Fxdf5YTX4&#10;/DnDIr/O7921X/rnSR2mR6X163h4X4OINMT/8F87NxqWagG/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bUB8MAAADcAAAADwAAAAAAAAAAAAAAAACYAgAAZHJzL2Rv&#10;d25yZXYueG1sUEsFBgAAAAAEAAQA9QAAAIgDAAAAAA==&#10;" adj="10800" fillcolor="white [3201]" strokecolor="#4f81bd [3204]" strokeweight="2pt"/>
            <v:shape id="Поле 707" o:spid="_x0000_s1411" type="#_x0000_t202" style="position:absolute;left:5143;top:41338;width:51435;height:8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k1MYA&#10;AADcAAAADwAAAGRycy9kb3ducmV2LnhtbESPQWvCQBSE70L/w/IKvemuIrWk2YgUlR6sYOqhx0f2&#10;NUmbfRuyq4n99V1B8DjMzDdMuhxsI87U+dqxhulEgSAunKm51HD83IxfQPiAbLBxTBou5GGZPYxS&#10;TIzr+UDnPJQiQtgnqKEKoU2k9EVFFv3EtcTR+3adxRBlV0rTYR/htpEzpZ6lxZrjQoUtvVVU/OYn&#10;qyEv90f1t1Mf0w19DT/z02q99b3WT4/D6hVEoCHcw7f2u9GwUAu4no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tk1MYAAADcAAAADwAAAAAAAAAAAAAAAACYAgAAZHJz&#10;L2Rvd25yZXYueG1sUEsFBgAAAAAEAAQA9QAAAIsDAAAAAA==&#10;" fillcolor="#a5d5e2 [1624]" strokecolor="#40a7c2 [3048]">
              <v:fill color2="#e4f2f6 [504]" rotate="t" angle="180" colors="0 #9eeaff;22938f #bbefff;1 #e4f9ff" focus="100%" type="gradient"/>
              <v:shadow on="t" color="black" opacity="24903f" origin=",.5" offset="0,.55556mm"/>
              <v:textbox>
                <w:txbxContent>
                  <w:p w:rsidR="003B6CC4" w:rsidRPr="00E77195" w:rsidRDefault="003B6CC4" w:rsidP="00E7719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 області податкової політики інститути Співтовариств одним з головних завдань визначають закладення у перспективі </w:t>
                    </w:r>
                    <w:r w:rsidRPr="00CB1E56">
                      <w:rPr>
                        <w:rFonts w:ascii="Times New Roman" w:hAnsi="Times New Roman" w:cs="Times New Roman"/>
                        <w:sz w:val="28"/>
                        <w:szCs w:val="28"/>
                        <w:u w:val="single"/>
                        <w:lang w:val="uk-UA"/>
                      </w:rPr>
                      <w:t>єдиної системи норм</w:t>
                    </w:r>
                    <w:r>
                      <w:rPr>
                        <w:rFonts w:ascii="Times New Roman" w:hAnsi="Times New Roman" w:cs="Times New Roman"/>
                        <w:sz w:val="28"/>
                        <w:szCs w:val="28"/>
                        <w:lang w:val="uk-UA"/>
                      </w:rPr>
                      <w:t xml:space="preserve">, які б регулювали </w:t>
                    </w:r>
                    <w:r w:rsidRPr="00CB1E56">
                      <w:rPr>
                        <w:rFonts w:ascii="Times New Roman" w:hAnsi="Times New Roman" w:cs="Times New Roman"/>
                        <w:b/>
                        <w:color w:val="FF0000"/>
                        <w:sz w:val="28"/>
                        <w:szCs w:val="28"/>
                        <w:u w:val="single"/>
                        <w:lang w:val="uk-UA"/>
                      </w:rPr>
                      <w:t>загальноєвропейські податки</w:t>
                    </w:r>
                  </w:p>
                </w:txbxContent>
              </v:textbox>
            </v:shape>
            <v:shape id="Выгнутая влево стрелка 708" o:spid="_x0000_s1412" type="#_x0000_t102" style="position:absolute;left:1809;top:48768;width:3334;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YO8MA&#10;AADcAAAADwAAAGRycy9kb3ducmV2LnhtbERPTWvCQBC9C/0PyxR6Ed1YsYboKsVSGkQKRg8eh+yY&#10;hGZnQ3Ybo7/ePQgeH+97ue5NLTpqXWVZwWQcgSDOra64UHA8fI9iEM4ja6wtk4IrOVivXgZLTLS9&#10;8J66zBcihLBLUEHpfZNI6fKSDLqxbYgDd7atQR9gW0jd4iWEm1q+R9GHNFhxaCixoU1J+V/2bxR0&#10;W4yLr/Q2PP9m8UyeDulu+mOVenvtPxcgPPX+KX64U61gHoW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OYO8MAAADcAAAADwAAAAAAAAAAAAAAAACYAgAAZHJzL2Rv&#10;d25yZXYueG1sUEsFBgAAAAAEAAQA9QAAAIgDAAAAAA==&#10;" adj="10800,18900,16354" fillcolor="white [3201]" strokecolor="#4f81bd [3204]" strokeweight="2pt"/>
            <v:shape id="Поле 709" o:spid="_x0000_s1413" type="#_x0000_t202" style="position:absolute;left:5143;top:50387;width:23813;height:8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DMQA&#10;AADcAAAADwAAAGRycy9kb3ducmV2LnhtbESPQWvCQBSE7wX/w/KE3ppde0g1ZhUJFXsqaIvnZ/aZ&#10;BLNvQ3abxH/fLRQ8DjPzDZNvJ9uKgXrfONawSBQI4tKZhisN31/7lyUIH5ANto5Jw508bDezpxwz&#10;40Y+0nAKlYgQ9hlqqEPoMil9WZNFn7iOOHpX11sMUfaVND2OEW5b+apUKi02HBdq7KioqbydfqyG&#10;QhV7PxwWl/Tumtt5+c6fXXnQ+nk+7dYgAk3hEf5vfxgNb2oF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28wzEAAAA3AAAAA8AAAAAAAAAAAAAAAAAmAIAAGRycy9k&#10;b3ducmV2LnhtbFBLBQYAAAAABAAEAPUAAACJAwAAAAA=&#10;" fillcolor="white [3201]" strokecolor="#4f81bd [3204]" strokeweight="2pt">
              <v:textbox>
                <w:txbxContent>
                  <w:p w:rsidR="003B6CC4" w:rsidRPr="00CB1E56" w:rsidRDefault="003B6CC4" w:rsidP="00CB1E5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Доповідь Президента Європейської Ради Х. ванРомея 26 червня 2012 р. </w:t>
                    </w:r>
                  </w:p>
                </w:txbxContent>
              </v:textbox>
            </v:shape>
            <v:shape id="Стрелка вправо 710" o:spid="_x0000_s1414" type="#_x0000_t13" style="position:absolute;left:29718;top:52578;width:1333;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UPcYA&#10;AADcAAAADwAAAGRycy9kb3ducmV2LnhtbERPy2rCQBTdC/2H4Qpuik60tErqKCoUpEXrC+rykrkm&#10;qZk7MTONab/eWRRcHs57PG1MIWqqXG5ZQb8XgSBOrM45VXDYv3VHIJxH1lhYJgW/5GA6eWiNMdb2&#10;yluqdz4VIYRdjAoy78tYSpdkZND1bEkcuJOtDPoAq1TqCq8h3BRyEEUv0mDOoSHDkhYZJefdj1FQ&#10;f9n9+nJ5/Jx/P60/nt//jsfVZqlUp93MXkF4avxd/O9eagXDfpgfzo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KUPcYAAADcAAAADwAAAAAAAAAAAAAAAACYAgAAZHJz&#10;L2Rvd25yZXYueG1sUEsFBgAAAAAEAAQA9QAAAIsDAAAAAA==&#10;" adj="10800" fillcolor="white [3201]" strokecolor="#4f81bd [3204]" strokeweight="2pt"/>
            <v:shape id="Поле 711" o:spid="_x0000_s1415" type="#_x0000_t202" style="position:absolute;left:32099;top:50387;width:24479;height:16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ms8UA&#10;AADcAAAADwAAAGRycy9kb3ducmV2LnhtbESPQWvCQBSE7wX/w/KE3uomtWiIWUWklvaQQ7T0/Mg+&#10;k2D2bcyuJu2v7xYKHoeZb4bJNqNpxY1611hWEM8iEMSl1Q1XCj6P+6cEhPPIGlvLpOCbHGzWk4cM&#10;U20HLuh28JUIJexSVFB736VSurImg25mO+LgnWxv0AfZV1L3OIRy08rnKFpIgw2HhRo72tVUng9X&#10;o2BZvM4vyZ7yt8UHDj8vjTlf8i+lHqfjdgXC0+jv4X/6XQcuju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2az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CB1E56" w:rsidRDefault="003B6CC4" w:rsidP="00CB1E56">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нового «фіскального інструменту», кошти якого можуть формуватись із внесків держав-членів, а також відрахувань від національних податків</w:t>
                    </w:r>
                  </w:p>
                </w:txbxContent>
              </v:textbox>
            </v:shape>
            <v:shape id="Стрелка вниз 712" o:spid="_x0000_s1416" type="#_x0000_t67" style="position:absolute;left:42957;top:67818;width:2667;height:1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E2cMA&#10;AADcAAAADwAAAGRycy9kb3ducmV2LnhtbESPwWrDMBBE74H+g9hCb4lkU5riRgklIcXXpvmAjbW1&#10;Ta2Vaqm2k6+PAoEeh5l5w6w2k+3EQH1oHWvIFgoEceVMy7WG49d+/goiRGSDnWPScKYAm/XDbIWF&#10;cSN/0nCItUgQDgVqaGL0hZShashiWDhPnLxv11uMSfa1ND2OCW47mSv1Ii22nBYa9LRtqPo5/FkN&#10;vrzkWJWn59/hNC795UPtsr3S+ulxen8DEWmK/+F7uzQallkOtzPp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RE2cMAAADcAAAADwAAAAAAAAAAAAAAAACYAgAAZHJzL2Rv&#10;d25yZXYueG1sUEsFBgAAAAAEAAQA9QAAAIgDAAAAAA==&#10;" adj="10800" fillcolor="white [3201]" strokecolor="#4f81bd [3204]" strokeweight="2pt"/>
            <v:shape id="Поле 714" o:spid="_x0000_s1417" type="#_x0000_t202" style="position:absolute;top:70008;width:62388;height:11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e98MA&#10;AADcAAAADwAAAGRycy9kb3ducmV2LnhtbESPT4vCMBTE78J+h/CEvWmqiErXtMiC4GXxT937o3k2&#10;xealNNF2v/1GEDwOM/MbZpMPthEP6nztWMFsmoAgLp2uuVJwKXaTNQgfkDU2jknBH3nIs4/RBlPt&#10;ej7R4xwqESHsU1RgQmhTKX1pyKKfupY4elfXWQxRdpXUHfYRbhs5T5KltFhzXDDY0reh8na+WwXF&#10;sV9LrIZgfhcHOd+eDruf5qrU53jYfoEINIR3+NXeawWr2QKe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ae98MAAADcAAAADwAAAAAAAAAAAAAAAACYAgAAZHJzL2Rv&#10;d25yZXYueG1sUEsFBgAAAAAEAAQA9QAAAIgDAAAAAA==&#10;" fillcolor="white [3201]" strokecolor="#4bacc6 [3208]" strokeweight="2pt">
              <v:textbox>
                <w:txbxContent>
                  <w:p w:rsidR="003B6CC4" w:rsidRPr="00CB1E56" w:rsidRDefault="003B6CC4" w:rsidP="00CB1E56">
                    <w:pPr>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Створення фіскального союзу нерозривно пов’язане з необхідністю пошуку нових джерел надходжень у загальний бюджет і подальшою централізацією управлінських повноважень на наднаціональному рівні, що негативно сприймається більшістю держав-членів</w:t>
                    </w:r>
                  </w:p>
                </w:txbxContent>
              </v:textbox>
            </v:shape>
          </v:group>
        </w:pict>
      </w:r>
    </w:p>
    <w:p w:rsidR="00C43D8D" w:rsidRDefault="00C43D8D" w:rsidP="0035392D">
      <w:pPr>
        <w:spacing w:after="0" w:line="360" w:lineRule="auto"/>
        <w:ind w:firstLine="709"/>
        <w:jc w:val="both"/>
        <w:rPr>
          <w:rFonts w:ascii="Times New Roman" w:hAnsi="Times New Roman" w:cs="Times New Roman"/>
          <w:sz w:val="28"/>
          <w:szCs w:val="28"/>
          <w:lang w:val="uk-UA"/>
        </w:rPr>
      </w:pPr>
    </w:p>
    <w:p w:rsidR="008829C2" w:rsidRDefault="008829C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70C5B" w:rsidRDefault="00270C5B" w:rsidP="00270C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6</w:t>
      </w:r>
      <w:r>
        <w:rPr>
          <w:rFonts w:ascii="Times New Roman" w:hAnsi="Times New Roman" w:cs="Times New Roman"/>
          <w:sz w:val="28"/>
          <w:szCs w:val="28"/>
          <w:lang w:val="uk-UA"/>
        </w:rPr>
        <w:t>.7. Загальноєвропейські податки</w:t>
      </w:r>
    </w:p>
    <w:p w:rsidR="00270C5B" w:rsidRDefault="00CF2E7F" w:rsidP="00270C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2372992" behindDoc="1" locked="0" layoutInCell="1" allowOverlap="1">
            <wp:simplePos x="0" y="0"/>
            <wp:positionH relativeFrom="column">
              <wp:posOffset>3175</wp:posOffset>
            </wp:positionH>
            <wp:positionV relativeFrom="paragraph">
              <wp:posOffset>283845</wp:posOffset>
            </wp:positionV>
            <wp:extent cx="6334125" cy="3705225"/>
            <wp:effectExtent l="38100" t="0" r="9525" b="0"/>
            <wp:wrapTight wrapText="bothSides">
              <wp:wrapPolygon edited="0">
                <wp:start x="-65" y="3443"/>
                <wp:lineTo x="-130" y="6996"/>
                <wp:lineTo x="845" y="8773"/>
                <wp:lineTo x="909" y="15881"/>
                <wp:lineTo x="1169" y="18102"/>
                <wp:lineTo x="21438" y="18102"/>
                <wp:lineTo x="21503" y="18102"/>
                <wp:lineTo x="21632" y="17769"/>
                <wp:lineTo x="21632" y="6108"/>
                <wp:lineTo x="21373" y="5664"/>
                <wp:lineTo x="20723" y="5220"/>
                <wp:lineTo x="20658" y="3665"/>
                <wp:lineTo x="20593" y="3443"/>
                <wp:lineTo x="-65" y="3443"/>
              </wp:wrapPolygon>
            </wp:wrapTight>
            <wp:docPr id="717" name="Схема 7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anchor>
        </w:drawing>
      </w: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272A7D">
        <w:rPr>
          <w:rFonts w:ascii="Times New Roman" w:hAnsi="Times New Roman" w:cs="Times New Roman"/>
          <w:sz w:val="28"/>
          <w:szCs w:val="28"/>
          <w:lang w:val="uk-UA"/>
        </w:rPr>
        <w:t>6</w:t>
      </w:r>
      <w:r>
        <w:rPr>
          <w:rFonts w:ascii="Times New Roman" w:hAnsi="Times New Roman" w:cs="Times New Roman"/>
          <w:sz w:val="28"/>
          <w:szCs w:val="28"/>
          <w:lang w:val="uk-UA"/>
        </w:rPr>
        <w:t xml:space="preserve">.8. </w:t>
      </w:r>
      <w:r w:rsidR="00C66B27">
        <w:rPr>
          <w:rFonts w:ascii="Times New Roman" w:hAnsi="Times New Roman" w:cs="Times New Roman"/>
          <w:sz w:val="28"/>
          <w:szCs w:val="28"/>
          <w:lang w:val="uk-UA"/>
        </w:rPr>
        <w:t>Ініціатива Е. Макрона щодо створення європейської армії</w:t>
      </w: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616854" w:rsidP="00270C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728" o:spid="_x0000_s1418" style="position:absolute;left:0;text-align:left;margin-left:9.3pt;margin-top:2.3pt;width:489.75pt;height:309.75pt;z-index:252383232" coordsize="62198,3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">
            <v:shape id="Поле 719" o:spid="_x0000_s1419" type="#_x0000_t202" style="position:absolute;left:3429;width:58769;height:3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wq8UA&#10;AADcAAAADwAAAGRycy9kb3ducmV2LnhtbESPT2sCMRTE7wW/Q3iCF6lZLfTP1igiLrX2VC30+ti8&#10;7i5uXkIS1/XbG0HocZiZ3zDzZW9a0ZEPjWUF00kGgri0uuFKwc+heHwFESKyxtYyKbhQgOVi8DDH&#10;XNszf1O3j5VIEA45KqhjdLmUoazJYJhYR5y8P+sNxiR9JbXHc4KbVs6y7FkabDgt1OhoXVN53J+M&#10;AlP8Ps02/vR59J3cHcbkvooPp9Ro2K/eQUTq43/43t5qBS/TN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XCr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C66B27" w:rsidRDefault="003B6CC4" w:rsidP="00C66B27">
                    <w:pPr>
                      <w:jc w:val="center"/>
                      <w:rPr>
                        <w:rFonts w:ascii="Times New Roman" w:hAnsi="Times New Roman" w:cs="Times New Roman"/>
                        <w:b/>
                        <w:sz w:val="28"/>
                        <w:szCs w:val="28"/>
                        <w:u w:val="single"/>
                        <w:lang w:val="uk-UA"/>
                      </w:rPr>
                    </w:pPr>
                    <w:r w:rsidRPr="00C66B27">
                      <w:rPr>
                        <w:rFonts w:ascii="Times New Roman" w:hAnsi="Times New Roman" w:cs="Times New Roman"/>
                        <w:b/>
                        <w:sz w:val="28"/>
                        <w:szCs w:val="28"/>
                        <w:u w:val="single"/>
                        <w:lang w:val="uk-UA"/>
                      </w:rPr>
                      <w:t>КОНЦЕПЦІЯ ЄВРОПЕЙСЬКОЇ АРМІЇ</w:t>
                    </w:r>
                  </w:p>
                </w:txbxContent>
              </v:textbox>
            </v:shape>
            <v:shape id="Стрелка вниз 720" o:spid="_x0000_s1420" type="#_x0000_t67" style="position:absolute;left:6858;top:3714;width:3333;height:1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yHcMA&#10;AADcAAAADwAAAGRycy9kb3ducmV2LnhtbERPz2vCMBS+D/wfwhN2m+mkuK0aRQLO4U5zitdH82w6&#10;m5faZFr/e3MY7Pjx/Z4teteIC3Wh9qzgeZSBIC69qblSsPtePb2CCBHZYOOZFNwowGI+eJhhYfyV&#10;v+iyjZVIIRwKVGBjbAspQ2nJYRj5ljhxR985jAl2lTQdXlO4a+Q4yybSYc2pwWJL2lJ52v46Be3n&#10;fr3T9l2fDz/5Zq11fnpb5ko9DvvlFESkPv6L/9wfRsHLOM1P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WyHcMAAADcAAAADwAAAAAAAAAAAAAAAACYAgAAZHJzL2Rv&#10;d25yZXYueG1sUEsFBgAAAAAEAAQA9QAAAIgDAAAAAA==&#10;" adj="10800" fillcolor="white [3201]" strokecolor="black [3200]" strokeweight="2pt"/>
            <v:shape id="Стрелка вниз 721" o:spid="_x0000_s1421" type="#_x0000_t67" style="position:absolute;left:51530;top:4000;width:3334;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XhsYA&#10;AADcAAAADwAAAGRycy9kb3ducmV2LnhtbESPQUvDQBSE74L/YXmCN7NpCVXTbkJZ0IqerJVeH9ln&#10;Njb7NmbXNv33riB4HGbmG2ZVT64XRxpD51nBLMtBEDfedNwq2L093NyBCBHZYO+ZFJwpQF1dXqyw&#10;NP7Er3TcxlYkCIcSFdgYh1LK0FhyGDI/ECfvw48OY5JjK82IpwR3vZzn+UI67DgtWBxIW2oO22+n&#10;YHh53+y0fdRf+8/ieaN1cbhfF0pdX03rJYhIU/wP/7WfjILb+Qx+z6QjI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kXhsYAAADcAAAADwAAAAAAAAAAAAAAAACYAgAAZHJz&#10;L2Rvd25yZXYueG1sUEsFBgAAAAAEAAQA9QAAAIsDAAAAAA==&#10;" adj="10800" fillcolor="white [3201]" strokecolor="black [3200]" strokeweight="2pt"/>
            <v:shape id="Поле 722" o:spid="_x0000_s1422" type="#_x0000_t202" style="position:absolute;left:3429;top:5619;width:25527;height:1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Z8QA&#10;AADcAAAADwAAAGRycy9kb3ducmV2LnhtbESPQWsCMRSE74X+h/AKvUjNuoKWrVFEXFrrSS30+ti8&#10;7i5uXkIS1+2/N0Khx2FmvmEWq8F0oicfWssKJuMMBHFldcu1gq9T+fIKIkRkjZ1lUvBLAVbLx4cF&#10;Ftpe+UD9MdYiQTgUqKCJ0RVShqohg2FsHXHyfqw3GJP0tdQerwluOpln2UwabDktNOho01B1Pl6M&#10;AlN+T/Otv+zOvpefpxG5ffnulHp+GtZvICIN8T/81/7QCuZ5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KGf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C66B27" w:rsidRDefault="003B6CC4" w:rsidP="00C66B27">
                    <w:pPr>
                      <w:jc w:val="center"/>
                      <w:rPr>
                        <w:rFonts w:ascii="Times New Roman" w:hAnsi="Times New Roman" w:cs="Times New Roman"/>
                        <w:sz w:val="28"/>
                        <w:szCs w:val="28"/>
                        <w:lang w:val="uk-UA"/>
                      </w:rPr>
                    </w:pPr>
                    <w:r>
                      <w:rPr>
                        <w:rFonts w:ascii="Times New Roman" w:hAnsi="Times New Roman" w:cs="Times New Roman"/>
                        <w:sz w:val="28"/>
                        <w:szCs w:val="28"/>
                        <w:lang w:val="uk-UA"/>
                      </w:rPr>
                      <w:t>Суперечки із США і НАТО стосовно збільшення витрат на оборону</w:t>
                    </w:r>
                  </w:p>
                </w:txbxContent>
              </v:textbox>
            </v:shape>
            <v:shape id="Поле 723" o:spid="_x0000_s1423" type="#_x0000_t202" style="position:absolute;left:39052;top:6096;width:23146;height:10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N/MUA&#10;AADcAAAADwAAAGRycy9kb3ducmV2LnhtbESPQWsCMRSE7wX/Q3hCL6VmXaHK1igiXbTtqVro9bF5&#10;7i5uXkIS1/Xfm0Khx2FmvmGW68F0oicfWssKppMMBHFldcu1gu9j+bwAESKyxs4yKbhRgPVq9LDE&#10;Qtsrf1F/iLVIEA4FKmhidIWUoWrIYJhYR5y8k/UGY5K+ltrjNcFNJ/Mse5EGW04LDTraNlSdDxej&#10;wJQ/s/zNX97Pvpcfxydyn+XOKfU4HjavICIN8T/8195rBfN8Br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Y38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C66B27" w:rsidRDefault="003B6CC4" w:rsidP="00C66B27">
                    <w:pPr>
                      <w:jc w:val="center"/>
                      <w:rPr>
                        <w:rFonts w:ascii="Times New Roman" w:hAnsi="Times New Roman" w:cs="Times New Roman"/>
                        <w:sz w:val="28"/>
                        <w:szCs w:val="28"/>
                        <w:lang w:val="uk-UA"/>
                      </w:rPr>
                    </w:pPr>
                    <w:r>
                      <w:rPr>
                        <w:rFonts w:ascii="Times New Roman" w:hAnsi="Times New Roman" w:cs="Times New Roman"/>
                        <w:sz w:val="28"/>
                        <w:szCs w:val="28"/>
                        <w:lang w:val="uk-UA"/>
                      </w:rPr>
                      <w:t>Зростання терористичної загрози і поява нових викликів військового характеру</w:t>
                    </w:r>
                  </w:p>
                </w:txbxContent>
              </v:textbox>
            </v:shape>
            <v:shape id="Выгнутая влево стрелка 724" o:spid="_x0000_s1424" type="#_x0000_t102" style="position:absolute;top:15525;width:3429;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QtcYA&#10;AADcAAAADwAAAGRycy9kb3ducmV2LnhtbESPW2vCQBSE3wv+h+UIfaubhtZLdA0iVkrfvCD4dsye&#10;ZoPZszG7avrvu4WCj8PMfMPM8s7W4katrxwreB0kIIgLpysuFex3Hy9jED4ga6wdk4If8pDPe08z&#10;zLS784Zu21CKCGGfoQITQpNJ6QtDFv3ANcTR+3atxRBlW0rd4j3CbS3TJBlKixXHBYMNLQ0V5+3V&#10;KlivJ6vLYW9Xw6+TNFc8N6P35VGp5363mIII1IVH+L/9qRWM0j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GQtcYAAADcAAAADwAAAAAAAAAAAAAAAACYAgAAZHJz&#10;L2Rvd25yZXYueG1sUEsFBgAAAAAEAAQA9QAAAIsDAAAAAA==&#10;" adj="10800,18900,16950" fillcolor="white [3201]" strokecolor="#4f81bd [3204]" strokeweight="2pt"/>
            <v:shape id="Поле 725" o:spid="_x0000_s1425" type="#_x0000_t202" style="position:absolute;left:3429;top:17335;width:58769;height:1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lacQA&#10;AADcAAAADwAAAGRycy9kb3ducmV2LnhtbESPwWrDMBBE74X8g9hAb43sQFPjRjbFNCSnQJPS81ba&#10;2sbWyliq4/x9FCj0OMzMG2ZbzrYXE42+dawgXSUgiLUzLdcKPs+7pwyED8gGe8ek4EoeymLxsMXc&#10;uAt/0HQKtYgQ9jkqaEIYcim9bsiiX7mBOHo/brQYohxraUa8RLjt5TpJNtJiy3GhwYGqhnR3+rUK&#10;qqTa+Wmffm+uru2+snc+Dnqv1ONyfnsFEWgO/+G/9sEoeFk/w/1MP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pWnEAAAA3AAAAA8AAAAAAAAAAAAAAAAAmAIAAGRycy9k&#10;b3ducmV2LnhtbFBLBQYAAAAABAAEAPUAAACJAwAAAAA=&#10;" fillcolor="white [3201]" strokecolor="#4f81bd [3204]" strokeweight="2pt">
              <v:textbox>
                <w:txbxContent>
                  <w:p w:rsidR="003B6CC4" w:rsidRPr="00A8210E" w:rsidRDefault="003B6CC4" w:rsidP="00A8210E">
                    <w:pPr>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r>
                      <w:rPr>
                        <w:rFonts w:ascii="Times New Roman" w:eastAsia="Calibri" w:hAnsi="Times New Roman" w:cs="Times New Roman"/>
                        <w:sz w:val="28"/>
                        <w:szCs w:val="28"/>
                      </w:rPr>
                      <w:t>Мы не сможем защитить европейцев, если не примем решение создать настоящую общеевропейскую армию. У нас должна быть Европа, которая защищает себя преимущественно самостоятельно, без того, чтобы полностью полагаться на Соединенные Штаты»</w:t>
                    </w:r>
                    <w:r>
                      <w:rPr>
                        <w:rFonts w:ascii="Times New Roman" w:eastAsia="Calibri" w:hAnsi="Times New Roman" w:cs="Times New Roman"/>
                        <w:sz w:val="28"/>
                        <w:szCs w:val="28"/>
                        <w:lang w:val="uk-UA"/>
                      </w:rPr>
                      <w:t xml:space="preserve"> (Е. Макрон)</w:t>
                    </w:r>
                  </w:p>
                </w:txbxContent>
              </v:textbox>
            </v:shape>
            <v:shape id="Прямая со стрелкой 726" o:spid="_x0000_s1426" type="#_x0000_t32" style="position:absolute;left:32670;top:28384;width: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WijcMAAADcAAAADwAAAGRycy9kb3ducmV2LnhtbESPQWvCQBSE7wX/w/IEb3Wjh1iiq4hY&#10;GnvTVrw+dp9JNPs2ZNcY/31XEHocZuYbZrHqbS06an3lWMFknIAg1s5UXCj4/fl8/wDhA7LB2jEp&#10;eJCH1XLwtsDMuDvvqTuEQkQI+wwVlCE0mZRel2TRj11DHL2zay2GKNtCmhbvEW5rOU2SVFqsOC6U&#10;2NCmJH093KwCPOX6cs3TL32q1/lOd7jdHL+VGg379RxEoD78h1/t3CiYTVN4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oo3DAAAA3AAAAA8AAAAAAAAAAAAA&#10;AAAAoQIAAGRycy9kb3ducmV2LnhtbFBLBQYAAAAABAAEAPkAAACRAwAAAAA=&#10;" strokecolor="black [3200]" strokeweight="2pt">
              <v:stroke endarrow="open"/>
              <v:shadow on="t" color="black" opacity="24903f" origin=",.5" offset="0,.55556mm"/>
            </v:shape>
            <v:shape id="Поле 727" o:spid="_x0000_s1427" type="#_x0000_t202" style="position:absolute;left:3429;top:30765;width:58769;height:8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ehcAA&#10;AADcAAAADwAAAGRycy9kb3ducmV2LnhtbESPzQrCMBCE74LvEFbwpqkeVKpRpCh6EvzB89qsbbHZ&#10;lCbW+vZGEDwOM/MNs1i1phQN1a6wrGA0jEAQp1YXnCm4nLeDGQjnkTWWlknBmxyslt3OAmNtX3yk&#10;5uQzESDsYlSQe1/FUro0J4NuaCvi4N1tbdAHWWdS1/gKcFPKcRRNpMGCw0KOFSU5pY/T0yhIomTr&#10;mt3oNnnb4nGdbfhQpTul+r12PQfhqfX/8K+91wqm4yl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CehcAAAADcAAAADwAAAAAAAAAAAAAAAACYAgAAZHJzL2Rvd25y&#10;ZXYueG1sUEsFBgAAAAAEAAQA9QAAAIUDAAAAAA==&#10;" fillcolor="white [3201]" strokecolor="#4f81bd [3204]" strokeweight="2pt">
              <v:textbox>
                <w:txbxContent>
                  <w:p w:rsidR="003B6CC4" w:rsidRPr="00A8210E" w:rsidRDefault="003B6CC4" w:rsidP="00A8210E">
                    <w:pPr>
                      <w:jc w:val="center"/>
                      <w:rPr>
                        <w:rFonts w:ascii="Times New Roman" w:hAnsi="Times New Roman" w:cs="Times New Roman"/>
                        <w:sz w:val="28"/>
                        <w:szCs w:val="28"/>
                        <w:lang w:val="uk-UA"/>
                      </w:rPr>
                    </w:pPr>
                    <w:r>
                      <w:rPr>
                        <w:rFonts w:ascii="Times New Roman" w:hAnsi="Times New Roman" w:cs="Times New Roman"/>
                        <w:sz w:val="28"/>
                        <w:szCs w:val="28"/>
                        <w:lang w:val="uk-UA"/>
                      </w:rPr>
                      <w:t>На думку Л. Вокьє, ідея такої армії – «фантазм» президента: наразі всі ініціативи у цій сфері зводяться до створення механізмів посиленого співробітництва і координації</w:t>
                    </w:r>
                  </w:p>
                </w:txbxContent>
              </v:textbox>
            </v:shape>
          </v:group>
        </w:pict>
      </w: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rsidP="00270C5B">
      <w:pPr>
        <w:spacing w:after="0" w:line="360" w:lineRule="auto"/>
        <w:ind w:firstLine="709"/>
        <w:jc w:val="both"/>
        <w:rPr>
          <w:rFonts w:ascii="Times New Roman" w:hAnsi="Times New Roman" w:cs="Times New Roman"/>
          <w:sz w:val="28"/>
          <w:szCs w:val="28"/>
          <w:lang w:val="uk-UA"/>
        </w:rPr>
      </w:pPr>
    </w:p>
    <w:p w:rsidR="00CF2E7F" w:rsidRDefault="00CF2E7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70C5B" w:rsidRDefault="00CF2E7F" w:rsidP="00270C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272A7D">
        <w:rPr>
          <w:rFonts w:ascii="Times New Roman" w:hAnsi="Times New Roman" w:cs="Times New Roman"/>
          <w:sz w:val="28"/>
          <w:szCs w:val="28"/>
          <w:lang w:val="uk-UA"/>
        </w:rPr>
        <w:t>6</w:t>
      </w:r>
      <w:r>
        <w:rPr>
          <w:rFonts w:ascii="Times New Roman" w:hAnsi="Times New Roman" w:cs="Times New Roman"/>
          <w:sz w:val="28"/>
          <w:szCs w:val="28"/>
          <w:lang w:val="uk-UA"/>
        </w:rPr>
        <w:t>.9. Еволюція концепції європейської оборони і створення загальноєвропейської армії</w:t>
      </w:r>
    </w:p>
    <w:p w:rsidR="00CF2E7F" w:rsidRDefault="00740B4D" w:rsidP="00270C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2374016" behindDoc="1" locked="0" layoutInCell="1" allowOverlap="1">
            <wp:simplePos x="0" y="0"/>
            <wp:positionH relativeFrom="column">
              <wp:posOffset>-15240</wp:posOffset>
            </wp:positionH>
            <wp:positionV relativeFrom="paragraph">
              <wp:posOffset>361315</wp:posOffset>
            </wp:positionV>
            <wp:extent cx="6543675" cy="7991475"/>
            <wp:effectExtent l="76200" t="19050" r="85725" b="47625"/>
            <wp:wrapTight wrapText="bothSides">
              <wp:wrapPolygon edited="0">
                <wp:start x="-252" y="-51"/>
                <wp:lineTo x="-252" y="2317"/>
                <wp:lineTo x="1258" y="2420"/>
                <wp:lineTo x="9558" y="2420"/>
                <wp:lineTo x="2138" y="2986"/>
                <wp:lineTo x="-252" y="3141"/>
                <wp:lineTo x="-252" y="5561"/>
                <wp:lineTo x="1886" y="5715"/>
                <wp:lineTo x="9558" y="5715"/>
                <wp:lineTo x="1321" y="6282"/>
                <wp:lineTo x="-252" y="6385"/>
                <wp:lineTo x="-252" y="8805"/>
                <wp:lineTo x="2452" y="9011"/>
                <wp:lineTo x="9558" y="9011"/>
                <wp:lineTo x="-252" y="9629"/>
                <wp:lineTo x="-252" y="12049"/>
                <wp:lineTo x="3081" y="12306"/>
                <wp:lineTo x="9558" y="12306"/>
                <wp:lineTo x="-252" y="12872"/>
                <wp:lineTo x="-252" y="15292"/>
                <wp:lineTo x="3710" y="15601"/>
                <wp:lineTo x="9621" y="15601"/>
                <wp:lineTo x="-252" y="16116"/>
                <wp:lineTo x="-252" y="18536"/>
                <wp:lineTo x="4402" y="18897"/>
                <wp:lineTo x="9684" y="18897"/>
                <wp:lineTo x="-252" y="19360"/>
                <wp:lineTo x="-189" y="21729"/>
                <wp:lineTo x="21757" y="21729"/>
                <wp:lineTo x="21820" y="21420"/>
                <wp:lineTo x="21820" y="19721"/>
                <wp:lineTo x="21883" y="19412"/>
                <wp:lineTo x="21128" y="19309"/>
                <wp:lineTo x="11948" y="18897"/>
                <wp:lineTo x="17230" y="18897"/>
                <wp:lineTo x="21883" y="18536"/>
                <wp:lineTo x="21820" y="18073"/>
                <wp:lineTo x="21820" y="16425"/>
                <wp:lineTo x="21883" y="16116"/>
                <wp:lineTo x="21066" y="16065"/>
                <wp:lineTo x="11948" y="15601"/>
                <wp:lineTo x="17859" y="15601"/>
                <wp:lineTo x="21883" y="15292"/>
                <wp:lineTo x="21820" y="14778"/>
                <wp:lineTo x="21820" y="13130"/>
                <wp:lineTo x="21883" y="12872"/>
                <wp:lineTo x="12010" y="12306"/>
                <wp:lineTo x="18550" y="12306"/>
                <wp:lineTo x="21883" y="12049"/>
                <wp:lineTo x="21820" y="11482"/>
                <wp:lineTo x="21820" y="9886"/>
                <wp:lineTo x="21883" y="9629"/>
                <wp:lineTo x="12010" y="9011"/>
                <wp:lineTo x="19116" y="9011"/>
                <wp:lineTo x="21883" y="8805"/>
                <wp:lineTo x="21820" y="8187"/>
                <wp:lineTo x="21820" y="6539"/>
                <wp:lineTo x="20248" y="6282"/>
                <wp:lineTo x="12010" y="5715"/>
                <wp:lineTo x="19745" y="5715"/>
                <wp:lineTo x="21883" y="5561"/>
                <wp:lineTo x="21820" y="4892"/>
                <wp:lineTo x="21820" y="3295"/>
                <wp:lineTo x="19431" y="2986"/>
                <wp:lineTo x="12010" y="2420"/>
                <wp:lineTo x="20374" y="2420"/>
                <wp:lineTo x="21883" y="2317"/>
                <wp:lineTo x="21820" y="1596"/>
                <wp:lineTo x="21820" y="-51"/>
                <wp:lineTo x="-252" y="-51"/>
              </wp:wrapPolygon>
            </wp:wrapTight>
            <wp:docPr id="718" name="Схема 7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anchor>
        </w:drawing>
      </w:r>
    </w:p>
    <w:p w:rsidR="00CF2E7F" w:rsidRDefault="00CF2E7F" w:rsidP="00270C5B">
      <w:pPr>
        <w:spacing w:after="0" w:line="360" w:lineRule="auto"/>
        <w:ind w:firstLine="709"/>
        <w:jc w:val="both"/>
        <w:rPr>
          <w:rFonts w:ascii="Times New Roman" w:hAnsi="Times New Roman" w:cs="Times New Roman"/>
          <w:sz w:val="28"/>
          <w:szCs w:val="28"/>
          <w:lang w:val="uk-UA"/>
        </w:rPr>
      </w:pPr>
    </w:p>
    <w:p w:rsidR="00041DE0" w:rsidRDefault="00272A7D" w:rsidP="000E492F">
      <w:pPr>
        <w:pStyle w:val="2"/>
      </w:pPr>
      <w:bookmarkStart w:id="19" w:name="_Toc27123357"/>
      <w:bookmarkStart w:id="20" w:name="_Toc27123793"/>
      <w:r>
        <w:lastRenderedPageBreak/>
        <w:t>2.7</w:t>
      </w:r>
      <w:r w:rsidR="008829C2">
        <w:t>. Проблемні аспекти і перспективи розвитку інституту громадянства ЄС в контексті політичної інтеграції ЄС</w:t>
      </w:r>
      <w:bookmarkEnd w:id="19"/>
      <w:bookmarkEnd w:id="20"/>
    </w:p>
    <w:p w:rsidR="008829C2" w:rsidRDefault="008829C2" w:rsidP="0035392D">
      <w:pPr>
        <w:spacing w:after="0" w:line="360" w:lineRule="auto"/>
        <w:ind w:firstLine="709"/>
        <w:jc w:val="both"/>
        <w:rPr>
          <w:rFonts w:ascii="Times New Roman" w:hAnsi="Times New Roman" w:cs="Times New Roman"/>
          <w:sz w:val="28"/>
          <w:szCs w:val="28"/>
          <w:lang w:val="uk-UA"/>
        </w:rPr>
      </w:pPr>
    </w:p>
    <w:p w:rsidR="008829C2" w:rsidRDefault="008829C2" w:rsidP="0035392D">
      <w:pPr>
        <w:spacing w:after="0" w:line="360" w:lineRule="auto"/>
        <w:ind w:firstLine="709"/>
        <w:jc w:val="both"/>
        <w:rPr>
          <w:rFonts w:ascii="Times New Roman" w:hAnsi="Times New Roman" w:cs="Times New Roman"/>
          <w:sz w:val="28"/>
          <w:szCs w:val="28"/>
          <w:lang w:val="uk-UA"/>
        </w:rPr>
      </w:pPr>
    </w:p>
    <w:p w:rsidR="008829C2" w:rsidRDefault="000E492F" w:rsidP="003539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2.7</w:t>
      </w:r>
      <w:r w:rsidR="008829C2">
        <w:rPr>
          <w:rFonts w:ascii="Times New Roman" w:hAnsi="Times New Roman" w:cs="Times New Roman"/>
          <w:sz w:val="28"/>
          <w:szCs w:val="28"/>
          <w:lang w:val="uk-UA"/>
        </w:rPr>
        <w:t>.1. Європейська інтеграція після світової фінансової кризи: проблемні аспекти</w:t>
      </w:r>
    </w:p>
    <w:p w:rsidR="008829C2" w:rsidRDefault="00616854" w:rsidP="003539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421" o:spid="_x0000_s1428" style="position:absolute;left:0;text-align:left;margin-left:7.8pt;margin-top:17.1pt;width:504.75pt;height:437.25pt;z-index:252078080" coordsize="64103,5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">
            <v:shape id="Поле 290" o:spid="_x0000_s1429" type="#_x0000_t202" style="position:absolute;left:2381;width:56674;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56MEA&#10;AADcAAAADwAAAGRycy9kb3ducmV2LnhtbERPz2vCMBS+D/wfwhvsMma6CkOrUWSsTOdJHXh9NG9t&#10;sXkJSazdf28OgseP7/diNZhO9ORDa1nB+zgDQVxZ3XKt4PdYvk1BhIissbNMCv4pwGo5elpgoe2V&#10;99QfYi1SCIcCFTQxukLKUDVkMIytI07cn/UGY4K+ltrjNYWbTuZZ9iENtpwaGnT02VB1PlyMAlOe&#10;JvmXv2zPvpc/x1dyu/LbKfXyPKznICIN8SG+uzdaQT5L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Ceej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8829C2" w:rsidRDefault="003B6CC4" w:rsidP="008829C2">
                    <w:pPr>
                      <w:jc w:val="center"/>
                      <w:rPr>
                        <w:rFonts w:ascii="Times New Roman" w:hAnsi="Times New Roman" w:cs="Times New Roman"/>
                        <w:sz w:val="28"/>
                        <w:szCs w:val="28"/>
                        <w:lang w:val="uk-UA"/>
                      </w:rPr>
                    </w:pPr>
                    <w:r>
                      <w:rPr>
                        <w:rFonts w:ascii="Times New Roman" w:hAnsi="Times New Roman" w:cs="Times New Roman"/>
                        <w:sz w:val="28"/>
                        <w:szCs w:val="28"/>
                        <w:lang w:val="uk-UA"/>
                      </w:rPr>
                      <w:t>ЄВРОПЕЙСЬКА ІНТЕГРАЦІЯ</w:t>
                    </w:r>
                  </w:p>
                </w:txbxContent>
              </v:textbox>
            </v:shape>
            <v:shape id="Стрелка вниз 393" o:spid="_x0000_s1430" type="#_x0000_t67" style="position:absolute;left:5238;top:4857;width:4096;height:2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z4ccA&#10;AADcAAAADwAAAGRycy9kb3ducmV2LnhtbESPS2vCQBSF9wX/w3AFN0UnJiA1dRJEkJbSTXws3N1m&#10;bpPQzJ00M8b47zuFQpeH8/g4m3w0rRiod41lBctFBIK4tLrhSsHpuJ8/gXAeWWNrmRTcyUGeTR42&#10;mGp744KGg69EGGGXooLa+y6V0pU1GXQL2xEH79P2Bn2QfSV1j7cwbloZR9FKGmw4EGrsaFdT+XW4&#10;msB9W38ci0s8fL/skti8r/b3x+Ks1Gw6bp9BeBr9f/iv/aoVJOsEfs+EI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AM+HHAAAA3AAAAA8AAAAAAAAAAAAAAAAAmAIAAGRy&#10;cy9kb3ducmV2LnhtbFBLBQYAAAAABAAEAPUAAACMAwAAAAA=&#10;" adj="10800" fillcolor="white [3201]" strokecolor="#4f81bd [3204]" strokeweight="2pt"/>
            <v:shape id="Стрелка вниз 394" o:spid="_x0000_s1431" type="#_x0000_t67" style="position:absolute;left:49244;top:4953;width:4286;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WdcQA&#10;AADcAAAADwAAAGRycy9kb3ducmV2LnhtbESPzW7CMBCE75X6DtZW4lZsfkRLikFVEVWu0D7AEi9J&#10;1Hjtxm4SePoaCYnjaGa+0aw2g21ER22oHWuYjBUI4sKZmksN31+751cQISIbbByThjMF2KwfH1aY&#10;GdfznrpDLEWCcMhQQxWjz6QMRUUWw9h54uSdXGsxJtmW0rTYJ7ht5FSphbRYc1qo0NNHRcXP4c9q&#10;8PllikV+nP92x/7FXz7VdrJTWo+ehvc3EJGGeA/f2rnRMFvO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t1nXEAAAA3AAAAA8AAAAAAAAAAAAAAAAAmAIAAGRycy9k&#10;b3ducmV2LnhtbFBLBQYAAAAABAAEAPUAAACJAwAAAAA=&#10;" adj="10800" fillcolor="white [3201]" strokecolor="#4f81bd [3204]" strokeweight="2pt"/>
            <v:shape id="Поле 395" o:spid="_x0000_s1432" type="#_x0000_t202" style="position:absolute;left:2381;top:7620;width:27241;height:11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rFMYA&#10;AADcAAAADwAAAGRycy9kb3ducmV2LnhtbESPQWsCMRSE74X+h/AKXkSzVVvqahQRhBaU0rWIx+fm&#10;uVm6eVk2qW799UYQehxm5htmOm9tJU7U+NKxgud+AoI4d7rkQsH3dtV7A+EDssbKMSn4Iw/z2ePD&#10;FFPtzvxFpywUIkLYp6jAhFCnUvrckEXfdzVx9I6usRiibAqpGzxHuK3kIElepcWS44LBmpaG8p/s&#10;1yrAT3Mo/WVTXZZ7Xqw+RmvcdddKdZ7axQREoDb8h+/td61gOH6B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irFMYAAADcAAAADwAAAAAAAAAAAAAAAACYAgAAZHJz&#10;L2Rvd25yZXYueG1sUEsFBgAAAAAEAAQA9QAAAIsDAAAAAA==&#10;" fillcolor="white [3201]" strokecolor="black [3200]" strokeweight="2pt">
              <v:textbox>
                <w:txbxContent>
                  <w:p w:rsidR="003B6CC4" w:rsidRPr="008829C2" w:rsidRDefault="003B6CC4" w:rsidP="008829C2">
                    <w:pPr>
                      <w:jc w:val="center"/>
                      <w:rPr>
                        <w:rFonts w:ascii="Times New Roman" w:hAnsi="Times New Roman" w:cs="Times New Roman"/>
                        <w:sz w:val="28"/>
                        <w:szCs w:val="28"/>
                        <w:lang w:val="uk-UA"/>
                      </w:rPr>
                    </w:pPr>
                    <w:r>
                      <w:rPr>
                        <w:rFonts w:ascii="Times New Roman" w:hAnsi="Times New Roman" w:cs="Times New Roman"/>
                        <w:sz w:val="28"/>
                        <w:szCs w:val="28"/>
                        <w:lang w:val="uk-UA"/>
                      </w:rPr>
                      <w:t>СВІТОВА ФІНАНСОВА КРИЗА нанесла удар по репутації ЄС як ефективної моделі регіональної інтеграції</w:t>
                    </w:r>
                  </w:p>
                </w:txbxContent>
              </v:textbox>
            </v:shape>
            <v:shape id="Поле 396" o:spid="_x0000_s1433" type="#_x0000_t202" style="position:absolute;left:34099;top:7620;width:25432;height:11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1Y8YA&#10;AADcAAAADwAAAGRycy9kb3ducmV2LnhtbESPQWvCQBSE74X+h+UVvBTdVEU0zUZEECpYpCrS42v2&#10;NRuafRuyW43+ercg9DjMzDdMNu9sLU7U+sqxgpdBAoK4cLriUsFhv+pPQfiArLF2TAou5GGePz5k&#10;mGp35g867UIpIoR9igpMCE0qpS8MWfQD1xBH79u1FkOUbSl1i+cIt7UcJslEWqw4LhhsaGmo+Nn9&#10;WgW4NV+Vv77X1+UnL1br8QaPzxulek/d4hVEoC78h+/tN61gNJv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o1Y8YAAADcAAAADwAAAAAAAAAAAAAAAACYAgAAZHJz&#10;L2Rvd25yZXYueG1sUEsFBgAAAAAEAAQA9QAAAIsDAAAAAA==&#10;" fillcolor="white [3201]" strokecolor="black [3200]" strokeweight="2pt">
              <v:textbox>
                <w:txbxContent>
                  <w:p w:rsidR="003B6CC4" w:rsidRPr="00A24891" w:rsidRDefault="003B6CC4" w:rsidP="008829C2">
                    <w:pPr>
                      <w:jc w:val="center"/>
                      <w:rPr>
                        <w:rFonts w:ascii="Times New Roman" w:hAnsi="Times New Roman" w:cs="Times New Roman"/>
                        <w:sz w:val="28"/>
                        <w:szCs w:val="28"/>
                        <w:lang w:val="uk-UA"/>
                      </w:rPr>
                    </w:pPr>
                    <w:r>
                      <w:rPr>
                        <w:rFonts w:ascii="Times New Roman" w:hAnsi="Times New Roman" w:cs="Times New Roman"/>
                        <w:sz w:val="28"/>
                        <w:szCs w:val="28"/>
                        <w:lang w:val="uk-UA"/>
                      </w:rPr>
                      <w:t>ГЛИБОКА СИСТЕМНА КРИЗА інтеграційного проекту</w:t>
                    </w:r>
                  </w:p>
                </w:txbxContent>
              </v:textbox>
            </v:shape>
            <v:shape id="Стрелка вправо 400" o:spid="_x0000_s1434" type="#_x0000_t13" style="position:absolute;left:30575;top:1133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jnMUA&#10;AADcAAAADwAAAGRycy9kb3ducmV2LnhtbERPy2rCQBTdF/yH4Qpuik6qrUjqKG1BEIvvQl1eMrdJ&#10;NHMnZsYY/frOotDl4bzH08YUoqbK5ZYVPPUiEMSJ1TmnCr72s+4IhPPIGgvLpOBGDqaT1sMYY22v&#10;vKV651MRQtjFqCDzvoyldElGBl3PlsSB+7GVQR9glUpd4TWEm0L2o2goDeYcGjIs6SOj5LS7GAX1&#10;t92vzufH9ftxsPp8WdwPh+VmrlSn3by9gvDU+H/xn3uuFTxHYX44E46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mOcxQAAANwAAAAPAAAAAAAAAAAAAAAAAJgCAABkcnMv&#10;ZG93bnJldi54bWxQSwUGAAAAAAQABAD1AAAAigMAAAAA&#10;" adj="10800" fillcolor="white [3201]" strokecolor="#4f81bd [3204]" strokeweight="2pt"/>
            <v:shape id="Стрелка вниз 401" o:spid="_x0000_s1435" type="#_x0000_t67" style="position:absolute;left:5619;top:19812;width:3715;height:18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tD8MA&#10;AADcAAAADwAAAGRycy9kb3ducmV2LnhtbESPwWrDMBBE74H+g9hCb7HkENLiRgmlJcXXpvmAjbWx&#10;TayVaqm2m6+vAoEch5l5w6y3k+3EQH1oHWvIMwWCuHKm5VrD4Xs3fwERIrLBzjFp+KMA283DbI2F&#10;cSN/0bCPtUgQDgVqaGL0hZShashiyJwnTt7J9RZjkn0tTY9jgttOLpRaSYstp4UGPb03VJ33v1aD&#10;Ly8LrMrj8mc4js/+8qk+8p3S+ulxensFEWmK9/CtXRoNS5XD9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tD8MAAADcAAAADwAAAAAAAAAAAAAAAACYAgAAZHJzL2Rv&#10;d25yZXYueG1sUEsFBgAAAAAEAAQA9QAAAIgDAAAAAA==&#10;" adj="10800" fillcolor="white [3201]" strokecolor="#4f81bd [3204]" strokeweight="2pt"/>
            <v:shape id="Поле 402" o:spid="_x0000_s1436" type="#_x0000_t202" style="position:absolute;left:2381;top:22193;width:28765;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Ve8QA&#10;AADcAAAADwAAAGRycy9kb3ducmV2LnhtbESPQWsCMRSE74X+h/AKvUjNuoqUrVFEXFrrSS30+ti8&#10;7i5uXkIS1+2/N0Khx2FmvmEWq8F0oicfWssKJuMMBHFldcu1gq9T+fIKIkRkjZ1lUvBLAVbLx4cF&#10;Ftpe+UD9MdYiQTgUqKCJ0RVShqohg2FsHXHyfqw3GJP0tdQerwluOpln2VwabDktNOho01B1Pl6M&#10;AlN+T/Otv+zOvpefpxG5ffnulHp+GtZvICIN8T/81/7QCmZZ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FXv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A24891" w:rsidRDefault="003B6CC4" w:rsidP="00A2489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Висвітлила </w:t>
                    </w:r>
                    <w:r w:rsidRPr="00A24891">
                      <w:rPr>
                        <w:rFonts w:ascii="Times New Roman" w:hAnsi="Times New Roman" w:cs="Times New Roman"/>
                        <w:sz w:val="28"/>
                        <w:szCs w:val="28"/>
                        <w:u w:val="single"/>
                        <w:lang w:val="uk-UA"/>
                      </w:rPr>
                      <w:t>ФУНДАМЕНТАЛЬНІ ПРОБЛЕМИ</w:t>
                    </w:r>
                  </w:p>
                </w:txbxContent>
              </v:textbox>
            </v:shape>
            <v:line id="Прямая соединительная линия 403" o:spid="_x0000_s1437" style="position:absolute;visibility:visible" from="16668,28003" to="16668,3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RxFcYAAADcAAAADwAAAGRycy9kb3ducmV2LnhtbESP0WoCMRRE3wv+Q7hC3zTraovdGkUE&#10;xUqhddsPuN3c7gY3N0uS6vbvTUHo4zAzZ5jFqretOJMPxrGCyTgDQVw5bbhW8PmxHc1BhIissXVM&#10;Cn4pwGo5uFtgod2Fj3QuYy0ShEOBCpoYu0LKUDVkMYxdR5y8b+ctxiR9LbXHS4LbVuZZ9igtGk4L&#10;DXa0aag6lT9Wgfk6tod8//LmTfk0mceH3evmPVfqftivn0FE6uN/+NbeawWzbAp/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EcRXGAAAA3AAAAA8AAAAAAAAA&#10;AAAAAAAAoQIAAGRycy9kb3ducmV2LnhtbFBLBQYAAAAABAAEAPkAAACUAwAAAAA=&#10;" strokecolor="black [3200]" strokeweight="2pt">
              <v:shadow on="t" color="black" opacity="24903f" origin=",.5" offset="0,.55556mm"/>
            </v:line>
            <v:line id="Прямая соединительная линия 404" o:spid="_x0000_s1438" style="position:absolute;visibility:visible" from="5238,30384" to="56197,3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pYcUAAADcAAAADwAAAGRycy9kb3ducmV2LnhtbESP0WoCMRRE3wv+Q7iFvmnWxRbdGkWE&#10;FlsK6uoHXDe3u6GbmyVJdf17UxD6OMzMGWa+7G0rzuSDcaxgPMpAEFdOG64VHA9vwymIEJE1to5J&#10;wZUCLBeDhzkW2l14T+cy1iJBOBSooImxK6QMVUMWw8h1xMn7dt5iTNLXUnu8JLhtZZ5lL9Ki4bTQ&#10;YEfrhqqf8tcqMKd9+5lvPrbelLPxND6/f613uVJPj/3qFUSkPv6H7+2NVjDJJv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pYcUAAADcAAAADwAAAAAAAAAA&#10;AAAAAAChAgAAZHJzL2Rvd25yZXYueG1sUEsFBgAAAAAEAAQA+QAAAJMDAAAAAA==&#10;" strokecolor="black [3200]" strokeweight="2pt">
              <v:shadow on="t" color="black" opacity="24903f" origin=",.5" offset="0,.55556mm"/>
            </v:line>
            <v:shape id="Прямая со стрелкой 405" o:spid="_x0000_s1439" type="#_x0000_t32" style="position:absolute;left:5238;top:30384;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cB5sQAAADcAAAADwAAAGRycy9kb3ducmV2LnhtbESPQWvCQBSE74L/YXmCN91YrJTUTRCx&#10;GHurbfH62H0m0ezbkF1j/PfdQqHHYWa+Ydb5YBvRU+drxwoW8wQEsXam5lLB1+fb7AWED8gGG8ek&#10;4EEe8mw8WmNq3J0/qD+GUkQI+xQVVCG0qZReV2TRz11LHL2z6yyGKLtSmg7vEW4b+ZQkK2mx5rhQ&#10;YUvbivT1eLMK8FToy7VY7fWp2RQH3eNu+/2u1HQybF5BBBrCf/ivXRgFy+QZfs/EI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wHmxAAAANwAAAAPAAAAAAAAAAAA&#10;AAAAAKECAABkcnMvZG93bnJldi54bWxQSwUGAAAAAAQABAD5AAAAkgMAAAAA&#10;" strokecolor="black [3200]" strokeweight="2pt">
              <v:stroke endarrow="open"/>
              <v:shadow on="t" color="black" opacity="24903f" origin=",.5" offset="0,.55556mm"/>
            </v:shape>
            <v:shape id="Прямая со стрелкой 406" o:spid="_x0000_s1440" type="#_x0000_t32" style="position:absolute;left:26670;top:30384;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WfkcMAAADcAAAADwAAAGRycy9kb3ducmV2LnhtbESPQWvCQBSE70L/w/IKvZmNUoJEVxFp&#10;MfWmtnh97D6TaPZtyG5j+u+7guBxmJlvmMVqsI3oqfO1YwWTJAVBrJ2puVTwffwcz0D4gGywcUwK&#10;/sjDavkyWmBu3I331B9CKSKEfY4KqhDaXEqvK7LoE9cSR+/sOoshyq6UpsNbhNtGTtM0kxZrjgsV&#10;trSpSF8Pv1YBngp9uRbZVp+adfGle/zY/OyUensd1nMQgYbwDD/ahVHwnmZwPx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Vn5HDAAAA3AAAAA8AAAAAAAAAAAAA&#10;AAAAoQIAAGRycy9kb3ducmV2LnhtbFBLBQYAAAAABAAEAPkAAACRAwAAAAA=&#10;" strokecolor="black [3200]" strokeweight="2pt">
              <v:stroke endarrow="open"/>
              <v:shadow on="t" color="black" opacity="24903f" origin=",.5" offset="0,.55556mm"/>
            </v:shape>
            <v:shape id="Прямая со стрелкой 407" o:spid="_x0000_s1441" type="#_x0000_t32" style="position:absolute;left:42005;top:30384;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k6CsQAAADcAAAADwAAAGRycy9kb3ducmV2LnhtbESPQWvCQBSE70L/w/IKvZlNS9GSugki&#10;LU29qS1eH7vPJJp9G7LbmP57VxA8DjPzDbMoRtuKgXrfOFbwnKQgiLUzDVcKfnaf0zcQPiAbbB2T&#10;gn/yUOQPkwVmxp15Q8M2VCJC2GeooA6hy6T0uiaLPnEdcfQOrrcYouwraXo8R7ht5UuazqTFhuNC&#10;jR2tatKn7Z9VgPtSH0/l7Evv22X5rQf8WP2ulXp6HJfvIAKN4R6+tUuj4DWdw/VMPAI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ToKxAAAANwAAAAPAAAAAAAAAAAA&#10;AAAAAKECAABkcnMvZG93bnJldi54bWxQSwUGAAAAAAQABAD5AAAAkgMAAAAA&#10;" strokecolor="black [3200]" strokeweight="2pt">
              <v:stroke endarrow="open"/>
              <v:shadow on="t" color="black" opacity="24903f" origin=",.5" offset="0,.55556mm"/>
            </v:shape>
            <v:shape id="Прямая со стрелкой 408" o:spid="_x0000_s1442" type="#_x0000_t32" style="position:absolute;left:56197;top:30384;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ueMEAAADcAAAADwAAAGRycy9kb3ducmV2LnhtbERPz2vCMBS+D/wfwhN2m6ljyKhGKcVh&#10;3W1u4vWRPNva5qU0sa3//XIY7Pjx/d7sJtuKgXpfO1awXCQgiLUzNZcKfr4/Xt5B+IBssHVMCh7k&#10;YbedPW0wNW7kLxpOoRQxhH2KCqoQulRKryuy6BeuI47c1fUWQ4R9KU2PYwy3rXxNkpW0WHNsqLCj&#10;vCLdnO5WAV4KfWuK1UFf2qw46gH3+flTqef5lK1BBJrCv/jPXRgFb0lcG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xq54wQAAANwAAAAPAAAAAAAAAAAAAAAA&#10;AKECAABkcnMvZG93bnJldi54bWxQSwUGAAAAAAQABAD5AAAAjwMAAAAA&#10;" strokecolor="black [3200]" strokeweight="2pt">
              <v:stroke endarrow="open"/>
              <v:shadow on="t" color="black" opacity="24903f" origin=",.5" offset="0,.55556mm"/>
            </v:shape>
            <v:shape id="Поле 409" o:spid="_x0000_s1443" type="#_x0000_t202" style="position:absolute;top:33432;width:16668;height: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dFMYA&#10;AADcAAAADwAAAGRycy9kb3ducmV2LnhtbESPQWvCQBSE7wX/w/IEb3VTlTRGV5FSS3vIwVQ8P7Kv&#10;STD7Nma3Jvrru4VCj8PMfMOst4NpxJU6V1tW8DSNQBAXVtdcKjh+7h8TEM4ja2wsk4IbOdhuRg9r&#10;TLXt+UDX3JciQNilqKDyvk2ldEVFBt3UtsTB+7KdQR9kV0rdYR/gppGzKIqlwZrDQoUtvVRUnPNv&#10;o+D58Dq/JHvK3uIP7O+L2pwv2UmpyXjYrUB4Gvx/+K/9rhUsoi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mdFM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A24891" w:rsidRDefault="003B6CC4" w:rsidP="00A24891">
                    <w:pPr>
                      <w:jc w:val="center"/>
                      <w:rPr>
                        <w:rFonts w:ascii="Times New Roman" w:hAnsi="Times New Roman" w:cs="Times New Roman"/>
                        <w:sz w:val="28"/>
                        <w:szCs w:val="28"/>
                        <w:lang w:val="uk-UA"/>
                      </w:rPr>
                    </w:pPr>
                    <w:r>
                      <w:rPr>
                        <w:rFonts w:ascii="Times New Roman" w:hAnsi="Times New Roman" w:cs="Times New Roman"/>
                        <w:sz w:val="28"/>
                        <w:szCs w:val="28"/>
                        <w:lang w:val="uk-UA"/>
                      </w:rPr>
                      <w:t>ДИФЕРЕНЦІАЦІЯ</w:t>
                    </w:r>
                  </w:p>
                </w:txbxContent>
              </v:textbox>
            </v:shape>
            <v:shape id="Прямая со стрелкой 410" o:spid="_x0000_s1444" type="#_x0000_t32" style="position:absolute;left:3333;top:37147;width:5049;height:17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Js1sMAAADcAAAADwAAAGRycy9kb3ducmV2LnhtbERPz2vCMBS+C/sfwht4GTOtiIxqFOcY&#10;elDHVPD6aJ5pWfNSm2jrf28OA48f3+/pvLOVuFHjS8cK0kECgjh3umSj4Hj4fv8A4QOyxsoxKbiT&#10;h/nspTfFTLuWf+m2D0bEEPYZKihCqDMpfV6QRT9wNXHkzq6xGCJsjNQNtjHcVnKYJGNpseTYUGBN&#10;y4Lyv/3VKjCrdnFe2q/0Z2NOu7c7Xraf8qJU/7VbTEAE6sJT/O9eawWjNM6PZ+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ybNbDAAAA3AAAAA8AAAAAAAAAAAAA&#10;AAAAoQIAAGRycy9kb3ducmV2LnhtbFBLBQYAAAAABAAEAPkAAACRAwAAAAA=&#10;" strokecolor="black [3200]" strokeweight="2pt">
              <v:stroke endarrow="open"/>
              <v:shadow on="t" color="black" opacity="24903f" origin=",.5" offset="0,.55556mm"/>
            </v:shape>
            <v:shape id="Прямая со стрелкой 411" o:spid="_x0000_s1445" type="#_x0000_t32" style="position:absolute;left:8382;top:37147;width:9048;height:2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WROMMAAADcAAAADwAAAGRycy9kb3ducmV2LnhtbESPT2vCQBTE74V+h+UVvDWbSJESXUWk&#10;xejNf3h97D6TaPZtyG5j+u27gtDjMDO/YWaLwTaip87XjhVkSQqCWDtTc6ngePh+/wThA7LBxjEp&#10;+CUPi/nrywxz4+68o34fShEh7HNUUIXQ5lJ6XZFFn7iWOHoX11kMUXalNB3eI9w2cpymE2mx5rhQ&#10;YUurivRt/2MV4LnQ11sxWetzsyw2usev1Wmr1OhtWE5BBBrCf/jZLoyCjyyDx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lkTjDAAAA3AAAAA8AAAAAAAAAAAAA&#10;AAAAoQIAAGRycy9kb3ducmV2LnhtbFBLBQYAAAAABAAEAPkAAACRAwAAAAA=&#10;" strokecolor="black [3200]" strokeweight="2pt">
              <v:stroke endarrow="open"/>
              <v:shadow on="t" color="black" opacity="24903f" origin=",.5" offset="0,.55556mm"/>
            </v:shape>
            <v:shape id="Поле 412" o:spid="_x0000_s1446" type="#_x0000_t202" style="position:absolute;top:39433;width:11620;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w7cYA&#10;AADcAAAADwAAAGRycy9kb3ducmV2LnhtbESPQWvCQBSE74L/YXlCb7obkVLSbERESw9toamHHh/Z&#10;1ySafRuyq0n767uC4HGYmW+YbD3aVlyo941jDclCgSAunWm40nD42s+fQPiAbLB1TBp+ycM6n04y&#10;TI0b+JMuRahEhLBPUUMdQpdK6cuaLPqF64ij9+N6iyHKvpKmxyHCbSuXSj1Kiw3HhRo72tZUnoqz&#10;1VBUHwf196bekz19j8fVebN78YPWD7Nx8wwi0Bju4Vv71WhYJUu4no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Aw7cYAAADcAAAADwAAAAAAAAAAAAAAAACYAgAAZHJz&#10;L2Rvd25yZXYueG1sUEsFBgAAAAAEAAQA9QAAAIsDAAAAAA==&#10;" fillcolor="#a5d5e2 [1624]" strokecolor="#40a7c2 [3048]">
              <v:fill color2="#e4f2f6 [504]" rotate="t" angle="180" colors="0 #9eeaff;22938f #bbefff;1 #e4f9ff" focus="100%" type="gradient"/>
              <v:shadow on="t" color="black" opacity="24903f" origin=",.5" offset="0,.55556mm"/>
              <v:textbox>
                <w:txbxContent>
                  <w:p w:rsidR="003B6CC4" w:rsidRPr="00A24891" w:rsidRDefault="003B6CC4" w:rsidP="00A24891">
                    <w:pPr>
                      <w:jc w:val="center"/>
                      <w:rPr>
                        <w:rFonts w:ascii="Times New Roman" w:hAnsi="Times New Roman" w:cs="Times New Roman"/>
                        <w:sz w:val="28"/>
                        <w:szCs w:val="28"/>
                        <w:lang w:val="uk-UA"/>
                      </w:rPr>
                    </w:pPr>
                    <w:r>
                      <w:rPr>
                        <w:rFonts w:ascii="Times New Roman" w:hAnsi="Times New Roman" w:cs="Times New Roman"/>
                        <w:sz w:val="28"/>
                        <w:szCs w:val="28"/>
                        <w:lang w:val="uk-UA"/>
                      </w:rPr>
                      <w:t>Економічна</w:t>
                    </w:r>
                  </w:p>
                </w:txbxContent>
              </v:textbox>
            </v:shape>
            <v:shape id="Поле 413" o:spid="_x0000_s1447" type="#_x0000_t202" style="position:absolute;left:12382;top:39433;width:10382;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VdsYA&#10;AADcAAAADwAAAGRycy9kb3ducmV2LnhtbESPQWvCQBSE7wX/w/IEb3U3rRSJriJSiwdbMHrw+Mg+&#10;k2j2bciuJvbXdwuFHoeZ+YaZL3tbizu1vnKsIRkrEMS5MxUXGo6HzfMUhA/IBmvHpOFBHpaLwdMc&#10;U+M63tM9C4WIEPYpaihDaFIpfV6SRT92DXH0zq61GKJsC2la7CLc1vJFqTdpseK4UGJD65Lya3az&#10;GrLi66i+d+oz2dCpv0xuq/cP32k9GvarGYhAffgP/7W3RsMkeYX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yVdsYAAADcAAAADwAAAAAAAAAAAAAAAACYAgAAZHJz&#10;L2Rvd25yZXYueG1sUEsFBgAAAAAEAAQA9QAAAIsDAAAAAA==&#10;" fillcolor="#a5d5e2 [1624]" strokecolor="#40a7c2 [3048]">
              <v:fill color2="#e4f2f6 [504]" rotate="t" angle="180" colors="0 #9eeaff;22938f #bbefff;1 #e4f9ff" focus="100%" type="gradient"/>
              <v:shadow on="t" color="black" opacity="24903f" origin=",.5" offset="0,.55556mm"/>
              <v:textbox>
                <w:txbxContent>
                  <w:p w:rsidR="003B6CC4" w:rsidRPr="00A24891" w:rsidRDefault="003B6CC4" w:rsidP="00A24891">
                    <w:pPr>
                      <w:jc w:val="center"/>
                      <w:rPr>
                        <w:rFonts w:ascii="Times New Roman" w:hAnsi="Times New Roman" w:cs="Times New Roman"/>
                        <w:sz w:val="28"/>
                        <w:szCs w:val="28"/>
                        <w:lang w:val="uk-UA"/>
                      </w:rPr>
                    </w:pPr>
                    <w:r>
                      <w:rPr>
                        <w:rFonts w:ascii="Times New Roman" w:hAnsi="Times New Roman" w:cs="Times New Roman"/>
                        <w:sz w:val="28"/>
                        <w:szCs w:val="28"/>
                        <w:lang w:val="uk-UA"/>
                      </w:rPr>
                      <w:t>Політична</w:t>
                    </w:r>
                  </w:p>
                </w:txbxContent>
              </v:textbox>
            </v:shape>
            <v:shape id="Левая фигурная скобка 414" o:spid="_x0000_s1448" type="#_x0000_t87" style="position:absolute;left:10905;top:41005;width:1905;height:943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qwjsQA&#10;AADcAAAADwAAAGRycy9kb3ducmV2LnhtbESPQWvCQBSE7wX/w/KEXopuUmLU6CpVKHjwoi2eH9ln&#10;Nph9G7LbmP77bkHwOMzMN8x6O9hG9NT52rGCdJqAIC6drrlS8P31OVmA8AFZY+OYFPySh+1m9LLG&#10;Qrs7n6g/h0pECPsCFZgQ2kJKXxqy6KeuJY7e1XUWQ5RdJXWH9wi3jXxPklxarDkuGGxpb6i8nX+s&#10;Aju/HA96l2dvuV/O8n2761NvlHodDx8rEIGG8Aw/2getIEsz+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qsI7EAAAA3AAAAA8AAAAAAAAAAAAAAAAAmAIAAGRycy9k&#10;b3ducmV2LnhtbFBLBQYAAAAABAAEAPUAAACJAwAAAAA=&#10;" adj="364" strokecolor="#4bacc6 [3208]" strokeweight="3pt">
              <v:shadow on="t" color="black" opacity="22937f" origin=",.5" offset="0,.63889mm"/>
            </v:shape>
            <v:shape id="Поле 415" o:spid="_x0000_s1449" type="#_x0000_t202" style="position:absolute;top:47244;width:22764;height:8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aEMMA&#10;AADcAAAADwAAAGRycy9kb3ducmV2LnhtbESPT4vCMBTE78J+h/CEvWmqqEjXtMiC4GXxT937o3k2&#10;xealNNF2v/1GEDwOM/MbZpMPthEP6nztWMFsmoAgLp2uuVJwKXaTNQgfkDU2jknBH3nIs4/RBlPt&#10;ej7R4xwqESHsU1RgQmhTKX1pyKKfupY4elfXWQxRdpXUHfYRbhs5T5KVtFhzXDDY0reh8na+WwXF&#10;sV9LrIZgfhcHOd+eDruf5qrU53jYfoEINIR3+NXeawWL2RKe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9aEMMAAADcAAAADwAAAAAAAAAAAAAAAACYAgAAZHJzL2Rv&#10;d25yZXYueG1sUEsFBgAAAAAEAAQA9QAAAIgDAAAAAA==&#10;" fillcolor="white [3201]" strokecolor="#4bacc6 [3208]" strokeweight="2pt">
              <v:textbox>
                <w:txbxContent>
                  <w:p w:rsidR="003B6CC4" w:rsidRPr="00A24891" w:rsidRDefault="003B6CC4" w:rsidP="00A2489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Непродумане </w:t>
                    </w:r>
                    <w:r w:rsidRPr="00A24891">
                      <w:rPr>
                        <w:rFonts w:ascii="Times New Roman" w:hAnsi="Times New Roman" w:cs="Times New Roman"/>
                        <w:sz w:val="28"/>
                        <w:szCs w:val="28"/>
                        <w:u w:val="single"/>
                        <w:lang w:val="uk-UA"/>
                      </w:rPr>
                      <w:t>паралельне</w:t>
                    </w:r>
                    <w:r>
                      <w:rPr>
                        <w:rFonts w:ascii="Times New Roman" w:hAnsi="Times New Roman" w:cs="Times New Roman"/>
                        <w:sz w:val="28"/>
                        <w:szCs w:val="28"/>
                        <w:lang w:val="uk-UA"/>
                      </w:rPr>
                      <w:t xml:space="preserve"> поглиблення і розширення інтеграції</w:t>
                    </w:r>
                  </w:p>
                </w:txbxContent>
              </v:textbox>
            </v:shape>
            <v:shape id="Поле 416" o:spid="_x0000_s1450" type="#_x0000_t202" style="position:absolute;left:23622;top:33432;width:14097;height:1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u8UA&#10;AADcAAAADwAAAGRycy9kb3ducmV2LnhtbESPT4vCMBTE78J+h/CEvWmqK1WqURZZxT148A+eH82z&#10;LTYvtcna6qffCILHYWZ+w8wWrSnFjWpXWFYw6EcgiFOrC84UHA+r3gSE88gaS8uk4E4OFvOPzgwT&#10;bRve0W3vMxEg7BJUkHtfJVK6NCeDrm8r4uCdbW3QB1lnUtfYBLgp5TCKYmmw4LCQY0XLnNLL/s8o&#10;GO9+vq6TFW3X8S82j1FhLtftSanPbvs9BeGp9e/wq73RCkaDG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5+7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A24891" w:rsidRDefault="003B6CC4" w:rsidP="00A2489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Незавершеність </w:t>
                    </w:r>
                    <w:r w:rsidRPr="007C1D29">
                      <w:rPr>
                        <w:rFonts w:ascii="Times New Roman" w:hAnsi="Times New Roman" w:cs="Times New Roman"/>
                        <w:b/>
                        <w:sz w:val="28"/>
                        <w:szCs w:val="28"/>
                        <w:u w:val="single"/>
                        <w:lang w:val="uk-UA"/>
                      </w:rPr>
                      <w:t>валютної і фіскальної</w:t>
                    </w:r>
                    <w:r>
                      <w:rPr>
                        <w:rFonts w:ascii="Times New Roman" w:hAnsi="Times New Roman" w:cs="Times New Roman"/>
                        <w:sz w:val="28"/>
                        <w:szCs w:val="28"/>
                        <w:lang w:val="uk-UA"/>
                      </w:rPr>
                      <w:t xml:space="preserve"> конструкції</w:t>
                    </w:r>
                  </w:p>
                </w:txbxContent>
              </v:textbox>
            </v:shape>
            <v:shape id="Поле 417" o:spid="_x0000_s1451" type="#_x0000_t202" style="position:absolute;left:38481;top:33432;width:13430;height:1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6IMQA&#10;AADcAAAADwAAAGRycy9kb3ducmV2LnhtbESPQYvCMBSE78L+h/AWvGmqKyrVKMuiogcPdsXzo3m2&#10;xealNllb/fVGEPY4zMw3zHzZmlLcqHaFZQWDfgSCOLW64EzB8Xfdm4JwHlljaZkU3MnBcvHRmWOs&#10;bcMHuiU+EwHCLkYFufdVLKVLczLo+rYiDt7Z1gZ9kHUmdY1NgJtSDqNoLA0WHBZyrOgnp/SS/BkF&#10;k8Pq6zpd034z3mHzGBXmct2flOp+tt8zEJ5a/x9+t7dawWgwgd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OiD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3B6CC4" w:rsidRPr="007C1D29" w:rsidRDefault="003B6CC4" w:rsidP="00A24891">
                    <w:pPr>
                      <w:jc w:val="center"/>
                      <w:rPr>
                        <w:rFonts w:ascii="Times New Roman" w:hAnsi="Times New Roman" w:cs="Times New Roman"/>
                        <w:color w:val="FF0000"/>
                        <w:sz w:val="28"/>
                        <w:szCs w:val="28"/>
                        <w:u w:val="single"/>
                        <w:lang w:val="uk-UA"/>
                      </w:rPr>
                    </w:pPr>
                    <w:r w:rsidRPr="007C1D29">
                      <w:rPr>
                        <w:rFonts w:ascii="Times New Roman" w:hAnsi="Times New Roman" w:cs="Times New Roman"/>
                        <w:color w:val="FF0000"/>
                        <w:sz w:val="28"/>
                        <w:szCs w:val="28"/>
                        <w:u w:val="single"/>
                        <w:lang w:val="uk-UA"/>
                      </w:rPr>
                      <w:t>Дефіцит демократичної легітимності</w:t>
                    </w:r>
                  </w:p>
                </w:txbxContent>
              </v:textbox>
            </v:shape>
            <v:shape id="Поле 418" o:spid="_x0000_s1452" type="#_x0000_t202" style="position:absolute;left:52578;top:33432;width:11525;height:1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uUsEA&#10;AADcAAAADwAAAGRycy9kb3ducmV2LnhtbERPy4rCMBTdC/5DuII7TX2g0jGKiIouXKjDrC/NnbbY&#10;3NQm2urXm4Xg8nDe82VjCvGgyuWWFQz6EQjixOqcUwW/l21vBsJ5ZI2FZVLwJAfLRbs1x1jbmk/0&#10;OPtUhBB2MSrIvC9jKV2SkUHXtyVx4P5tZdAHWKVSV1iHcFPIYRRNpMGcQ0OGJa0zSq7nu1EwPW1G&#10;t9mWjrvJAevXODfX2/FPqW6nWf2A8NT4r/jj3msF40F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MrlLBAAAA3A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rsidR="003B6CC4" w:rsidRPr="007C1D29" w:rsidRDefault="003B6CC4" w:rsidP="007C1D29">
                    <w:pPr>
                      <w:jc w:val="center"/>
                      <w:rPr>
                        <w:rFonts w:ascii="Times New Roman" w:hAnsi="Times New Roman" w:cs="Times New Roman"/>
                        <w:sz w:val="28"/>
                        <w:szCs w:val="28"/>
                        <w:lang w:val="uk-UA"/>
                      </w:rPr>
                    </w:pPr>
                    <w:r>
                      <w:rPr>
                        <w:rFonts w:ascii="Times New Roman" w:hAnsi="Times New Roman" w:cs="Times New Roman"/>
                        <w:sz w:val="28"/>
                        <w:szCs w:val="28"/>
                        <w:lang w:val="uk-UA"/>
                      </w:rPr>
                      <w:t>Націоналізм і популізм</w:t>
                    </w:r>
                  </w:p>
                </w:txbxContent>
              </v:textbox>
            </v:shape>
            <v:shape id="Стрелка вниз 419" o:spid="_x0000_s1453" type="#_x0000_t67" style="position:absolute;left:43529;top:44767;width:4191;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jpcUA&#10;AADcAAAADwAAAGRycy9kb3ducmV2LnhtbESPzW7CMBCE75V4B2uReisOFapKikFQqKi4FdpyXcWb&#10;H4jXwTYhvD1GqtTjaHa+2ZnMOlOLlpyvLCsYDhIQxJnVFRcKvncfT68gfEDWWFsmBVfyMJv2HiaY&#10;anvhL2q3oRARwj5FBWUITSqlz0oy6Ae2IY5ebp3BEKUrpHZ4iXBTy+ckeZEGK44NJTb0XlJ23J5N&#10;fGPZ/LbXbLOgPF/9HNyJN4f9WqnHfjd/AxGoC//Hf+lPrWA0HMN9TCS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aOlxQAAANwAAAAPAAAAAAAAAAAAAAAAAJgCAABkcnMv&#10;ZG93bnJldi54bWxQSwUGAAAAAAQABAD1AAAAigMAAAAA&#10;" adj="10800" fillcolor="white [3201]" strokecolor="#4bacc6 [3208]" strokeweight="2pt"/>
            <v:shape id="Поле 420" o:spid="_x0000_s1454" type="#_x0000_t202" style="position:absolute;left:34956;top:47244;width:22098;height:8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zNbsA&#10;AADcAAAADwAAAGRycy9kb3ducmV2LnhtbERPSwrCMBDdC94hjOBOU4uIVKOIILgR//uhGZtiMylN&#10;tPX2ZiG4fLz/ct3ZSryp8aVjBZNxAoI4d7rkQsHtuhvNQfiArLFyTAo+5GG96veWmGnX8pnel1CI&#10;GMI+QwUmhDqT0ueGLPqxq4kj93CNxRBhU0jdYBvDbSXTJJlJiyXHBoM1bQ3lz8vLKrie2rnEogvm&#10;Pj3KdHM+7g7VQ6nhoNssQATqwl/8c++1gmka58cz8Qj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PEMzW7AAAA3AAAAA8AAAAAAAAAAAAAAAAAmAIAAGRycy9kb3ducmV2Lnht&#10;bFBLBQYAAAAABAAEAPUAAACAAwAAAAA=&#10;" fillcolor="white [3201]" strokecolor="#4bacc6 [3208]" strokeweight="2pt">
              <v:textbox>
                <w:txbxContent>
                  <w:p w:rsidR="003B6CC4" w:rsidRPr="007C1D29" w:rsidRDefault="003B6CC4" w:rsidP="007C1D29">
                    <w:pPr>
                      <w:jc w:val="center"/>
                      <w:rPr>
                        <w:rFonts w:ascii="Times New Roman" w:hAnsi="Times New Roman" w:cs="Times New Roman"/>
                        <w:sz w:val="28"/>
                        <w:szCs w:val="28"/>
                        <w:lang w:val="uk-UA"/>
                      </w:rPr>
                    </w:pPr>
                    <w:r>
                      <w:rPr>
                        <w:rFonts w:ascii="Times New Roman" w:hAnsi="Times New Roman" w:cs="Times New Roman"/>
                        <w:sz w:val="28"/>
                        <w:szCs w:val="28"/>
                        <w:lang w:val="uk-UA"/>
                      </w:rPr>
                      <w:t>Недовіра громадян до наднаціональних інститутів і власних еліт</w:t>
                    </w:r>
                  </w:p>
                </w:txbxContent>
              </v:textbox>
            </v:shape>
          </v:group>
        </w:pict>
      </w:r>
    </w:p>
    <w:p w:rsidR="007C1D29" w:rsidRDefault="007C1D29" w:rsidP="0035392D">
      <w:pPr>
        <w:spacing w:after="0" w:line="360" w:lineRule="auto"/>
        <w:ind w:firstLine="709"/>
        <w:jc w:val="both"/>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Pr="007C1D29" w:rsidRDefault="007C1D29" w:rsidP="007C1D29">
      <w:pPr>
        <w:rPr>
          <w:rFonts w:ascii="Times New Roman" w:hAnsi="Times New Roman" w:cs="Times New Roman"/>
          <w:sz w:val="28"/>
          <w:szCs w:val="28"/>
          <w:lang w:val="uk-UA"/>
        </w:rPr>
      </w:pPr>
    </w:p>
    <w:p w:rsidR="007C1D29" w:rsidRDefault="007C1D29" w:rsidP="007C1D29">
      <w:pPr>
        <w:rPr>
          <w:rFonts w:ascii="Times New Roman" w:hAnsi="Times New Roman" w:cs="Times New Roman"/>
          <w:sz w:val="28"/>
          <w:szCs w:val="28"/>
          <w:lang w:val="uk-UA"/>
        </w:rPr>
      </w:pPr>
    </w:p>
    <w:p w:rsidR="008829C2" w:rsidRDefault="008829C2" w:rsidP="007C1D29">
      <w:pPr>
        <w:jc w:val="right"/>
        <w:rPr>
          <w:rFonts w:ascii="Times New Roman" w:hAnsi="Times New Roman" w:cs="Times New Roman"/>
          <w:sz w:val="28"/>
          <w:szCs w:val="28"/>
          <w:lang w:val="uk-UA"/>
        </w:rPr>
      </w:pPr>
    </w:p>
    <w:p w:rsidR="007C1D29" w:rsidRDefault="007C1D29" w:rsidP="007C1D29">
      <w:pPr>
        <w:jc w:val="right"/>
        <w:rPr>
          <w:rFonts w:ascii="Times New Roman" w:hAnsi="Times New Roman" w:cs="Times New Roman"/>
          <w:sz w:val="28"/>
          <w:szCs w:val="28"/>
          <w:lang w:val="uk-UA"/>
        </w:rPr>
      </w:pPr>
    </w:p>
    <w:p w:rsidR="000E492F" w:rsidRDefault="000E492F" w:rsidP="007C1D29">
      <w:pPr>
        <w:jc w:val="right"/>
        <w:rPr>
          <w:rFonts w:ascii="Times New Roman" w:hAnsi="Times New Roman" w:cs="Times New Roman"/>
          <w:sz w:val="28"/>
          <w:szCs w:val="28"/>
          <w:lang w:val="uk-UA"/>
        </w:rPr>
      </w:pPr>
    </w:p>
    <w:p w:rsidR="007C1D29" w:rsidRDefault="007C1D29" w:rsidP="007C1D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0E492F">
        <w:rPr>
          <w:rFonts w:ascii="Times New Roman" w:hAnsi="Times New Roman" w:cs="Times New Roman"/>
          <w:sz w:val="28"/>
          <w:szCs w:val="28"/>
          <w:lang w:val="uk-UA"/>
        </w:rPr>
        <w:t>7</w:t>
      </w:r>
      <w:r>
        <w:rPr>
          <w:rFonts w:ascii="Times New Roman" w:hAnsi="Times New Roman" w:cs="Times New Roman"/>
          <w:sz w:val="28"/>
          <w:szCs w:val="28"/>
          <w:lang w:val="uk-UA"/>
        </w:rPr>
        <w:t>.2. Погляди на політичну інтеграцію ЄС</w:t>
      </w:r>
    </w:p>
    <w:p w:rsidR="007C1D29" w:rsidRDefault="007C1D29" w:rsidP="007C1D29">
      <w:pPr>
        <w:spacing w:after="0" w:line="360" w:lineRule="auto"/>
        <w:ind w:firstLine="709"/>
        <w:jc w:val="both"/>
        <w:rPr>
          <w:rFonts w:ascii="Times New Roman" w:hAnsi="Times New Roman" w:cs="Times New Roman"/>
          <w:sz w:val="28"/>
          <w:szCs w:val="28"/>
          <w:lang w:val="uk-UA"/>
        </w:rPr>
      </w:pPr>
    </w:p>
    <w:p w:rsidR="00236378" w:rsidRDefault="00616854" w:rsidP="007C1D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447" o:spid="_x0000_s1455" style="position:absolute;left:0;text-align:left;margin-left:20.55pt;margin-top:.75pt;width:479.25pt;height:598.5pt;z-index:252103680" coordsize="60864,7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">
            <v:shape id="Поле 422" o:spid="_x0000_s1456" type="#_x0000_t202" style="position:absolute;width:60293;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JG8QA&#10;AADcAAAADwAAAGRycy9kb3ducmV2LnhtbESPQWsCMRSE74X+h/AKvUjNuoqUrVFEXFrrSS30+ti8&#10;7i5uXkIS1+2/N0Khx2FmvmEWq8F0oicfWssKJuMMBHFldcu1gq9T+fIKIkRkjZ1lUvBLAVbLx4cF&#10;Ftpe+UD9MdYiQTgUqKCJ0RVShqohg2FsHXHyfqw3GJP0tdQerwluOpln2VwabDktNOho01B1Pl6M&#10;AlN+T/Otv+zOvpefpxG5ffnulHp+GtZvICIN8T/81/7QCmZ5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oSRv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7C1D29" w:rsidRDefault="003B6CC4" w:rsidP="007C1D29">
                    <w:pPr>
                      <w:jc w:val="center"/>
                      <w:rPr>
                        <w:rFonts w:ascii="Times New Roman" w:hAnsi="Times New Roman" w:cs="Times New Roman"/>
                        <w:b/>
                        <w:sz w:val="28"/>
                        <w:szCs w:val="28"/>
                        <w:u w:val="single"/>
                        <w:lang w:val="uk-UA"/>
                      </w:rPr>
                    </w:pPr>
                    <w:r w:rsidRPr="007C1D29">
                      <w:rPr>
                        <w:rFonts w:ascii="Times New Roman" w:hAnsi="Times New Roman" w:cs="Times New Roman"/>
                        <w:b/>
                        <w:sz w:val="28"/>
                        <w:szCs w:val="28"/>
                        <w:u w:val="single"/>
                        <w:lang w:val="uk-UA"/>
                      </w:rPr>
                      <w:t>ПОЛІТИЧНИЙ СОЮЗ ЄС</w:t>
                    </w:r>
                  </w:p>
                </w:txbxContent>
              </v:textbox>
            </v:shape>
            <v:shape id="Прямая со стрелкой 423" o:spid="_x0000_s1457" type="#_x0000_t32" style="position:absolute;left:6477;top:4000;width:0;height:2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dgacQAAADcAAAADwAAAGRycy9kb3ducmV2LnhtbESPT2vCQBTE7wW/w/IEb82mWkRSVxFR&#10;GnvzH14fu69JavZtyG5j/PbdguBxmJnfMPNlb2vRUesrxwrekhQEsXam4kLB6bh9nYHwAdlg7ZgU&#10;3MnDcjF4mWNm3I331B1CISKEfYYKyhCaTEqvS7LoE9cQR+/btRZDlG0hTYu3CLe1HKfpVFqsOC6U&#10;2NC6JH09/FoFeMn1zzWffupLvcp3usPN+vyl1GjYrz5ABOrDM/xo50bB+3gC/2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12BpxAAAANwAAAAPAAAAAAAAAAAA&#10;AAAAAKECAABkcnMvZG93bnJldi54bWxQSwUGAAAAAAQABAD5AAAAkgMAAAAA&#10;" strokecolor="black [3200]" strokeweight="2pt">
              <v:stroke endarrow="open"/>
              <v:shadow on="t" color="black" opacity="24903f" origin=",.5" offset="0,.55556mm"/>
            </v:shape>
            <v:shape id="Прямая со стрелкой 424" o:spid="_x0000_s1458" type="#_x0000_t32" style="position:absolute;left:31051;top:4000;width:0;height:2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4HcQAAADcAAAADwAAAGRycy9kb3ducmV2LnhtbESPQWvCQBSE74X+h+UVeqsbQwgSXUWk&#10;pWlvaovXx+4ziWbfhuw2Sf99tyB4HGbmG2a1mWwrBup941jBfJaAINbONFwp+Dq+vSxA+IBssHVM&#10;Cn7Jw2b9+LDCwriR9zQcQiUihH2BCuoQukJKr2uy6GeuI47e2fUWQ5R9JU2PY4TbVqZJkkuLDceF&#10;Gjva1aSvhx+rAE+lvlzL/F2f2m35oQd83X1/KvX8NG2XIAJN4R6+tUujIEsz+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vgdxAAAANwAAAAPAAAAAAAAAAAA&#10;AAAAAKECAABkcnMvZG93bnJldi54bWxQSwUGAAAAAAQABAD5AAAAkgMAAAAA&#10;" strokecolor="black [3200]" strokeweight="2pt">
              <v:stroke endarrow="open"/>
              <v:shadow on="t" color="black" opacity="24903f" origin=",.5" offset="0,.55556mm"/>
            </v:shape>
            <v:shape id="Прямая со стрелкой 425" o:spid="_x0000_s1459" type="#_x0000_t32" style="position:absolute;left:52578;top:4000;width:0;height:2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dhsQAAADcAAAADwAAAGRycy9kb3ducmV2LnhtbESPT2vCQBTE7wW/w/IEb82mYkVSVxFR&#10;GnvzH14fu69JavZtyG5j/PbdguBxmJnfMPNlb2vRUesrxwrekhQEsXam4kLB6bh9nYHwAdlg7ZgU&#10;3MnDcjF4mWNm3I331B1CISKEfYYKyhCaTEqvS7LoE9cQR+/btRZDlG0hTYu3CLe1HKfpVFqsOC6U&#10;2NC6JH09/FoFeMn1zzWffupLvcp3usPN+vyl1GjYrz5ABOrDM/xo50bBZPwO/2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l2GxAAAANwAAAAPAAAAAAAAAAAA&#10;AAAAAKECAABkcnMvZG93bnJldi54bWxQSwUGAAAAAAQABAD5AAAAkgMAAAAA&#10;" strokecolor="black [3200]" strokeweight="2pt">
              <v:stroke endarrow="open"/>
              <v:shadow on="t" color="black" opacity="24903f" origin=",.5" offset="0,.55556mm"/>
            </v:shape>
            <v:shape id="Поле 426" o:spid="_x0000_s1460" type="#_x0000_t202" style="position:absolute;top:6477;width:18573;height:7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PGMUA&#10;AADcAAAADwAAAGRycy9kb3ducmV2LnhtbESPQWsCMRSE74L/ITyhl6JZt0Vka5RSXGrtqVro9bF5&#10;3V3cvIQkruu/bwqCx2FmvmFWm8F0oicfWssK5rMMBHFldcu1gu9jOV2CCBFZY2eZFFwpwGY9Hq2w&#10;0PbCX9QfYi0ShEOBCpoYXSFlqBoyGGbWESfv13qDMUlfS+3xkuCmk3mWLaTBltNCg47eGqpOh7NR&#10;YMqfp3zrzx8n38v98ZHcZ/nulHqYDK8vICIN8R6+tXdawXO+gP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08Y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362B97" w:rsidRDefault="003B6CC4" w:rsidP="00362B97">
                    <w:pPr>
                      <w:jc w:val="center"/>
                      <w:rPr>
                        <w:rFonts w:ascii="Times New Roman" w:hAnsi="Times New Roman" w:cs="Times New Roman"/>
                        <w:sz w:val="28"/>
                        <w:szCs w:val="28"/>
                        <w:lang w:val="uk-UA"/>
                      </w:rPr>
                    </w:pPr>
                    <w:r w:rsidRPr="00362B97">
                      <w:rPr>
                        <w:rFonts w:ascii="Times New Roman" w:hAnsi="Times New Roman" w:cs="Times New Roman"/>
                        <w:sz w:val="28"/>
                        <w:szCs w:val="28"/>
                        <w:u w:val="single"/>
                        <w:lang w:val="uk-UA"/>
                      </w:rPr>
                      <w:t>«Більше Європи, більше централізації»</w:t>
                    </w:r>
                    <w:r>
                      <w:rPr>
                        <w:rFonts w:ascii="Times New Roman" w:hAnsi="Times New Roman" w:cs="Times New Roman"/>
                        <w:sz w:val="28"/>
                        <w:szCs w:val="28"/>
                        <w:lang w:val="uk-UA"/>
                      </w:rPr>
                      <w:t xml:space="preserve"> (ФРН)</w:t>
                    </w:r>
                  </w:p>
                </w:txbxContent>
              </v:textbox>
            </v:shape>
            <v:shape id="Прямая со стрелкой 427" o:spid="_x0000_s1461" type="#_x0000_t32" style="position:absolute;left:6477;top:14097;width:0;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sQAAADcAAAADwAAAGRycy9kb3ducmV2LnhtbESPQWvCQBSE70L/w/IKvZmNUrREN0Gk&#10;pak3bYvXx+4ziWbfhuw2pv/eLRQ8DjPzDbMuRtuKgXrfOFYwS1IQxNqZhisFX59v0xcQPiAbbB2T&#10;gl/yUOQPkzVmxl15T8MhVCJC2GeooA6hy6T0uiaLPnEdcfROrrcYouwraXq8Rrht5TxNF9Jiw3Gh&#10;xo62NenL4ccqwGOpz5dy8a6P7ab80AO+br93Sj09jpsViEBjuIf/26VR8Dxfwt+Ze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7GZqxAAAANwAAAAPAAAAAAAAAAAA&#10;AAAAAKECAABkcnMvZG93bnJldi54bWxQSwUGAAAAAAQABAD5AAAAkgMAAAAA&#10;" strokecolor="black [3200]" strokeweight="2pt">
              <v:stroke endarrow="open"/>
              <v:shadow on="t" color="black" opacity="24903f" origin=",.5" offset="0,.55556mm"/>
            </v:shape>
            <v:shape id="Поле 428" o:spid="_x0000_s1462" type="#_x0000_t202" style="position:absolute;top:16573;width:19812;height:22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8cEA&#10;AADcAAAADwAAAGRycy9kb3ducmV2LnhtbERPz2vCMBS+D/wfwhvsMma6OkSqUWSsTOdJHXh9NG9t&#10;sXkJSazdf28OgseP7/diNZhO9ORDa1nB+zgDQVxZ3XKt4PdYvs1AhIissbNMCv4pwGo5elpgoe2V&#10;99QfYi1SCIcCFTQxukLKUDVkMIytI07cn/UGY4K+ltrjNYWbTuZZNpUGW04NDTr6bKg6Hy5GgSlP&#10;k/zLX7Zn38uf4yu5XfntlHp5HtZzEJGG+BDf3Rut4CNP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AfvH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362B97" w:rsidRDefault="003B6CC4">
                    <w:pPr>
                      <w:rPr>
                        <w:rFonts w:ascii="Times New Roman" w:hAnsi="Times New Roman" w:cs="Times New Roman"/>
                        <w:sz w:val="28"/>
                        <w:szCs w:val="28"/>
                        <w:lang w:val="uk-UA"/>
                      </w:rPr>
                    </w:pPr>
                    <w:r>
                      <w:rPr>
                        <w:rFonts w:ascii="Times New Roman" w:hAnsi="Times New Roman" w:cs="Times New Roman"/>
                        <w:sz w:val="28"/>
                        <w:szCs w:val="28"/>
                        <w:lang w:val="uk-UA"/>
                      </w:rPr>
                      <w:t xml:space="preserve">Першочергове створення політичного союзу шляхом перетворення ЄС в «федерацію національних держав» та послаблення суверенітету держав-членів </w:t>
                    </w:r>
                  </w:p>
                </w:txbxContent>
              </v:textbox>
            </v:shape>
            <v:shape id="Поле 429" o:spid="_x0000_s1463" type="#_x0000_t202" style="position:absolute;left:22860;top:6477;width:18669;height:7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basUA&#10;AADcAAAADwAAAGRycy9kb3ducmV2LnhtbESPQWsCMRSE7wX/Q3iCl1Kz3RZpV6NIcaltT2rB62Pz&#10;3F3cvIQkrtt/3wiFHoeZ+YZZrAbTiZ58aC0reJxmIIgrq1uuFXwfyocXECEia+wsk4IfCrBaju4W&#10;WGh75R31+1iLBOFQoIImRldIGaqGDIapdcTJO1lvMCbpa6k9XhPcdDLPspk02HJaaNDRW0PVeX8x&#10;Ckx5fMo3/vJx9r38PNyT+yrfnVKT8bCeg4g0xP/wX3urFTznr3A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Ntq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362B97" w:rsidRDefault="003B6CC4" w:rsidP="00362B97">
                    <w:pPr>
                      <w:jc w:val="center"/>
                      <w:rPr>
                        <w:rFonts w:ascii="Times New Roman" w:hAnsi="Times New Roman" w:cs="Times New Roman"/>
                        <w:sz w:val="28"/>
                        <w:szCs w:val="28"/>
                        <w:lang w:val="uk-UA"/>
                      </w:rPr>
                    </w:pPr>
                    <w:r w:rsidRPr="00362B97">
                      <w:rPr>
                        <w:rFonts w:ascii="Times New Roman" w:hAnsi="Times New Roman" w:cs="Times New Roman"/>
                        <w:sz w:val="28"/>
                        <w:szCs w:val="28"/>
                        <w:u w:val="single"/>
                        <w:lang w:val="uk-UA"/>
                      </w:rPr>
                      <w:t>Несвоєчасність політичних реформ</w:t>
                    </w:r>
                    <w:r>
                      <w:rPr>
                        <w:rFonts w:ascii="Times New Roman" w:hAnsi="Times New Roman" w:cs="Times New Roman"/>
                        <w:sz w:val="28"/>
                        <w:szCs w:val="28"/>
                        <w:lang w:val="uk-UA"/>
                      </w:rPr>
                      <w:t xml:space="preserve"> (Франція)</w:t>
                    </w:r>
                  </w:p>
                </w:txbxContent>
              </v:textbox>
            </v:shape>
            <v:shape id="Прямая со стрелкой 430" o:spid="_x0000_s1464" type="#_x0000_t32" style="position:absolute;left:31051;top:14097;width:0;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ow8EAAADcAAAADwAAAGRycy9kb3ducmV2LnhtbERPz2vCMBS+D/wfwhN2W1O3IVKNIuJY&#10;t9uq4vWRPNtq81KSrHb//XIY7Pjx/V5tRtuJgXxoHSuYZTkIYu1My7WC4+HtaQEiRGSDnWNS8EMB&#10;NuvJwwoL4+78RUMVa5FCOBSooImxL6QMuiGLIXM9ceIuzluMCfpaGo/3FG47+Zznc2mx5dTQYE+7&#10;hvSt+rYK8Fzq662cv+tzty0/9ID73elTqcfpuF2CiDTGf/GfuzQKXl/S/HQ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3GjDwQAAANwAAAAPAAAAAAAAAAAAAAAA&#10;AKECAABkcnMvZG93bnJldi54bWxQSwUGAAAAAAQABAD5AAAAjwMAAAAA&#10;" strokecolor="black [3200]" strokeweight="2pt">
              <v:stroke endarrow="open"/>
              <v:shadow on="t" color="black" opacity="24903f" origin=",.5" offset="0,.55556mm"/>
            </v:shape>
            <v:shape id="Поле 431" o:spid="_x0000_s1465" type="#_x0000_t202" style="position:absolute;left:22860;top:16573;width:19240;height:22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BscUA&#10;AADcAAAADwAAAGRycy9kb3ducmV2LnhtbESPT2sCMRTE74V+h/AKvRTNqkVkaxSRLtV68g94fWxe&#10;dxc3LyGJ6/bbG6HQ4zAzv2Hmy960oiMfGssKRsMMBHFpdcOVgtOxGMxAhIissbVMCn4pwHLx/DTH&#10;XNsb76k7xEokCIccFdQxulzKUNZkMAytI07ej/UGY5K+ktrjLcFNK8dZNpUGG04LNTpa11ReDlej&#10;wBTnyfjTX7cX38nv4xu5XfHllHp96VcfICL18T/8195oBe+TE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0Gx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362B97" w:rsidRDefault="003B6CC4" w:rsidP="00362B97">
                    <w:pPr>
                      <w:rPr>
                        <w:rFonts w:ascii="Times New Roman" w:hAnsi="Times New Roman" w:cs="Times New Roman"/>
                        <w:sz w:val="28"/>
                        <w:szCs w:val="28"/>
                        <w:lang w:val="uk-UA"/>
                      </w:rPr>
                    </w:pPr>
                    <w:r>
                      <w:rPr>
                        <w:rFonts w:ascii="Times New Roman" w:hAnsi="Times New Roman" w:cs="Times New Roman"/>
                        <w:sz w:val="28"/>
                        <w:szCs w:val="28"/>
                        <w:lang w:val="uk-UA"/>
                      </w:rPr>
                      <w:t>Форсування політичного союзу не є пріоритетним; в першу чергу необхідно створення банківського та фіскального союзу</w:t>
                    </w:r>
                  </w:p>
                </w:txbxContent>
              </v:textbox>
            </v:shape>
            <v:shape id="Поле 432" o:spid="_x0000_s1466" type="#_x0000_t202" style="position:absolute;left:44386;top:6477;width:15907;height:7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fxsUA&#10;AADcAAAADwAAAGRycy9kb3ducmV2LnhtbESPQWsCMRSE7wX/Q3hCL6VmXYvI1igiXbTtqVro9bF5&#10;7i5uXkIS1/Xfm0Khx2FmvmGW68F0oicfWssKppMMBHFldcu1gu9j+bwAESKyxs4yKbhRgPVq9LDE&#10;Qtsrf1F/iLVIEA4FKmhidIWUoWrIYJhYR5y8k/UGY5K+ltrjNcFNJ/Msm0uDLaeFBh1tG6rOh4tR&#10;YMqfWf7mL+9n38uP4xO5z3LnlHocD5tXEJGG+B/+a++1gpdZDr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d/G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362B97" w:rsidRDefault="003B6CC4" w:rsidP="00362B97">
                    <w:pPr>
                      <w:jc w:val="center"/>
                      <w:rPr>
                        <w:rFonts w:ascii="Times New Roman" w:hAnsi="Times New Roman" w:cs="Times New Roman"/>
                        <w:sz w:val="28"/>
                        <w:szCs w:val="28"/>
                        <w:lang w:val="uk-UA"/>
                      </w:rPr>
                    </w:pPr>
                    <w:r>
                      <w:rPr>
                        <w:rFonts w:ascii="Times New Roman" w:hAnsi="Times New Roman" w:cs="Times New Roman"/>
                        <w:sz w:val="28"/>
                        <w:szCs w:val="28"/>
                        <w:lang w:val="uk-UA"/>
                      </w:rPr>
                      <w:t>Євроскептицизм (Великобританія)</w:t>
                    </w:r>
                  </w:p>
                </w:txbxContent>
              </v:textbox>
            </v:shape>
            <v:shape id="Прямая со стрелкой 433" o:spid="_x0000_s1467" type="#_x0000_t32" style="position:absolute;left:52578;top:14097;width:0;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72tMQAAADcAAAADwAAAGRycy9kb3ducmV2LnhtbESPQWvCQBSE74X+h+UVems2VpES3QSR&#10;lqbetC1eH7vPJJp9G7LbmP57VxA8DjPzDbMsRtuKgXrfOFYwSVIQxNqZhisFP98fL28gfEA22Dom&#10;Bf/kocgfH5aYGXfmLQ27UIkIYZ+hgjqELpPS65os+sR1xNE7uN5iiLKvpOnxHOG2la9pOpcWG44L&#10;NXa0rkmfdn9WAe5LfTyV80+9b1fllx7wff27Uer5aVwtQAQawz18a5dGwWw6heuZeAR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va0xAAAANwAAAAPAAAAAAAAAAAA&#10;AAAAAKECAABkcnMvZG93bnJldi54bWxQSwUGAAAAAAQABAD5AAAAkgMAAAAA&#10;" strokecolor="black [3200]" strokeweight="2pt">
              <v:stroke endarrow="open"/>
              <v:shadow on="t" color="black" opacity="24903f" origin=",.5" offset="0,.55556mm"/>
            </v:shape>
            <v:shape id="Поле 434" o:spid="_x0000_s1468" type="#_x0000_t202" style="position:absolute;left:43243;top:16573;width:17050;height:22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iKcUA&#10;AADcAAAADwAAAGRycy9kb3ducmV2LnhtbESPS2vDMBCE74X+B7GFXkIj50EobpQQQkzzOCUp9LpY&#10;W9vEWglJcZx/HxUKPQ4z8w0zX/amFR350FhWMBpmIIhLqxuuFHydi7d3ECEia2wtk4I7BVgunp/m&#10;mGt74yN1p1iJBOGQo4I6RpdLGcqaDIahdcTJ+7HeYEzSV1J7vCW4aeU4y2bSYMNpoUZH65rKy+lq&#10;FJjiezLe+Ovu4ju5Pw/IHYpPp9TrS7/6ABGpj//hv/ZWK5hOpvB7Jh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OIp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362B97" w:rsidRDefault="003B6CC4">
                    <w:pPr>
                      <w:rPr>
                        <w:rFonts w:ascii="Times New Roman" w:hAnsi="Times New Roman" w:cs="Times New Roman"/>
                        <w:sz w:val="28"/>
                        <w:szCs w:val="28"/>
                        <w:lang w:val="uk-UA"/>
                      </w:rPr>
                    </w:pPr>
                    <w:r>
                      <w:rPr>
                        <w:rFonts w:ascii="Times New Roman" w:hAnsi="Times New Roman" w:cs="Times New Roman"/>
                        <w:sz w:val="28"/>
                        <w:szCs w:val="28"/>
                        <w:lang w:val="uk-UA"/>
                      </w:rPr>
                      <w:t>Відмова від членства у ЄС; невдоволення планами більшої централізації влади на наднаціональному рівні</w:t>
                    </w:r>
                  </w:p>
                </w:txbxContent>
              </v:textbox>
            </v:shape>
            <v:shape id="Левая фигурная скобка 435" o:spid="_x0000_s1469" type="#_x0000_t87" style="position:absolute;left:29051;top:28194;width:2857;height:2895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5Q8YA&#10;AADcAAAADwAAAGRycy9kb3ducmV2LnhtbESPW2vCQBSE3wv+h+UIvplN66WSukoUxSJIqb08H7Kn&#10;2dDs2ZBdNf77riD0cZiZb5j5srO1OFPrK8cKHpMUBHHhdMWlgs+P7XAGwgdkjbVjUnAlD8tF72GO&#10;mXYXfqfzMZQiQthnqMCE0GRS+sKQRZ+4hjh6P661GKJsS6lbvES4reVTmk6lxYrjgsGG1oaK3+PJ&#10;KjitNqP8udpvVub7QF8zlOUuf1Nq0O/yFxCBuvAfvrdftYLxaAK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x5Q8YAAADcAAAADwAAAAAAAAAAAAAAAACYAgAAZHJz&#10;L2Rvd25yZXYueG1sUEsFBgAAAAAEAAQA9QAAAIsDAAAAAA==&#10;" adj="178" strokecolor="black [3200]" strokeweight="2pt">
              <v:shadow on="t" color="black" opacity="24903f" origin=",.5" offset="0,.55556mm"/>
            </v:shape>
            <v:shape id="Поле 436" o:spid="_x0000_s1470" type="#_x0000_t202" style="position:absolute;top:44958;width:60864;height:3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Mv8MA&#10;AADcAAAADwAAAGRycy9kb3ducmV2LnhtbESPQYvCMBSE74L/ITzBm6bqUqQaixRFTwvrLp6fzbMt&#10;bV5KE2v992ZhYY/DzHzDbNPBNKKnzlWWFSzmEQji3OqKCwU/38fZGoTzyBoby6TgRQ7S3Xi0xUTb&#10;J39Rf/GFCBB2CSoovW8TKV1ekkE3ty1x8O62M+iD7AqpO3wGuGnkMopiabDisFBiS1lJeX15GAVZ&#10;lB1df1rc4pet6uv6wJ9tflJqOhn2GxCeBv8f/muftYKPVQy/Z8IR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Mv8MAAADcAAAADwAAAAAAAAAAAAAAAACYAgAAZHJzL2Rv&#10;d25yZXYueG1sUEsFBgAAAAAEAAQA9QAAAIgDAAAAAA==&#10;" fillcolor="white [3201]" strokecolor="#4f81bd [3204]" strokeweight="2pt">
              <v:textbox>
                <w:txbxContent>
                  <w:p w:rsidR="003B6CC4" w:rsidRPr="00236378" w:rsidRDefault="003B6CC4" w:rsidP="00236378">
                    <w:pPr>
                      <w:jc w:val="center"/>
                      <w:rPr>
                        <w:rFonts w:ascii="Times New Roman" w:hAnsi="Times New Roman" w:cs="Times New Roman"/>
                        <w:sz w:val="28"/>
                        <w:szCs w:val="28"/>
                        <w:lang w:val="uk-UA"/>
                      </w:rPr>
                    </w:pPr>
                    <w:r>
                      <w:rPr>
                        <w:rFonts w:ascii="Times New Roman" w:hAnsi="Times New Roman" w:cs="Times New Roman"/>
                        <w:sz w:val="28"/>
                        <w:szCs w:val="28"/>
                        <w:lang w:val="uk-UA"/>
                      </w:rPr>
                      <w:t>МОДЕЛІ ПОЛІТИЧНОЇ ІНТЕГРАЦІЇ</w:t>
                    </w:r>
                  </w:p>
                </w:txbxContent>
              </v:textbox>
            </v:shape>
            <v:shape id="Прямая со стрелкой 437" o:spid="_x0000_s1471" type="#_x0000_t32" style="position:absolute;left:8382;top:48672;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cycQAAADcAAAADwAAAGRycy9kb3ducmV2LnhtbESP3WoCMRSE7wu+QziCdzWrtiqrUUQU&#10;Cq2Cf/fHzXF3dXOyJFG3b98UCr0cZuYbZjpvTCUe5HxpWUGvm4AgzqwuOVdwPKxfxyB8QNZYWSYF&#10;3+RhPmu9TDHV9sk7euxDLiKEfYoKihDqVEqfFWTQd21NHL2LdQZDlC6X2uEzwk0l+0kylAZLjgsF&#10;1rQsKLvt70bB+8rtFvX167A9Ob++2/LsNtdPpTrtZjEBEagJ/+G/9odW8DYYwe+ZeATk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RzJxAAAANwAAAAPAAAAAAAAAAAA&#10;AAAAAKECAABkcnMvZG93bnJldi54bWxQSwUGAAAAAAQABAD5AAAAkgMAAAAA&#10;" strokecolor="#4f81bd [3204]" strokeweight="2pt">
              <v:stroke endarrow="open"/>
              <v:shadow on="t" color="black" opacity="24903f" origin=",.5" offset="0,.55556mm"/>
            </v:shape>
            <v:shape id="Прямая со стрелкой 438" o:spid="_x0000_s1472" type="#_x0000_t32" style="position:absolute;left:30575;top:48672;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Iu8EAAADcAAAADwAAAGRycy9kb3ducmV2LnhtbERPy4rCMBTdD/gP4QruNPUxIh2jiCgI&#10;OoI6s7/TXNtqc1OSqPXvzUKY5eG8p/PGVOJOzpeWFfR7CQjizOqScwU/p3V3AsIHZI2VZVLwJA/z&#10;Wetjiqm2Dz7Q/RhyEUPYp6igCKFOpfRZQQZ9z9bEkTtbZzBE6HKpHT5iuKnkIEnG0mDJsaHAmpYF&#10;ZdfjzSj4XLnDor7sTvtf59c3W/6578tWqU67WXyBCNSEf/HbvdEKRsO4Np6JR0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Voi7wQAAANwAAAAPAAAAAAAAAAAAAAAA&#10;AKECAABkcnMvZG93bnJldi54bWxQSwUGAAAAAAQABAD5AAAAjwMAAAAA&#10;" strokecolor="#4f81bd [3204]" strokeweight="2pt">
              <v:stroke endarrow="open"/>
              <v:shadow on="t" color="black" opacity="24903f" origin=",.5" offset="0,.55556mm"/>
            </v:shape>
            <v:shape id="Прямая со стрелкой 439" o:spid="_x0000_s1473" type="#_x0000_t32" style="position:absolute;left:52578;top:48672;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otIMQAAADcAAAADwAAAGRycy9kb3ducmV2LnhtbESP3WoCMRSE7wu+QziCdzWrtqKrUUQU&#10;Cq2Cf/fHzXF3dXOyJFG3b98UCr0cZuYbZjpvTCUe5HxpWUGvm4AgzqwuOVdwPKxfRyB8QNZYWSYF&#10;3+RhPmu9TDHV9sk7euxDLiKEfYoKihDqVEqfFWTQd21NHL2LdQZDlC6X2uEzwk0l+0kylAZLjgsF&#10;1rQsKLvt70bB+8rtFvX167A9Ob++2/LsNtdPpTrtZjEBEagJ/+G/9odW8DYYw++ZeATk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i0gxAAAANwAAAAPAAAAAAAAAAAA&#10;AAAAAKECAABkcnMvZG93bnJldi54bWxQSwUGAAAAAAQABAD5AAAAkgMAAAAA&#10;" strokecolor="#4f81bd [3204]" strokeweight="2pt">
              <v:stroke endarrow="open"/>
              <v:shadow on="t" color="black" opacity="24903f" origin=",.5" offset="0,.55556mm"/>
            </v:shape>
            <v:shape id="Поле 440" o:spid="_x0000_s1474" type="#_x0000_t202" style="position:absolute;top:51339;width:19812;height:6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NScMA&#10;AADcAAAADwAAAGRycy9kb3ducmV2LnhtbERPTW+CQBC9N/E/bMakt7rYEjToQoypTXvgIG08T9gR&#10;iOwssluh/fXdQxOPL+97m0+mEzcaXGtZwXIRgSCurG65VvD1eXhag3AeWWNnmRT8kIM8mz1sMdV2&#10;5CPdSl+LEMIuRQWN930qpasaMugWticO3NkOBn2AQy31gGMIN518jqJEGmw5NDTY076h6lJ+GwWr&#10;4+vLdX2g4i35wPE3bs3lWpyUepxPuw0IT5O/i//d71pBHIf54U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mNSc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3B6CC4" w:rsidRPr="00236378" w:rsidRDefault="003B6CC4" w:rsidP="00236378">
                    <w:pPr>
                      <w:jc w:val="center"/>
                      <w:rPr>
                        <w:rFonts w:ascii="Times New Roman" w:hAnsi="Times New Roman" w:cs="Times New Roman"/>
                        <w:sz w:val="28"/>
                        <w:szCs w:val="28"/>
                        <w:u w:val="single"/>
                        <w:lang w:val="uk-UA"/>
                      </w:rPr>
                    </w:pPr>
                    <w:r w:rsidRPr="00236378">
                      <w:rPr>
                        <w:rFonts w:ascii="Times New Roman" w:hAnsi="Times New Roman" w:cs="Times New Roman"/>
                        <w:sz w:val="28"/>
                        <w:szCs w:val="28"/>
                        <w:u w:val="single"/>
                        <w:lang w:val="uk-UA"/>
                      </w:rPr>
                      <w:t>ПОЛІТИЧНА ФЕДЕРАЦІЯ</w:t>
                    </w:r>
                  </w:p>
                </w:txbxContent>
              </v:textbox>
            </v:shape>
            <v:shape id="Поле 441" o:spid="_x0000_s1475" type="#_x0000_t202" style="position:absolute;left:22860;top:51339;width:18002;height:1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o0sYA&#10;AADcAAAADwAAAGRycy9kb3ducmV2LnhtbESPzWrDMBCE74W8g9hAb43s1qTBiWJCiUt7yCE/5LxY&#10;G9vEWtmWErt9+qpQ6HGYmW+YVTaaRtypd7VlBfEsAkFcWF1zqeB0zJ8WIJxH1thYJgVf5CBbTx5W&#10;mGo78J7uB1+KAGGXooLK+zaV0hUVGXQz2xIH72J7gz7IvpS6xyHATSOfo2guDdYcFips6a2i4nq4&#10;GQWv++1Lt8hp9z7/xOE7qc21252VepyOmyUIT6P/D/+1P7SCJ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Uo0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236378" w:rsidRDefault="003B6CC4" w:rsidP="00236378">
                    <w:pPr>
                      <w:jc w:val="center"/>
                      <w:rPr>
                        <w:rFonts w:ascii="Times New Roman" w:hAnsi="Times New Roman" w:cs="Times New Roman"/>
                        <w:sz w:val="28"/>
                        <w:szCs w:val="28"/>
                        <w:u w:val="single"/>
                        <w:lang w:val="uk-UA"/>
                      </w:rPr>
                    </w:pPr>
                    <w:r w:rsidRPr="00236378">
                      <w:rPr>
                        <w:rFonts w:ascii="Times New Roman" w:hAnsi="Times New Roman" w:cs="Times New Roman"/>
                        <w:sz w:val="28"/>
                        <w:szCs w:val="28"/>
                        <w:u w:val="single"/>
                        <w:lang w:val="uk-UA"/>
                      </w:rPr>
                      <w:t>ОБМЕЖЕНИЙ ЕКОНОМІЧНИЙ І ПОЛІТИЧНИЙ ФЕДЕРАЛІЗМ</w:t>
                    </w:r>
                  </w:p>
                </w:txbxContent>
              </v:textbox>
            </v:shape>
            <v:shape id="Прямая со стрелкой 442" o:spid="_x0000_s1476" type="#_x0000_t32" style="position:absolute;left:31051;top:62007;width:0;height:2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MLMMAAADcAAAADwAAAGRycy9kb3ducmV2LnhtbESP3YrCMBSE7xd8h3AE79ZUcRepRhFR&#10;ENQF/+6PzbGtNiclidp9e7Ow4OUwM98w42ljKvEg50vLCnrdBARxZnXJuYLjYfk5BOEDssbKMin4&#10;JQ/TSetjjKm2T97RYx9yESHsU1RQhFCnUvqsIIO+a2vi6F2sMxiidLnUDp8RbirZT5JvabDkuFBg&#10;TfOCstv+bhR8LdxuVl83h5+T88u7Lc9ue10r1Wk3sxGIQE14h//bK61gMOjD35l4BOTk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4zCzDAAAA3AAAAA8AAAAAAAAAAAAA&#10;AAAAoQIAAGRycy9kb3ducmV2LnhtbFBLBQYAAAAABAAEAPkAAACRAwAAAAA=&#10;" strokecolor="#4f81bd [3204]" strokeweight="2pt">
              <v:stroke endarrow="open"/>
              <v:shadow on="t" color="black" opacity="24903f" origin=",.5" offset="0,.55556mm"/>
            </v:shape>
            <v:shape id="Поле 443" o:spid="_x0000_s1477" type="#_x0000_t202" style="position:absolute;left:22860;top:64389;width:18002;height:1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TPsYA&#10;AADcAAAADwAAAGRycy9kb3ducmV2LnhtbESPQWvCQBSE7wX/w/IEb3XTGqykrkGkSnvwEJWeH9nX&#10;JJh9m2TXJPbXdwuFHoeZ+YZZp6OpRU+dqywreJpHIIhzqysuFFzO+8cVCOeRNdaWScGdHKSbycMa&#10;E20Hzqg/+UIECLsEFZTeN4mULi/JoJvbhjh4X7Yz6IPsCqk7HALc1PI5ipbSYMVhocSGdiXl19PN&#10;KHjJ3hbtak/Hw/IDh++4Mtf2+KnUbDpuX0F4Gv1/+K/9rhXE8QJ+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sTP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236378" w:rsidRDefault="003B6CC4" w:rsidP="00236378">
                    <w:pPr>
                      <w:jc w:val="center"/>
                      <w:rPr>
                        <w:rFonts w:ascii="Times New Roman" w:hAnsi="Times New Roman" w:cs="Times New Roman"/>
                        <w:sz w:val="28"/>
                        <w:szCs w:val="28"/>
                        <w:lang w:val="uk-UA"/>
                      </w:rPr>
                    </w:pPr>
                    <w:r>
                      <w:rPr>
                        <w:rFonts w:ascii="Times New Roman" w:hAnsi="Times New Roman" w:cs="Times New Roman"/>
                        <w:sz w:val="28"/>
                        <w:szCs w:val="28"/>
                        <w:lang w:val="uk-UA"/>
                      </w:rPr>
                      <w:t>Опосередкована легітимність через національні парламенти і уряди</w:t>
                    </w:r>
                  </w:p>
                </w:txbxContent>
              </v:textbox>
            </v:shape>
            <v:shape id="Поле 444" o:spid="_x0000_s1478" type="#_x0000_t202" style="position:absolute;left:43243;top:51339;width:17621;height:6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SsYA&#10;AADcAAAADwAAAGRycy9kb3ducmV2LnhtbESPQWvCQBSE7wX/w/KE3pqNbVCJriKlKe3Bg1E8P7LP&#10;JJh9G7PbJO2v7xYKHoeZ+YZZb0fTiJ46V1tWMItiEMSF1TWXCk7H7GkJwnlkjY1lUvBNDrabycMa&#10;U20HPlCf+1IECLsUFVTet6mUrqjIoItsSxy8i+0M+iC7UuoOhwA3jXyO47k0WHNYqLCl14qKa/5l&#10;FCwOby+3ZUb79/knDj9Jba63/Vmpx+m4W4HwNPp7+L/9oRUkSQJ/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LS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236378" w:rsidRDefault="003B6CC4" w:rsidP="00236378">
                    <w:pPr>
                      <w:jc w:val="center"/>
                      <w:rPr>
                        <w:rFonts w:ascii="Times New Roman" w:hAnsi="Times New Roman" w:cs="Times New Roman"/>
                        <w:sz w:val="28"/>
                        <w:szCs w:val="28"/>
                        <w:lang w:val="uk-UA"/>
                      </w:rPr>
                    </w:pPr>
                    <w:r>
                      <w:rPr>
                        <w:rFonts w:ascii="Times New Roman" w:hAnsi="Times New Roman" w:cs="Times New Roman"/>
                        <w:sz w:val="28"/>
                        <w:szCs w:val="28"/>
                        <w:u w:val="single"/>
                        <w:lang w:val="uk-UA"/>
                      </w:rPr>
                      <w:t>ЕКОНОМІЧНА ФЕДЕРАЦІЯ</w:t>
                    </w:r>
                  </w:p>
                </w:txbxContent>
              </v:textbox>
            </v:shape>
            <v:shape id="Прямая со стрелкой 445" o:spid="_x0000_s1479" type="#_x0000_t32" style="position:absolute;left:52578;top:57912;width:0;height:25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FUWMMAAADcAAAADwAAAGRycy9kb3ducmV2LnhtbESP3YrCMBSE7xd8h3AE79ZUUZFqFBEF&#10;wd0F/+6PzbGtNiclidp9+82C4OUwM98w03ljKvEg50vLCnrdBARxZnXJuYLjYf05BuEDssbKMin4&#10;JQ/zWetjiqm2T97RYx9yESHsU1RQhFCnUvqsIIO+a2vi6F2sMxiidLnUDp8RbirZT5KRNFhyXCiw&#10;pmVB2W1/NwqGK7db1Nevw8/J+fXdlmf3fd0q1Wk3iwmIQE14h1/tjVYwGAzh/0w8An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RVFjDAAAA3AAAAA8AAAAAAAAAAAAA&#10;AAAAoQIAAGRycy9kb3ducmV2LnhtbFBLBQYAAAAABAAEAPkAAACRAwAAAAA=&#10;" strokecolor="#4f81bd [3204]" strokeweight="2pt">
              <v:stroke endarrow="open"/>
              <v:shadow on="t" color="black" opacity="24903f" origin=",.5" offset="0,.55556mm"/>
            </v:shape>
            <v:shape id="Поле 446" o:spid="_x0000_s1480" type="#_x0000_t202" style="position:absolute;left:43243;top:60483;width:17621;height:15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wpsUA&#10;AADcAAAADwAAAGRycy9kb3ducmV2LnhtbESPQWvCQBSE7wX/w/IEb3Wjhiipq4iotAcPxtLzI/ua&#10;BLNvY3Y1sb++Wyh4HGbmG2a57k0t7tS6yrKCyTgCQZxbXXGh4PO8f12AcB5ZY22ZFDzIwXo1eFli&#10;qm3HJ7pnvhABwi5FBaX3TSqly0sy6Ma2IQ7et20N+iDbQuoWuwA3tZxGUSINVhwWSmxoW1J+yW5G&#10;wfy0m10Xezoekg/sfuLKXK7HL6VGw37zBsJT75/h//a7VhDH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LCm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236378" w:rsidRDefault="003B6CC4" w:rsidP="00236378">
                    <w:pPr>
                      <w:jc w:val="center"/>
                      <w:rPr>
                        <w:rFonts w:ascii="Times New Roman" w:hAnsi="Times New Roman" w:cs="Times New Roman"/>
                        <w:sz w:val="28"/>
                        <w:szCs w:val="28"/>
                        <w:lang w:val="uk-UA"/>
                      </w:rPr>
                    </w:pPr>
                    <w:r>
                      <w:rPr>
                        <w:rFonts w:ascii="Times New Roman" w:hAnsi="Times New Roman" w:cs="Times New Roman"/>
                        <w:sz w:val="28"/>
                        <w:szCs w:val="28"/>
                        <w:lang w:val="uk-UA"/>
                      </w:rPr>
                      <w:t>Пряма легітимність через інститути ЄС; європейський уряд з широкими політичними повноваженнями</w:t>
                    </w:r>
                  </w:p>
                </w:txbxContent>
              </v:textbox>
            </v:shape>
          </v:group>
        </w:pict>
      </w: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Pr="00236378" w:rsidRDefault="00236378" w:rsidP="00236378">
      <w:pPr>
        <w:rPr>
          <w:rFonts w:ascii="Times New Roman" w:hAnsi="Times New Roman" w:cs="Times New Roman"/>
          <w:sz w:val="28"/>
          <w:szCs w:val="28"/>
          <w:lang w:val="uk-UA"/>
        </w:rPr>
      </w:pPr>
    </w:p>
    <w:p w:rsidR="00236378" w:rsidRDefault="00236378" w:rsidP="00236378">
      <w:pPr>
        <w:rPr>
          <w:rFonts w:ascii="Times New Roman" w:hAnsi="Times New Roman" w:cs="Times New Roman"/>
          <w:sz w:val="28"/>
          <w:szCs w:val="28"/>
          <w:lang w:val="uk-UA"/>
        </w:rPr>
      </w:pPr>
    </w:p>
    <w:p w:rsidR="007C1D29" w:rsidRDefault="007C1D29" w:rsidP="00236378">
      <w:pPr>
        <w:jc w:val="right"/>
        <w:rPr>
          <w:rFonts w:ascii="Times New Roman" w:hAnsi="Times New Roman" w:cs="Times New Roman"/>
          <w:sz w:val="28"/>
          <w:szCs w:val="28"/>
          <w:lang w:val="uk-UA"/>
        </w:rPr>
      </w:pPr>
    </w:p>
    <w:p w:rsidR="00236378" w:rsidRDefault="00236378" w:rsidP="00236378">
      <w:pPr>
        <w:jc w:val="right"/>
        <w:rPr>
          <w:rFonts w:ascii="Times New Roman" w:hAnsi="Times New Roman" w:cs="Times New Roman"/>
          <w:sz w:val="28"/>
          <w:szCs w:val="28"/>
          <w:lang w:val="uk-UA"/>
        </w:rPr>
      </w:pPr>
    </w:p>
    <w:p w:rsidR="00236378" w:rsidRDefault="00236378" w:rsidP="000E492F">
      <w:pPr>
        <w:pStyle w:val="2"/>
      </w:pPr>
      <w:bookmarkStart w:id="21" w:name="_Toc27123358"/>
      <w:bookmarkStart w:id="22" w:name="_Toc27123794"/>
      <w:r>
        <w:lastRenderedPageBreak/>
        <w:t>2.</w:t>
      </w:r>
      <w:r w:rsidR="000E492F">
        <w:t>8</w:t>
      </w:r>
      <w:r>
        <w:t>. Європейська ідентичність та концепція європейського громадянства</w:t>
      </w:r>
      <w:bookmarkEnd w:id="21"/>
      <w:bookmarkEnd w:id="22"/>
    </w:p>
    <w:p w:rsidR="00236378" w:rsidRDefault="00236378" w:rsidP="00236378">
      <w:pPr>
        <w:spacing w:after="0" w:line="360" w:lineRule="auto"/>
        <w:ind w:firstLine="709"/>
        <w:jc w:val="both"/>
        <w:rPr>
          <w:rFonts w:ascii="Times New Roman" w:hAnsi="Times New Roman" w:cs="Times New Roman"/>
          <w:sz w:val="28"/>
          <w:szCs w:val="28"/>
          <w:lang w:val="uk-UA"/>
        </w:rPr>
      </w:pPr>
    </w:p>
    <w:p w:rsidR="000E492F" w:rsidRDefault="000E492F" w:rsidP="00236378">
      <w:pPr>
        <w:spacing w:after="0" w:line="360" w:lineRule="auto"/>
        <w:ind w:firstLine="709"/>
        <w:jc w:val="both"/>
        <w:rPr>
          <w:rFonts w:ascii="Times New Roman" w:hAnsi="Times New Roman" w:cs="Times New Roman"/>
          <w:sz w:val="28"/>
          <w:szCs w:val="28"/>
          <w:lang w:val="uk-UA"/>
        </w:rPr>
      </w:pPr>
    </w:p>
    <w:p w:rsidR="00236378" w:rsidRDefault="00236378" w:rsidP="002363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0E492F">
        <w:rPr>
          <w:rFonts w:ascii="Times New Roman" w:hAnsi="Times New Roman" w:cs="Times New Roman"/>
          <w:sz w:val="28"/>
          <w:szCs w:val="28"/>
          <w:lang w:val="uk-UA"/>
        </w:rPr>
        <w:t>8</w:t>
      </w:r>
      <w:r>
        <w:rPr>
          <w:rFonts w:ascii="Times New Roman" w:hAnsi="Times New Roman" w:cs="Times New Roman"/>
          <w:sz w:val="28"/>
          <w:szCs w:val="28"/>
          <w:lang w:val="uk-UA"/>
        </w:rPr>
        <w:t xml:space="preserve">.1. </w:t>
      </w:r>
      <w:r w:rsidR="00467BA6">
        <w:rPr>
          <w:rFonts w:ascii="Times New Roman" w:hAnsi="Times New Roman" w:cs="Times New Roman"/>
          <w:sz w:val="28"/>
          <w:szCs w:val="28"/>
          <w:lang w:val="uk-UA"/>
        </w:rPr>
        <w:t>Становлення концепції європейської ідентичності</w:t>
      </w:r>
    </w:p>
    <w:p w:rsidR="00467BA6" w:rsidRDefault="00467BA6" w:rsidP="002363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2105728" behindDoc="1" locked="0" layoutInCell="1" allowOverlap="1">
            <wp:simplePos x="0" y="0"/>
            <wp:positionH relativeFrom="column">
              <wp:posOffset>60960</wp:posOffset>
            </wp:positionH>
            <wp:positionV relativeFrom="paragraph">
              <wp:posOffset>493395</wp:posOffset>
            </wp:positionV>
            <wp:extent cx="6324600" cy="7143750"/>
            <wp:effectExtent l="76200" t="19050" r="76200" b="38100"/>
            <wp:wrapTight wrapText="bothSides">
              <wp:wrapPolygon edited="0">
                <wp:start x="-260" y="-58"/>
                <wp:lineTo x="-260" y="3283"/>
                <wp:lineTo x="3578" y="3629"/>
                <wp:lineTo x="9304" y="3629"/>
                <wp:lineTo x="10280" y="4550"/>
                <wp:lineTo x="-260" y="4550"/>
                <wp:lineTo x="-260" y="7891"/>
                <wp:lineTo x="3578" y="8237"/>
                <wp:lineTo x="9239" y="8237"/>
                <wp:lineTo x="10214" y="9158"/>
                <wp:lineTo x="-260" y="9158"/>
                <wp:lineTo x="-260" y="12557"/>
                <wp:lineTo x="2993" y="12845"/>
                <wp:lineTo x="9239" y="12845"/>
                <wp:lineTo x="10214" y="13766"/>
                <wp:lineTo x="-260" y="13824"/>
                <wp:lineTo x="-260" y="17165"/>
                <wp:lineTo x="2993" y="17453"/>
                <wp:lineTo x="9239" y="17453"/>
                <wp:lineTo x="10214" y="18374"/>
                <wp:lineTo x="-260" y="18432"/>
                <wp:lineTo x="-195" y="21715"/>
                <wp:lineTo x="21730" y="21715"/>
                <wp:lineTo x="21795" y="21197"/>
                <wp:lineTo x="21795" y="20218"/>
                <wp:lineTo x="21730" y="19354"/>
                <wp:lineTo x="21730" y="19296"/>
                <wp:lineTo x="21860" y="18432"/>
                <wp:lineTo x="21080" y="18374"/>
                <wp:lineTo x="11255" y="18374"/>
                <wp:lineTo x="12231" y="17510"/>
                <wp:lineTo x="18607" y="17453"/>
                <wp:lineTo x="21860" y="17165"/>
                <wp:lineTo x="21795" y="16531"/>
                <wp:lineTo x="21795" y="15610"/>
                <wp:lineTo x="21730" y="14746"/>
                <wp:lineTo x="21730" y="14688"/>
                <wp:lineTo x="21860" y="13824"/>
                <wp:lineTo x="21210" y="13766"/>
                <wp:lineTo x="11255" y="13766"/>
                <wp:lineTo x="12231" y="12902"/>
                <wp:lineTo x="18607" y="12845"/>
                <wp:lineTo x="21860" y="12557"/>
                <wp:lineTo x="21795" y="11923"/>
                <wp:lineTo x="21795" y="11002"/>
                <wp:lineTo x="21730" y="10138"/>
                <wp:lineTo x="21730" y="10080"/>
                <wp:lineTo x="21860" y="9216"/>
                <wp:lineTo x="21340" y="9158"/>
                <wp:lineTo x="11255" y="9158"/>
                <wp:lineTo x="12231" y="8294"/>
                <wp:lineTo x="18022" y="8237"/>
                <wp:lineTo x="21860" y="7891"/>
                <wp:lineTo x="21795" y="7315"/>
                <wp:lineTo x="21795" y="6394"/>
                <wp:lineTo x="21730" y="5530"/>
                <wp:lineTo x="21730" y="5472"/>
                <wp:lineTo x="21860" y="4608"/>
                <wp:lineTo x="21340" y="4550"/>
                <wp:lineTo x="11190" y="4550"/>
                <wp:lineTo x="12166" y="3686"/>
                <wp:lineTo x="12166" y="3629"/>
                <wp:lineTo x="18022" y="3629"/>
                <wp:lineTo x="21860" y="3283"/>
                <wp:lineTo x="21795" y="2707"/>
                <wp:lineTo x="21795" y="1786"/>
                <wp:lineTo x="21730" y="922"/>
                <wp:lineTo x="21730" y="-58"/>
                <wp:lineTo x="-260" y="-58"/>
              </wp:wrapPolygon>
            </wp:wrapTight>
            <wp:docPr id="449" name="Схема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anchor>
        </w:drawing>
      </w:r>
    </w:p>
    <w:p w:rsidR="00467BA6" w:rsidRDefault="00467BA6" w:rsidP="00236378">
      <w:pPr>
        <w:spacing w:after="0" w:line="360" w:lineRule="auto"/>
        <w:ind w:firstLine="709"/>
        <w:jc w:val="both"/>
        <w:rPr>
          <w:rFonts w:ascii="Times New Roman" w:hAnsi="Times New Roman" w:cs="Times New Roman"/>
          <w:noProof/>
          <w:sz w:val="28"/>
          <w:szCs w:val="28"/>
          <w:lang w:val="uk-UA" w:eastAsia="ru-RU"/>
        </w:rPr>
      </w:pPr>
    </w:p>
    <w:p w:rsidR="00467BA6" w:rsidRDefault="00467BA6" w:rsidP="00236378">
      <w:pPr>
        <w:spacing w:after="0" w:line="360" w:lineRule="auto"/>
        <w:ind w:firstLine="709"/>
        <w:jc w:val="both"/>
        <w:rPr>
          <w:rFonts w:ascii="Times New Roman" w:hAnsi="Times New Roman" w:cs="Times New Roman"/>
          <w:noProof/>
          <w:sz w:val="28"/>
          <w:szCs w:val="28"/>
          <w:lang w:val="uk-UA" w:eastAsia="ru-RU"/>
        </w:rPr>
      </w:pPr>
    </w:p>
    <w:p w:rsidR="00467BA6" w:rsidRDefault="00467BA6">
      <w:pP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br w:type="page"/>
      </w:r>
    </w:p>
    <w:p w:rsidR="00467BA6" w:rsidRDefault="00467BA6" w:rsidP="002363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0E492F">
        <w:rPr>
          <w:rFonts w:ascii="Times New Roman" w:hAnsi="Times New Roman" w:cs="Times New Roman"/>
          <w:sz w:val="28"/>
          <w:szCs w:val="28"/>
          <w:lang w:val="uk-UA"/>
        </w:rPr>
        <w:t>8</w:t>
      </w:r>
      <w:r>
        <w:rPr>
          <w:rFonts w:ascii="Times New Roman" w:hAnsi="Times New Roman" w:cs="Times New Roman"/>
          <w:sz w:val="28"/>
          <w:szCs w:val="28"/>
          <w:lang w:val="uk-UA"/>
        </w:rPr>
        <w:t xml:space="preserve">.2. </w:t>
      </w:r>
      <w:r w:rsidR="00C1646E">
        <w:rPr>
          <w:rFonts w:ascii="Times New Roman" w:hAnsi="Times New Roman" w:cs="Times New Roman"/>
          <w:sz w:val="28"/>
          <w:szCs w:val="28"/>
          <w:lang w:val="uk-UA"/>
        </w:rPr>
        <w:t>Поняття «європейська ідентичність» у Копенгагенській декларації про європейську ідентичність</w:t>
      </w:r>
    </w:p>
    <w:p w:rsidR="00C1646E" w:rsidRDefault="00C1646E" w:rsidP="00236378">
      <w:pPr>
        <w:spacing w:after="0" w:line="360" w:lineRule="auto"/>
        <w:ind w:firstLine="709"/>
        <w:jc w:val="both"/>
        <w:rPr>
          <w:rFonts w:ascii="Times New Roman" w:hAnsi="Times New Roman" w:cs="Times New Roman"/>
          <w:sz w:val="28"/>
          <w:szCs w:val="28"/>
          <w:lang w:val="uk-UA"/>
        </w:rPr>
      </w:pPr>
    </w:p>
    <w:tbl>
      <w:tblPr>
        <w:tblStyle w:val="a7"/>
        <w:tblW w:w="0" w:type="auto"/>
        <w:tblLook w:val="04A0"/>
      </w:tblPr>
      <w:tblGrid>
        <w:gridCol w:w="3473"/>
        <w:gridCol w:w="3474"/>
        <w:gridCol w:w="3474"/>
      </w:tblGrid>
      <w:tr w:rsidR="0058532D" w:rsidTr="0058532D">
        <w:trPr>
          <w:cnfStyle w:val="100000000000"/>
        </w:trPr>
        <w:tc>
          <w:tcPr>
            <w:cnfStyle w:val="001000000000"/>
            <w:tcW w:w="10421" w:type="dxa"/>
            <w:gridSpan w:val="3"/>
          </w:tcPr>
          <w:p w:rsidR="0058532D" w:rsidRDefault="0058532D" w:rsidP="0058532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Термін «європейська ідентичність» включає в себе наступні ознаки:</w:t>
            </w:r>
          </w:p>
        </w:tc>
      </w:tr>
      <w:tr w:rsidR="00C1646E" w:rsidTr="0058532D">
        <w:trPr>
          <w:cnfStyle w:val="000000100000"/>
        </w:trPr>
        <w:tc>
          <w:tcPr>
            <w:cnfStyle w:val="001000000000"/>
            <w:tcW w:w="3473" w:type="dxa"/>
          </w:tcPr>
          <w:p w:rsidR="00C1646E" w:rsidRDefault="0058532D" w:rsidP="0058532D">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Спадкоємність, спільні інтереси та особливі обов’язки, які визначають ступінь єдності, досягнутий в рамках Співтовариства</w:t>
            </w:r>
          </w:p>
        </w:tc>
        <w:tc>
          <w:tcPr>
            <w:tcW w:w="3474" w:type="dxa"/>
          </w:tcPr>
          <w:p w:rsidR="00C1646E" w:rsidRDefault="0058532D" w:rsidP="0058532D">
            <w:pPr>
              <w:spacing w:line="276" w:lineRule="auto"/>
              <w:cnfStyle w:val="000000100000"/>
              <w:rPr>
                <w:rFonts w:ascii="Times New Roman" w:hAnsi="Times New Roman" w:cs="Times New Roman"/>
                <w:sz w:val="28"/>
                <w:szCs w:val="28"/>
                <w:lang w:val="uk-UA"/>
              </w:rPr>
            </w:pPr>
            <w:r>
              <w:rPr>
                <w:rFonts w:ascii="Times New Roman" w:hAnsi="Times New Roman" w:cs="Times New Roman"/>
                <w:sz w:val="28"/>
                <w:szCs w:val="28"/>
                <w:lang w:val="uk-UA"/>
              </w:rPr>
              <w:t>Оцінка ступеню взаємодії держав Співтовариства у міжнародних відносинах та обов’язки, які виникають під час такої взаємодії</w:t>
            </w:r>
          </w:p>
        </w:tc>
        <w:tc>
          <w:tcPr>
            <w:tcW w:w="3474" w:type="dxa"/>
          </w:tcPr>
          <w:p w:rsidR="00C1646E" w:rsidRDefault="0058532D" w:rsidP="0058532D">
            <w:pPr>
              <w:spacing w:line="276" w:lineRule="auto"/>
              <w:cnfStyle w:val="000000100000"/>
              <w:rPr>
                <w:rFonts w:ascii="Times New Roman" w:hAnsi="Times New Roman" w:cs="Times New Roman"/>
                <w:sz w:val="28"/>
                <w:szCs w:val="28"/>
                <w:lang w:val="uk-UA"/>
              </w:rPr>
            </w:pPr>
            <w:r>
              <w:rPr>
                <w:rFonts w:ascii="Times New Roman" w:hAnsi="Times New Roman" w:cs="Times New Roman"/>
                <w:sz w:val="28"/>
                <w:szCs w:val="28"/>
                <w:lang w:val="uk-UA"/>
              </w:rPr>
              <w:t>Обумовленість динамічним характером розвитку європейського об’єднання</w:t>
            </w:r>
          </w:p>
        </w:tc>
      </w:tr>
      <w:tr w:rsidR="0058532D" w:rsidTr="0058532D">
        <w:tc>
          <w:tcPr>
            <w:cnfStyle w:val="001000000000"/>
            <w:tcW w:w="10421" w:type="dxa"/>
            <w:gridSpan w:val="3"/>
          </w:tcPr>
          <w:p w:rsidR="0058532D" w:rsidRDefault="0058532D" w:rsidP="00CF45CA">
            <w:pPr>
              <w:jc w:val="center"/>
              <w:rPr>
                <w:rFonts w:ascii="Times New Roman" w:hAnsi="Times New Roman" w:cs="Times New Roman"/>
                <w:sz w:val="28"/>
                <w:szCs w:val="28"/>
                <w:lang w:val="uk-UA"/>
              </w:rPr>
            </w:pPr>
            <w:r>
              <w:rPr>
                <w:rFonts w:ascii="Times New Roman" w:hAnsi="Times New Roman" w:cs="Times New Roman"/>
                <w:sz w:val="28"/>
                <w:szCs w:val="28"/>
                <w:lang w:val="uk-UA"/>
              </w:rPr>
              <w:t>Декларація містить широке тлумачення поняття європейської ідентичності</w:t>
            </w:r>
            <w:r w:rsidR="00CF45CA">
              <w:rPr>
                <w:rFonts w:ascii="Times New Roman" w:hAnsi="Times New Roman" w:cs="Times New Roman"/>
                <w:sz w:val="28"/>
                <w:szCs w:val="28"/>
                <w:lang w:val="uk-UA"/>
              </w:rPr>
              <w:t>, яке є компромісом для вироблення спільної позиції держав-членів на міжнародній арені</w:t>
            </w:r>
          </w:p>
        </w:tc>
      </w:tr>
    </w:tbl>
    <w:p w:rsidR="00C1646E" w:rsidRDefault="00C1646E" w:rsidP="00236378">
      <w:pPr>
        <w:spacing w:after="0" w:line="360" w:lineRule="auto"/>
        <w:ind w:firstLine="709"/>
        <w:jc w:val="both"/>
        <w:rPr>
          <w:rFonts w:ascii="Times New Roman" w:hAnsi="Times New Roman" w:cs="Times New Roman"/>
          <w:sz w:val="28"/>
          <w:szCs w:val="28"/>
          <w:lang w:val="uk-UA"/>
        </w:rPr>
      </w:pPr>
    </w:p>
    <w:p w:rsidR="0058532D" w:rsidRDefault="0058532D" w:rsidP="00236378">
      <w:pPr>
        <w:spacing w:after="0" w:line="360" w:lineRule="auto"/>
        <w:ind w:firstLine="709"/>
        <w:jc w:val="both"/>
        <w:rPr>
          <w:rFonts w:ascii="Times New Roman" w:hAnsi="Times New Roman" w:cs="Times New Roman"/>
          <w:sz w:val="28"/>
          <w:szCs w:val="28"/>
          <w:lang w:val="uk-UA"/>
        </w:rPr>
      </w:pPr>
    </w:p>
    <w:p w:rsidR="0058532D" w:rsidRDefault="0058532D" w:rsidP="002363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0E492F">
        <w:rPr>
          <w:rFonts w:ascii="Times New Roman" w:hAnsi="Times New Roman" w:cs="Times New Roman"/>
          <w:sz w:val="28"/>
          <w:szCs w:val="28"/>
          <w:lang w:val="uk-UA"/>
        </w:rPr>
        <w:t>8</w:t>
      </w:r>
      <w:r>
        <w:rPr>
          <w:rFonts w:ascii="Times New Roman" w:hAnsi="Times New Roman" w:cs="Times New Roman"/>
          <w:sz w:val="28"/>
          <w:szCs w:val="28"/>
          <w:lang w:val="uk-UA"/>
        </w:rPr>
        <w:t xml:space="preserve">.3. </w:t>
      </w:r>
      <w:r w:rsidR="002976F3">
        <w:rPr>
          <w:rFonts w:ascii="Times New Roman" w:hAnsi="Times New Roman" w:cs="Times New Roman"/>
          <w:sz w:val="28"/>
          <w:szCs w:val="28"/>
          <w:lang w:val="uk-UA"/>
        </w:rPr>
        <w:t>Проблеми в</w:t>
      </w:r>
      <w:r>
        <w:rPr>
          <w:rFonts w:ascii="Times New Roman" w:hAnsi="Times New Roman" w:cs="Times New Roman"/>
          <w:sz w:val="28"/>
          <w:szCs w:val="28"/>
          <w:lang w:val="uk-UA"/>
        </w:rPr>
        <w:t>изначення європейської ідентичності у теорії</w:t>
      </w:r>
    </w:p>
    <w:p w:rsidR="0058532D" w:rsidRDefault="0058532D" w:rsidP="00236378">
      <w:pPr>
        <w:spacing w:after="0" w:line="360" w:lineRule="auto"/>
        <w:ind w:firstLine="709"/>
        <w:jc w:val="both"/>
        <w:rPr>
          <w:rFonts w:ascii="Times New Roman" w:hAnsi="Times New Roman" w:cs="Times New Roman"/>
          <w:sz w:val="28"/>
          <w:szCs w:val="28"/>
          <w:lang w:val="uk-UA"/>
        </w:rPr>
      </w:pPr>
    </w:p>
    <w:p w:rsidR="002976F3" w:rsidRDefault="00616854" w:rsidP="002363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465" o:spid="_x0000_s1481" style="position:absolute;left:0;text-align:left;margin-left:14.55pt;margin-top:1.15pt;width:466.5pt;height:370.5pt;z-index:252121088" coordsize="59245,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">
            <v:shape id="Поле 450" o:spid="_x0000_s1482" type="#_x0000_t202" style="position:absolute;left:2762;width:56483;height:1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qCr8A&#10;AADcAAAADwAAAGRycy9kb3ducmV2LnhtbERPzWrCQBC+F3yHZQRvdaOtRaOriJDSiwetDzBkxySY&#10;nQ270xjfvnsQPH58/5vd4FrVU4iNZwOzaQaKuPS24crA5bd4X4KKgmyx9UwGHhRhtx29bTC3/s4n&#10;6s9SqRTCMUcDtUiXax3LmhzGqe+IE3f1waEkGCptA95TuGv1PMu+tMOGU0ONHR1qKm/nP2fALz4K&#10;L/0tVLPDSgo5fmedzI2ZjIf9GpTQIC/x0/1jDXwu0vx0Jh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z2oK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58532D" w:rsidRDefault="003B6CC4" w:rsidP="0058532D">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Термін </w:t>
                    </w:r>
                    <w:r w:rsidRPr="0058532D">
                      <w:rPr>
                        <w:rFonts w:ascii="Times New Roman" w:hAnsi="Times New Roman" w:cs="Times New Roman"/>
                        <w:b/>
                        <w:sz w:val="28"/>
                        <w:szCs w:val="28"/>
                        <w:u w:val="single"/>
                        <w:lang w:val="uk-UA"/>
                      </w:rPr>
                      <w:t>«європейська ідентичність»</w:t>
                    </w:r>
                    <w:r>
                      <w:rPr>
                        <w:rFonts w:ascii="Times New Roman" w:hAnsi="Times New Roman" w:cs="Times New Roman"/>
                        <w:sz w:val="28"/>
                        <w:szCs w:val="28"/>
                        <w:lang w:val="uk-UA"/>
                      </w:rPr>
                      <w:t xml:space="preserve"> містить невизначеність: «Термін використовується у багатьох контекстах, внаслідок чого його значення розмилось настільки, що він повністю позбавився суворої аналітичної точності» (М.В. Берендєєв)</w:t>
                    </w:r>
                  </w:p>
                </w:txbxContent>
              </v:textbox>
            </v:shape>
            <v:shape id="Выгнутая влево стрелка 451" o:spid="_x0000_s1483" type="#_x0000_t102" style="position:absolute;top:10191;width:2762;height:3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dr8cA&#10;AADcAAAADwAAAGRycy9kb3ducmV2LnhtbESPT2sCMRTE74V+h/AKXqRmlUbKapRSELQ9qf17e25e&#10;d5duXsIm1dVPbwShx2FmfsNM551txJ7aUDvWMBxkIIgLZ2ouNbxtF/ePIEJENtg4Jg1HCjCf3d5M&#10;MTfuwGvab2IpEoRDjhqqGH0uZSgqshgGzhMn78e1FmOSbSlNi4cEt40cZdlYWqw5LVTo6bmi4nfz&#10;ZzWo/vd64T/e1espvPQ//ddq1ymlde+ue5qAiNTF//C1vTQaHtQQLmfSEZ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K3a/HAAAA3AAAAA8AAAAAAAAAAAAAAAAAmAIAAGRy&#10;cy9kb3ducmV2LnhtbFBLBQYAAAAABAAEAPUAAACMAwAAAAA=&#10;" adj="12651,19363,16200" fillcolor="white [3201]" strokecolor="#8064a2 [3207]" strokeweight="2pt"/>
            <v:shape id="Поле 452" o:spid="_x0000_s1484" type="#_x0000_t202" style="position:absolute;left:2762;top:12096;width:25336;height:8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8d7cMA&#10;AADcAAAADwAAAGRycy9kb3ducmV2LnhtbESP0YrCMBRE34X9h3AX9k3TFRWpRnEFQVZEqn7Apbm2&#10;xeamJLF29+uNIPg4zMwZZr7sTC1acr6yrOB7kIAgzq2uuFBwPm36UxA+IGusLZOCP/KwXHz05phq&#10;e+eM2mMoRISwT1FBGUKTSunzkgz6gW2Io3exzmCI0hVSO7xHuKnlMEkm0mDFcaHEhtYl5dfjzSho&#10;RyEz18PulGSXn/x/L3fn+tcp9fXZrWYgAnXhHX61t1rBaDyE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8d7cMAAADcAAAADwAAAAAAAAAAAAAAAACYAgAAZHJzL2Rv&#10;d25yZXYueG1sUEsFBgAAAAAEAAQA9QAAAIgDAAAAAA==&#10;" fillcolor="white [3201]" strokecolor="#8064a2 [3207]" strokeweight="2pt">
              <v:textbox>
                <w:txbxContent>
                  <w:p w:rsidR="003B6CC4" w:rsidRPr="0058532D" w:rsidRDefault="003B6CC4" w:rsidP="0058532D">
                    <w:pPr>
                      <w:jc w:val="center"/>
                      <w:rPr>
                        <w:rFonts w:ascii="Times New Roman" w:hAnsi="Times New Roman" w:cs="Times New Roman"/>
                        <w:sz w:val="28"/>
                        <w:szCs w:val="28"/>
                        <w:lang w:val="uk-UA"/>
                      </w:rPr>
                    </w:pPr>
                    <w:r>
                      <w:rPr>
                        <w:rFonts w:ascii="Times New Roman" w:hAnsi="Times New Roman" w:cs="Times New Roman"/>
                        <w:sz w:val="28"/>
                        <w:szCs w:val="28"/>
                        <w:lang w:val="uk-UA"/>
                      </w:rPr>
                      <w:t>Образ, який закріпив ідеальний концепт побудови єдиної Європи</w:t>
                    </w:r>
                  </w:p>
                </w:txbxContent>
              </v:textbox>
            </v:shape>
            <v:shape id="Стрелка вправо 453" o:spid="_x0000_s1485" type="#_x0000_t13" style="position:absolute;left:28860;top:14478;width:1715;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Ef8MA&#10;AADcAAAADwAAAGRycy9kb3ducmV2LnhtbESP3YrCMBSE74V9h3AWvNN0/elKNcoiKHslWPcBDs2x&#10;LTYntYk1vv1GELwcZuYbZrUJphE9da62rOBrnIAgLqyuuVTwd9qNFiCcR9bYWCYFD3KwWX8MVphp&#10;e+cj9bkvRYSwy1BB5X2bSemKigy6sW2Jo3e2nUEfZVdK3eE9wk0jJ0mSSoM1x4UKW9pWVFzym1Gw&#10;T8Pudj3m8orT79BPmq23h4dSw8/wswThKfh3+NX+1Qpm8y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YEf8MAAADcAAAADwAAAAAAAAAAAAAAAACYAgAAZHJzL2Rv&#10;d25yZXYueG1sUEsFBgAAAAAEAAQA9QAAAIgDAAAAAA==&#10;" adj="10800" fillcolor="white [3201]" strokecolor="#8064a2 [3207]" strokeweight="2pt"/>
            <v:shape id="Поле 454" o:spid="_x0000_s1486" type="#_x0000_t202" style="position:absolute;left:31337;top:12096;width:27908;height:8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gAsQA&#10;AADcAAAADwAAAGRycy9kb3ducmV2LnhtbESP0WrCQBRE34X+w3ILvummEotEV2kLhaJISfQDLtlr&#10;EszeDbtrjH69KxT6OMzMGWa1GUwrenK+sazgbZqAIC6tbrhScDx8TxYgfEDW2FomBTfysFm/jFaY&#10;aXvlnPoiVCJC2GeooA6hy6T0ZU0G/dR2xNE7WWcwROkqqR1eI9y0cpYk79Jgw3Ghxo6+airPxcUo&#10;6NOQm/Pv7pDkp8/yvpe7Y7t1So1fh48liEBD+A//tX+0gnSe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IALEAAAA3AAAAA8AAAAAAAAAAAAAAAAAmAIAAGRycy9k&#10;b3ducmV2LnhtbFBLBQYAAAAABAAEAPUAAACJAwAAAAA=&#10;" fillcolor="white [3201]" strokecolor="#8064a2 [3207]" strokeweight="2pt">
              <v:textbox>
                <w:txbxContent>
                  <w:p w:rsidR="003B6CC4" w:rsidRPr="0058532D" w:rsidRDefault="003B6CC4" w:rsidP="0058532D">
                    <w:pPr>
                      <w:jc w:val="center"/>
                      <w:rPr>
                        <w:rFonts w:ascii="Times New Roman" w:hAnsi="Times New Roman" w:cs="Times New Roman"/>
                        <w:sz w:val="28"/>
                        <w:szCs w:val="28"/>
                        <w:lang w:val="uk-UA"/>
                      </w:rPr>
                    </w:pPr>
                    <w:r>
                      <w:rPr>
                        <w:rFonts w:ascii="Times New Roman" w:hAnsi="Times New Roman" w:cs="Times New Roman"/>
                        <w:sz w:val="28"/>
                        <w:szCs w:val="28"/>
                        <w:lang w:val="uk-UA"/>
                      </w:rPr>
                      <w:t>Невизначеність ідеї Європи, яка не має чітких просторових та часових характеристик</w:t>
                    </w:r>
                  </w:p>
                </w:txbxContent>
              </v:textbox>
            </v:shape>
            <v:shape id="Стрелка вниз 455" o:spid="_x0000_s1487" type="#_x0000_t67" style="position:absolute;left:28098;top:21336;width:3620;height:1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lMQA&#10;AADcAAAADwAAAGRycy9kb3ducmV2LnhtbESPQWvCQBSE74X+h+UVeqsbRUWiq0RBLNRLNOD1kX1m&#10;g9m3IbvGtL++KxR6HGbmG2a1GWwjeup87VjBeJSAIC6drrlSUJz3HwsQPiBrbByTgm/ysFm/vqww&#10;1e7BOfWnUIkIYZ+iAhNCm0rpS0MW/ci1xNG7us5iiLKrpO7wEeG2kZMkmUuLNccFgy3tDJW3090q&#10;8HnWX8xtfjzI/Frk2c8Wv4qtUu9vQ7YEEWgI/+G/9qdWMJ3N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wJTEAAAA3AAAAA8AAAAAAAAAAAAAAAAAmAIAAGRycy9k&#10;b3ducmV2LnhtbFBLBQYAAAAABAAEAPUAAACJAwAAAAA=&#10;" adj="10800" fillcolor="white [3201]" strokecolor="#8064a2 [3207]" strokeweight="2pt"/>
            <v:shape id="Поле 456" o:spid="_x0000_s1488" type="#_x0000_t202" style="position:absolute;left:17907;top:23526;width:25527;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b7sMA&#10;AADcAAAADwAAAGRycy9kb3ducmV2LnhtbESP0YrCMBRE3xf8h3AF39bURUWqUXRBEEWWqh9waa5t&#10;sbkpSax1v34jCPs4zMwZZrHqTC1acr6yrGA0TEAQ51ZXXCi4nLefMxA+IGusLZOCJ3lYLXsfC0y1&#10;fXBG7SkUIkLYp6igDKFJpfR5SQb90DbE0btaZzBE6QqpHT4i3NTyK0mm0mDFcaHEhr5Lym+nu1HQ&#10;jkNmbj+Hc5JdN/nvUR4u9d4pNeh36zmIQF34D7/bO61gPJnC6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Qb7sMAAADcAAAADwAAAAAAAAAAAAAAAACYAgAAZHJzL2Rv&#10;d25yZXYueG1sUEsFBgAAAAAEAAQA9QAAAIgDAAAAAA==&#10;" fillcolor="white [3201]" strokecolor="#8064a2 [3207]" strokeweight="2pt">
              <v:textbox>
                <w:txbxContent>
                  <w:p w:rsidR="003B6CC4" w:rsidRPr="002976F3" w:rsidRDefault="003B6CC4" w:rsidP="002976F3">
                    <w:pPr>
                      <w:jc w:val="center"/>
                      <w:rPr>
                        <w:rFonts w:ascii="Times New Roman" w:hAnsi="Times New Roman" w:cs="Times New Roman"/>
                        <w:sz w:val="28"/>
                        <w:szCs w:val="28"/>
                        <w:lang w:val="uk-UA"/>
                      </w:rPr>
                    </w:pPr>
                    <w:r w:rsidRPr="002976F3">
                      <w:rPr>
                        <w:rFonts w:ascii="Times New Roman" w:hAnsi="Times New Roman" w:cs="Times New Roman"/>
                        <w:sz w:val="28"/>
                        <w:szCs w:val="28"/>
                        <w:u w:val="single"/>
                        <w:lang w:val="uk-UA"/>
                      </w:rPr>
                      <w:t>Одночасне</w:t>
                    </w:r>
                    <w:r>
                      <w:rPr>
                        <w:rFonts w:ascii="Times New Roman" w:hAnsi="Times New Roman" w:cs="Times New Roman"/>
                        <w:sz w:val="28"/>
                        <w:szCs w:val="28"/>
                        <w:lang w:val="uk-UA"/>
                      </w:rPr>
                      <w:t xml:space="preserve"> існування ДВОХ ідентичностей</w:t>
                    </w:r>
                  </w:p>
                </w:txbxContent>
              </v:textbox>
            </v:shape>
            <v:shape id="Прямая со стрелкой 457" o:spid="_x0000_s1489" type="#_x0000_t32" style="position:absolute;left:13430;top:29241;width:16097;height:18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EuDsYAAADcAAAADwAAAGRycy9kb3ducmV2LnhtbESPQWvCQBSE74L/YXlCL6VuLK1to6uI&#10;pRAED0Y9eHtkn8lq9m3IbmP677uFgsdhZr5h5sve1qKj1hvHCibjBARx4bThUsFh//X0DsIHZI21&#10;Y1LwQx6Wi+Fgjql2N95Rl4dSRAj7FBVUITSplL6oyKIfu4Y4emfXWgxRtqXULd4i3NbyOUmm0qLh&#10;uFBhQ+uKimv+bRV0p8+jyTad86fNxZls9aEfzVaph1G/moEI1Id7+L+daQUvr2/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RLg7GAAAA3AAAAA8AAAAAAAAA&#10;AAAAAAAAoQIAAGRycy9kb3ducmV2LnhtbFBLBQYAAAAABAAEAPkAAACUAwAAAAA=&#10;" strokecolor="#8064a2 [3207]" strokeweight="2pt">
              <v:stroke endarrow="open"/>
              <v:shadow on="t" color="black" opacity="24903f" origin=",.5" offset="0,.55556mm"/>
            </v:shape>
            <v:shape id="Прямая со стрелкой 458" o:spid="_x0000_s1490" type="#_x0000_t32" style="position:absolute;left:30575;top:29241;width:18859;height:1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jcAAAADcAAAADwAAAGRycy9kb3ducmV2LnhtbERPTYvCMBC9C/sfwizsTdMVFa2mZVeQ&#10;reClKngdmrEt20xKE2399+YgeHy87006mEbcqXO1ZQXfkwgEcWF1zaWC82k3XoJwHlljY5kUPMhB&#10;mnyMNhhr23NO96MvRQhhF6OCyvs2ltIVFRl0E9sSB+5qO4M+wK6UusM+hJtGTqNoIQ3WHBoqbGlb&#10;UfF/vBkFObvB7/5Wq0PUX+b730OGJDOlvj6HnzUIT4N/i1/uTCuYzcPacCYcAZk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Tv43AAAAA3AAAAA8AAAAAAAAAAAAAAAAA&#10;oQIAAGRycy9kb3ducmV2LnhtbFBLBQYAAAAABAAEAPkAAACOAwAAAAA=&#10;" strokecolor="#8064a2 [3207]" strokeweight="2pt">
              <v:stroke endarrow="open"/>
              <v:shadow on="t" color="black" opacity="24903f" origin=",.5" offset="0,.55556mm"/>
            </v:shape>
            <v:shape id="Поле 459" o:spid="_x0000_s1491" type="#_x0000_t202" style="position:absolute;left:2762;top:32004;width:25717;height:8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Dl8IA&#10;AADcAAAADwAAAGRycy9kb3ducmV2LnhtbESPzWrDMBCE74W+g9hCbo2cXxI3SggBl1x6aJIHWKyt&#10;bWKtjLRxnLePCoUeh5n5htnsBteqnkJsPBuYjDNQxKW3DVcGLufifQUqCrLF1jMZeFCE3fb1ZYO5&#10;9Xf+pv4klUoQjjkaqEW6XOtY1uQwjn1HnLwfHxxKkqHSNuA9wV2rp1m21A4bTgs1dnSoqbyebs6A&#10;X8wKL/01VJPDWgr5+sw6mRozehv2H6CEBvkP/7WP1sB8sYbfM+kI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9cOX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2976F3" w:rsidRDefault="003B6CC4" w:rsidP="002976F3">
                    <w:pPr>
                      <w:jc w:val="center"/>
                      <w:rPr>
                        <w:rFonts w:ascii="Times New Roman" w:hAnsi="Times New Roman" w:cs="Times New Roman"/>
                        <w:sz w:val="28"/>
                        <w:szCs w:val="28"/>
                        <w:lang w:val="uk-UA"/>
                      </w:rPr>
                    </w:pPr>
                    <w:r>
                      <w:rPr>
                        <w:rFonts w:ascii="Times New Roman" w:hAnsi="Times New Roman" w:cs="Times New Roman"/>
                        <w:sz w:val="28"/>
                        <w:szCs w:val="28"/>
                        <w:lang w:val="uk-UA"/>
                      </w:rPr>
                      <w:t>Європейська ідентичність як усвідомлення себе громадянином ЄС</w:t>
                    </w:r>
                  </w:p>
                </w:txbxContent>
              </v:textbox>
            </v:shape>
            <v:shape id="Поле 460" o:spid="_x0000_s1492" type="#_x0000_t202" style="position:absolute;left:33718;top:32004;width:25527;height:10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gt8AA&#10;AADcAAAADwAAAGRycy9kb3ducmV2LnhtbERPzWrCQBC+C32HZQq96UbbiqZZRYSUXnqo+gBDdpqE&#10;ZGfD7hjTt+8eBI8f33+xn1yvRgqx9WxguchAEVfetlwbuJzL+QZUFGSLvWcy8EcR9runWYG59Tf+&#10;ofEktUohHHM00IgMudaxashhXPiBOHG/PjiUBEOtbcBbCne9XmXZWjtsOTU0ONCxoao7XZ0B//5a&#10;ehm7UC+PWynl+zMbZGXMy/N0+AAlNMlDfHd/WQNv6zQ/nU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Ogt8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3B6CC4" w:rsidRPr="002976F3" w:rsidRDefault="003B6CC4" w:rsidP="002976F3">
                    <w:pPr>
                      <w:jc w:val="center"/>
                      <w:rPr>
                        <w:rFonts w:ascii="Times New Roman" w:hAnsi="Times New Roman" w:cs="Times New Roman"/>
                        <w:sz w:val="28"/>
                        <w:szCs w:val="28"/>
                        <w:lang w:val="uk-UA"/>
                      </w:rPr>
                    </w:pPr>
                    <w:r>
                      <w:rPr>
                        <w:rFonts w:ascii="Times New Roman" w:hAnsi="Times New Roman" w:cs="Times New Roman"/>
                        <w:sz w:val="28"/>
                        <w:szCs w:val="28"/>
                        <w:lang w:val="uk-UA"/>
                      </w:rPr>
                      <w:t>Європейська ідентичність як усвідомлення своєї приналежності до певної соціально-особистісної позиції</w:t>
                    </w:r>
                  </w:p>
                </w:txbxContent>
              </v:textbox>
            </v:shape>
            <v:shape id="Прямая со стрелкой 461" o:spid="_x0000_s1493" type="#_x0000_t32" style="position:absolute;left:14192;top:40195;width:0;height:1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XcrcIAAADcAAAADwAAAGRycy9kb3ducmV2LnhtbESPzarCMBSE94LvEI7gTlNFRatR9ILc&#10;Cm78AbeH5tgWm5PS5NretzeC4HKYmW+Y1aY1pXhS7QrLCkbDCARxanXBmYLrZT+Yg3AeWWNpmRT8&#10;k4PNuttZYaxtwyd6nn0mAoRdjApy76tYSpfmZNANbUUcvLutDfog60zqGpsAN6UcR9FMGiw4LORY&#10;0U9O6eP8ZxSc2LV+/7tYHKPmNj3sjgmSTJTq99rtEoSn1n/Dn3aiFUxmI3ifCUd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XcrcIAAADcAAAADwAAAAAAAAAAAAAA&#10;AAChAgAAZHJzL2Rvd25yZXYueG1sUEsFBgAAAAAEAAQA+QAAAJADAAAAAA==&#10;" strokecolor="#8064a2 [3207]" strokeweight="2pt">
              <v:stroke endarrow="open"/>
              <v:shadow on="t" color="black" opacity="24903f" origin=",.5" offset="0,.55556mm"/>
            </v:shape>
            <v:shape id="Поле 462" o:spid="_x0000_s1494" type="#_x0000_t202" style="position:absolute;left:2762;top:42100;width:25717;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bW8MA&#10;AADcAAAADwAAAGRycy9kb3ducmV2LnhtbESPQWvCQBSE7wX/w/IEb3Vj2opGVxEhpZceqv6AR/aZ&#10;BLNvw+5rjP++Wyj0OMzMN8x2P7pODRRi69nAYp6BIq68bbk2cDmXzytQUZAtdp7JwIMi7HeTpy0W&#10;1t/5i4aT1CpBOBZooBHpC61j1ZDDOPc9cfKuPjiUJEOtbcB7grtO51m21A5bTgsN9nRsqLqdvp0B&#10;//ZSehluoV4c11LK53vWS27MbDoeNqCERvkP/7U/rIHXZQ6/Z9IR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2bW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2976F3" w:rsidRDefault="003B6CC4" w:rsidP="002976F3">
                    <w:pPr>
                      <w:jc w:val="center"/>
                      <w:rPr>
                        <w:rFonts w:ascii="Times New Roman" w:hAnsi="Times New Roman" w:cs="Times New Roman"/>
                        <w:sz w:val="28"/>
                        <w:szCs w:val="28"/>
                        <w:lang w:val="uk-UA"/>
                      </w:rPr>
                    </w:pPr>
                    <w:r>
                      <w:rPr>
                        <w:rFonts w:ascii="Times New Roman" w:hAnsi="Times New Roman" w:cs="Times New Roman"/>
                        <w:sz w:val="28"/>
                        <w:szCs w:val="28"/>
                        <w:lang w:val="uk-UA"/>
                      </w:rPr>
                      <w:t>Політична (ідентичність ЄС)</w:t>
                    </w:r>
                  </w:p>
                </w:txbxContent>
              </v:textbox>
            </v:shape>
            <v:shape id="Прямая со стрелкой 463" o:spid="_x0000_s1495" type="#_x0000_t32" style="position:absolute;left:51149;top:42100;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nQcIAAADcAAAADwAAAGRycy9kb3ducmV2LnhtbESPQYvCMBSE74L/ITzBm6bqrmg1igpi&#10;F7zoCl4fzbMtNi+libb++40g7HGYmW+Y5bo1pXhS7QrLCkbDCARxanXBmYLL734wA+E8ssbSMil4&#10;kYP1qttZYqxtwyd6nn0mAoRdjApy76tYSpfmZNANbUUcvJutDfog60zqGpsAN6UcR9FUGiw4LORY&#10;0S6n9H5+GAUndq3fH+bzY9Rcv3+2xwRJJkr1e+1mAcJT6//Dn3aiFXxNJ/A+E4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vnQcIAAADcAAAADwAAAAAAAAAAAAAA&#10;AAChAgAAZHJzL2Rvd25yZXYueG1sUEsFBgAAAAAEAAQA+QAAAJADAAAAAA==&#10;" strokecolor="#8064a2 [3207]" strokeweight="2pt">
              <v:stroke endarrow="open"/>
              <v:shadow on="t" color="black" opacity="24903f" origin=",.5" offset="0,.55556mm"/>
            </v:shape>
            <v:shape id="Поле 464" o:spid="_x0000_s1496" type="#_x0000_t202" style="position:absolute;left:33718;top:43624;width:2552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mtMMA&#10;AADcAAAADwAAAGRycy9kb3ducmV2LnhtbESP3WrCQBSE7wu+w3IE7+rGn0qbuooIKd70ouoDHLKn&#10;STB7NuweY3x7tyD0cpiZb5j1dnCt6inExrOB2TQDRVx623Bl4HwqXt9BRUG22HomA3eKsN2MXtaY&#10;W3/jH+qPUqkE4ZijgVqky7WOZU0O49R3xMn79cGhJBkqbQPeEty1ep5lK+2w4bRQY0f7msrL8eoM&#10;+LdF4aW/hGq2/5BCvr+yTubGTMbD7hOU0CD/4Wf7YA0sV0v4O5OOgN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imt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2976F3" w:rsidRDefault="003B6CC4" w:rsidP="002976F3">
                    <w:pPr>
                      <w:jc w:val="center"/>
                      <w:rPr>
                        <w:rFonts w:ascii="Times New Roman" w:hAnsi="Times New Roman" w:cs="Times New Roman"/>
                        <w:sz w:val="28"/>
                        <w:szCs w:val="28"/>
                        <w:lang w:val="uk-UA"/>
                      </w:rPr>
                    </w:pPr>
                    <w:r>
                      <w:rPr>
                        <w:rFonts w:ascii="Times New Roman" w:hAnsi="Times New Roman" w:cs="Times New Roman"/>
                        <w:sz w:val="28"/>
                        <w:szCs w:val="28"/>
                        <w:lang w:val="uk-UA"/>
                      </w:rPr>
                      <w:t>Психологічний конструкт</w:t>
                    </w:r>
                  </w:p>
                </w:txbxContent>
              </v:textbox>
            </v:shape>
          </v:group>
        </w:pict>
      </w:r>
    </w:p>
    <w:p w:rsidR="002976F3" w:rsidRPr="002976F3" w:rsidRDefault="002976F3" w:rsidP="002976F3">
      <w:pPr>
        <w:rPr>
          <w:rFonts w:ascii="Times New Roman" w:hAnsi="Times New Roman" w:cs="Times New Roman"/>
          <w:sz w:val="28"/>
          <w:szCs w:val="28"/>
          <w:lang w:val="uk-UA"/>
        </w:rPr>
      </w:pPr>
    </w:p>
    <w:p w:rsidR="002976F3" w:rsidRPr="002976F3" w:rsidRDefault="002976F3" w:rsidP="002976F3">
      <w:pPr>
        <w:rPr>
          <w:rFonts w:ascii="Times New Roman" w:hAnsi="Times New Roman" w:cs="Times New Roman"/>
          <w:sz w:val="28"/>
          <w:szCs w:val="28"/>
          <w:lang w:val="uk-UA"/>
        </w:rPr>
      </w:pPr>
    </w:p>
    <w:p w:rsidR="002976F3" w:rsidRPr="002976F3" w:rsidRDefault="002976F3" w:rsidP="002976F3">
      <w:pPr>
        <w:rPr>
          <w:rFonts w:ascii="Times New Roman" w:hAnsi="Times New Roman" w:cs="Times New Roman"/>
          <w:sz w:val="28"/>
          <w:szCs w:val="28"/>
          <w:lang w:val="uk-UA"/>
        </w:rPr>
      </w:pPr>
    </w:p>
    <w:p w:rsidR="002976F3" w:rsidRPr="002976F3" w:rsidRDefault="002976F3" w:rsidP="002976F3">
      <w:pPr>
        <w:rPr>
          <w:rFonts w:ascii="Times New Roman" w:hAnsi="Times New Roman" w:cs="Times New Roman"/>
          <w:sz w:val="28"/>
          <w:szCs w:val="28"/>
          <w:lang w:val="uk-UA"/>
        </w:rPr>
      </w:pPr>
    </w:p>
    <w:p w:rsidR="002976F3" w:rsidRPr="002976F3" w:rsidRDefault="002976F3" w:rsidP="002976F3">
      <w:pPr>
        <w:rPr>
          <w:rFonts w:ascii="Times New Roman" w:hAnsi="Times New Roman" w:cs="Times New Roman"/>
          <w:sz w:val="28"/>
          <w:szCs w:val="28"/>
          <w:lang w:val="uk-UA"/>
        </w:rPr>
      </w:pPr>
    </w:p>
    <w:p w:rsidR="002976F3" w:rsidRPr="002976F3" w:rsidRDefault="002976F3" w:rsidP="002976F3">
      <w:pPr>
        <w:rPr>
          <w:rFonts w:ascii="Times New Roman" w:hAnsi="Times New Roman" w:cs="Times New Roman"/>
          <w:sz w:val="28"/>
          <w:szCs w:val="28"/>
          <w:lang w:val="uk-UA"/>
        </w:rPr>
      </w:pPr>
    </w:p>
    <w:p w:rsidR="002976F3" w:rsidRPr="002976F3" w:rsidRDefault="002976F3" w:rsidP="002976F3">
      <w:pPr>
        <w:rPr>
          <w:rFonts w:ascii="Times New Roman" w:hAnsi="Times New Roman" w:cs="Times New Roman"/>
          <w:sz w:val="28"/>
          <w:szCs w:val="28"/>
          <w:lang w:val="uk-UA"/>
        </w:rPr>
      </w:pPr>
    </w:p>
    <w:p w:rsidR="002976F3" w:rsidRPr="002976F3" w:rsidRDefault="002976F3" w:rsidP="002976F3">
      <w:pPr>
        <w:rPr>
          <w:rFonts w:ascii="Times New Roman" w:hAnsi="Times New Roman" w:cs="Times New Roman"/>
          <w:sz w:val="28"/>
          <w:szCs w:val="28"/>
          <w:lang w:val="uk-UA"/>
        </w:rPr>
      </w:pPr>
    </w:p>
    <w:p w:rsidR="002976F3" w:rsidRPr="002976F3" w:rsidRDefault="002976F3" w:rsidP="002976F3">
      <w:pPr>
        <w:rPr>
          <w:rFonts w:ascii="Times New Roman" w:hAnsi="Times New Roman" w:cs="Times New Roman"/>
          <w:sz w:val="28"/>
          <w:szCs w:val="28"/>
          <w:lang w:val="uk-UA"/>
        </w:rPr>
      </w:pPr>
    </w:p>
    <w:p w:rsidR="002976F3" w:rsidRDefault="002976F3" w:rsidP="002976F3">
      <w:pPr>
        <w:rPr>
          <w:rFonts w:ascii="Times New Roman" w:hAnsi="Times New Roman" w:cs="Times New Roman"/>
          <w:sz w:val="28"/>
          <w:szCs w:val="28"/>
          <w:lang w:val="uk-UA"/>
        </w:rPr>
      </w:pPr>
    </w:p>
    <w:p w:rsidR="0058532D" w:rsidRDefault="0058532D" w:rsidP="002976F3">
      <w:pPr>
        <w:jc w:val="right"/>
        <w:rPr>
          <w:rFonts w:ascii="Times New Roman" w:hAnsi="Times New Roman" w:cs="Times New Roman"/>
          <w:sz w:val="28"/>
          <w:szCs w:val="28"/>
          <w:lang w:val="uk-UA"/>
        </w:rPr>
      </w:pPr>
    </w:p>
    <w:p w:rsidR="002976F3" w:rsidRDefault="002976F3" w:rsidP="002976F3">
      <w:pPr>
        <w:jc w:val="right"/>
        <w:rPr>
          <w:rFonts w:ascii="Times New Roman" w:hAnsi="Times New Roman" w:cs="Times New Roman"/>
          <w:sz w:val="28"/>
          <w:szCs w:val="28"/>
          <w:lang w:val="uk-UA"/>
        </w:rPr>
      </w:pPr>
    </w:p>
    <w:p w:rsidR="002976F3" w:rsidRDefault="002976F3" w:rsidP="002976F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0E492F">
        <w:rPr>
          <w:rFonts w:ascii="Times New Roman" w:hAnsi="Times New Roman" w:cs="Times New Roman"/>
          <w:sz w:val="28"/>
          <w:szCs w:val="28"/>
          <w:lang w:val="uk-UA"/>
        </w:rPr>
        <w:t>8</w:t>
      </w:r>
      <w:r>
        <w:rPr>
          <w:rFonts w:ascii="Times New Roman" w:hAnsi="Times New Roman" w:cs="Times New Roman"/>
          <w:sz w:val="28"/>
          <w:szCs w:val="28"/>
          <w:lang w:val="uk-UA"/>
        </w:rPr>
        <w:t xml:space="preserve">.4. </w:t>
      </w:r>
      <w:r w:rsidR="00CF45CA">
        <w:rPr>
          <w:rFonts w:ascii="Times New Roman" w:hAnsi="Times New Roman" w:cs="Times New Roman"/>
          <w:sz w:val="28"/>
          <w:szCs w:val="28"/>
          <w:lang w:val="uk-UA"/>
        </w:rPr>
        <w:t xml:space="preserve">Фактори впливу наконцепцію </w:t>
      </w:r>
      <w:r>
        <w:rPr>
          <w:rFonts w:ascii="Times New Roman" w:hAnsi="Times New Roman" w:cs="Times New Roman"/>
          <w:sz w:val="28"/>
          <w:szCs w:val="28"/>
          <w:lang w:val="uk-UA"/>
        </w:rPr>
        <w:t>європейської ідентичності</w:t>
      </w:r>
    </w:p>
    <w:p w:rsidR="002976F3" w:rsidRDefault="00616854" w:rsidP="002976F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502" o:spid="_x0000_s1497" style="position:absolute;left:0;text-align:left;margin-left:-3.45pt;margin-top:15.15pt;width:507.75pt;height:678pt;z-index:252156928" coordsize="64484,8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">
            <v:shape id="Поле 466" o:spid="_x0000_s1498" type="#_x0000_t202" style="position:absolute;width:64484;height:6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22MUA&#10;AADcAAAADwAAAGRycy9kb3ducmV2LnhtbESPQWsCMRSE70L/Q3gFL1KztbKUrVFEuljtqVro9bF5&#10;3V3cvIQkrtt/3wiCx2FmvmEWq8F0oicfWssKnqcZCOLK6pZrBd/H8ukVRIjIGjvLpOCPAqyWD6MF&#10;Ftpe+Iv6Q6xFgnAoUEEToyukDFVDBsPUOuLk/VpvMCbpa6k9XhLcdHKWZbk02HJaaNDRpqHqdDgb&#10;Bab8eZm9+/Pu5Hu5P07IfZZbp9T4cVi/gYg0xHv41v7QCuZ5Dt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fbY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392E49" w:rsidRDefault="003B6CC4" w:rsidP="00392E49">
                    <w:pPr>
                      <w:jc w:val="center"/>
                      <w:rPr>
                        <w:rFonts w:ascii="Times New Roman" w:hAnsi="Times New Roman" w:cs="Times New Roman"/>
                        <w:sz w:val="28"/>
                        <w:szCs w:val="28"/>
                        <w:lang w:val="uk-UA"/>
                      </w:rPr>
                    </w:pPr>
                    <w:r>
                      <w:rPr>
                        <w:rFonts w:ascii="Times New Roman" w:hAnsi="Times New Roman" w:cs="Times New Roman"/>
                        <w:sz w:val="28"/>
                        <w:szCs w:val="28"/>
                        <w:lang w:val="uk-UA"/>
                      </w:rPr>
                      <w:t>«Європейська ідентичність ніколи не представляла собою єдиний концепт» внаслідок різнонаправленості дискурсу</w:t>
                    </w:r>
                  </w:p>
                </w:txbxContent>
              </v:textbox>
            </v:shape>
            <v:shape id="Прямая со стрелкой 467" o:spid="_x0000_s1499" type="#_x0000_t32" style="position:absolute;left:8191;top:6667;width:0;height:2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fqsQAAADcAAAADwAAAGRycy9kb3ducmV2LnhtbESPQWvCQBSE7wX/w/IEb3VjkVRS1yBi&#10;MfZWa/H62H1N0mTfhuwa47/vFgo9DjPzDbPOR9uKgXpfO1awmCcgiLUzNZcKzh+vjysQPiAbbB2T&#10;gjt5yDeThzVmxt34nYZTKEWEsM9QQRVCl0npdUUW/dx1xNH7cr3FEGVfStPjLcJtK5+SJJUWa44L&#10;FXa0q0g3p6tVgJdCfzdFetCXdlsc9YD73eebUrPpuH0BEWgM/+G/dmEULNNn+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t+qxAAAANwAAAAPAAAAAAAAAAAA&#10;AAAAAKECAABkcnMvZG93bnJldi54bWxQSwUGAAAAAAQABAD5AAAAkgMAAAAA&#10;" strokecolor="black [3200]" strokeweight="2pt">
              <v:stroke endarrow="open"/>
              <v:shadow on="t" color="black" opacity="24903f" origin=",.5" offset="0,.55556mm"/>
            </v:shape>
            <v:shape id="Прямая со стрелкой 468" o:spid="_x0000_s1500" type="#_x0000_t32" style="position:absolute;left:33623;top:6667;width:0;height:2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lL2MAAAADcAAAADwAAAGRycy9kb3ducmV2LnhtbERPy4rCMBTdC/MP4Q7MTtORoUjHKCIj&#10;Vnc+BreX5NpWm5vSxFr/3iwEl4fzns57W4uOWl85VvA9SkAQa2cqLhQcD6vhBIQPyAZrx6TgQR7m&#10;s4/BFDPj7ryjbh8KEUPYZ6igDKHJpPS6JIt+5BriyJ1dazFE2BbStHiP4baW4yRJpcWKY0OJDS1L&#10;0tf9zSrAU64v1zxd61O9yDe6w7/l/1apr89+8QsiUB/e4pc7Nwp+0rg2nolHQM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ZS9jAAAAA3AAAAA8AAAAAAAAAAAAAAAAA&#10;oQIAAGRycy9kb3ducmV2LnhtbFBLBQYAAAAABAAEAPkAAACOAwAAAAA=&#10;" strokecolor="black [3200]" strokeweight="2pt">
              <v:stroke endarrow="open"/>
              <v:shadow on="t" color="black" opacity="24903f" origin=",.5" offset="0,.55556mm"/>
            </v:shape>
            <v:shape id="Поле 470" o:spid="_x0000_s1501" type="#_x0000_t202" style="position:absolute;top:9144;width:22098;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2asAA&#10;AADcAAAADwAAAGRycy9kb3ducmV2LnhtbERPS27CMBDdV+odrKnErjh8CjTFIIQUxIYFtAcYxdMk&#10;Ih5H9jSE2+MFUpdP77/eDq5VPYXYeDYwGWegiEtvG64M/HwX7ytQUZAttp7JwJ0ibDevL2vMrb/x&#10;mfqLVCqFcMzRQC3S5VrHsiaHcew74sT9+uBQEgyVtgFvKdy1epplC+2w4dRQY0f7msrr5c8Z8B+z&#10;wkt/DdVk/ymFnA5ZJ1NjRm/D7guU0CD/4qf7aA3Ml2l+OpOOgN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2as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3B6CC4" w:rsidRPr="00392E49" w:rsidRDefault="003B6CC4" w:rsidP="00392E49">
                    <w:pPr>
                      <w:jc w:val="center"/>
                      <w:rPr>
                        <w:rFonts w:ascii="Times New Roman" w:hAnsi="Times New Roman" w:cs="Times New Roman"/>
                        <w:sz w:val="28"/>
                        <w:szCs w:val="28"/>
                        <w:lang w:val="uk-UA"/>
                      </w:rPr>
                    </w:pPr>
                    <w:r>
                      <w:rPr>
                        <w:rFonts w:ascii="Times New Roman" w:hAnsi="Times New Roman" w:cs="Times New Roman"/>
                        <w:sz w:val="28"/>
                        <w:szCs w:val="28"/>
                        <w:lang w:val="uk-UA"/>
                      </w:rPr>
                      <w:t>Культурні аспекти</w:t>
                    </w:r>
                  </w:p>
                </w:txbxContent>
              </v:textbox>
            </v:shape>
            <v:shape id="Поле 471" o:spid="_x0000_s1502" type="#_x0000_t202" style="position:absolute;left:24479;top:9144;width:19621;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ib8QA&#10;AADcAAAADwAAAGRycy9kb3ducmV2LnhtbESPQYvCMBSE78L+h/AWvGmqKyrVKMuiogcPdsXzo3m2&#10;xealNllb/fVGEPY4zMw3zHzZmlLcqHaFZQWDfgSCOLW64EzB8Xfdm4JwHlljaZkU3MnBcvHRmWOs&#10;bcMHuiU+EwHCLkYFufdVLKVLczLo+rYiDt7Z1gZ9kHUmdY1NgJtSDqNoLA0WHBZyrOgnp/SS/BkF&#10;k8Pq6zpd034z3mHzGBXmct2flOp+tt8zEJ5a/x9+t7dawWgygN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4m/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3B6CC4" w:rsidRPr="00392E49" w:rsidRDefault="003B6CC4" w:rsidP="00392E49">
                    <w:pPr>
                      <w:jc w:val="center"/>
                      <w:rPr>
                        <w:rFonts w:ascii="Times New Roman" w:hAnsi="Times New Roman" w:cs="Times New Roman"/>
                        <w:sz w:val="28"/>
                        <w:szCs w:val="28"/>
                        <w:lang w:val="uk-UA"/>
                      </w:rPr>
                    </w:pPr>
                    <w:r>
                      <w:rPr>
                        <w:rFonts w:ascii="Times New Roman" w:hAnsi="Times New Roman" w:cs="Times New Roman"/>
                        <w:sz w:val="28"/>
                        <w:szCs w:val="28"/>
                        <w:lang w:val="uk-UA"/>
                      </w:rPr>
                      <w:t>Політичні аспекти</w:t>
                    </w:r>
                  </w:p>
                </w:txbxContent>
              </v:textbox>
            </v:shape>
            <v:shape id="Прямая со стрелкой 473" o:spid="_x0000_s1503" type="#_x0000_t32" style="position:absolute;left:8191;top:12763;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PdMQAAADcAAAADwAAAGRycy9kb3ducmV2LnhtbESPT2vCQBTE74LfYXlCb3WjLSrRVUSU&#10;pr35D6+P3WcSzb4N2W1Mv323UPA4zMxvmMWqs5VoqfGlYwWjYQKCWDtTcq7gdNy9zkD4gGywckwK&#10;fsjDatnvLTA17sF7ag8hFxHCPkUFRQh1KqXXBVn0Q1cTR+/qGoshyiaXpsFHhNtKjpNkIi2WHBcK&#10;rGlTkL4fvq0CvGT6ds8mH/pSrbNP3eJ2c/5S6mXQrecgAnXhGf5vZ0bB+/QN/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E90xAAAANwAAAAPAAAAAAAAAAAA&#10;AAAAAKECAABkcnMvZG93bnJldi54bWxQSwUGAAAAAAQABAD5AAAAkgMAAAAA&#10;" strokecolor="black [3200]" strokeweight="2pt">
              <v:stroke endarrow="open"/>
              <v:shadow on="t" color="black" opacity="24903f" origin=",.5" offset="0,.55556mm"/>
            </v:shape>
            <v:shape id="Поле 474" o:spid="_x0000_s1504" type="#_x0000_t202" style="position:absolute;top:15430;width:22098;height:9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wacMA&#10;AADcAAAADwAAAGRycy9kb3ducmV2LnhtbESPQWvCQBSE74L/YXkFb7rRqm1TVylCpBcP2v6AR/Y1&#10;CWbfht1njP/eLRR6HGbmG2azG1yregqx8WxgPstAEZfeNlwZ+P4qpq+goiBbbD2TgTtF2G3How3m&#10;1t/4RP1ZKpUgHHM0UIt0udaxrMlhnPmOOHk/PjiUJEOlbcBbgrtWL7JsrR02nBZq7GhfU3k5X50B&#10;v3ouvPSXUM33b1LI8ZB1sjBm8jR8vIMSGuQ//Nf+tAaWL0v4PZOOg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Ewa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392E49" w:rsidRDefault="003B6CC4" w:rsidP="00392E49">
                    <w:pPr>
                      <w:jc w:val="center"/>
                      <w:rPr>
                        <w:rFonts w:ascii="Times New Roman" w:hAnsi="Times New Roman" w:cs="Times New Roman"/>
                        <w:sz w:val="28"/>
                        <w:szCs w:val="28"/>
                        <w:lang w:val="uk-UA"/>
                      </w:rPr>
                    </w:pPr>
                    <w:r>
                      <w:rPr>
                        <w:rFonts w:ascii="Times New Roman" w:hAnsi="Times New Roman" w:cs="Times New Roman"/>
                        <w:sz w:val="28"/>
                        <w:szCs w:val="28"/>
                        <w:lang w:val="uk-UA"/>
                      </w:rPr>
                      <w:t>«Культурна єдність Європи – фантазматичний концепт» (М.В. Берендєєв)</w:t>
                    </w:r>
                  </w:p>
                </w:txbxContent>
              </v:textbox>
            </v:shape>
            <v:shape id="Прямая со стрелкой 475" o:spid="_x0000_s1505" type="#_x0000_t32" style="position:absolute;left:8191;top:25241;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Fym8QAAADcAAAADwAAAGRycy9kb3ducmV2LnhtbESPT2vCQBTE74LfYXlCb3WjtCrRVUSU&#10;pr35D6+P3WcSzb4N2W1Mv323UPA4zMxvmMWqs5VoqfGlYwWjYQKCWDtTcq7gdNy9zkD4gGywckwK&#10;fsjDatnvLTA17sF7ag8hFxHCPkUFRQh1KqXXBVn0Q1cTR+/qGoshyiaXpsFHhNtKjpNkIi2WHBcK&#10;rGlTkL4fvq0CvGT6ds8mH/pSrbNP3eJ2c/5S6mXQrecgAnXhGf5vZ0bB2/Qd/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XKbxAAAANwAAAAPAAAAAAAAAAAA&#10;AAAAAKECAABkcnMvZG93bnJldi54bWxQSwUGAAAAAAQABAD5AAAAkgMAAAAA&#10;" strokecolor="black [3200]" strokeweight="2pt">
              <v:stroke endarrow="open"/>
              <v:shadow on="t" color="black" opacity="24903f" origin=",.5" offset="0,.55556mm"/>
            </v:shape>
            <v:shape id="Поле 476" o:spid="_x0000_s1506" type="#_x0000_t202" style="position:absolute;top:27813;width:22098;height:10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LhcMA&#10;AADcAAAADwAAAGRycy9kb3ducmV2LnhtbESPQWvCQBSE7wX/w/KE3upG29o2uooIKV56UPsDHtln&#10;Esy+DbvPmP77riB4HGbmG2a5Hlyregqx8WxgOslAEZfeNlwZ+D0WL5+goiBbbD2TgT+KsF6NnpaY&#10;W3/lPfUHqVSCcMzRQC3S5VrHsiaHceI74uSdfHAoSYZK24DXBHetnmXZXDtsOC3U2NG2pvJ8uDgD&#10;/v218NKfQzXdfkkhP99ZJzNjnsfDZgFKaJBH+N7eWQNvH3O4nUlH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8Lh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3B6BE2" w:rsidRDefault="003B6CC4" w:rsidP="00392E4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Етнокультурні фактори занадто багатоманітні, щоб стати відправною точкою у конструюванні </w:t>
                    </w:r>
                  </w:p>
                </w:txbxContent>
              </v:textbox>
            </v:shape>
            <v:shape id="Прямая со стрелкой 477" o:spid="_x0000_s1507" type="#_x0000_t32" style="position:absolute;left:8096;top:37909;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9Jd8MAAADcAAAADwAAAGRycy9kb3ducmV2LnhtbESPQWvCQBSE70L/w/IK3nRjES3RVUQq&#10;Rm+1LV4fu88kmn0bsmuM/94VCh6HmfmGmS87W4mWGl86VjAaJiCItTMl5wp+fzaDTxA+IBusHJOC&#10;O3lYLt56c0yNu/E3tYeQiwhhn6KCIoQ6ldLrgiz6oauJo3dyjcUQZZNL0+Atwm0lP5JkIi2WHBcK&#10;rGldkL4crlYBHjN9vmSTrT5Wq2ynW/xa/+2V6r93qxmIQF14hf/bmVEwnk7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fSXfDAAAA3AAAAA8AAAAAAAAAAAAA&#10;AAAAoQIAAGRycy9kb3ducmV2LnhtbFBLBQYAAAAABAAEAPkAAACRAwAAAAA=&#10;" strokecolor="black [3200]" strokeweight="2pt">
              <v:stroke endarrow="open"/>
              <v:shadow on="t" color="black" opacity="24903f" origin=",.5" offset="0,.55556mm"/>
            </v:shape>
            <v:shape id="Поле 478" o:spid="_x0000_s1508" type="#_x0000_t202" style="position:absolute;top:40481;width:22098;height:7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6bMAA&#10;AADcAAAADwAAAGRycy9kb3ducmV2LnhtbERPS27CMBDdV+odrKnErjh8CjTFIIQUxIYFtAcYxdMk&#10;Ih5H9jSE2+MFUpdP77/eDq5VPYXYeDYwGWegiEtvG64M/HwX7ytQUZAttp7JwJ0ibDevL2vMrb/x&#10;mfqLVCqFcMzRQC3S5VrHsiaHcew74sT9+uBQEgyVtgFvKdy1epplC+2w4dRQY0f7msrr5c8Z8B+z&#10;wkt/DdVk/ymFnA5ZJ1NjRm/D7guU0CD/4qf7aA3Ml2ltOpOOgN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w6bM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3B6CC4" w:rsidRPr="003B6BE2" w:rsidRDefault="003B6CC4" w:rsidP="003B6BE2">
                    <w:pPr>
                      <w:jc w:val="center"/>
                      <w:rPr>
                        <w:rFonts w:ascii="Times New Roman" w:hAnsi="Times New Roman" w:cs="Times New Roman"/>
                        <w:sz w:val="28"/>
                        <w:szCs w:val="28"/>
                        <w:lang w:val="uk-UA"/>
                      </w:rPr>
                    </w:pPr>
                    <w:r>
                      <w:rPr>
                        <w:rFonts w:ascii="Times New Roman" w:hAnsi="Times New Roman" w:cs="Times New Roman"/>
                        <w:sz w:val="28"/>
                        <w:szCs w:val="28"/>
                        <w:lang w:val="uk-UA"/>
                      </w:rPr>
                      <w:t>Посилення національних ідентичностей держав-членів ЄС</w:t>
                    </w:r>
                  </w:p>
                </w:txbxContent>
              </v:textbox>
            </v:shape>
            <v:shape id="Прямая со стрелкой 479" o:spid="_x0000_s1509" type="#_x0000_t32" style="position:absolute;left:8191;top:47910;width: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x4nsQAAADcAAAADwAAAGRycy9kb3ducmV2LnhtbESPQWvCQBSE74X+h+UJ3nRjEdtGVxFR&#10;THvTVrw+dp9JNPs2ZNcY/71bEHocZuYbZrbobCVaanzpWMFomIAg1s6UnCv4/dkMPkD4gGywckwK&#10;7uRhMX99mWFq3I131O5DLiKEfYoKihDqVEqvC7Loh64mjt7JNRZDlE0uTYO3CLeVfEuSibRYclwo&#10;sKZVQfqyv1oFeMz0+ZJNtvpYLbMv3eJ6dfhWqt/rllMQgbrwH362M6Ng/P4Jf2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HiexAAAANwAAAAPAAAAAAAAAAAA&#10;AAAAAKECAABkcnMvZG93bnJldi54bWxQSwUGAAAAAAQABAD5AAAAkgMAAAAA&#10;" strokecolor="black [3200]" strokeweight="2pt">
              <v:stroke endarrow="open"/>
              <v:shadow on="t" color="black" opacity="24903f" origin=",.5" offset="0,.55556mm"/>
            </v:shape>
            <v:shape id="Поле 480" o:spid="_x0000_s1510" type="#_x0000_t202" style="position:absolute;top:50101;width:22098;height:15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GTcAA&#10;AADcAAAADwAAAGRycy9kb3ducmV2LnhtbERPzWrCQBC+C32HZQq96Ubbio1ZRYSUXnqo9gGG7JiE&#10;ZGfD7hjTt+8eBI8f33+xn1yvRgqx9WxguchAEVfetlwb+D2X8w2oKMgWe89k4I8i7HdPswJz62/8&#10;Q+NJapVCOOZooBEZcq1j1ZDDuPADceIuPjiUBEOtbcBbCne9XmXZWjtsOTU0ONCxoao7XZ0B//5a&#10;ehm7UC+PH1LK92c2yMqYl+fpsAUlNMlDfHd/WQNvmzQ/nU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9GTc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3B6CC4" w:rsidRPr="003B6BE2" w:rsidRDefault="003B6CC4" w:rsidP="003B6BE2">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Р. Алонци, в основу європейської ідентичності повинні бути покладені християнські цінності та ідея центральності індивіда </w:t>
                    </w:r>
                  </w:p>
                </w:txbxContent>
              </v:textbox>
            </v:shape>
            <v:shape id="Стрелка вниз 481" o:spid="_x0000_s1511" type="#_x0000_t67" style="position:absolute;left:10382;top:66294;width:3238;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q0MQA&#10;AADcAAAADwAAAGRycy9kb3ducmV2LnhtbESPQWvCQBSE74X+h+UVvNWNIiLRVaIgCu0lGvD6yD6z&#10;wezbkF1j2l/fLQgeh5n5hlltBtuInjpfO1YwGScgiEuna64UFOf95wKED8gaG8ek4Ic8bNbvbytM&#10;tXtwTv0pVCJC2KeowITQplL60pBFP3YtcfSurrMYouwqqTt8RLht5DRJ5tJizXHBYEs7Q+XtdLcK&#10;fJ71F3Obfx9kfi3y7HeLX8VWqdHHkC1BBBrCK/xsH7WC2WIC/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6tDEAAAA3AAAAA8AAAAAAAAAAAAAAAAAmAIAAGRycy9k&#10;b3ducmV2LnhtbFBLBQYAAAAABAAEAPUAAACJAwAAAAA=&#10;" adj="10800" fillcolor="white [3201]" strokecolor="#8064a2 [3207]" strokeweight="2pt"/>
            <v:shape id="Поле 482" o:spid="_x0000_s1512" type="#_x0000_t202" style="position:absolute;top:68389;width:22098;height:17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8xqsMA&#10;AADcAAAADwAAAGRycy9kb3ducmV2LnhtbESP0YrCMBRE34X9h3CFfdNUkUWqUXRBEGWRVj/g0lzb&#10;YnNTkli7fr1ZWPBxmJkzzHLdm0Z05HxtWcFknIAgLqyuuVRwOe9GcxA+IGtsLJOCX/KwXn0Mlphq&#10;++CMujyUIkLYp6igCqFNpfRFRQb92LbE0btaZzBE6UqpHT4i3DRymiRf0mDNcaHClr4rKm753Sjo&#10;ZiEzt9PxnGTXbfH8kcdLc3BKfQ77zQJEoD68w//tvVYwm0/h7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8xqsMAAADcAAAADwAAAAAAAAAAAAAAAACYAgAAZHJzL2Rv&#10;d25yZXYueG1sUEsFBgAAAAAEAAQA9QAAAIgDAAAAAA==&#10;" fillcolor="white [3201]" strokecolor="#8064a2 [3207]" strokeweight="2pt">
              <v:textbox>
                <w:txbxContent>
                  <w:p w:rsidR="003B6CC4" w:rsidRPr="003B6BE2" w:rsidRDefault="003B6CC4" w:rsidP="003B6BE2">
                    <w:pPr>
                      <w:jc w:val="center"/>
                      <w:rPr>
                        <w:rFonts w:ascii="Times New Roman" w:hAnsi="Times New Roman" w:cs="Times New Roman"/>
                        <w:sz w:val="28"/>
                        <w:szCs w:val="28"/>
                        <w:lang w:val="uk-UA"/>
                      </w:rPr>
                    </w:pPr>
                    <w:r>
                      <w:rPr>
                        <w:rFonts w:ascii="Times New Roman" w:hAnsi="Times New Roman" w:cs="Times New Roman"/>
                        <w:sz w:val="28"/>
                        <w:szCs w:val="28"/>
                        <w:lang w:val="uk-UA"/>
                      </w:rPr>
                      <w:t>На противагу цьому в основі ідентичності лежить новий гуманізм, якому властиві дехристиянізація та відсутність єдиного етичного простору</w:t>
                    </w:r>
                  </w:p>
                </w:txbxContent>
              </v:textbox>
            </v:shape>
            <v:shape id="Прямая со стрелкой 483" o:spid="_x0000_s1513" type="#_x0000_t32" style="position:absolute;left:33623;top:12763;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U8QAAADcAAAADwAAAGRycy9kb3ducmV2LnhtbESPQWvCQBSE74X+h+UVequbWpEQsxGR&#10;StPetBWvj91nEs2+DdltTP+9WxA8DjPzDZMvR9uKgXrfOFbwOklAEGtnGq4U/HxvXlIQPiAbbB2T&#10;gj/ysCweH3LMjLvwloZdqESEsM9QQR1Cl0npdU0W/cR1xNE7ut5iiLKvpOnxEuG2ldMkmUuLDceF&#10;Gjta16TPu1+rAA+lPp3L+Yc+tKvyUw/4vt5/KfX8NK4WIAKN4R6+tUujYJa+wf+ZeAR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T9TxAAAANwAAAAPAAAAAAAAAAAA&#10;AAAAAKECAABkcnMvZG93bnJldi54bWxQSwUGAAAAAAQABAD5AAAAkgMAAAAA&#10;" strokecolor="black [3200]" strokeweight="2pt">
              <v:stroke endarrow="open"/>
              <v:shadow on="t" color="black" opacity="24903f" origin=",.5" offset="0,.55556mm"/>
            </v:shape>
            <v:shape id="Поле 484" o:spid="_x0000_s1514" type="#_x0000_t202" style="position:absolute;left:24479;top:15430;width:19621;height:150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x0MUA&#10;AADcAAAADwAAAGRycy9kb3ducmV2LnhtbESPQWvCQBSE74L/YXlCb7qxDRpSV5GiUg8e1NLzI/ua&#10;BLNvY3Y1sb/eFQSPw8x8w8wWnanElRpXWlYwHkUgiDOrS84V/BzXwwSE88gaK8uk4EYOFvN+b4ap&#10;ti3v6XrwuQgQdikqKLyvUyldVpBBN7I1cfD+bGPQB9nkUjfYBrip5HsUTaTBksNCgTV9FZSdDhej&#10;YLpffZyTNe02ky22/3FpTufdr1Jvg275CcJT51/hZ/tbK4iTGB5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zHQ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815185" w:rsidRDefault="003B6CC4" w:rsidP="00815185">
                    <w:pPr>
                      <w:jc w:val="center"/>
                      <w:rPr>
                        <w:rFonts w:ascii="Times New Roman" w:hAnsi="Times New Roman" w:cs="Times New Roman"/>
                        <w:sz w:val="28"/>
                        <w:szCs w:val="28"/>
                      </w:rPr>
                    </w:pPr>
                    <w:r>
                      <w:rPr>
                        <w:rFonts w:ascii="Times New Roman" w:hAnsi="Times New Roman" w:cs="Times New Roman"/>
                        <w:sz w:val="28"/>
                        <w:szCs w:val="28"/>
                        <w:lang w:val="uk-UA"/>
                      </w:rPr>
                      <w:t>«</w:t>
                    </w:r>
                    <w:r>
                      <w:rPr>
                        <w:rFonts w:ascii="Times New Roman" w:hAnsi="Times New Roman" w:cs="Times New Roman"/>
                        <w:sz w:val="28"/>
                        <w:szCs w:val="28"/>
                      </w:rPr>
                      <w:t>Политическая идентичность лучше связывает между собой людей, населяющих страны ЕС»</w:t>
                    </w:r>
                  </w:p>
                </w:txbxContent>
              </v:textbox>
            </v:shape>
            <v:shape id="Прямая со стрелкой 485" o:spid="_x0000_s1515" type="#_x0000_t32" style="position:absolute;left:44100;top:17526;width:3906;height:20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9aycYAAADcAAAADwAAAGRycy9kb3ducmV2LnhtbESPT2sCMRTE74V+h/AKXkSzii2yNYpV&#10;RA+2xT/Q62PzzC7dvKyb6K7f3hSEHoeZ+Q0zmbW2FFeqfeFYwaCfgCDOnC7YKDgeVr0xCB+QNZaO&#10;ScGNPMymz08TTLVreEfXfTAiQtinqCAPoUql9FlOFn3fVcTRO7naYoiyNlLX2ES4LeUwSd6kxYLj&#10;Qo4VLXLKfvcXq8Csm/lpYZeD7635+ere8Pz5Ic9KdV7a+TuIQG34Dz/aG61gNH6FvzPx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WsnGAAAA3AAAAA8AAAAAAAAA&#10;AAAAAAAAoQIAAGRycy9kb3ducmV2LnhtbFBLBQYAAAAABAAEAPkAAACUAwAAAAA=&#10;" strokecolor="black [3200]" strokeweight="2pt">
              <v:stroke endarrow="open"/>
              <v:shadow on="t" color="black" opacity="24903f" origin=",.5" offset="0,.55556mm"/>
            </v:shape>
            <v:shape id="Поле 486" o:spid="_x0000_s1516" type="#_x0000_t202" style="position:absolute;left:48006;top:15430;width:16478;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KPMUA&#10;AADcAAAADwAAAGRycy9kb3ducmV2LnhtbESPT2vCQBTE7wW/w/KE3urGVmKIriJFpR48+AfPj+wz&#10;CWbfxuxqYj+9Wyh4HGbmN8x03plK3KlxpWUFw0EEgjizuuRcwfGw+khAOI+ssbJMCh7kYD7rvU0x&#10;1bblHd33PhcBwi5FBYX3dSqlywoy6Aa2Jg7e2TYGfZBNLnWDbYCbSn5GUSwNlhwWCqzpu6Dssr8Z&#10;BePd8uuarGi7jjfY/o5Kc7luT0q997vFBISnzr/C/+0frWCUxPB3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Qo8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815185" w:rsidRDefault="003B6CC4" w:rsidP="00815185">
                    <w:pPr>
                      <w:jc w:val="center"/>
                      <w:rPr>
                        <w:rFonts w:ascii="Times New Roman" w:hAnsi="Times New Roman" w:cs="Times New Roman"/>
                        <w:sz w:val="28"/>
                        <w:szCs w:val="28"/>
                        <w:lang w:val="uk-UA"/>
                      </w:rPr>
                    </w:pPr>
                    <w:r>
                      <w:rPr>
                        <w:rFonts w:ascii="Times New Roman" w:hAnsi="Times New Roman" w:cs="Times New Roman"/>
                        <w:sz w:val="28"/>
                        <w:szCs w:val="28"/>
                      </w:rPr>
                      <w:t>Незавершен</w:t>
                    </w:r>
                    <w:r>
                      <w:rPr>
                        <w:rFonts w:ascii="Times New Roman" w:hAnsi="Times New Roman" w:cs="Times New Roman"/>
                        <w:sz w:val="28"/>
                        <w:szCs w:val="28"/>
                        <w:lang w:val="uk-UA"/>
                      </w:rPr>
                      <w:t>ість політичної інтеграції</w:t>
                    </w:r>
                  </w:p>
                </w:txbxContent>
              </v:textbox>
            </v:shape>
            <v:shape id="Прямая со стрелкой 487" o:spid="_x0000_s1517" type="#_x0000_t32" style="position:absolute;left:44100;top:26193;width:39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o5UMQAAADcAAAADwAAAGRycy9kb3ducmV2LnhtbESPT4vCMBTE74LfITzBm6YuotI1ioiL&#10;dW/+Wbw+krdt1+alNLHWb79ZWPA4zMxvmOW6s5VoqfGlYwWTcQKCWDtTcq7gcv4YLUD4gGywckwK&#10;nuRhver3lpga9+AjtaeQiwhhn6KCIoQ6ldLrgiz6sauJo/ftGoshyiaXpsFHhNtKviXJTFosOS4U&#10;WNO2IH073a0CvGb655bN9vpabbKDbnG3/fpUajjoNu8gAnXhFf5vZ0bBdDGH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jlQxAAAANwAAAAPAAAAAAAAAAAA&#10;AAAAAKECAABkcnMvZG93bnJldi54bWxQSwUGAAAAAAQABAD5AAAAkgMAAAAA&#10;" strokecolor="black [3200]" strokeweight="2pt">
              <v:stroke endarrow="open"/>
              <v:shadow on="t" color="black" opacity="24903f" origin=",.5" offset="0,.55556mm"/>
            </v:shape>
            <v:shape id="Поле 488" o:spid="_x0000_s1518" type="#_x0000_t202" style="position:absolute;left:48006;top:25241;width:16478;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71cIA&#10;AADcAAAADwAAAGRycy9kb3ducmV2LnhtbERPy4rCMBTdD/gP4QqzG1MfaOkYRUQHXbiwM8z60lzb&#10;YnNTm2irX28WgsvDec+XnanEjRpXWlYwHEQgiDOrS84V/P1uv2IQziNrrCyTgjs5WC56H3NMtG35&#10;SLfU5yKEsEtQQeF9nUjpsoIMuoGtiQN3so1BH2CTS91gG8JNJUdRNJUGSw4NBda0Lig7p1ejYHbc&#10;jC/xlg4/0z22j0lpzpfDv1Kf/W71DcJT59/il3unFUzi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jvV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3B6CC4" w:rsidRPr="00815185" w:rsidRDefault="003B6CC4">
                    <w:pPr>
                      <w:rPr>
                        <w:rFonts w:ascii="Times New Roman" w:hAnsi="Times New Roman" w:cs="Times New Roman"/>
                        <w:sz w:val="28"/>
                        <w:szCs w:val="28"/>
                        <w:lang w:val="uk-UA"/>
                      </w:rPr>
                    </w:pPr>
                    <w:r>
                      <w:rPr>
                        <w:rFonts w:ascii="Times New Roman" w:hAnsi="Times New Roman" w:cs="Times New Roman"/>
                        <w:sz w:val="28"/>
                        <w:szCs w:val="28"/>
                        <w:lang w:val="uk-UA"/>
                      </w:rPr>
                      <w:t>Різноманіття політичних систем</w:t>
                    </w:r>
                  </w:p>
                </w:txbxContent>
              </v:textbox>
            </v:shape>
            <v:shape id="Прямая со стрелкой 489" o:spid="_x0000_s1519" type="#_x0000_t32" style="position:absolute;left:44100;top:29718;width:3906;height:4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kIucMAAADcAAAADwAAAGRycy9kb3ducmV2LnhtbESPQWvCQBSE70L/w/IK3nRjEbHRVUQq&#10;Rm+1LV4fu88kmn0bsmuM/94VCh6HmfmGmS87W4mWGl86VjAaJiCItTMl5wp+fzaDKQgfkA1WjknB&#10;nTwsF2+9OabG3fib2kPIRYSwT1FBEUKdSul1QRb90NXE0Tu5xmKIssmlafAW4baSH0kykRZLjgsF&#10;1rQuSF8OV6sAj5k+X7LJVh+rVbbTLX6t//ZK9d+71QxEoC68wv/tzCgYTz/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ZCLnDAAAA3AAAAA8AAAAAAAAAAAAA&#10;AAAAoQIAAGRycy9kb3ducmV2LnhtbFBLBQYAAAAABAAEAPkAAACRAwAAAAA=&#10;" strokecolor="black [3200]" strokeweight="2pt">
              <v:stroke endarrow="open"/>
              <v:shadow on="t" color="black" opacity="24903f" origin=",.5" offset="0,.55556mm"/>
            </v:shape>
            <v:shape id="Поле 490" o:spid="_x0000_s1520" type="#_x0000_t202" style="position:absolute;left:48291;top:32670;width:16193;height:5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DsIA&#10;AADcAAAADwAAAGRycy9kb3ducmV2LnhtbERPy4rCMBTdD/gP4QruxtQH6nSMIqLiLFxUh1lfmmtb&#10;bG5qE231681iwOXhvOfL1pTiTrUrLCsY9CMQxKnVBWcKfk/bzxkI55E1lpZJwYMcLBedjznG2jac&#10;0P3oMxFC2MWoIPe+iqV0aU4GXd9WxIE729qgD7DOpK6xCeGmlMMomkiDBYeGHCta55RejjejYJps&#10;RtfZlg67yQ82z3FhLtfDn1K9brv6BuGp9W/xv3uvFYy/wvx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EO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3B6CC4" w:rsidRPr="00815185" w:rsidRDefault="003B6CC4" w:rsidP="00815185">
                    <w:pPr>
                      <w:jc w:val="center"/>
                      <w:rPr>
                        <w:rFonts w:ascii="Times New Roman" w:hAnsi="Times New Roman" w:cs="Times New Roman"/>
                        <w:b/>
                        <w:color w:val="FF0000"/>
                        <w:sz w:val="28"/>
                        <w:szCs w:val="28"/>
                        <w:u w:val="single"/>
                        <w:lang w:val="uk-UA"/>
                      </w:rPr>
                    </w:pPr>
                    <w:r w:rsidRPr="00815185">
                      <w:rPr>
                        <w:rFonts w:ascii="Times New Roman" w:hAnsi="Times New Roman" w:cs="Times New Roman"/>
                        <w:b/>
                        <w:color w:val="FF0000"/>
                        <w:sz w:val="28"/>
                        <w:szCs w:val="28"/>
                        <w:u w:val="single"/>
                        <w:lang w:val="uk-UA"/>
                      </w:rPr>
                      <w:t>«Дефіцит демократії»</w:t>
                    </w:r>
                  </w:p>
                </w:txbxContent>
              </v:textbox>
            </v:shape>
            <v:shape id="Стрелка вниз 491" o:spid="_x0000_s1521" type="#_x0000_t67" style="position:absolute;left:32194;top:31432;width:3905;height:2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4iMQA&#10;AADcAAAADwAAAGRycy9kb3ducmV2LnhtbESPzW7CMBCE70h9B2uRegM7CPUnxSAEAuVa2gdY4m0S&#10;Ea/d2CQpT48rVepxNDPfaFab0baipy40jjVkcwWCuHSm4UrD58dh9gIiRGSDrWPS8EMBNuuHyQpz&#10;4wZ+p/4UK5EgHHLUUMfocylDWZPFMHeeOHlfrrMYk+wqaTocEty2cqHUk7TYcFqo0dOupvJyuloN&#10;vrgtsCzOy+/+PDz721Hts4PS+nE6bt9ARBrjf/ivXRgNy9cM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wuIjEAAAA3AAAAA8AAAAAAAAAAAAAAAAAmAIAAGRycy9k&#10;b3ducmV2LnhtbFBLBQYAAAAABAAEAPUAAACJAwAAAAA=&#10;" adj="10800" fillcolor="white [3201]" strokecolor="#4f81bd [3204]" strokeweight="2pt"/>
            <v:shape id="Поле 492" o:spid="_x0000_s1522" type="#_x0000_t202" style="position:absolute;left:24479;top:34385;width:19621;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zt8UA&#10;AADcAAAADwAAAGRycy9kb3ducmV2LnhtbESPQWvCQBSE74L/YXlCb3VXkaLRVaTU4qEVjB48PrLP&#10;JJp9G7Krif313ULB4zAz3zCLVWcrcafGl441jIYKBHHmTMm5huNh8zoF4QOywcoxaXiQh9Wy31tg&#10;YlzLe7qnIRcRwj5BDUUIdSKlzwqy6IeuJo7e2TUWQ5RNLk2DbYTbSo6VepMWS44LBdb0XlB2TW9W&#10;Q5rvjurnS32PNnTqLpPb+uPTt1q/DLr1HESgLjzD/+2t0TCZj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zO3xQAAANw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rsidR="003B6CC4" w:rsidRPr="00815185" w:rsidRDefault="003B6CC4" w:rsidP="00815185">
                    <w:pPr>
                      <w:jc w:val="center"/>
                      <w:rPr>
                        <w:rFonts w:ascii="Times New Roman" w:hAnsi="Times New Roman" w:cs="Times New Roman"/>
                        <w:b/>
                        <w:color w:val="FF0000"/>
                        <w:sz w:val="28"/>
                        <w:szCs w:val="28"/>
                        <w:u w:val="single"/>
                        <w:lang w:val="uk-UA"/>
                      </w:rPr>
                    </w:pPr>
                    <w:r w:rsidRPr="00815185">
                      <w:rPr>
                        <w:rFonts w:ascii="Times New Roman" w:hAnsi="Times New Roman" w:cs="Times New Roman"/>
                        <w:b/>
                        <w:color w:val="FF0000"/>
                        <w:sz w:val="28"/>
                        <w:szCs w:val="28"/>
                        <w:u w:val="single"/>
                        <w:lang w:val="uk-UA"/>
                      </w:rPr>
                      <w:t>Громадянство ЄС</w:t>
                    </w:r>
                  </w:p>
                </w:txbxContent>
              </v:textbox>
            </v:shape>
            <v:shape id="Прямая со стрелкой 493" o:spid="_x0000_s1523" type="#_x0000_t32" style="position:absolute;left:29622;top:37909;width:4763;height:25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Px+8cAAADcAAAADwAAAGRycy9kb3ducmV2LnhtbESPT2sCMRTE74LfIbyCF6lZbSnt1ij+&#10;QfSgLbWFXh+bZ3Zx87Juort++6YgeBxm5jfMeNraUlyo9oVjBcNBAoI4c7pgo+Dne/X4CsIHZI2l&#10;Y1JwJQ/TSbczxlS7hr/osg9GRAj7FBXkIVSplD7LyaIfuIo4egdXWwxR1kbqGpsIt6UcJcmLtFhw&#10;XMixokVO2XF/tgrMupkdFnY5/Nya34/+FU+7uTwp1XtoZ+8gArXhHr61N1rB89sT/J+JR0B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H7xwAAANwAAAAPAAAAAAAA&#10;AAAAAAAAAKECAABkcnMvZG93bnJldi54bWxQSwUGAAAAAAQABAD5AAAAlQMAAAAA&#10;" strokecolor="black [3200]" strokeweight="2pt">
              <v:stroke endarrow="open"/>
              <v:shadow on="t" color="black" opacity="24903f" origin=",.5" offset="0,.55556mm"/>
            </v:shape>
            <v:shape id="Прямая со стрелкой 494" o:spid="_x0000_s1524" type="#_x0000_t32" style="position:absolute;left:37433;top:37909;width:14764;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x+sQAAADcAAAADwAAAGRycy9kb3ducmV2LnhtbESPQWvCQBSE74X+h+UVvNWNRaSNboJI&#10;xdhbbYvXx+4ziWbfhuwa47/vCoLHYWa+YRb5YBvRU+drxwom4wQEsXam5lLB78/69R2ED8gGG8ek&#10;4Eoe8uz5aYGpcRf+pn4XShEh7FNUUIXQplJ6XZFFP3YtcfQOrrMYouxKaTq8RLht5FuSzKTFmuNC&#10;hS2tKtKn3dkqwH2hj6dittH7ZllsdY+fq78vpUYvw3IOItAQHuF7uzAKph9TuJ2JR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TH6xAAAANwAAAAPAAAAAAAAAAAA&#10;AAAAAKECAABkcnMvZG93bnJldi54bWxQSwUGAAAAAAQABAD5AAAAkgMAAAAA&#10;" strokecolor="black [3200]" strokeweight="2pt">
              <v:stroke endarrow="open"/>
              <v:shadow on="t" color="black" opacity="24903f" origin=",.5" offset="0,.55556mm"/>
            </v:shape>
            <v:shape id="Поле 495" o:spid="_x0000_s1525" type="#_x0000_t202" style="position:absolute;left:24479;top:41052;width:19621;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rw8YA&#10;AADcAAAADwAAAGRycy9kb3ducmV2LnhtbESPQWvCQBSE70L/w/IK3ppdi5U2dRUpKh5UMPXQ4yP7&#10;mqTNvg3Z1aT+elcoeBxm5htmOu9tLc7U+sqxhlGiQBDnzlRcaDh+rp5eQfiAbLB2TBr+yMN89jCY&#10;Ympcxwc6Z6EQEcI+RQ1lCE0qpc9LsugT1xBH79u1FkOUbSFNi12E21o+KzWRFiuOCyU29FFS/pud&#10;rIas2B/VZat2oxV99T/j02K59p3Ww8d+8Q4iUB/u4f/2xmgYv73A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qrw8YAAADcAAAADwAAAAAAAAAAAAAAAACYAgAAZHJz&#10;L2Rvd25yZXYueG1sUEsFBgAAAAAEAAQA9QAAAIsDAAAAAA==&#10;" fillcolor="#a5d5e2 [1624]" strokecolor="#40a7c2 [3048]">
              <v:fill color2="#e4f2f6 [504]" rotate="t" angle="180" colors="0 #9eeaff;22938f #bbefff;1 #e4f9ff" focus="100%" type="gradient"/>
              <v:shadow on="t" color="black" opacity="24903f" origin=",.5" offset="0,.55556mm"/>
              <v:textbox>
                <w:txbxContent>
                  <w:p w:rsidR="003B6CC4" w:rsidRPr="00815185" w:rsidRDefault="003B6CC4" w:rsidP="00815185">
                    <w:pPr>
                      <w:jc w:val="center"/>
                      <w:rPr>
                        <w:rFonts w:ascii="Times New Roman" w:hAnsi="Times New Roman" w:cs="Times New Roman"/>
                        <w:sz w:val="28"/>
                        <w:szCs w:val="28"/>
                        <w:lang w:val="uk-UA"/>
                      </w:rPr>
                    </w:pPr>
                    <w:r>
                      <w:rPr>
                        <w:rFonts w:ascii="Times New Roman" w:hAnsi="Times New Roman" w:cs="Times New Roman"/>
                        <w:sz w:val="28"/>
                        <w:szCs w:val="28"/>
                        <w:lang w:val="uk-UA"/>
                      </w:rPr>
                      <w:t>Мультинаціональність в основі</w:t>
                    </w:r>
                  </w:p>
                </w:txbxContent>
              </v:textbox>
            </v:shape>
            <v:shape id="Прямая со стрелкой 496" o:spid="_x0000_s1526" type="#_x0000_t32" style="position:absolute;left:30480;top:47910;width:0;height:21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SY8cAAADcAAAADwAAAGRycy9kb3ducmV2LnhtbESPT2vCQBTE70K/w/IKvUjdWETa1FX8&#10;Q7EHtTQVvD6yz01o9m3Mbk389l1B8DjMzG+YyayzlThT40vHCoaDBARx7nTJRsH+5+P5FYQPyBor&#10;x6TgQh5m04feBFPtWv6mcxaMiBD2KSooQqhTKX1ekEU/cDVx9I6usRiibIzUDbYRbiv5kiRjabHk&#10;uFBgTcuC8t/szyow63Z+XNrV8GtjDrv+BU/bhTwp9fTYzd9BBOrCPXxrf2oFo7cxXM/EIy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FJjxwAAANwAAAAPAAAAAAAA&#10;AAAAAAAAAKECAABkcnMvZG93bnJldi54bWxQSwUGAAAAAAQABAD5AAAAlQMAAAAA&#10;" strokecolor="black [3200]" strokeweight="2pt">
              <v:stroke endarrow="open"/>
              <v:shadow on="t" color="black" opacity="24903f" origin=",.5" offset="0,.55556mm"/>
            </v:shape>
            <v:shape id="Поле 497" o:spid="_x0000_s1527" type="#_x0000_t202" style="position:absolute;left:24479;top:50101;width:19621;height:10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QL8YA&#10;AADcAAAADwAAAGRycy9kb3ducmV2LnhtbESPQWvCQBSE70L/w/IK3ppdi9Q2dRUpKh5UMPXQ4yP7&#10;mqTNvg3Z1aT+elcoeBxm5htmOu9tLc7U+sqxhlGiQBDnzlRcaDh+rp5eQfiAbLB2TBr+yMN89jCY&#10;Ympcxwc6Z6EQEcI+RQ1lCE0qpc9LsugT1xBH79u1FkOUbSFNi12E21o+K/UiLVYcF0ps6KOk/Dc7&#10;WQ1ZsT+qy1btRiv66n/Gp8Vy7Tuth4/94h1EoD7cw//tjdEwfpvA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SQL8YAAADcAAAADwAAAAAAAAAAAAAAAACYAgAAZHJz&#10;L2Rvd25yZXYueG1sUEsFBgAAAAAEAAQA9QAAAIsDAAAAAA==&#10;" fillcolor="#a5d5e2 [1624]" strokecolor="#40a7c2 [3048]">
              <v:fill color2="#e4f2f6 [504]" rotate="t" angle="180" colors="0 #9eeaff;22938f #bbefff;1 #e4f9ff" focus="100%" type="gradient"/>
              <v:shadow on="t" color="black" opacity="24903f" origin=",.5" offset="0,.55556mm"/>
              <v:textbox>
                <w:txbxContent>
                  <w:p w:rsidR="003B6CC4" w:rsidRPr="001D4B98" w:rsidRDefault="003B6CC4" w:rsidP="001D4B98">
                    <w:pPr>
                      <w:jc w:val="center"/>
                      <w:rPr>
                        <w:rFonts w:ascii="Times New Roman" w:hAnsi="Times New Roman" w:cs="Times New Roman"/>
                        <w:sz w:val="28"/>
                        <w:szCs w:val="28"/>
                        <w:lang w:val="uk-UA"/>
                      </w:rPr>
                    </w:pPr>
                    <w:r>
                      <w:rPr>
                        <w:rFonts w:ascii="Times New Roman" w:hAnsi="Times New Roman" w:cs="Times New Roman"/>
                        <w:sz w:val="28"/>
                        <w:szCs w:val="28"/>
                        <w:lang w:val="uk-UA"/>
                      </w:rPr>
                      <w:t>Громадянство Союзу не є реальністю, з якою згоді усі учасники</w:t>
                    </w:r>
                  </w:p>
                </w:txbxContent>
              </v:textbox>
            </v:shape>
            <v:shape id="Поле 498" o:spid="_x0000_s1528" type="#_x0000_t202" style="position:absolute;left:45815;top:41052;width:18669;height:8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EXcMA&#10;AADcAAAADwAAAGRycy9kb3ducmV2LnhtbERPz2vCMBS+C/sfwhvspokiQ6tpkTFlh21g9eDx0Tzb&#10;avNSmmi7/fXLYeDx4/u9zgbbiDt1vnasYTpRIIgLZ2ouNRwP2/EChA/IBhvHpOGHPGTp02iNiXE9&#10;7+meh1LEEPYJaqhCaBMpfVGRRT9xLXHkzq6zGCLsSmk67GO4beRMqVdpsebYUGFLbxUV1/xmNeTl&#10;91H9fqqv6ZZOw2V+27zvfK/1y/OwWYEINISH+N/9YTTMl3FtPBOP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sEXc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rsidR="003B6CC4" w:rsidRPr="001D4B98" w:rsidRDefault="003B6CC4" w:rsidP="001D4B98">
                    <w:pPr>
                      <w:jc w:val="center"/>
                      <w:rPr>
                        <w:rFonts w:ascii="Times New Roman" w:hAnsi="Times New Roman" w:cs="Times New Roman"/>
                        <w:sz w:val="28"/>
                        <w:szCs w:val="28"/>
                        <w:lang w:val="uk-UA"/>
                      </w:rPr>
                    </w:pPr>
                    <w:r>
                      <w:rPr>
                        <w:rFonts w:ascii="Times New Roman" w:hAnsi="Times New Roman" w:cs="Times New Roman"/>
                        <w:sz w:val="28"/>
                        <w:szCs w:val="28"/>
                        <w:lang w:val="uk-UA"/>
                      </w:rPr>
                      <w:t>Загальноєвропейська громадянська солідарність</w:t>
                    </w:r>
                  </w:p>
                </w:txbxContent>
              </v:textbox>
            </v:shape>
            <v:shape id="Прямая со стрелкой 499" o:spid="_x0000_s1529" type="#_x0000_t32" style="position:absolute;left:55340;top:49339;width:0;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eZMQAAADcAAAADwAAAGRycy9kb3ducmV2LnhtbESPT4vCMBTE74LfITzBm6YuIto1ioiL&#10;dW/+Wbw+krdt1+alNLHWb79ZWPA4zMxvmOW6s5VoqfGlYwWTcQKCWDtTcq7gcv4YzUH4gGywckwK&#10;nuRhver3lpga9+AjtaeQiwhhn6KCIoQ6ldLrgiz6sauJo/ftGoshyiaXpsFHhNtKviXJTFosOS4U&#10;WNO2IH073a0CvGb655bN9vpabbKDbnG3/fpUajjoNu8gAnXhFf5vZ0bBdLGA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J5kxAAAANwAAAAPAAAAAAAAAAAA&#10;AAAAAKECAABkcnMvZG93bnJldi54bWxQSwUGAAAAAAQABAD5AAAAkgMAAAAA&#10;" strokecolor="black [3200]" strokeweight="2pt">
              <v:stroke endarrow="open"/>
              <v:shadow on="t" color="black" opacity="24903f" origin=",.5" offset="0,.55556mm"/>
            </v:shape>
            <v:shape id="Поле 500" o:spid="_x0000_s1530" type="#_x0000_t202" style="position:absolute;left:45815;top:51625;width:18669;height:20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SQcMA&#10;AADcAAAADwAAAGRycy9kb3ducmV2LnhtbERPz2vCMBS+D/Y/hDfYTRNlE6lGkWHHDnNg7cHjo3m2&#10;dc1LaVLb7a83h8GOH9/v9Xa0jbhR52vHGmZTBYK4cKbmUkN+SidLED4gG2wck4Yf8rDdPD6sMTFu&#10;4CPdslCKGMI+QQ1VCG0ipS8qsuinriWO3MV1FkOEXSlNh0MMt42cK7WQFmuODRW29FZR8Z31VkNW&#10;fuXq91MdZimdx+tLv9u/+0Hr56dxtwIRaAz/4j/3h9HwquL8eC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aSQc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rsidR="003B6CC4" w:rsidRPr="001D4B98" w:rsidRDefault="003B6CC4" w:rsidP="001D4B98">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«Не може виникнути, якщо соціальна нерівність між державами-членами стає постійною структурною особливістю ЄС» (Ю. Хабермас)  </w:t>
                    </w:r>
                  </w:p>
                </w:txbxContent>
              </v:textbox>
            </v:shape>
          </v:group>
        </w:pict>
      </w:r>
    </w:p>
    <w:p w:rsidR="001D4B98" w:rsidRDefault="00616854" w:rsidP="002976F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оле 501" o:spid="_x0000_s1531" type="#_x0000_t202" style="position:absolute;left:0;text-align:left;margin-left:193.05pt;margin-top:569.25pt;width:311.25pt;height:99.75pt;z-index:2521579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" fillcolor="white [3201]" strokecolor="#4f81bd [3204]" strokeweight="2pt">
            <v:textbox>
              <w:txbxContent>
                <w:p w:rsidR="003B6CC4" w:rsidRPr="001D4B98" w:rsidRDefault="003B6CC4" w:rsidP="001D4B98">
                  <w:pPr>
                    <w:jc w:val="center"/>
                    <w:rPr>
                      <w:rFonts w:ascii="Times New Roman" w:hAnsi="Times New Roman" w:cs="Times New Roman"/>
                      <w:sz w:val="28"/>
                      <w:szCs w:val="28"/>
                      <w:lang w:val="uk-UA"/>
                    </w:rPr>
                  </w:pPr>
                  <w:r>
                    <w:rPr>
                      <w:rFonts w:ascii="Times New Roman" w:hAnsi="Times New Roman" w:cs="Times New Roman"/>
                      <w:sz w:val="28"/>
                      <w:szCs w:val="28"/>
                      <w:lang w:val="uk-UA"/>
                    </w:rPr>
                    <w:t>У ряді європейських держав побудова європейської ідентичності відбувається паралельно з побудовою національної ідентичності внаслідок побоювань «розчинитись в ЄС»</w:t>
                  </w:r>
                </w:p>
              </w:txbxContent>
            </v:textbox>
          </v:shape>
        </w:pict>
      </w: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Pr="001D4B98" w:rsidRDefault="001D4B98" w:rsidP="001D4B98">
      <w:pPr>
        <w:rPr>
          <w:rFonts w:ascii="Times New Roman" w:hAnsi="Times New Roman" w:cs="Times New Roman"/>
          <w:sz w:val="28"/>
          <w:szCs w:val="28"/>
          <w:lang w:val="uk-UA"/>
        </w:rPr>
      </w:pPr>
    </w:p>
    <w:p w:rsidR="001D4B98" w:rsidRDefault="001D4B98" w:rsidP="001D4B98">
      <w:pPr>
        <w:rPr>
          <w:rFonts w:ascii="Times New Roman" w:hAnsi="Times New Roman" w:cs="Times New Roman"/>
          <w:sz w:val="28"/>
          <w:szCs w:val="28"/>
          <w:lang w:val="uk-UA"/>
        </w:rPr>
      </w:pPr>
    </w:p>
    <w:p w:rsidR="002976F3" w:rsidRDefault="002976F3" w:rsidP="001D4B98">
      <w:pPr>
        <w:jc w:val="right"/>
        <w:rPr>
          <w:rFonts w:ascii="Times New Roman" w:hAnsi="Times New Roman" w:cs="Times New Roman"/>
          <w:sz w:val="28"/>
          <w:szCs w:val="28"/>
          <w:lang w:val="uk-UA"/>
        </w:rPr>
      </w:pPr>
    </w:p>
    <w:p w:rsidR="001D4B98" w:rsidRDefault="001D4B98" w:rsidP="001D4B98">
      <w:pPr>
        <w:jc w:val="right"/>
        <w:rPr>
          <w:rFonts w:ascii="Times New Roman" w:hAnsi="Times New Roman" w:cs="Times New Roman"/>
          <w:sz w:val="28"/>
          <w:szCs w:val="28"/>
          <w:lang w:val="uk-UA"/>
        </w:rPr>
      </w:pPr>
    </w:p>
    <w:p w:rsidR="001D4B98" w:rsidRDefault="00A31633" w:rsidP="001D4B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0E492F">
        <w:rPr>
          <w:rFonts w:ascii="Times New Roman" w:hAnsi="Times New Roman" w:cs="Times New Roman"/>
          <w:sz w:val="28"/>
          <w:szCs w:val="28"/>
          <w:lang w:val="uk-UA"/>
        </w:rPr>
        <w:t>8</w:t>
      </w:r>
      <w:r>
        <w:rPr>
          <w:rFonts w:ascii="Times New Roman" w:hAnsi="Times New Roman" w:cs="Times New Roman"/>
          <w:sz w:val="28"/>
          <w:szCs w:val="28"/>
          <w:lang w:val="uk-UA"/>
        </w:rPr>
        <w:t>.5. Вплив міграційного фактору на конструювання європейської ідентичності</w:t>
      </w:r>
    </w:p>
    <w:p w:rsidR="00A31633" w:rsidRDefault="00616854" w:rsidP="001D4B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534" o:spid="_x0000_s1532" style="position:absolute;left:0;text-align:left;margin-left:36.3pt;margin-top:23.25pt;width:465pt;height:635.25pt;z-index:252186624" coordsize="59055,8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">
            <v:shape id="Поле 503" o:spid="_x0000_s1533" type="#_x0000_t202" style="position:absolute;width:57340;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fcQA&#10;AADcAAAADwAAAGRycy9kb3ducmV2LnhtbESPQWsCMRSE7wX/Q3iFXqRmVRRZjSLSpdqeqgWvj83r&#10;7uLmJSRx3f57IxR6HGbmG2a16U0rOvKhsaxgPMpAEJdWN1wp+D4VrwsQISJrbC2Tgl8KsFkPnlaY&#10;a3vjL+qOsRIJwiFHBXWMLpcylDUZDCPriJP3Y73BmKSvpPZ4S3DTykmWzaXBhtNCjY52NZWX49Uo&#10;MMV5Onnz18PFd/LjNCT3Wbw7pV6e++0SRKQ+/of/2nutYJZN4XE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v33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A31633" w:rsidRDefault="003B6CC4" w:rsidP="00A31633">
                    <w:pPr>
                      <w:jc w:val="center"/>
                      <w:rPr>
                        <w:rFonts w:ascii="Times New Roman" w:hAnsi="Times New Roman" w:cs="Times New Roman"/>
                        <w:sz w:val="28"/>
                        <w:szCs w:val="28"/>
                        <w:lang w:val="uk-UA"/>
                      </w:rPr>
                    </w:pPr>
                    <w:r>
                      <w:rPr>
                        <w:rFonts w:ascii="Times New Roman" w:hAnsi="Times New Roman" w:cs="Times New Roman"/>
                        <w:sz w:val="28"/>
                        <w:szCs w:val="28"/>
                        <w:lang w:val="uk-UA"/>
                      </w:rPr>
                      <w:t>ПРОЦЕС КОНСТРУЮВАННЯ ІДЕНТИЧНОСТІ</w:t>
                    </w:r>
                  </w:p>
                </w:txbxContent>
              </v:textbox>
            </v:shape>
            <v:shape id="Стрелка вниз 504" o:spid="_x0000_s1534" type="#_x0000_t67" style="position:absolute;left:26860;top:4286;width:3810;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yBCsMA&#10;AADcAAAADwAAAGRycy9kb3ducmV2LnhtbESPzW7CMBCE75X6DtYicSs2iP4oYFBVBMoV2gdY4iWJ&#10;iNdubJLA0+NKSD2OZuYbzXI92EZ01IbasYbpRIEgLpypudTw8719+QARIrLBxjFpuFKA9er5aYmZ&#10;cT3vqTvEUiQIhww1VDH6TMpQVGQxTJwnTt7JtRZjkm0pTYt9gttGzpR6kxZrTgsVevqqqDgfLlaD&#10;z28zLPLj/Lc79u/+tlOb6VZpPR4NnwsQkYb4H360c6PhVc3h7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yBCsMAAADcAAAADwAAAAAAAAAAAAAAAACYAgAAZHJzL2Rv&#10;d25yZXYueG1sUEsFBgAAAAAEAAQA9QAAAIgDAAAAAA==&#10;" adj="10800" fillcolor="white [3201]" strokecolor="#4f81bd [3204]" strokeweight="2pt"/>
            <v:shape id="Поле 505" o:spid="_x0000_s1535" type="#_x0000_t202" style="position:absolute;top:6191;width:26193;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6MMA&#10;AADcAAAADwAAAGRycy9kb3ducmV2LnhtbESPwWrDMBBE74X+g9hCb7WUQoJxrYRgapxToW7IeWtt&#10;bBNrZSzFcf6+KhR6HGbmDZPvFjuImSbfO9awShQI4saZnlsNx6/yJQXhA7LBwTFpuJOH3fbxIcfM&#10;uBt/0lyHVkQI+ww1dCGMmZS+6ciiT9xIHL2zmyyGKKdWmglvEW4H+arURlrsOS50OFLRUXOpr1ZD&#10;oYrSz9Xqe3N3/eWUvvPH2FRaPz8t+zcQgZbwH/5rH4yGtVrD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X6MMAAADcAAAADwAAAAAAAAAAAAAAAACYAgAAZHJzL2Rv&#10;d25yZXYueG1sUEsFBgAAAAAEAAQA9QAAAIgDAAAAAA==&#10;" fillcolor="white [3201]" strokecolor="#4f81bd [3204]" strokeweight="2pt">
              <v:textbox>
                <w:txbxContent>
                  <w:p w:rsidR="003B6CC4" w:rsidRPr="00A31633" w:rsidRDefault="003B6CC4" w:rsidP="00A31633">
                    <w:pPr>
                      <w:jc w:val="center"/>
                      <w:rPr>
                        <w:rFonts w:ascii="Times New Roman" w:hAnsi="Times New Roman" w:cs="Times New Roman"/>
                        <w:sz w:val="28"/>
                        <w:szCs w:val="28"/>
                        <w:lang w:val="uk-UA"/>
                      </w:rPr>
                    </w:pPr>
                    <w:r>
                      <w:rPr>
                        <w:rFonts w:ascii="Times New Roman" w:hAnsi="Times New Roman" w:cs="Times New Roman"/>
                        <w:sz w:val="28"/>
                        <w:szCs w:val="28"/>
                        <w:lang w:val="uk-UA"/>
                      </w:rPr>
                      <w:t>Внутрішня демократизація (всередині ЄС)</w:t>
                    </w:r>
                  </w:p>
                </w:txbxContent>
              </v:textbox>
            </v:shape>
            <v:shape id="Двойная стрелка влево/вправо 506" o:spid="_x0000_s1536" type="#_x0000_t69" style="position:absolute;left:26860;top:7048;width:4953;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eBcQA&#10;AADcAAAADwAAAGRycy9kb3ducmV2LnhtbESPQWsCMRSE7wX/Q3hCL0WzioquRhFBqCBCt8XzY/Pc&#10;bLt5CZt03f77piD0OMzMN8xm19tGdNSG2rGCyTgDQVw6XXOl4OP9OFqCCBFZY+OYFPxQgN128LTB&#10;XLs7v1FXxEokCIccFZgYfS5lKA1ZDGPniZN3c63FmGRbSd3iPcFtI6dZtpAWa04LBj0dDJVfxbdV&#10;cOXpeT7bn/1nCMfudPHFi1kVSj0P+/0aRKQ+/ocf7VetYJ4t4O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gXEAAAA3AAAAA8AAAAAAAAAAAAAAAAAmAIAAGRycy9k&#10;b3ducmV2LnhtbFBLBQYAAAAABAAEAPUAAACJAwAAAAA=&#10;" adj="8308" fillcolor="white [3201]" strokecolor="#4f81bd [3204]" strokeweight="2pt"/>
            <v:shape id="Поле 507" o:spid="_x0000_s1537" type="#_x0000_t202" style="position:absolute;left:32289;top:6191;width:25051;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sBMQA&#10;AADcAAAADwAAAGRycy9kb3ducmV2LnhtbESPQWvCQBSE7wX/w/KE3uquhaYSXUWCwZ4KpsXzM/tM&#10;gtm3IbtN4r/vFoQeh5n5htnsJtuKgXrfONawXCgQxKUzDVcavr/ylxUIH5ANto5Jw5087Lazpw2m&#10;xo18oqEIlYgQ9ilqqEPoUil9WZNFv3AdcfSurrcYouwraXocI9y28lWpRFpsOC7U2FFWU3krfqyG&#10;TGW5H47LS3J3ze28OvBnVx61fp5P+zWIQFP4Dz/aH0bDm3qH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rATEAAAA3AAAAA8AAAAAAAAAAAAAAAAAmAIAAGRycy9k&#10;b3ducmV2LnhtbFBLBQYAAAAABAAEAPUAAACJAwAAAAA=&#10;" fillcolor="white [3201]" strokecolor="#4f81bd [3204]" strokeweight="2pt">
              <v:textbox>
                <w:txbxContent>
                  <w:p w:rsidR="003B6CC4" w:rsidRPr="00A31633" w:rsidRDefault="003B6CC4" w:rsidP="00A31633">
                    <w:pPr>
                      <w:jc w:val="center"/>
                      <w:rPr>
                        <w:rFonts w:ascii="Times New Roman" w:hAnsi="Times New Roman" w:cs="Times New Roman"/>
                        <w:sz w:val="28"/>
                        <w:szCs w:val="28"/>
                        <w:lang w:val="uk-UA"/>
                      </w:rPr>
                    </w:pPr>
                    <w:r>
                      <w:rPr>
                        <w:rFonts w:ascii="Times New Roman" w:hAnsi="Times New Roman" w:cs="Times New Roman"/>
                        <w:sz w:val="28"/>
                        <w:szCs w:val="28"/>
                        <w:lang w:val="uk-UA"/>
                      </w:rPr>
                      <w:t>Зовнішня демократизація (інших міжнародних суб’єктів)</w:t>
                    </w:r>
                  </w:p>
                </w:txbxContent>
              </v:textbox>
            </v:shape>
            <v:shape id="Стрелка вниз 508" o:spid="_x0000_s1538" type="#_x0000_t67" style="position:absolute;left:10668;top:14763;width:3714;height:2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LD8AA&#10;AADcAAAADwAAAGRycy9kb3ducmV2LnhtbERPS27CMBDdV+IO1iCxKzaIAgoYVLWiyhbaAwzxkETE&#10;YxO7Scrp6wUSy6f33+4H24iO2lA71jCbKhDEhTM1lxp+vg+vaxAhIhtsHJOGPwqw341etpgZ1/OR&#10;ulMsRQrhkKGGKkafSRmKiiyGqfPEibu41mJMsC2labFP4baRc6WW0mLNqaFCTx8VFdfTr9Xg8/sc&#10;i/y8uHXnfuXvX+pzdlBaT8bD+wZEpCE+xQ93bjS8qbQ2nU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GLD8AAAADcAAAADwAAAAAAAAAAAAAAAACYAgAAZHJzL2Rvd25y&#10;ZXYueG1sUEsFBgAAAAAEAAQA9QAAAIUDAAAAAA==&#10;" adj="10800" fillcolor="white [3201]" strokecolor="#4f81bd [3204]" strokeweight="2pt"/>
            <v:shape id="Поле 509" o:spid="_x0000_s1539" type="#_x0000_t202" style="position:absolute;top:17526;width:58578;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Il8UA&#10;AADcAAAADwAAAGRycy9kb3ducmV2LnhtbESPW2sCMRSE3wv+h3AEX4pma6noahQpLr09eQFfD5vj&#10;7uLmJCRx3f77plDo4zAz3zCrTW9a0ZEPjWUFT5MMBHFpdcOVgtOxGM9BhIissbVMCr4pwGY9eFhh&#10;ru2d99QdYiUShEOOCuoYXS5lKGsyGCbWESfvYr3BmKSvpPZ4T3DTymmWzaTBhtNCjY5eayqvh5tR&#10;YIrz83Tnbx9X38nP4yO5r+LNKTUa9tsliEh9/A//td+1gpdsA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IiX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4545F4" w:rsidRDefault="003B6CC4" w:rsidP="004545F4">
                    <w:pPr>
                      <w:jc w:val="center"/>
                      <w:rPr>
                        <w:rFonts w:ascii="Times New Roman" w:hAnsi="Times New Roman" w:cs="Times New Roman"/>
                        <w:sz w:val="28"/>
                        <w:szCs w:val="28"/>
                        <w:lang w:val="uk-UA"/>
                      </w:rPr>
                    </w:pPr>
                    <w:r>
                      <w:rPr>
                        <w:rFonts w:ascii="Times New Roman" w:hAnsi="Times New Roman" w:cs="Times New Roman"/>
                        <w:sz w:val="28"/>
                        <w:szCs w:val="28"/>
                        <w:lang w:val="uk-UA"/>
                      </w:rPr>
                      <w:t>МІГРАЦІЙНИЙ ФАКТОР</w:t>
                    </w:r>
                  </w:p>
                </w:txbxContent>
              </v:textbox>
            </v:shape>
            <v:shape id="Стрелка вниз 510" o:spid="_x0000_s1540" type="#_x0000_t67" style="position:absolute;left:43338;top:14763;width:3525;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R1MEA&#10;AADcAAAADwAAAGRycy9kb3ducmV2LnhtbERP3U7CMBS+J/EdmmPCHbQjoGZSiJFgdivwAGfrcVtc&#10;T+tatsnT0wsTL798/9v9ZDsxUB9axxqypQJBXDnTcq3hcj4uXkCEiGywc0wafinAfvcw22Ju3Mif&#10;NJxiLVIIhxw1NDH6XMpQNWQxLJ0nTtyX6y3GBPtamh7HFG47uVLqSVpsOTU06Om9oer7dLUafHFb&#10;YVWU65+hHJ/97UMdsqPSev44vb2CiDTFf/GfuzAaNlman86k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OEdTBAAAA3AAAAA8AAAAAAAAAAAAAAAAAmAIAAGRycy9kb3du&#10;cmV2LnhtbFBLBQYAAAAABAAEAPUAAACGAwAAAAA=&#10;" adj="10800" fillcolor="white [3201]" strokecolor="#4f81bd [3204]" strokeweight="2pt"/>
            <v:shape id="Стрелка вниз 511" o:spid="_x0000_s1541" type="#_x0000_t67" style="position:absolute;left:27622;top:22193;width:4191;height:1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z2sYA&#10;AADcAAAADwAAAGRycy9kb3ducmV2LnhtbESPQUsDMRSE74L/ITyhN5tdWYuuTUsJtJV6aq14fWye&#10;m7Wbl+0mtuu/b4SCx2FmvmGm88G14kR9aDwryMcZCOLKm4ZrBfv35f0TiBCRDbaeScEvBZjPbm+m&#10;WBp/5i2ddrEWCcKhRAU2xq6UMlSWHIax74iT9+V7hzHJvpamx3OCu1Y+ZNlEOmw4LVjsSFuqDrsf&#10;p6B7+1jvtV3p4+d3sVlrXRyeF4VSo7th8QIi0hD/w9f2q1HwmOfwdyYd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Gz2sYAAADcAAAADwAAAAAAAAAAAAAAAACYAgAAZHJz&#10;L2Rvd25yZXYueG1sUEsFBgAAAAAEAAQA9QAAAIsDAAAAAA==&#10;" adj="10800" fillcolor="white [3201]" strokecolor="black [3200]" strokeweight="2pt"/>
            <v:shape id="Поле 512" o:spid="_x0000_s1542" type="#_x0000_t202" style="position:absolute;left:19526;top:24479;width:21336;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MO8UA&#10;AADcAAAADwAAAGRycy9kb3ducmV2LnhtbESPQWsCMRSE7wX/Q3iCl1KzrlRkaxQpXaztqVro9bF5&#10;7i5uXkIS1+2/N0Khx2FmvmFWm8F0oicfWssKZtMMBHFldcu1gu9j+bQEESKyxs4yKfilAJv16GGF&#10;hbZX/qL+EGuRIBwKVNDE6AopQ9WQwTC1jjh5J+sNxiR9LbXHa4KbTuZZtpAGW04LDTp6bag6Hy5G&#10;gSl/5vmbv+zPvpcfx0dyn+XOKTUZD9sXEJGG+B/+a79rBc+zHO5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Yw7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4545F4" w:rsidRDefault="003B6CC4" w:rsidP="004545F4">
                    <w:pPr>
                      <w:jc w:val="center"/>
                      <w:rPr>
                        <w:rFonts w:ascii="Times New Roman" w:hAnsi="Times New Roman" w:cs="Times New Roman"/>
                        <w:sz w:val="28"/>
                        <w:szCs w:val="28"/>
                        <w:lang w:val="uk-UA"/>
                      </w:rPr>
                    </w:pPr>
                    <w:r w:rsidRPr="004545F4">
                      <w:rPr>
                        <w:rFonts w:ascii="Times New Roman" w:hAnsi="Times New Roman" w:cs="Times New Roman"/>
                        <w:b/>
                        <w:color w:val="FF0000"/>
                        <w:sz w:val="28"/>
                        <w:szCs w:val="28"/>
                        <w:u w:val="single"/>
                        <w:lang w:val="uk-UA"/>
                      </w:rPr>
                      <w:t>Політична рівновага</w:t>
                    </w:r>
                    <w:r>
                      <w:rPr>
                        <w:rFonts w:ascii="Times New Roman" w:hAnsi="Times New Roman" w:cs="Times New Roman"/>
                        <w:sz w:val="28"/>
                        <w:szCs w:val="28"/>
                        <w:lang w:val="uk-UA"/>
                      </w:rPr>
                      <w:t xml:space="preserve"> держав-членів</w:t>
                    </w:r>
                  </w:p>
                </w:txbxContent>
              </v:textbox>
            </v:shape>
            <v:shape id="Стрелка вниз 513" o:spid="_x0000_s1543" type="#_x0000_t67" style="position:absolute;left:5905;top:22193;width:3715;height:1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NsYA&#10;AADcAAAADwAAAGRycy9kb3ducmV2LnhtbESPQU8CMRSE7yb+h+aZeJMuuhpYKIQ0QQyeRAjXl+1j&#10;u7J9XbYV1n9PTUw8Tmbmm8x03rtGnKkLtWcFw0EGgrj0puZKwfZz+TACESKywcYzKfihAPPZ7c0U&#10;C+Mv/EHnTaxEgnAoUIGNsS2kDKUlh2HgW+LkHXznMCbZVdJ0eElw18jHLHuRDmtOCxZb0pbK4+bb&#10;KWjfd6uttq/6tP/K1yut8+N4kSt1f9cvJiAi9fE//Nd+Mwqeh0/wey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INsYAAADcAAAADwAAAAAAAAAAAAAAAACYAgAAZHJz&#10;L2Rvd25yZXYueG1sUEsFBgAAAAAEAAQA9QAAAIsDAAAAAA==&#10;" adj="10800" fillcolor="white [3201]" strokecolor="black [3200]" strokeweight="2pt"/>
            <v:shape id="Поле 514" o:spid="_x0000_s1544" type="#_x0000_t202" style="position:absolute;top:24479;width:17907;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x1MUA&#10;AADcAAAADwAAAGRycy9kb3ducmV2LnhtbESPT2sCMRTE7wW/Q3iCF6lZ7R/K1igiLrX2VC30+ti8&#10;7i5uXkIS1/XbG0HocZiZ3zDzZW9a0ZEPjWUF00kGgri0uuFKwc+heHwDESKyxtYyKbhQgOVi8DDH&#10;XNszf1O3j5VIEA45KqhjdLmUoazJYJhYR5y8P+sNxiR9JbXHc4KbVs6y7FUabDgt1OhoXVN53J+M&#10;AlP8Ps02/vR59J3cHcbkvooPp9Ro2K/eQUTq43/43t5qBS/TZ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LHU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4545F4" w:rsidRDefault="003B6CC4" w:rsidP="004545F4">
                    <w:pPr>
                      <w:jc w:val="center"/>
                      <w:rPr>
                        <w:rFonts w:ascii="Times New Roman" w:hAnsi="Times New Roman" w:cs="Times New Roman"/>
                        <w:sz w:val="28"/>
                        <w:szCs w:val="28"/>
                        <w:lang w:val="uk-UA"/>
                      </w:rPr>
                    </w:pPr>
                    <w:r>
                      <w:rPr>
                        <w:rFonts w:ascii="Times New Roman" w:hAnsi="Times New Roman" w:cs="Times New Roman"/>
                        <w:sz w:val="28"/>
                        <w:szCs w:val="28"/>
                        <w:lang w:val="uk-UA"/>
                      </w:rPr>
                      <w:t>Секуляризація суспільства</w:t>
                    </w:r>
                  </w:p>
                </w:txbxContent>
              </v:textbox>
            </v:shape>
            <v:shape id="Стрелка вниз 515" o:spid="_x0000_s1545" type="#_x0000_t67" style="position:absolute;left:48101;top:22193;width:3905;height:1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12cYA&#10;AADcAAAADwAAAGRycy9kb3ducmV2LnhtbESPS2vDMBCE74X+B7GF3ho5xSmJEyUEQR60p+ZBrou1&#10;tdxYK9dSE+ffV4VCj8PMfMPMFr1rxIW6UHtWMBxkIIhLb2quFBz2q6cxiBCRDTaeScGNAizm93cz&#10;LIy/8jtddrESCcKhQAU2xraQMpSWHIaBb4mT9+E7hzHJrpKmw2uCu0Y+Z9mLdFhzWrDYkrZUnnff&#10;TkH7dtwctF3rr9Nn/rrROj9PlrlSjw/9cgoiUh//w3/trVEwGo7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q12cYAAADcAAAADwAAAAAAAAAAAAAAAACYAgAAZHJz&#10;L2Rvd25yZXYueG1sUEsFBgAAAAAEAAQA9QAAAIsDAAAAAA==&#10;" adj="10800" fillcolor="white [3201]" strokecolor="black [3200]" strokeweight="2pt"/>
            <v:shape id="Прямая со стрелкой 517" o:spid="_x0000_s1546" type="#_x0000_t32" style="position:absolute;left:9620;top:30289;width:20383;height:40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r7P8YAAADcAAAADwAAAGRycy9kb3ducmV2LnhtbESPQWvCQBSE7wX/w/IEL0U3EWwldRWr&#10;iB5qRVvo9ZF9bkKzb2N2NfHfdwuFHoeZ+YaZLTpbiRs1vnSsIB0lIIhzp0s2Cj4/NsMpCB+QNVaO&#10;ScGdPCzmvYcZZtq1fKTbKRgRIewzVFCEUGdS+rwgi37kauLonV1jMUTZGKkbbCPcVnKcJE/SYslx&#10;ocCaVgXl36erVWC27fK8suv08Ga+3h/veNm/yotSg363fAERqAv/4b/2TiuYpM/weyYe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6+z/GAAAA3AAAAA8AAAAAAAAA&#10;AAAAAAAAoQIAAGRycy9kb3ducmV2LnhtbFBLBQYAAAAABAAEAPkAAACUAwAAAAA=&#10;" strokecolor="black [3200]" strokeweight="2pt">
              <v:stroke endarrow="open"/>
              <v:shadow on="t" color="black" opacity="24903f" origin=",.5" offset="0,.55556mm"/>
            </v:shape>
            <v:shape id="Прямая со стрелкой 518" o:spid="_x0000_s1547" type="#_x0000_t32" style="position:absolute;left:30003;top:30289;width:0;height:8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43OMAAAADcAAAADwAAAGRycy9kb3ducmV2LnhtbERPTYvCMBC9C/sfwgjebKqgSNcoIitW&#10;b6u7eB2S2bbaTEoTa/335rDg8fG+l+ve1qKj1leOFUySFASxdqbiQsHPeTdegPAB2WDtmBQ8ycN6&#10;9TFYYmbcg7+pO4VCxBD2GSooQ2gyKb0uyaJPXEMcuT/XWgwRtoU0LT5iuK3lNE3n0mLFsaHEhrYl&#10;6dvpbhXgJdfXWz7f60u9yQ+6w6/t71Gp0bDffIII1Ie3+N+dGwWzSVwbz8Qj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NzjAAAAA3AAAAA8AAAAAAAAAAAAAAAAA&#10;oQIAAGRycy9kb3ducmV2LnhtbFBLBQYAAAAABAAEAPkAAACOAwAAAAA=&#10;" strokecolor="black [3200]" strokeweight="2pt">
              <v:stroke endarrow="open"/>
              <v:shadow on="t" color="black" opacity="24903f" origin=",.5" offset="0,.55556mm"/>
            </v:shape>
            <v:shape id="Прямая со стрелкой 519" o:spid="_x0000_s1548" type="#_x0000_t32" style="position:absolute;left:30003;top:30289;width:18098;height:47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So8QAAADcAAAADwAAAGRycy9kb3ducmV2LnhtbESPT2vCQBTE7wW/w/IK3urGglJTN0HE&#10;Yuyt/sHrY/c1Sc2+Ddk1xm/fLRQ8DjPzG2aZD7YRPXW+dqxgOklAEGtnai4VHA8fL28gfEA22Dgm&#10;BXfykGejpyWmxt34i/p9KEWEsE9RQRVCm0rpdUUW/cS1xNH7dp3FEGVXStPhLcJtI1+TZC4t1hwX&#10;KmxpXZG+7K9WAZ4L/XMp5lt9blbFTve4WZ8+lRo/D6t3EIGG8Aj/twujYDZdwN+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pKjxAAAANwAAAAPAAAAAAAAAAAA&#10;AAAAAKECAABkcnMvZG93bnJldi54bWxQSwUGAAAAAAQABAD5AAAAkgMAAAAA&#10;" strokecolor="black [3200]" strokeweight="2pt">
              <v:stroke endarrow="open"/>
              <v:shadow on="t" color="black" opacity="24903f" origin=",.5" offset="0,.55556mm"/>
            </v:shape>
            <v:shape id="Поле 520" o:spid="_x0000_s1549" type="#_x0000_t202" style="position:absolute;top:35052;width:17907;height:6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9asEA&#10;AADcAAAADwAAAGRycy9kb3ducmV2LnhtbERPz2vCMBS+D/wfwhvsMma6ykSqUWSsTOdJHXh9NG9t&#10;sXkJSazdf28OgseP7/diNZhO9ORDa1nB+zgDQVxZ3XKt4PdYvs1AhIissbNMCv4pwGo5elpgoe2V&#10;99QfYi1SCIcCFTQxukLKUDVkMIytI07cn/UGY4K+ltrjNYWbTuZZNpUGW04NDTr6bKg6Hy5GgSlP&#10;k/zLX7Zn38uf4yu5XfntlHp5HtZzEJGG+BDf3Rut4CNP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XfWr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4545F4" w:rsidRDefault="003B6CC4" w:rsidP="004545F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Країни Західної Європи </w:t>
                    </w:r>
                  </w:p>
                </w:txbxContent>
              </v:textbox>
            </v:shape>
            <v:shape id="Поле 521" o:spid="_x0000_s1550" type="#_x0000_t202" style="position:absolute;left:20859;top:39147;width:19146;height:6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Y8cUA&#10;AADcAAAADwAAAGRycy9kb3ducmV2LnhtbESPQWsCMRSE7wX/Q3iCl1KzrlRkaxQpXaztqVro9bF5&#10;7i5uXkIS1+2/N0Khx2FmvmFWm8F0oicfWssKZtMMBHFldcu1gu9j+bQEESKyxs4yKfilAJv16GGF&#10;hbZX/qL+EGuRIBwKVNDE6AopQ9WQwTC1jjh5J+sNxiR9LbXHa4KbTuZZtpAGW04LDTp6bag6Hy5G&#10;gSl/5vmbv+zPvpcfx0dyn+XOKTUZD9sXEJGG+B/+a79rBc/5DO5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9jx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4545F4" w:rsidRDefault="003B6CC4" w:rsidP="004545F4">
                    <w:pPr>
                      <w:jc w:val="center"/>
                      <w:rPr>
                        <w:rFonts w:ascii="Times New Roman" w:hAnsi="Times New Roman" w:cs="Times New Roman"/>
                        <w:sz w:val="28"/>
                        <w:szCs w:val="28"/>
                        <w:lang w:val="uk-UA"/>
                      </w:rPr>
                    </w:pPr>
                    <w:r>
                      <w:rPr>
                        <w:rFonts w:ascii="Times New Roman" w:hAnsi="Times New Roman" w:cs="Times New Roman"/>
                        <w:sz w:val="28"/>
                        <w:szCs w:val="28"/>
                        <w:lang w:val="uk-UA"/>
                      </w:rPr>
                      <w:t>Країни Східної Європи</w:t>
                    </w:r>
                  </w:p>
                </w:txbxContent>
              </v:textbox>
            </v:shape>
            <v:shape id="Поле 522" o:spid="_x0000_s1551" type="#_x0000_t202" style="position:absolute;left:42100;top:35718;width:16955;height:6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GhsQA&#10;AADcAAAADwAAAGRycy9kb3ducmV2LnhtbESPQWsCMRSE74X+h/AKvUjNuqKUrVFEXFrrSS30+ti8&#10;7i5uXkIS1+2/N0Khx2FmvmEWq8F0oicfWssKJuMMBHFldcu1gq9T+fIKIkRkjZ1lUvBLAVbLx4cF&#10;Ftpe+UD9MdYiQTgUqKCJ0RVShqohg2FsHXHyfqw3GJP0tdQerwluOpln2VwabDktNOho01B1Pl6M&#10;AlN+T/Otv+zOvpefpxG5ffnulHp+GtZvICIN8T/81/7QCmZ5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Rob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C71689" w:rsidRDefault="003B6CC4" w:rsidP="00C71689">
                    <w:pPr>
                      <w:jc w:val="center"/>
                      <w:rPr>
                        <w:rFonts w:ascii="Times New Roman" w:hAnsi="Times New Roman" w:cs="Times New Roman"/>
                        <w:sz w:val="28"/>
                        <w:szCs w:val="28"/>
                        <w:lang w:val="uk-UA"/>
                      </w:rPr>
                    </w:pPr>
                    <w:r>
                      <w:rPr>
                        <w:rFonts w:ascii="Times New Roman" w:hAnsi="Times New Roman" w:cs="Times New Roman"/>
                        <w:sz w:val="28"/>
                        <w:szCs w:val="28"/>
                        <w:lang w:val="uk-UA"/>
                      </w:rPr>
                      <w:t>Великобританія</w:t>
                    </w:r>
                  </w:p>
                </w:txbxContent>
              </v:textbox>
            </v:shape>
            <v:shape id="Прямая со стрелкой 523" o:spid="_x0000_s1552" type="#_x0000_t32" style="position:absolute;left:8858;top:41243;width: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Zv9MQAAADcAAAADwAAAGRycy9kb3ducmV2LnhtbESPT2vCQBTE7wW/w/IEb82mSkVSVxFR&#10;GnvzH14fu69JavZtyG5j/PbdguBxmJnfMPNlb2vRUesrxwrekhQEsXam4kLB6bh9nYHwAdlg7ZgU&#10;3MnDcjF4mWNm3I331B1CISKEfYYKyhCaTEqvS7LoE9cQR+/btRZDlG0hTYu3CLe1HKfpVFqsOC6U&#10;2NC6JH09/FoFeMn1zzWffupLvcp3usPN+vyl1GjYrz5ABOrDM/xo50bB+3gC/2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m/0xAAAANwAAAAPAAAAAAAAAAAA&#10;AAAAAKECAABkcnMvZG93bnJldi54bWxQSwUGAAAAAAQABAD5AAAAkgMAAAAA&#10;" strokecolor="black [3200]" strokeweight="2pt">
              <v:stroke endarrow="open"/>
              <v:shadow on="t" color="black" opacity="24903f" origin=",.5" offset="0,.55556mm"/>
            </v:shape>
            <v:shape id="Поле 524" o:spid="_x0000_s1553" type="#_x0000_t202" style="position:absolute;top:43624;width:17907;height:8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7acUA&#10;AADcAAAADwAAAGRycy9kb3ducmV2LnhtbESPQWsCMRSE7wX/Q3iCl1Kz3dZSVqNIcaltT2rB62Pz&#10;3F3cvIQkrtt/3wiFHoeZ+YZZrAbTiZ58aC0reJxmIIgrq1uuFXwfyodXECEia+wsk4IfCrBaju4W&#10;WGh75R31+1iLBOFQoIImRldIGaqGDIapdcTJO1lvMCbpa6k9XhPcdDLPshdpsOW00KCjt4aq8/5i&#10;FJjy+JRv/OXj7Hv5ebgn91W+O6Um42E9BxFpiP/hv/ZWK5jlz3A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tp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4545F4" w:rsidRDefault="003B6CC4" w:rsidP="004545F4">
                    <w:pPr>
                      <w:jc w:val="center"/>
                      <w:rPr>
                        <w:rFonts w:ascii="Times New Roman" w:hAnsi="Times New Roman" w:cs="Times New Roman"/>
                        <w:sz w:val="28"/>
                        <w:szCs w:val="28"/>
                        <w:lang w:val="uk-UA"/>
                      </w:rPr>
                    </w:pPr>
                    <w:r>
                      <w:rPr>
                        <w:rFonts w:ascii="Times New Roman" w:hAnsi="Times New Roman" w:cs="Times New Roman"/>
                        <w:sz w:val="28"/>
                        <w:szCs w:val="28"/>
                        <w:lang w:val="uk-UA"/>
                      </w:rPr>
                      <w:t>Криза проєвропейських партій</w:t>
                    </w:r>
                  </w:p>
                </w:txbxContent>
              </v:textbox>
            </v:shape>
            <v:shape id="Прямая со стрелкой 525" o:spid="_x0000_s1554" type="#_x0000_t32" style="position:absolute;left:30003;top:45529;width: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SG8QAAADcAAAADwAAAGRycy9kb3ducmV2LnhtbESPQWvCQBSE74X+h+UVeqsbAwkSXUWk&#10;pWlvaovXx+4ziWbfhuw2Sf99tyB4HGbmG2a1mWwrBup941jBfJaAINbONFwp+Dq+vSxA+IBssHVM&#10;Cn7Jw2b9+LDCwriR9zQcQiUihH2BCuoQukJKr2uy6GeuI47e2fUWQ5R9JU2PY4TbVqZJkkuLDceF&#10;Gjva1aSvhx+rAE+lvlzL/F2f2m35oQd83X1/KvX8NG2XIAJN4R6+tUujIEsz+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1IbxAAAANwAAAAPAAAAAAAAAAAA&#10;AAAAAKECAABkcnMvZG93bnJldi54bWxQSwUGAAAAAAQABAD5AAAAkgMAAAAA&#10;" strokecolor="black [3200]" strokeweight="2pt">
              <v:stroke endarrow="open"/>
              <v:shadow on="t" color="black" opacity="24903f" origin=",.5" offset="0,.55556mm"/>
            </v:shape>
            <v:shape id="Поле 526" o:spid="_x0000_s1555" type="#_x0000_t202" style="position:absolute;left:20859;top:47910;width:19146;height:13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AhcUA&#10;AADcAAAADwAAAGRycy9kb3ducmV2LnhtbESPQWsCMRSE74L/ITyhl6JZt1Rka5RSXGrtqVro9bF5&#10;3V3cvIQkruu/bwqCx2FmvmFWm8F0oicfWssK5rMMBHFldcu1gu9jOV2CCBFZY2eZFFwpwGY9Hq2w&#10;0PbCX9QfYi0ShEOBCpoYXSFlqBoyGGbWESfv13qDMUlfS+3xkuCmk3mWLaTBltNCg47eGqpOh7NR&#10;YMqfp3zrzx8n38v98ZHcZ/nulHqYDK8vICIN8R6+tXdawXO+gP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kCF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4545F4" w:rsidRDefault="003B6CC4" w:rsidP="004545F4">
                    <w:pPr>
                      <w:jc w:val="center"/>
                      <w:rPr>
                        <w:rFonts w:ascii="Times New Roman" w:hAnsi="Times New Roman" w:cs="Times New Roman"/>
                        <w:sz w:val="28"/>
                        <w:szCs w:val="28"/>
                        <w:lang w:val="uk-UA"/>
                      </w:rPr>
                    </w:pPr>
                    <w:r w:rsidRPr="00C71689">
                      <w:rPr>
                        <w:rFonts w:ascii="Times New Roman" w:hAnsi="Times New Roman" w:cs="Times New Roman"/>
                        <w:b/>
                        <w:sz w:val="28"/>
                        <w:szCs w:val="28"/>
                        <w:u w:val="single"/>
                        <w:lang w:val="uk-UA"/>
                      </w:rPr>
                      <w:t>Угорщина</w:t>
                    </w:r>
                    <w:r>
                      <w:rPr>
                        <w:rFonts w:ascii="Times New Roman" w:hAnsi="Times New Roman" w:cs="Times New Roman"/>
                        <w:sz w:val="28"/>
                        <w:szCs w:val="28"/>
                        <w:lang w:val="uk-UA"/>
                      </w:rPr>
                      <w:t xml:space="preserve"> – референдум про скасування «дублінського трансферу» (2016)</w:t>
                    </w:r>
                  </w:p>
                </w:txbxContent>
              </v:textbox>
            </v:shape>
            <v:shape id="Прямая со стрелкой 527" o:spid="_x0000_s1556" type="#_x0000_t32" style="position:absolute;left:50482;top:41910;width:0;height:21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p98QAAADcAAAADwAAAGRycy9kb3ducmV2LnhtbESPQWvCQBSE70L/w/IKvZmNQrVEN0Gk&#10;pak3bYvXx+4ziWbfhuw2pv/eLRQ8DjPzDbMuRtuKgXrfOFYwS1IQxNqZhisFX59v0xcQPiAbbB2T&#10;gl/yUOQPkzVmxl15T8MhVCJC2GeooA6hy6T0uiaLPnEdcfROrrcYouwraXq8Rrht5TxNF9Jiw3Gh&#10;xo62NenL4ccqwGOpz5dy8a6P7ab80AO+br93Sj09jpsViEBjuIf/26VR8Dxfwt+Ze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Wn3xAAAANwAAAAPAAAAAAAAAAAA&#10;AAAAAKECAABkcnMvZG93bnJldi54bWxQSwUGAAAAAAQABAD5AAAAkgMAAAAA&#10;" strokecolor="black [3200]" strokeweight="2pt">
              <v:stroke endarrow="open"/>
              <v:shadow on="t" color="black" opacity="24903f" origin=",.5" offset="0,.55556mm"/>
            </v:shape>
            <v:shape id="Поле 528" o:spid="_x0000_s1557" type="#_x0000_t202" style="position:absolute;left:42100;top:44100;width:16955;height:15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xbMEA&#10;AADcAAAADwAAAGRycy9kb3ducmV2LnhtbERPz2vCMBS+D/wfwhvsMma6ykSqUWSsTOdJHXh9NG9t&#10;sXkJSazdf28OgseP7/diNZhO9ORDa1nB+zgDQVxZ3XKt4PdYvs1AhIissbNMCv4pwGo5elpgoe2V&#10;99QfYi1SCIcCFTQxukLKUDVkMIytI07cn/UGY4K+ltrjNYWbTuZZNpUGW04NDTr6bKg6Hy5GgSlP&#10;k/zLX7Zn38uf4yu5XfntlHp5HtZzEJGG+BDf3Rut4CNP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cWz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C71689" w:rsidRDefault="003B6CC4" w:rsidP="00C71689">
                    <w:pPr>
                      <w:jc w:val="center"/>
                      <w:rPr>
                        <w:rFonts w:ascii="Times New Roman" w:hAnsi="Times New Roman" w:cs="Times New Roman"/>
                        <w:sz w:val="28"/>
                        <w:szCs w:val="28"/>
                        <w:lang w:val="uk-UA"/>
                      </w:rPr>
                    </w:pPr>
                    <w:r w:rsidRPr="00C71689">
                      <w:rPr>
                        <w:rFonts w:ascii="Times New Roman" w:hAnsi="Times New Roman" w:cs="Times New Roman"/>
                        <w:b/>
                        <w:sz w:val="28"/>
                        <w:szCs w:val="28"/>
                        <w:u w:val="single"/>
                        <w:lang w:val="uk-UA"/>
                      </w:rPr>
                      <w:t>Брексіт (2016)</w:t>
                    </w:r>
                    <w:r>
                      <w:rPr>
                        <w:rFonts w:ascii="Times New Roman" w:hAnsi="Times New Roman" w:cs="Times New Roman"/>
                        <w:sz w:val="28"/>
                        <w:szCs w:val="28"/>
                        <w:lang w:val="uk-UA"/>
                      </w:rPr>
                      <w:t>, причому проблема з мігрантами мала значний вплив на результат референдуму</w:t>
                    </w:r>
                  </w:p>
                </w:txbxContent>
              </v:textbox>
            </v:shape>
            <v:shape id="Левая фигурная скобка 529" o:spid="_x0000_s1558" type="#_x0000_t87" style="position:absolute;left:27526;top:51054;width:3239;height:2586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hOcYA&#10;AADcAAAADwAAAGRycy9kb3ducmV2LnhtbESPQWvCQBSE7wX/w/IEb80mkRaNriJCoYfWVg2Ct0f2&#10;mQSzb0N2q9Ff7xYKPQ4z8w0zX/amERfqXG1ZQRLFIIgLq2suFeT7t+cJCOeRNTaWScGNHCwXg6c5&#10;ZtpeeUuXnS9FgLDLUEHlfZtJ6YqKDLrItsTBO9nOoA+yK6Xu8BrgppFpHL9KgzWHhQpbWldUnHc/&#10;RsG2+NbtHQ/HpM/HG3tC+bH+/FJqNOxXMxCeev8f/mu/awUv6RR+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yhOcYAAADcAAAADwAAAAAAAAAAAAAAAACYAgAAZHJz&#10;L2Rvd25yZXYueG1sUEsFBgAAAAAEAAQA9QAAAIsDAAAAAA==&#10;" adj="225" strokecolor="black [3200]" strokeweight="2pt">
              <v:shadow on="t" color="black" opacity="24903f" origin=",.5" offset="0,.55556mm"/>
            </v:shape>
            <v:shape id="Поле 533" o:spid="_x0000_s1559" type="#_x0000_t202" style="position:absolute;left:476;top:67913;width:58579;height:1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1wMUA&#10;AADcAAAADwAAAGRycy9kb3ducmV2LnhtbESPQWsCMRSE7wX/Q3hCL6Vm61KRrVGkdFHbU7XQ62Pz&#10;3F3cvIQkruu/N0Khx2FmvmEWq8F0oicfWssKXiYZCOLK6pZrBT+H8nkOIkRkjZ1lUnClAKvl6GGB&#10;hbYX/qZ+H2uRIBwKVNDE6AopQ9WQwTCxjjh5R+sNxiR9LbXHS4KbTk6zbCYNtpwWGnT03lB12p+N&#10;AlP+5tMPf96dfC8/D0/kvsqNU+pxPKzfQEQa4n/4r73VCl7zH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XA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C71689" w:rsidRDefault="003B6CC4" w:rsidP="00C71689">
                    <w:pPr>
                      <w:jc w:val="center"/>
                      <w:rPr>
                        <w:rFonts w:ascii="Times New Roman" w:hAnsi="Times New Roman" w:cs="Times New Roman"/>
                        <w:sz w:val="28"/>
                        <w:szCs w:val="28"/>
                        <w:lang w:val="uk-UA"/>
                      </w:rPr>
                    </w:pPr>
                    <w:r>
                      <w:rPr>
                        <w:rFonts w:ascii="Times New Roman" w:hAnsi="Times New Roman" w:cs="Times New Roman"/>
                        <w:sz w:val="28"/>
                        <w:szCs w:val="28"/>
                        <w:lang w:val="uk-UA"/>
                      </w:rPr>
                      <w:t>Послаблення основних ознак європейської цивілізації (в т.ч. християнської традиції) є не тільки причиною виникнення «безрозмірної» Європи, а й кризи ідентичності європейців. На думку Р. Алонци, саме християнське коріння Європи може виступити фактором проекції ідентичності Європи на зовнішній світ.</w:t>
                    </w:r>
                  </w:p>
                </w:txbxContent>
              </v:textbox>
            </v:shape>
          </v:group>
        </w:pict>
      </w:r>
    </w:p>
    <w:p w:rsidR="00934927" w:rsidRDefault="00616854" w:rsidP="001D4B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оле 516" o:spid="_x0000_s1560" type="#_x0000_t202" style="position:absolute;left:0;text-align:left;margin-left:367.8pt;margin-top:191.85pt;width:129.75pt;height:60.75pt;z-index:252172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" fillcolor="gray [1616]" strokecolor="black [3040]">
            <v:fill color2="#d9d9d9 [496]" rotate="t" angle="180" colors="0 #bcbcbc;22938f #d0d0d0;1 #ededed" focus="100%" type="gradient"/>
            <v:shadow on="t" color="black" opacity="24903f" origin=",.5" offset="0,.55556mm"/>
            <v:textbox>
              <w:txbxContent>
                <w:p w:rsidR="003B6CC4" w:rsidRPr="004545F4" w:rsidRDefault="003B6CC4" w:rsidP="004545F4">
                  <w:pPr>
                    <w:jc w:val="center"/>
                    <w:rPr>
                      <w:rFonts w:ascii="Times New Roman" w:hAnsi="Times New Roman" w:cs="Times New Roman"/>
                      <w:sz w:val="28"/>
                      <w:szCs w:val="28"/>
                      <w:lang w:val="uk-UA"/>
                    </w:rPr>
                  </w:pPr>
                  <w:r>
                    <w:rPr>
                      <w:rFonts w:ascii="Times New Roman" w:hAnsi="Times New Roman" w:cs="Times New Roman"/>
                      <w:sz w:val="28"/>
                      <w:szCs w:val="28"/>
                      <w:lang w:val="uk-UA"/>
                    </w:rPr>
                    <w:t>Послаблення ознак європейської цивілізації</w:t>
                  </w:r>
                </w:p>
              </w:txbxContent>
            </v:textbox>
          </v:shape>
        </w:pict>
      </w: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Pr="00934927" w:rsidRDefault="00934927" w:rsidP="00934927">
      <w:pPr>
        <w:rPr>
          <w:rFonts w:ascii="Times New Roman" w:hAnsi="Times New Roman" w:cs="Times New Roman"/>
          <w:sz w:val="28"/>
          <w:szCs w:val="28"/>
          <w:lang w:val="uk-UA"/>
        </w:rPr>
      </w:pPr>
    </w:p>
    <w:p w:rsidR="00934927" w:rsidRDefault="00934927" w:rsidP="00934927">
      <w:pPr>
        <w:rPr>
          <w:rFonts w:ascii="Times New Roman" w:hAnsi="Times New Roman" w:cs="Times New Roman"/>
          <w:sz w:val="28"/>
          <w:szCs w:val="28"/>
          <w:lang w:val="uk-UA"/>
        </w:rPr>
      </w:pPr>
    </w:p>
    <w:p w:rsidR="00A31633" w:rsidRDefault="00A31633" w:rsidP="00934927">
      <w:pPr>
        <w:jc w:val="right"/>
        <w:rPr>
          <w:rFonts w:ascii="Times New Roman" w:hAnsi="Times New Roman" w:cs="Times New Roman"/>
          <w:sz w:val="28"/>
          <w:szCs w:val="28"/>
          <w:lang w:val="uk-UA"/>
        </w:rPr>
      </w:pPr>
    </w:p>
    <w:p w:rsidR="00934927" w:rsidRDefault="00934927" w:rsidP="00934927">
      <w:pPr>
        <w:jc w:val="right"/>
        <w:rPr>
          <w:rFonts w:ascii="Times New Roman" w:hAnsi="Times New Roman" w:cs="Times New Roman"/>
          <w:sz w:val="28"/>
          <w:szCs w:val="28"/>
          <w:lang w:val="uk-UA"/>
        </w:rPr>
      </w:pPr>
    </w:p>
    <w:p w:rsidR="00CF45CA" w:rsidRDefault="00934927" w:rsidP="009349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0E492F">
        <w:rPr>
          <w:rFonts w:ascii="Times New Roman" w:hAnsi="Times New Roman" w:cs="Times New Roman"/>
          <w:sz w:val="28"/>
          <w:szCs w:val="28"/>
          <w:lang w:val="uk-UA"/>
        </w:rPr>
        <w:t>8</w:t>
      </w:r>
      <w:r>
        <w:rPr>
          <w:rFonts w:ascii="Times New Roman" w:hAnsi="Times New Roman" w:cs="Times New Roman"/>
          <w:sz w:val="28"/>
          <w:szCs w:val="28"/>
          <w:lang w:val="uk-UA"/>
        </w:rPr>
        <w:t xml:space="preserve">.6. </w:t>
      </w:r>
      <w:r w:rsidR="00CF45CA">
        <w:rPr>
          <w:rFonts w:ascii="Times New Roman" w:hAnsi="Times New Roman" w:cs="Times New Roman"/>
          <w:sz w:val="28"/>
          <w:szCs w:val="28"/>
          <w:lang w:val="uk-UA"/>
        </w:rPr>
        <w:t>Зміст європейської ідентичності</w:t>
      </w:r>
    </w:p>
    <w:p w:rsidR="00CF45CA" w:rsidRDefault="00616854" w:rsidP="009349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566" o:spid="_x0000_s1561" style="position:absolute;left:0;text-align:left;margin-left:11.55pt;margin-top:20.4pt;width:486pt;height:632.25pt;z-index:252224512" coordsize="61722,8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">
            <v:shape id="Поле 448" o:spid="_x0000_s1562" type="#_x0000_t202" style="position:absolute;left:2952;width:58770;height:4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UcEA&#10;AADcAAAADwAAAGRycy9kb3ducmV2LnhtbERPy2oCMRTdF/yHcAU3RTO1IjIaRaSDbV35ALeXyXVm&#10;cHITkjhO/75ZFLo8nPdq05tWdORDY1nB2yQDQVxa3XCl4HIuxgsQISJrbC2Tgh8KsFkPXlaYa/vk&#10;I3WnWIkUwiFHBXWMLpcylDUZDBPriBN3s95gTNBXUnt8pnDTymmWzaXBhlNDjY52NZX308MoMMX1&#10;ffrhH19338nv8yu5Q7F3So2G/XYJIlIf/8V/7k+tYDZL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fm1H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937B4F" w:rsidRDefault="003B6CC4" w:rsidP="00937B4F">
                    <w:pPr>
                      <w:jc w:val="center"/>
                      <w:rPr>
                        <w:rFonts w:ascii="Times New Roman" w:hAnsi="Times New Roman" w:cs="Times New Roman"/>
                        <w:b/>
                        <w:sz w:val="28"/>
                        <w:szCs w:val="28"/>
                        <w:u w:val="single"/>
                        <w:lang w:val="uk-UA"/>
                      </w:rPr>
                    </w:pPr>
                    <w:r w:rsidRPr="00937B4F">
                      <w:rPr>
                        <w:rFonts w:ascii="Times New Roman" w:hAnsi="Times New Roman" w:cs="Times New Roman"/>
                        <w:b/>
                        <w:sz w:val="28"/>
                        <w:szCs w:val="28"/>
                        <w:u w:val="single"/>
                        <w:lang w:val="uk-UA"/>
                      </w:rPr>
                      <w:t>ЄВРОПЕЙСЬКА ІДЕНТИЧНІСТЬ</w:t>
                    </w:r>
                  </w:p>
                </w:txbxContent>
              </v:textbox>
            </v:shape>
            <v:shape id="Выгнутая влево стрелка 469" o:spid="_x0000_s1563" type="#_x0000_t102" style="position:absolute;top:3333;width:2952;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kMUA&#10;AADcAAAADwAAAGRycy9kb3ducmV2LnhtbESPQWvCQBSE74X+h+UJvdWNRUSjq4hQKtJLUit4e2Sf&#10;STD7Nt3dxvjvXUHwOMzMN8xi1ZtGdOR8bVnBaJiAIC6srrlUsP/5fJ+C8AFZY2OZFFzJw2r5+rLA&#10;VNsLZ9TloRQRwj5FBVUIbSqlLyoy6Ie2JY7eyTqDIUpXSu3wEuGmkR9JMpEGa44LFba0qag45/9G&#10;wYFmu9/9tXNfx3GxzTbf2S7/65V6G/TrOYhAfXiGH+2tVjCezO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ViQxQAAANwAAAAPAAAAAAAAAAAAAAAAAJgCAABkcnMv&#10;ZG93bnJldi54bWxQSwUGAAAAAAQABAD1AAAAigMAAAAA&#10;" adj="11455,19064,16200" fillcolor="white [3201]" strokecolor="#4f81bd [3204]" strokeweight="2pt"/>
            <v:shape id="Поле 472" o:spid="_x0000_s1564" type="#_x0000_t202" style="position:absolute;left:2952;top:4953;width:30195;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mBsUA&#10;AADcAAAADwAAAGRycy9kb3ducmV2LnhtbESPQWsCMRSE7wX/Q3iCl1Kz3RZbVqNIcaltT2rB62Pz&#10;3F3cvIQkrtt/3wiFHoeZ+YZZrAbTiZ58aC0reJxmIIgrq1uuFXwfyodXECEia+wsk4IfCrBaju4W&#10;WGh75R31+1iLBOFQoIImRldIGaqGDIapdcTJO1lvMCbpa6k9XhPcdDLPspk02HJaaNDRW0PVeX8x&#10;Ckx5fMo3/vJx9r38PNyT+yrfnVKT8bCeg4g0xP/wX3urFTy/5HA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2YG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937B4F" w:rsidRDefault="003B6CC4" w:rsidP="00937B4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Процес утвердження – </w:t>
                    </w:r>
                    <w:r w:rsidRPr="00937B4F">
                      <w:rPr>
                        <w:rFonts w:ascii="Times New Roman" w:hAnsi="Times New Roman" w:cs="Times New Roman"/>
                        <w:b/>
                        <w:color w:val="FF0000"/>
                        <w:sz w:val="28"/>
                        <w:szCs w:val="28"/>
                        <w:u w:val="single"/>
                        <w:lang w:val="uk-UA"/>
                      </w:rPr>
                      <w:t>далеко не завжди цілеспрямований</w:t>
                    </w:r>
                  </w:p>
                </w:txbxContent>
              </v:textbox>
            </v:shape>
            <v:line id="Прямая соединительная линия 530" o:spid="_x0000_s1565" style="position:absolute;visibility:visible" from="5715,10763" to="5715,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sqQsIAAADcAAAADwAAAGRycy9kb3ducmV2LnhtbERP3WrCMBS+F3yHcATvNLVDcZ1RRHA4&#10;GTi7PcBZc9aGNSclidq9vbkYePnx/a82vW3FlXwwjhXMphkI4sppw7WCr8/9ZAkiRGSNrWNS8EcB&#10;NuvhYIWFdjc+07WMtUghHApU0MTYFVKGqiGLYeo64sT9OG8xJuhrqT3eUrhtZZ5lC2nRcGposKNd&#10;Q9VvebEKzPe5PeaHt5M35fNsGeev77uPXKnxqN++gIjUx4f4333QCuZPaX46k4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sqQsIAAADcAAAADwAAAAAAAAAAAAAA&#10;AAChAgAAZHJzL2Rvd25yZXYueG1sUEsFBgAAAAAEAAQA+QAAAJADAAAAAA==&#10;" strokecolor="black [3200]" strokeweight="2pt">
              <v:shadow on="t" color="black" opacity="24903f" origin=",.5" offset="0,.55556mm"/>
            </v:line>
            <v:shape id="Прямая со стрелкой 531" o:spid="_x0000_s1566" type="#_x0000_t32" style="position:absolute;left:5715;top:13335;width:33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HCxcQAAADcAAAADwAAAGRycy9kb3ducmV2LnhtbESPT2vCQBTE74LfYXlCb7qxpSLRTRCx&#10;NO2t/sHrY/eZRLNvQ3Yb02/fLRQ8DjPzG2adD7YRPXW+dqxgPktAEGtnai4VHA9v0yUIH5ANNo5J&#10;wQ95yLPxaI2pcXf+on4fShEh7FNUUIXQplJ6XZFFP3MtcfQurrMYouxKaTq8R7ht5HOSLKTFmuNC&#10;hS1tK9K3/bdVgOdCX2/F4l2fm03xoXvcbU+fSj1Nhs0KRKAhPML/7cIoeH2Zw9+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cLFxAAAANwAAAAPAAAAAAAAAAAA&#10;AAAAAKECAABkcnMvZG93bnJldi54bWxQSwUGAAAAAAQABAD5AAAAkgMAAAAA&#10;" strokecolor="black [3200]" strokeweight="2pt">
              <v:stroke endarrow="open"/>
              <v:shadow on="t" color="black" opacity="24903f" origin=",.5" offset="0,.55556mm"/>
            </v:shape>
            <v:shape id="Поле 532" o:spid="_x0000_s1567" type="#_x0000_t202" style="position:absolute;left:9048;top:11525;width:24099;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QW8UA&#10;AADcAAAADwAAAGRycy9kb3ducmV2LnhtbESPQWsCMRSE7wX/Q3hCL6VmXanI1igiXbTtqVro9bF5&#10;7i5uXkIS1/Xfm0Khx2FmvmGW68F0oicfWssKppMMBHFldcu1gu9j+bwAESKyxs4yKbhRgPVq9LDE&#10;Qtsrf1F/iLVIEA4FKmhidIWUoWrIYJhYR5y8k/UGY5K+ltrjNcFNJ/Msm0uDLaeFBh1tG6rOh4tR&#10;YMqfWf7mL+9n38uP4xO5z3LnlHocD5tXEJGG+B/+a++1gpdZDr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NBb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937B4F" w:rsidRDefault="003B6CC4" w:rsidP="00937B4F">
                    <w:pPr>
                      <w:rPr>
                        <w:rFonts w:ascii="Times New Roman" w:hAnsi="Times New Roman" w:cs="Times New Roman"/>
                        <w:sz w:val="28"/>
                        <w:szCs w:val="28"/>
                        <w:lang w:val="uk-UA"/>
                      </w:rPr>
                    </w:pPr>
                    <w:r>
                      <w:rPr>
                        <w:rFonts w:ascii="Times New Roman" w:hAnsi="Times New Roman" w:cs="Times New Roman"/>
                        <w:sz w:val="28"/>
                        <w:szCs w:val="28"/>
                        <w:lang w:val="uk-UA"/>
                      </w:rPr>
                      <w:t>Соціальна взаємодія</w:t>
                    </w:r>
                  </w:p>
                </w:txbxContent>
              </v:textbox>
            </v:shape>
            <v:shape id="Прямая со стрелкой 536" o:spid="_x0000_s1568" type="#_x0000_t32" style="position:absolute;left:5715;top:16097;width:33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hascQAAADcAAAADwAAAGRycy9kb3ducmV2LnhtbESPT2vCQBTE74LfYXlCb7qxxSCpq4hY&#10;THvzT/H62H1NUrNvQ3aN6bd3C4LHYWZ+wyxWva1FR62vHCuYThIQxNqZigsFp+PHeA7CB2SDtWNS&#10;8EceVsvhYIGZcTfeU3cIhYgQ9hkqKENoMim9Lsmin7iGOHo/rrUYomwLaVq8Rbit5WuSpNJixXGh&#10;xIY2JenL4WoV4DnXv5c83elzvc4/dYfbzfeXUi+jfv0OIlAfnuFHOzcKZm8p/J+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FqxxAAAANwAAAAPAAAAAAAAAAAA&#10;AAAAAKECAABkcnMvZG93bnJldi54bWxQSwUGAAAAAAQABAD5AAAAkgMAAAAA&#10;" strokecolor="black [3200]" strokeweight="2pt">
              <v:stroke endarrow="open"/>
              <v:shadow on="t" color="black" opacity="24903f" origin=",.5" offset="0,.55556mm"/>
            </v:shape>
            <v:shape id="Поле 537" o:spid="_x0000_s1569" type="#_x0000_t202" style="position:absolute;left:9048;top:15335;width:24099;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zw8UA&#10;AADcAAAADwAAAGRycy9kb3ducmV2LnhtbESPQWsCMRSE7wX/Q3iCl1KzKtWyGkVKF1s9qYVeH5vn&#10;7uLmJSRx3f77plDocZiZb5jVpjet6MiHxrKCyTgDQVxa3XCl4PNcPL2ACBFZY2uZFHxTgM168LDC&#10;XNs7H6k7xUokCIccFdQxulzKUNZkMIytI07exXqDMUlfSe3xnuCmldMsm0uDDaeFGh291lReTzej&#10;wBRfs+mbv31cfSf350dyh2LnlBoN++0SRKQ+/of/2u9awfNsA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3PD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937B4F" w:rsidRDefault="003B6CC4">
                    <w:pPr>
                      <w:rPr>
                        <w:rFonts w:ascii="Times New Roman" w:hAnsi="Times New Roman" w:cs="Times New Roman"/>
                        <w:sz w:val="28"/>
                        <w:szCs w:val="28"/>
                        <w:lang w:val="uk-UA"/>
                      </w:rPr>
                    </w:pPr>
                    <w:r>
                      <w:rPr>
                        <w:rFonts w:ascii="Times New Roman" w:hAnsi="Times New Roman" w:cs="Times New Roman"/>
                        <w:sz w:val="28"/>
                        <w:szCs w:val="28"/>
                        <w:lang w:val="uk-UA"/>
                      </w:rPr>
                      <w:t>Побудова соціальних мереж</w:t>
                    </w:r>
                  </w:p>
                </w:txbxContent>
              </v:textbox>
            </v:shape>
            <v:shape id="Прямая со стрелкой 538" o:spid="_x0000_s1570" type="#_x0000_t32" style="position:absolute;left:5715;top:20574;width:33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rWMEAAADcAAAADwAAAGRycy9kb3ducmV2LnhtbERPz2vCMBS+D/wfwhN2W1M3JlKNIuJY&#10;t9uq4vWRPNtq81KSrHb//XIY7Pjx/V5tRtuJgXxoHSuYZTkIYu1My7WC4+HtaQEiRGSDnWNS8EMB&#10;NuvJwwoL4+78RUMVa5FCOBSooImxL6QMuiGLIXM9ceIuzluMCfpaGo/3FG47+Zznc2mx5dTQYE+7&#10;hvSt+rYK8Fzq662cv+tzty0/9ID73elTqcfpuF2CiDTGf/GfuzQKXl/S2nQ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S2tYwQAAANwAAAAPAAAAAAAAAAAAAAAA&#10;AKECAABkcnMvZG93bnJldi54bWxQSwUGAAAAAAQABAD5AAAAjwMAAAAA&#10;" strokecolor="black [3200]" strokeweight="2pt">
              <v:stroke endarrow="open"/>
              <v:shadow on="t" color="black" opacity="24903f" origin=",.5" offset="0,.55556mm"/>
            </v:shape>
            <v:shape id="Поле 539" o:spid="_x0000_s1571" type="#_x0000_t202" style="position:absolute;left:9048;top:20002;width:24099;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KsUA&#10;AADcAAAADwAAAGRycy9kb3ducmV2LnhtbESPQWsCMRSE7wX/Q3iCl1KzKhW7GkVKF1s9qYVeH5vn&#10;7uLmJSRx3f77plDocZiZb5jVpjet6MiHxrKCyTgDQVxa3XCl4PNcPC1AhIissbVMCr4pwGY9eFhh&#10;ru2dj9SdYiUShEOOCuoYXS5lKGsyGMbWESfvYr3BmKSvpPZ4T3DTymmWzaXBhtNCjY5eayqvp5tR&#10;YIqv2fTN3z6uvpP78yO5Q7FzSo2G/XYJIlIf/8N/7Xet4Hn2A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EIq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937B4F" w:rsidRDefault="003B6CC4">
                    <w:pPr>
                      <w:rPr>
                        <w:rFonts w:ascii="Times New Roman" w:hAnsi="Times New Roman" w:cs="Times New Roman"/>
                        <w:sz w:val="28"/>
                        <w:szCs w:val="28"/>
                        <w:lang w:val="uk-UA"/>
                      </w:rPr>
                    </w:pPr>
                    <w:r>
                      <w:rPr>
                        <w:rFonts w:ascii="Times New Roman" w:hAnsi="Times New Roman" w:cs="Times New Roman"/>
                        <w:sz w:val="28"/>
                        <w:szCs w:val="28"/>
                        <w:lang w:val="uk-UA"/>
                      </w:rPr>
                      <w:t>Обмін товарами і послугами</w:t>
                    </w:r>
                  </w:p>
                </w:txbxContent>
              </v:textbox>
            </v:shape>
            <v:shape id="Прямая со стрелкой 540" o:spid="_x0000_s1572" type="#_x0000_t32" style="position:absolute;left:5715;top:25336;width:33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sUI8EAAADcAAAADwAAAGRycy9kb3ducmV2LnhtbERPz2vCMBS+D/wfwhN2W1PHJlKNIuJY&#10;t9uq4vWRPNtq81KSrHb//XIY7Pjx/V5tRtuJgXxoHSuYZTkIYu1My7WC4+HtaQEiRGSDnWNS8EMB&#10;NuvJwwoL4+78RUMVa5FCOBSooImxL6QMuiGLIXM9ceIuzluMCfpaGo/3FG47+Zznc2mx5dTQYE+7&#10;hvSt+rYK8Fzq662cv+tzty0/9ID73elTqcfpuF2CiDTGf/GfuzQKXl/S/HQ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OxQjwQAAANwAAAAPAAAAAAAAAAAAAAAA&#10;AKECAABkcnMvZG93bnJldi54bWxQSwUGAAAAAAQABAD5AAAAjwMAAAAA&#10;" strokecolor="black [3200]" strokeweight="2pt">
              <v:stroke endarrow="open"/>
              <v:shadow on="t" color="black" opacity="24903f" origin=",.5" offset="0,.55556mm"/>
            </v:shape>
            <v:shape id="Поле 541" o:spid="_x0000_s1573" type="#_x0000_t202" style="position:absolute;left:9048;top:24669;width:24099;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9UcUA&#10;AADcAAAADwAAAGRycy9kb3ducmV2LnhtbESPT2sCMRTE7wW/Q3iCF6lZ7R/K1igiLrX2VC30+ti8&#10;7i5uXkIS1/XbG0HocZiZ3zDzZW9a0ZEPjWUF00kGgri0uuFKwc+heHwDESKyxtYyKbhQgOVi8DDH&#10;XNszf1O3j5VIEA45KqhjdLmUoazJYJhYR5y8P+sNxiR9JbXHc4KbVs6y7FUabDgt1OhoXVN53J+M&#10;AlP8Ps02/vR59J3cHcbkvooPp9Ro2K/eQUTq43/43t5qBS/PU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D1R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937B4F" w:rsidRDefault="003B6CC4">
                    <w:pPr>
                      <w:rPr>
                        <w:rFonts w:ascii="Times New Roman" w:hAnsi="Times New Roman" w:cs="Times New Roman"/>
                        <w:sz w:val="28"/>
                        <w:szCs w:val="28"/>
                        <w:lang w:val="uk-UA"/>
                      </w:rPr>
                    </w:pPr>
                    <w:r>
                      <w:rPr>
                        <w:rFonts w:ascii="Times New Roman" w:hAnsi="Times New Roman" w:cs="Times New Roman"/>
                        <w:sz w:val="28"/>
                        <w:szCs w:val="28"/>
                        <w:lang w:val="uk-UA"/>
                      </w:rPr>
                      <w:t>Політичний торг</w:t>
                    </w:r>
                  </w:p>
                </w:txbxContent>
              </v:textbox>
            </v:shape>
            <v:shape id="Прямая со стрелкой 542" o:spid="_x0000_s1574" type="#_x0000_t32" style="position:absolute;left:5715;top:29813;width:33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vz8QAAADcAAAADwAAAGRycy9kb3ducmV2LnhtbESPT2vCQBTE7wW/w/IEb82mYkVSVxFR&#10;GnvzH14fu69JavZtyG5j/PbdguBxmJnfMPNlb2vRUesrxwrekhQEsXam4kLB6bh9nYHwAdlg7ZgU&#10;3MnDcjF4mWNm3I331B1CISKEfYYKyhCaTEqvS7LoE9cQR+/btRZDlG0hTYu3CLe1HKfpVFqsOC6U&#10;2NC6JH09/FoFeMn1zzWffupLvcp3usPN+vyl1GjYrz5ABOrDM/xo50bB+2QM/2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S/PxAAAANwAAAAPAAAAAAAAAAAA&#10;AAAAAKECAABkcnMvZG93bnJldi54bWxQSwUGAAAAAAQABAD5AAAAkgMAAAAA&#10;" strokecolor="black [3200]" strokeweight="2pt">
              <v:stroke endarrow="open"/>
              <v:shadow on="t" color="black" opacity="24903f" origin=",.5" offset="0,.55556mm"/>
            </v:shape>
            <v:shape id="Поле 543" o:spid="_x0000_s1575" type="#_x0000_t202" style="position:absolute;left:9048;top:29241;width:24099;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GvcUA&#10;AADcAAAADwAAAGRycy9kb3ducmV2LnhtbESPQWsCMRSE7wX/Q3iCl1KzapWyGkVKF1s9qYVeH5vn&#10;7uLmJSRx3f77plDocZiZb5jVpjet6MiHxrKCyTgDQVxa3XCl4PNcPL2ACBFZY2uZFHxTgM168LDC&#10;XNs7H6k7xUokCIccFdQxulzKUNZkMIytI07exXqDMUlfSe3xnuCmldMsW0iDDaeFGh291lReTzej&#10;wBRfs+mbv31cfSf350dyh2LnlBoN++0SRKQ+/of/2u9awfx5B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ga9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937B4F" w:rsidRDefault="003B6CC4">
                    <w:pPr>
                      <w:rPr>
                        <w:rFonts w:ascii="Times New Roman" w:hAnsi="Times New Roman" w:cs="Times New Roman"/>
                        <w:sz w:val="28"/>
                        <w:szCs w:val="28"/>
                        <w:lang w:val="uk-UA"/>
                      </w:rPr>
                    </w:pPr>
                    <w:r>
                      <w:rPr>
                        <w:rFonts w:ascii="Times New Roman" w:hAnsi="Times New Roman" w:cs="Times New Roman"/>
                        <w:sz w:val="28"/>
                        <w:szCs w:val="28"/>
                        <w:lang w:val="uk-UA"/>
                      </w:rPr>
                      <w:t>Мобілізація</w:t>
                    </w:r>
                  </w:p>
                </w:txbxContent>
              </v:textbox>
            </v:shape>
            <v:shape id="Стрелка вправо 544" o:spid="_x0000_s1576" type="#_x0000_t13" style="position:absolute;left:34290;top:5715;width:1428;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TwskA&#10;AADcAAAADwAAAGRycy9kb3ducmV2LnhtbESP3WrCQBSE74W+w3IK3ohu6k8pqau0BUEUbdVCvTxk&#10;T5O02bMxu8bUp+8KgpfDzHzDjKeNKURNlcstK3joRSCIE6tzThV87mbdJxDOI2ssLJOCP3Iwndy1&#10;xhhre+IN1VufigBhF6OCzPsyltIlGRl0PVsSB+/bVgZ9kFUqdYWnADeF7EfRozSYc1jIsKS3jJLf&#10;7dEoqL/sbn04dN5ffwbr5Whx3u9XH3Ol2vfNyzMIT42/ha/tuVYwGg7hciYcATn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7TwskAAADcAAAADwAAAAAAAAAAAAAAAACYAgAA&#10;ZHJzL2Rvd25yZXYueG1sUEsFBgAAAAAEAAQA9QAAAI4DAAAAAA==&#10;" adj="10800" fillcolor="white [3201]" strokecolor="#4f81bd [3204]" strokeweight="2pt"/>
            <v:shape id="Поле 545" o:spid="_x0000_s1577" type="#_x0000_t202" style="position:absolute;left:36576;top:4953;width:25146;height:10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7UsUA&#10;AADcAAAADwAAAGRycy9kb3ducmV2LnhtbESPQWsCMRSE7wX/Q3iFXqRmtbWUrVFEutTqSS30+ti8&#10;7i5uXkIS1/XfG0HocZiZb5jZojet6MiHxrKC8SgDQVxa3XCl4OdQPL+DCBFZY2uZFFwowGI+eJhh&#10;ru2Zd9TtYyUShEOOCuoYXS5lKGsyGEbWESfvz3qDMUlfSe3xnOCmlZMse5MGG04LNTpa1VQe9yej&#10;wBS/L5NPf/o++k5uDkNy2+LLKfX02C8/QETq43/43l5rBdPXKd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ztS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937B4F" w:rsidRDefault="003B6CC4" w:rsidP="00937B4F">
                    <w:pPr>
                      <w:jc w:val="center"/>
                      <w:rPr>
                        <w:rFonts w:ascii="Times New Roman" w:hAnsi="Times New Roman" w:cs="Times New Roman"/>
                        <w:sz w:val="28"/>
                        <w:szCs w:val="28"/>
                        <w:lang w:val="uk-UA"/>
                      </w:rPr>
                    </w:pPr>
                    <w:r w:rsidRPr="002A6019">
                      <w:rPr>
                        <w:rFonts w:ascii="Times New Roman" w:hAnsi="Times New Roman" w:cs="Times New Roman"/>
                        <w:b/>
                        <w:sz w:val="28"/>
                        <w:szCs w:val="28"/>
                        <w:u w:val="single"/>
                        <w:lang w:val="uk-UA"/>
                      </w:rPr>
                      <w:t>Відкритий процес</w:t>
                    </w:r>
                    <w:r>
                      <w:rPr>
                        <w:rFonts w:ascii="Times New Roman" w:hAnsi="Times New Roman" w:cs="Times New Roman"/>
                        <w:sz w:val="28"/>
                        <w:szCs w:val="28"/>
                        <w:lang w:val="uk-UA"/>
                      </w:rPr>
                      <w:t>, в ході якого учасники можуть реалізовувати власні політичні проекти</w:t>
                    </w:r>
                  </w:p>
                </w:txbxContent>
              </v:textbox>
            </v:shape>
            <v:shape id="Выгнутая влево стрелка 546" o:spid="_x0000_s1578" type="#_x0000_t102" style="position:absolute;left:857;top:32385;width:3429;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lT8UA&#10;AADcAAAADwAAAGRycy9kb3ducmV2LnhtbESPQWvCQBSE74L/YXlCb7oxWAnRVURU2kuhUcTjI/ua&#10;hGbfxuyq0V/vFgoeh5n5hpkvO1OLK7WusqxgPIpAEOdWV1woOOy3wwSE88gaa8uk4E4Olot+b46p&#10;tjf+pmvmCxEg7FJUUHrfpFK6vCSDbmQb4uD92NagD7ItpG7xFuCmlnEUTaXBisNCiQ2tS8p/s4tR&#10;UJ+Tr+P2tIkv5jO/Ox/vsuSxU+pt0K1mIDx1/hX+b39oBe+TKfy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aVPxQAAANwAAAAPAAAAAAAAAAAAAAAAAJgCAABkcnMv&#10;ZG93bnJldi54bWxQSwUGAAAAAAQABAD1AAAAigMAAAAA&#10;" adj="10800,18900,17550" fillcolor="white [3201]" strokecolor="#4f81bd [3204]" strokeweight="2pt"/>
            <v:shape id="Поле 547" o:spid="_x0000_s1579" type="#_x0000_t202" style="position:absolute;left:5048;top:33623;width:28099;height:6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AvsUA&#10;AADcAAAADwAAAGRycy9kb3ducmV2LnhtbESPQWsCMRSE74X+h/AKvYhm1dbKahQpLq3tqVrw+tg8&#10;dxc3LyGJ6/bfNwWhx2FmvmGW6960oiMfGssKxqMMBHFpdcOVgu9DMZyDCBFZY2uZFPxQgPXq/m6J&#10;ubZX/qJuHyuRIBxyVFDH6HIpQ1mTwTCyjjh5J+sNxiR9JbXHa4KbVk6ybCYNNpwWanT0WlN53l+M&#10;AlMcp5Otv+zOvpMfhwG5z+LNKfX40G8WICL18T98a79rBc9PL/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QC+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937B4F" w:rsidRDefault="003B6CC4" w:rsidP="00937B4F">
                    <w:pPr>
                      <w:jc w:val="center"/>
                      <w:rPr>
                        <w:rFonts w:ascii="Times New Roman" w:hAnsi="Times New Roman" w:cs="Times New Roman"/>
                        <w:sz w:val="28"/>
                        <w:szCs w:val="28"/>
                        <w:lang w:val="uk-UA"/>
                      </w:rPr>
                    </w:pPr>
                    <w:r>
                      <w:rPr>
                        <w:rFonts w:ascii="Times New Roman" w:hAnsi="Times New Roman" w:cs="Times New Roman"/>
                        <w:sz w:val="28"/>
                        <w:szCs w:val="28"/>
                        <w:lang w:val="uk-UA"/>
                      </w:rPr>
                      <w:t>В зміст поняття вкладаються різні конотації</w:t>
                    </w:r>
                  </w:p>
                </w:txbxContent>
              </v:textbox>
            </v:shape>
            <v:shape id="Прямая со стрелкой 548" o:spid="_x0000_s1580" type="#_x0000_t32" style="position:absolute;left:10287;top:40195;width:9048;height:20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AUMQAAADcAAAADwAAAGRycy9kb3ducmV2LnhtbERPz2vCMBS+C/4P4QleRFNlk1FNi3OM&#10;7bBNpoNdH80zLTYvtcls/e+Xg+Dx4/u9zntbiwu1vnKsYD5LQBAXTldsFPwcXqdPIHxA1lg7JgVX&#10;8pBnw8EaU+06/qbLPhgRQ9inqKAMoUml9EVJFv3MNcSRO7rWYoiwNVK32MVwW8tFkiylxYpjQ4kN&#10;bUsqTvs/q8C8dZvj1r7Mdx/m92tyxfPnszwrNR71mxWIQH24i2/ud63g8SGujW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kBQxAAAANwAAAAPAAAAAAAAAAAA&#10;AAAAAKECAABkcnMvZG93bnJldi54bWxQSwUGAAAAAAQABAD5AAAAkgMAAAAA&#10;" strokecolor="black [3200]" strokeweight="2pt">
              <v:stroke endarrow="open"/>
              <v:shadow on="t" color="black" opacity="24903f" origin=",.5" offset="0,.55556mm"/>
            </v:shape>
            <v:shape id="Прямая со стрелкой 549" o:spid="_x0000_s1581" type="#_x0000_t32" style="position:absolute;left:19335;top:40195;width:10383;height:2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9vsQAAADcAAAADwAAAGRycy9kb3ducmV2LnhtbESPT2vCQBTE74LfYXlCb3WjtKLRVUSU&#10;pr35D6+P3WcSzb4N2W1Mv323UPA4zMxvmMWqs5VoqfGlYwWjYQKCWDtTcq7gdNy9TkH4gGywckwK&#10;fsjDatnvLTA17sF7ag8hFxHCPkUFRQh1KqXXBVn0Q1cTR+/qGoshyiaXpsFHhNtKjpNkIi2WHBcK&#10;rGlTkL4fvq0CvGT6ds8mH/pSrbNP3eJ2c/5S6mXQrecgAnXhGf5vZ0bB+9sM/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b2+xAAAANwAAAAPAAAAAAAAAAAA&#10;AAAAAKECAABkcnMvZG93bnJldi54bWxQSwUGAAAAAAQABAD5AAAAkgMAAAAA&#10;" strokecolor="black [3200]" strokeweight="2pt">
              <v:stroke endarrow="open"/>
              <v:shadow on="t" color="black" opacity="24903f" origin=",.5" offset="0,.55556mm"/>
            </v:shape>
            <v:shape id="Поле 550" o:spid="_x0000_s1582" type="#_x0000_t202" style="position:absolute;left:5048;top:42672;width:13811;height:6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OF8EA&#10;AADcAAAADwAAAGRycy9kb3ducmV2LnhtbERPy2oCMRTdF/yHcAU3RTO1KDIaRaSDbV35ALeXyXVm&#10;cHITkjhO/75ZFLo8nPdq05tWdORDY1nB2yQDQVxa3XCl4HIuxgsQISJrbC2Tgh8KsFkPXlaYa/vk&#10;I3WnWIkUwiFHBXWMLpcylDUZDBPriBN3s95gTNBXUnt8pnDTymmWzaXBhlNDjY52NZX308MoMMX1&#10;ffrhH19338nv8yu5Q7F3So2G/XYJIlIf/8V/7k+tYDZL8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RDhf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2A6019" w:rsidRDefault="003B6CC4" w:rsidP="002A6019">
                    <w:pPr>
                      <w:jc w:val="center"/>
                      <w:rPr>
                        <w:rFonts w:ascii="Times New Roman" w:hAnsi="Times New Roman" w:cs="Times New Roman"/>
                        <w:sz w:val="28"/>
                        <w:szCs w:val="28"/>
                        <w:lang w:val="uk-UA"/>
                      </w:rPr>
                    </w:pPr>
                    <w:r>
                      <w:rPr>
                        <w:rFonts w:ascii="Times New Roman" w:hAnsi="Times New Roman" w:cs="Times New Roman"/>
                        <w:sz w:val="28"/>
                        <w:szCs w:val="28"/>
                        <w:lang w:val="uk-UA"/>
                      </w:rPr>
                      <w:t>Культурне значення</w:t>
                    </w:r>
                  </w:p>
                </w:txbxContent>
              </v:textbox>
            </v:shape>
            <v:shape id="Поле 551" o:spid="_x0000_s1583" type="#_x0000_t202" style="position:absolute;left:20193;top:42672;width:12954;height:6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jMUA&#10;AADcAAAADwAAAGRycy9kb3ducmV2LnhtbESPW2sCMRSE34X+h3AKfSma1aLI1igiXXrxyQv4etic&#10;7i5uTkIS1+2/bwTBx2FmvmEWq960oiMfGssKxqMMBHFpdcOVguOhGM5BhIissbVMCv4owGr5NFhg&#10;ru2Vd9TtYyUShEOOCuoYXS5lKGsyGEbWESfv13qDMUlfSe3xmuCmlZMsm0mDDaeFGh1tairP+4tR&#10;YIrT2+TDX77PvpM/h1dy2+LTKfXy3K/fQUTq4yN8b39pBdPpGG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auM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2A6019" w:rsidRDefault="003B6CC4" w:rsidP="002A6019">
                    <w:pPr>
                      <w:jc w:val="center"/>
                      <w:rPr>
                        <w:rFonts w:ascii="Times New Roman" w:hAnsi="Times New Roman" w:cs="Times New Roman"/>
                        <w:sz w:val="28"/>
                        <w:szCs w:val="28"/>
                        <w:lang w:val="uk-UA"/>
                      </w:rPr>
                    </w:pPr>
                    <w:r>
                      <w:rPr>
                        <w:rFonts w:ascii="Times New Roman" w:hAnsi="Times New Roman" w:cs="Times New Roman"/>
                        <w:sz w:val="28"/>
                        <w:szCs w:val="28"/>
                        <w:lang w:val="uk-UA"/>
                      </w:rPr>
                      <w:t>Громадські орієнтири</w:t>
                    </w:r>
                  </w:p>
                </w:txbxContent>
              </v:textbox>
            </v:shape>
            <v:shape id="Прямая со стрелкой 552" o:spid="_x0000_s1584" type="#_x0000_t32" style="position:absolute;left:11811;top:49053;width:0;height:2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5EsQAAADcAAAADwAAAGRycy9kb3ducmV2LnhtbESPQWvCQBSE74X+h+UVeqsbAwkSXUWk&#10;pWlvaovXx+4ziWbfhuw2Sf99tyB4HGbmG2a1mWwrBup941jBfJaAINbONFwp+Dq+vSxA+IBssHVM&#10;Cn7Jw2b9+LDCwriR9zQcQiUihH2BCuoQukJKr2uy6GeuI47e2fUWQ5R9JU2PY4TbVqZJkkuLDceF&#10;Gjva1aSvhx+rAE+lvlzL/F2f2m35oQd83X1/KvX8NG2XIAJN4R6+tUujIMtS+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LkSxAAAANwAAAAPAAAAAAAAAAAA&#10;AAAAAKECAABkcnMvZG93bnJldi54bWxQSwUGAAAAAAQABAD5AAAAkgMAAAAA&#10;" strokecolor="black [3200]" strokeweight="2pt">
              <v:stroke endarrow="open"/>
              <v:shadow on="t" color="black" opacity="24903f" origin=",.5" offset="0,.55556mm"/>
            </v:shape>
            <v:shape id="Прямая со стрелкой 553" o:spid="_x0000_s1585" type="#_x0000_t32" style="position:absolute;left:26860;top:49053;width:0;height:2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cicMAAADcAAAADwAAAGRycy9kb3ducmV2LnhtbESPQWvCQBSE70L/w/IK3nRjRSnRVUQq&#10;Rm+1LV4fu88kmn0bsmuM/94VCh6HmfmGmS87W4mWGl86VjAaJiCItTMl5wp+fzaDTxA+IBusHJOC&#10;O3lYLt56c0yNu/E3tYeQiwhhn6KCIoQ6ldLrgiz6oauJo3dyjcUQZZNL0+Atwm0lP5JkKi2WHBcK&#10;rGldkL4crlYBHjN9vmTTrT5Wq2ynW/xa/+2V6r93qxmIQF14hf/bmVEwmYz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wHInDAAAA3AAAAA8AAAAAAAAAAAAA&#10;AAAAoQIAAGRycy9kb3ducmV2LnhtbFBLBQYAAAAABAAEAPkAAACRAwAAAAA=&#10;" strokecolor="black [3200]" strokeweight="2pt">
              <v:stroke endarrow="open"/>
              <v:shadow on="t" color="black" opacity="24903f" origin=",.5" offset="0,.55556mm"/>
            </v:shape>
            <v:shape id="Поле 554" o:spid="_x0000_s1586" type="#_x0000_t202" style="position:absolute;left:5048;top:51435;width:13811;height:8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IFMUA&#10;AADcAAAADwAAAGRycy9kb3ducmV2LnhtbESPQWsCMRSE7wX/Q3iFXqRmtbWUrVFEutTqSS30+ti8&#10;7i5uXkIS1/XfG0HocZiZb5jZojet6MiHxrKC8SgDQVxa3XCl4OdQPL+DCBFZY2uZFFwowGI+eJhh&#10;ru2Zd9TtYyUShEOOCuoYXS5lKGsyGEbWESfvz3qDMUlfSe3xnOCmlZMse5MGG04LNTpa1VQe9yej&#10;wBS/L5NPf/o++k5uDkNy2+LLKfX02C8/QETq43/43l5rBdPpK9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gU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2A6019" w:rsidRDefault="003B6CC4">
                    <w:pPr>
                      <w:rPr>
                        <w:rFonts w:ascii="Times New Roman" w:hAnsi="Times New Roman" w:cs="Times New Roman"/>
                        <w:sz w:val="28"/>
                        <w:szCs w:val="28"/>
                        <w:lang w:val="uk-UA"/>
                      </w:rPr>
                    </w:pPr>
                    <w:r>
                      <w:rPr>
                        <w:rFonts w:ascii="Times New Roman" w:hAnsi="Times New Roman" w:cs="Times New Roman"/>
                        <w:sz w:val="28"/>
                        <w:szCs w:val="28"/>
                        <w:lang w:val="uk-UA"/>
                      </w:rPr>
                      <w:t>Польща, Румунія, Литва</w:t>
                    </w:r>
                  </w:p>
                </w:txbxContent>
              </v:textbox>
            </v:shape>
            <v:shape id="Поле 555" o:spid="_x0000_s1587" type="#_x0000_t202" style="position:absolute;left:20193;top:51435;width:12954;height:8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tj8UA&#10;AADcAAAADwAAAGRycy9kb3ducmV2LnhtbESPQWsCMRSE7wX/Q3hCL6Vma1mRrVGkdLG2p2qh18fm&#10;ubu4eQlJXNd/bwShx2FmvmEWq8F0oicfWssKXiYZCOLK6pZrBb/78nkOIkRkjZ1lUnChAKvl6GGB&#10;hbZn/qF+F2uRIBwKVNDE6AopQ9WQwTCxjjh5B+sNxiR9LbXHc4KbTk6zbCYNtpwWGnT03lB13J2M&#10;AlP+vU4//Gl79L382j+R+y43TqnH8bB+AxFpiP/he/tTK8jzH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q2P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2A6019" w:rsidRDefault="003B6CC4">
                    <w:pPr>
                      <w:rPr>
                        <w:rFonts w:ascii="Times New Roman" w:hAnsi="Times New Roman" w:cs="Times New Roman"/>
                        <w:sz w:val="28"/>
                        <w:szCs w:val="28"/>
                        <w:lang w:val="uk-UA"/>
                      </w:rPr>
                    </w:pPr>
                    <w:r>
                      <w:rPr>
                        <w:rFonts w:ascii="Times New Roman" w:hAnsi="Times New Roman" w:cs="Times New Roman"/>
                        <w:sz w:val="28"/>
                        <w:szCs w:val="28"/>
                        <w:lang w:val="uk-UA"/>
                      </w:rPr>
                      <w:t>Німеччина, Греція, Фінляндія</w:t>
                    </w:r>
                  </w:p>
                </w:txbxContent>
              </v:textbox>
            </v:shape>
            <v:shape id="Стрелка вправо 556" o:spid="_x0000_s1588" type="#_x0000_t13" style="position:absolute;left:33813;top:34956;width:1429;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88kA&#10;AADcAAAADwAAAGRycy9kb3ducmV2LnhtbESP3WrCQBSE7wu+w3KE3hTdtCUi0VVqoSAtWv9ALw/Z&#10;Y5KaPRuz25j69F2h0MthZr5hxtPWlKKh2hWWFTz2IxDEqdUFZwp227feEITzyBpLy6TghxxMJ527&#10;MSbaXnhNzcZnIkDYJagg975KpHRpTgZd31bEwTva2qAPss6krvES4KaUT1E0kAYLDgs5VvSaU3ra&#10;fBsFzd5ul+fzw+fs63n5Eb9fD4fFaq7Ufbd9GYHw1Pr/8F97rhXE8QBuZ8IRkJ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l+88kAAADcAAAADwAAAAAAAAAAAAAAAACYAgAA&#10;ZHJzL2Rvd25yZXYueG1sUEsFBgAAAAAEAAQA9QAAAI4DAAAAAA==&#10;" adj="10800" fillcolor="white [3201]" strokecolor="#4f81bd [3204]" strokeweight="2pt"/>
            <v:shape id="Поле 557" o:spid="_x0000_s1589" type="#_x0000_t202" style="position:absolute;left:36576;top:33623;width:24384;height:1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WY8UA&#10;AADcAAAADwAAAGRycy9kb3ducmV2LnhtbESPQWsCMRSE7wX/Q3iCl1KzWtSyGkVKF1s9qYVeH5vn&#10;7uLmJSRx3f77plDocZiZb5jVpjet6MiHxrKCyTgDQVxa3XCl4PNcPL2ACBFZY2uZFHxTgM168LDC&#10;XNs7H6k7xUokCIccFdQxulzKUNZkMIytI07exXqDMUlfSe3xnuCmldMsm0uDDaeFGh291lReTzej&#10;wBRfz9M3f/u4+k7uz4/kDsXOKTUa9tsliEh9/A//td+1gtlsA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Zj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2A6019" w:rsidRDefault="003B6CC4" w:rsidP="002A6019">
                    <w:pPr>
                      <w:jc w:val="center"/>
                      <w:rPr>
                        <w:rFonts w:ascii="Times New Roman" w:hAnsi="Times New Roman" w:cs="Times New Roman"/>
                        <w:sz w:val="28"/>
                        <w:szCs w:val="28"/>
                        <w:lang w:val="uk-UA"/>
                      </w:rPr>
                    </w:pPr>
                    <w:r w:rsidRPr="002A6019">
                      <w:rPr>
                        <w:rFonts w:ascii="Times New Roman" w:hAnsi="Times New Roman" w:cs="Times New Roman"/>
                        <w:b/>
                        <w:sz w:val="28"/>
                        <w:szCs w:val="28"/>
                        <w:u w:val="single"/>
                        <w:lang w:val="uk-UA"/>
                      </w:rPr>
                      <w:t>«Банальний європеїзм»</w:t>
                    </w:r>
                    <w:r>
                      <w:rPr>
                        <w:rFonts w:ascii="Times New Roman" w:hAnsi="Times New Roman" w:cs="Times New Roman"/>
                        <w:sz w:val="28"/>
                        <w:szCs w:val="28"/>
                        <w:lang w:val="uk-UA"/>
                      </w:rPr>
                      <w:t xml:space="preserve"> - підсвідоме ототожнення з ЄС як джерелом політичної влади, яке залежить від конкретних обставин і умов</w:t>
                    </w:r>
                  </w:p>
                </w:txbxContent>
              </v:textbox>
            </v:shape>
            <v:shape id="Прямая со стрелкой 558" o:spid="_x0000_s1590" type="#_x0000_t32" style="position:absolute;left:48768;top:46863;width:0;height:21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O+MEAAADcAAAADwAAAGRycy9kb3ducmV2LnhtbERPz2vCMBS+D/Y/hDfYbU0VKqNrFCkb&#10;Vm/TjV4fyVtbbV5Kk9X635vDYMeP73exmW0vJhp951jBIklBEGtnOm4UfJ0+Xl5B+IBssHdMCm7k&#10;YbN+fCgwN+7KnzQdQyNiCPscFbQhDLmUXrdk0SduII7cjxsthgjHRpoRrzHc9nKZpitpsePY0OJA&#10;ZUv6cvy1CrCu9PlSrXa67rfVXk/4Xn4flHp+mrdvIALN4V/8566MgiyLa+OZeAT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lI74wQAAANwAAAAPAAAAAAAAAAAAAAAA&#10;AKECAABkcnMvZG93bnJldi54bWxQSwUGAAAAAAQABAD5AAAAjwMAAAAA&#10;" strokecolor="black [3200]" strokeweight="2pt">
              <v:stroke endarrow="open"/>
              <v:shadow on="t" color="black" opacity="24903f" origin=",.5" offset="0,.55556mm"/>
            </v:shape>
            <v:shape id="Поле 559" o:spid="_x0000_s1591" type="#_x0000_t202" style="position:absolute;left:37052;top:49053;width:23908;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nisUA&#10;AADcAAAADwAAAGRycy9kb3ducmV2LnhtbESPQWsCMRSE7wX/Q3iCl1KzWhS7GkVKF1s9qYVeH5vn&#10;7uLmJSRx3f77plDocZiZb5jVpjet6MiHxrKCyTgDQVxa3XCl4PNcPC1AhIissbVMCr4pwGY9eFhh&#10;ru2dj9SdYiUShEOOCuoYXS5lKGsyGMbWESfvYr3BmKSvpPZ4T3DTymmWzaXBhtNCjY5eayqvp5tR&#10;YIqv5+mbv31cfSf350dyh2LnlBoN++0SRKQ+/of/2u9awWz2A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6eK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2A6019" w:rsidRDefault="003B6CC4" w:rsidP="002A601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Формується переважно на </w:t>
                    </w:r>
                    <w:r w:rsidRPr="007811E5">
                      <w:rPr>
                        <w:rFonts w:ascii="Times New Roman" w:hAnsi="Times New Roman" w:cs="Times New Roman"/>
                        <w:b/>
                        <w:color w:val="FF0000"/>
                        <w:sz w:val="28"/>
                        <w:szCs w:val="28"/>
                        <w:u w:val="single"/>
                        <w:lang w:val="uk-UA"/>
                      </w:rPr>
                      <w:t>побутовому рівні</w:t>
                    </w:r>
                  </w:p>
                </w:txbxContent>
              </v:textbox>
            </v:shape>
            <v:shape id="Стрелка вниз 560" o:spid="_x0000_s1592" type="#_x0000_t67" style="position:absolute;left:47053;top:55530;width:3715;height:1429;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fScQA&#10;AADcAAAADwAAAGRycy9kb3ducmV2LnhtbERPTUvDQBC9F/wPywheit0YadC02yKFokgvafXgbZqd&#10;JqHZ2Zhd0/TfOwfB4+N9L9eja9VAfWg8G3iYJaCIS28brgx8HLb3T6BCRLbYeiYDVwqwXt1Mlphb&#10;f+GChn2slIRwyNFAHWOXax3KmhyGme+IhTv53mEU2Ffa9niRcNfqNEky7bBhaaixo01N5Xn/46T3&#10;/fl4KL7S4ft185i6Xba9TotPY+5ux5cFqEhj/Bf/ud+sgXkm8+WMHA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H0nEAAAA3AAAAA8AAAAAAAAAAAAAAAAAmAIAAGRycy9k&#10;b3ducmV2LnhtbFBLBQYAAAAABAAEAPUAAACJAwAAAAA=&#10;" adj="10800" fillcolor="white [3201]" strokecolor="#4f81bd [3204]" strokeweight="2pt"/>
            <v:shape id="Поле 561" o:spid="_x0000_s1593" type="#_x0000_t202" style="position:absolute;left:37052;top:57626;width:23908;height:22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hMcQA&#10;AADcAAAADwAAAGRycy9kb3ducmV2LnhtbESPQWsCMRSE7wX/Q3iCF6lZLYpsjSKli7We1EKvj81z&#10;d3HzEpK4bv99IxR6HGbmG2a16U0rOvKhsaxgOslAEJdWN1wp+DoXz0sQISJrbC2Tgh8KsFkPnlaY&#10;a3vnI3WnWIkE4ZCjgjpGl0sZypoMhol1xMm7WG8wJukrqT3eE9y0cpZlC2mw4bRQo6O3msrr6WYU&#10;mOL7Zfbub/ur7+TneUzuUOycUqNhv30FEamP/+G/9odWMF9M4X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YTH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2A6019" w:rsidRDefault="003B6CC4" w:rsidP="002A601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w:t>
                    </w:r>
                    <w:r w:rsidRPr="007811E5">
                      <w:rPr>
                        <w:rFonts w:ascii="Times New Roman" w:hAnsi="Times New Roman" w:cs="Times New Roman"/>
                        <w:b/>
                        <w:color w:val="FF0000"/>
                        <w:sz w:val="28"/>
                        <w:szCs w:val="28"/>
                        <w:u w:val="single"/>
                        <w:lang w:val="uk-UA"/>
                      </w:rPr>
                      <w:t>на політичному рівні (ЄС)</w:t>
                    </w:r>
                    <w:r>
                      <w:rPr>
                        <w:rFonts w:ascii="Times New Roman" w:hAnsi="Times New Roman" w:cs="Times New Roman"/>
                        <w:sz w:val="28"/>
                        <w:szCs w:val="28"/>
                        <w:lang w:val="uk-UA"/>
                      </w:rPr>
                      <w:t xml:space="preserve"> відбувається в умовах посилення кризи </w:t>
                    </w:r>
                    <w:r w:rsidRPr="007811E5">
                      <w:rPr>
                        <w:rFonts w:ascii="Times New Roman" w:hAnsi="Times New Roman" w:cs="Times New Roman"/>
                        <w:sz w:val="28"/>
                        <w:szCs w:val="28"/>
                        <w:u w:val="single"/>
                        <w:lang w:val="uk-UA"/>
                      </w:rPr>
                      <w:t>«політики, якою ми її знаємо»</w:t>
                    </w:r>
                    <w:r>
                      <w:rPr>
                        <w:rFonts w:ascii="Times New Roman" w:hAnsi="Times New Roman" w:cs="Times New Roman"/>
                        <w:sz w:val="28"/>
                        <w:szCs w:val="28"/>
                        <w:lang w:val="uk-UA"/>
                      </w:rPr>
                      <w:t xml:space="preserve"> (З. Бауман), в ході якої спостерігається розрив між динамікою інститутів і розвитком людини</w:t>
                    </w:r>
                  </w:p>
                </w:txbxContent>
              </v:textbox>
            </v:shape>
            <v:shape id="Прямая со стрелкой 562" o:spid="_x0000_s1594" type="#_x0000_t32" style="position:absolute;left:32575;top:66675;width:4477;height:30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GhmcYAAADcAAAADwAAAGRycy9kb3ducmV2LnhtbESPQWvCQBSE70L/w/IKvYhuKlVidJUi&#10;WIp6iXrx9sw+k2D2bdjdavrv3ULB4zAz3zDzZWcacSPna8sK3ocJCOLC6ppLBcfDepCC8AFZY2OZ&#10;FPySh+XipTfHTNs753Tbh1JECPsMFVQhtJmUvqjIoB/aljh6F+sMhihdKbXDe4SbRo6SZCIN1hwX&#10;KmxpVVFx3f8YBafLbpx8TZ3ON/3pub/Niw+Tpkq9vXafMxCBuvAM/7e/tYLxZAR/Z+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RoZnGAAAA3AAAAA8AAAAAAAAA&#10;AAAAAAAAoQIAAGRycy9kb3ducmV2LnhtbFBLBQYAAAAABAAEAPkAAACUAwAAAAA=&#10;" strokecolor="black [3200]" strokeweight="2pt">
              <v:stroke endarrow="open"/>
              <v:shadow on="t" color="black" opacity="24903f" origin=",.5" offset="0,.55556mm"/>
            </v:shape>
            <v:shape id="Прямая со стрелкой 563" o:spid="_x0000_s1595" type="#_x0000_t32" style="position:absolute;left:33147;top:69723;width:3905;height:60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OQccAAADcAAAADwAAAGRycy9kb3ducmV2LnhtbESPT2vCQBTE70K/w/IKvUjdWFFK6ir+&#10;odiDtjQVvD6yz01o9m3Mbk389l1B8DjMzG+Y6byzlThT40vHCoaDBARx7nTJRsH+5/35FYQPyBor&#10;x6TgQh7ms4feFFPtWv6mcxaMiBD2KSooQqhTKX1ekEU/cDVx9I6usRiibIzUDbYRbiv5kiQTabHk&#10;uFBgTauC8t/szyowm3ZxXNn18GtrDp/9C552S3lS6umxW7yBCNSFe/jW/tAKxpMRX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45BxwAAANwAAAAPAAAAAAAA&#10;AAAAAAAAAKECAABkcnMvZG93bnJldi54bWxQSwUGAAAAAAQABAD5AAAAlQMAAAAA&#10;" strokecolor="black [3200]" strokeweight="2pt">
              <v:stroke endarrow="open"/>
              <v:shadow on="t" color="black" opacity="24903f" origin=",.5" offset="0,.55556mm"/>
            </v:shape>
            <v:shape id="Поле 564" o:spid="_x0000_s1596" type="#_x0000_t202" style="position:absolute;left:11811;top:64103;width:20764;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CqcUA&#10;AADcAAAADwAAAGRycy9kb3ducmV2LnhtbESPQWsCMRSE7wX/Q3iFXqRmtVXK1igiXWr1VC30+ti8&#10;7i5uXkIS1/XfG0HocZiZb5j5sjet6MiHxrKC8SgDQVxa3XCl4OdQPL+BCBFZY2uZFFwowHIxeJhj&#10;ru2Zv6nbx0okCIccFdQxulzKUNZkMIysI07en/UGY5K+ktrjOcFNKydZNpMGG04LNTpa11Qe9yej&#10;wBS/L5MPf/o6+k5uD0Nyu+LTKfX02K/eQUTq43/43t5oBdPZK9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sKp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7811E5" w:rsidRDefault="003B6CC4" w:rsidP="007811E5">
                    <w:pPr>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Зростання культурного різноманіття в Європі </w:t>
                    </w:r>
                  </w:p>
                </w:txbxContent>
              </v:textbox>
            </v:shape>
            <v:shape id="Поле 565" o:spid="_x0000_s1597" type="#_x0000_t202" style="position:absolute;left:11811;top:74199;width:21050;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nMsQA&#10;AADcAAAADwAAAGRycy9kb3ducmV2LnhtbESPQWsCMRSE74L/ITyhl1KztSiyNYqULrb1pBZ6fWye&#10;u4ubl5DEdf33jSB4HGbmG2ax6k0rOvKhsazgdZyBIC6tbrhS8HsoXuYgQkTW2FomBVcKsFoOBwvM&#10;tb3wjrp9rESCcMhRQR2jy6UMZU0Gw9g64uQdrTcYk/SV1B4vCW5aOcmymTTYcFqo0dFHTeVpfzYK&#10;TPH3Nvn05++T7+TP4Zncttg4pZ5G/fodRKQ+PsL39pdWMJ1N4X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KZzL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7811E5" w:rsidRDefault="003B6CC4" w:rsidP="007811E5">
                    <w:pPr>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Криза конструкції соціальної держави </w:t>
                    </w:r>
                  </w:p>
                </w:txbxContent>
              </v:textbox>
            </v:shape>
          </v:group>
        </w:pict>
      </w:r>
    </w:p>
    <w:p w:rsidR="00CF45CA" w:rsidRDefault="00CF45CA" w:rsidP="00934927">
      <w:pPr>
        <w:spacing w:after="0" w:line="360" w:lineRule="auto"/>
        <w:ind w:firstLine="709"/>
        <w:jc w:val="both"/>
        <w:rPr>
          <w:rFonts w:ascii="Times New Roman" w:hAnsi="Times New Roman" w:cs="Times New Roman"/>
          <w:sz w:val="28"/>
          <w:szCs w:val="28"/>
          <w:lang w:val="uk-UA"/>
        </w:rPr>
      </w:pPr>
    </w:p>
    <w:p w:rsidR="00CF45CA" w:rsidRDefault="00CF45CA" w:rsidP="00934927">
      <w:pPr>
        <w:spacing w:after="0" w:line="360" w:lineRule="auto"/>
        <w:ind w:firstLine="709"/>
        <w:jc w:val="both"/>
        <w:rPr>
          <w:rFonts w:ascii="Times New Roman" w:hAnsi="Times New Roman" w:cs="Times New Roman"/>
          <w:sz w:val="28"/>
          <w:szCs w:val="28"/>
          <w:lang w:val="uk-UA"/>
        </w:rPr>
      </w:pPr>
    </w:p>
    <w:p w:rsidR="00CF45CA" w:rsidRDefault="00CF45C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34927" w:rsidRDefault="007811E5" w:rsidP="009349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0E492F">
        <w:rPr>
          <w:rFonts w:ascii="Times New Roman" w:hAnsi="Times New Roman" w:cs="Times New Roman"/>
          <w:sz w:val="28"/>
          <w:szCs w:val="28"/>
          <w:lang w:val="uk-UA"/>
        </w:rPr>
        <w:t>8</w:t>
      </w:r>
      <w:r>
        <w:rPr>
          <w:rFonts w:ascii="Times New Roman" w:hAnsi="Times New Roman" w:cs="Times New Roman"/>
          <w:sz w:val="28"/>
          <w:szCs w:val="28"/>
          <w:lang w:val="uk-UA"/>
        </w:rPr>
        <w:t xml:space="preserve">.7. </w:t>
      </w:r>
      <w:r w:rsidR="00797A61">
        <w:rPr>
          <w:rFonts w:ascii="Times New Roman" w:hAnsi="Times New Roman" w:cs="Times New Roman"/>
          <w:sz w:val="28"/>
          <w:szCs w:val="28"/>
          <w:lang w:val="uk-UA"/>
        </w:rPr>
        <w:t xml:space="preserve">Еволюція поняття «євроскептицимзм» </w:t>
      </w:r>
    </w:p>
    <w:p w:rsidR="00934927" w:rsidRDefault="00FC20E7" w:rsidP="009349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2225536" behindDoc="1" locked="0" layoutInCell="1" allowOverlap="1">
            <wp:simplePos x="0" y="0"/>
            <wp:positionH relativeFrom="column">
              <wp:posOffset>41910</wp:posOffset>
            </wp:positionH>
            <wp:positionV relativeFrom="paragraph">
              <wp:posOffset>306705</wp:posOffset>
            </wp:positionV>
            <wp:extent cx="6334125" cy="7943850"/>
            <wp:effectExtent l="57150" t="0" r="9525" b="0"/>
            <wp:wrapTight wrapText="bothSides">
              <wp:wrapPolygon edited="0">
                <wp:start x="-195" y="1243"/>
                <wp:lineTo x="650" y="2072"/>
                <wp:lineTo x="1234" y="2901"/>
                <wp:lineTo x="-130" y="4092"/>
                <wp:lineTo x="-195" y="4558"/>
                <wp:lineTo x="715" y="5387"/>
                <wp:lineTo x="1234" y="6216"/>
                <wp:lineTo x="-130" y="7304"/>
                <wp:lineTo x="-195" y="7873"/>
                <wp:lineTo x="780" y="8702"/>
                <wp:lineTo x="-130" y="10619"/>
                <wp:lineTo x="-65" y="11188"/>
                <wp:lineTo x="909" y="12017"/>
                <wp:lineTo x="1039" y="12846"/>
                <wp:lineTo x="-130" y="13830"/>
                <wp:lineTo x="0" y="14504"/>
                <wp:lineTo x="974" y="15332"/>
                <wp:lineTo x="974" y="16161"/>
                <wp:lineTo x="-65" y="16990"/>
                <wp:lineTo x="-130" y="17612"/>
                <wp:lineTo x="1039" y="18647"/>
                <wp:lineTo x="909" y="19476"/>
                <wp:lineTo x="-130" y="20305"/>
                <wp:lineTo x="-130" y="20460"/>
                <wp:lineTo x="7276" y="20460"/>
                <wp:lineTo x="7341" y="20460"/>
                <wp:lineTo x="7536" y="20305"/>
                <wp:lineTo x="17345" y="20305"/>
                <wp:lineTo x="21113" y="20098"/>
                <wp:lineTo x="21048" y="19476"/>
                <wp:lineTo x="21632" y="18958"/>
                <wp:lineTo x="21632" y="18906"/>
                <wp:lineTo x="21373" y="18647"/>
                <wp:lineTo x="20398" y="17871"/>
                <wp:lineTo x="20333" y="17819"/>
                <wp:lineTo x="20463" y="17715"/>
                <wp:lineTo x="17280" y="17560"/>
                <wp:lineTo x="7601" y="16990"/>
                <wp:lineTo x="19034" y="16990"/>
                <wp:lineTo x="21308" y="16835"/>
                <wp:lineTo x="21178" y="16161"/>
                <wp:lineTo x="21632" y="15747"/>
                <wp:lineTo x="21632" y="15643"/>
                <wp:lineTo x="21308" y="15332"/>
                <wp:lineTo x="20333" y="14555"/>
                <wp:lineTo x="20333" y="14452"/>
                <wp:lineTo x="14097" y="14089"/>
                <wp:lineTo x="7666" y="13675"/>
                <wp:lineTo x="19749" y="13675"/>
                <wp:lineTo x="21373" y="13571"/>
                <wp:lineTo x="21243" y="12846"/>
                <wp:lineTo x="21632" y="12483"/>
                <wp:lineTo x="21632" y="12380"/>
                <wp:lineTo x="21243" y="12017"/>
                <wp:lineTo x="21373" y="11292"/>
                <wp:lineTo x="19749" y="11188"/>
                <wp:lineTo x="8055" y="11188"/>
                <wp:lineTo x="20268" y="10412"/>
                <wp:lineTo x="20268" y="10360"/>
                <wp:lineTo x="20333" y="10360"/>
                <wp:lineTo x="21308" y="9583"/>
                <wp:lineTo x="21308" y="9531"/>
                <wp:lineTo x="21632" y="9220"/>
                <wp:lineTo x="21632" y="9117"/>
                <wp:lineTo x="21178" y="8702"/>
                <wp:lineTo x="21308" y="8029"/>
                <wp:lineTo x="19749" y="7925"/>
                <wp:lineTo x="8705" y="7873"/>
                <wp:lineTo x="20333" y="7148"/>
                <wp:lineTo x="20333" y="7045"/>
                <wp:lineTo x="20398" y="7045"/>
                <wp:lineTo x="21373" y="6268"/>
                <wp:lineTo x="21373" y="6216"/>
                <wp:lineTo x="21632" y="5957"/>
                <wp:lineTo x="21632" y="5853"/>
                <wp:lineTo x="21113" y="5387"/>
                <wp:lineTo x="21243" y="4714"/>
                <wp:lineTo x="9485" y="4558"/>
                <wp:lineTo x="20398" y="3885"/>
                <wp:lineTo x="20398" y="3729"/>
                <wp:lineTo x="20463" y="3729"/>
                <wp:lineTo x="21438" y="2953"/>
                <wp:lineTo x="21438" y="2901"/>
                <wp:lineTo x="21632" y="2694"/>
                <wp:lineTo x="21632" y="2642"/>
                <wp:lineTo x="20983" y="2072"/>
                <wp:lineTo x="21113" y="1554"/>
                <wp:lineTo x="19164" y="1399"/>
                <wp:lineTo x="7341" y="1243"/>
                <wp:lineTo x="-195" y="1243"/>
              </wp:wrapPolygon>
            </wp:wrapTight>
            <wp:docPr id="567" name="Схема 5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anchor>
        </w:drawing>
      </w:r>
    </w:p>
    <w:p w:rsidR="007811E5" w:rsidRDefault="007811E5" w:rsidP="00934927">
      <w:pPr>
        <w:spacing w:after="0" w:line="360" w:lineRule="auto"/>
        <w:ind w:firstLine="709"/>
        <w:jc w:val="both"/>
        <w:rPr>
          <w:rFonts w:ascii="Times New Roman" w:hAnsi="Times New Roman" w:cs="Times New Roman"/>
          <w:sz w:val="28"/>
          <w:szCs w:val="28"/>
          <w:lang w:val="uk-UA"/>
        </w:rPr>
      </w:pPr>
    </w:p>
    <w:p w:rsidR="00934927" w:rsidRDefault="0093492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34927" w:rsidRDefault="000E492F" w:rsidP="009349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2.8.8</w:t>
      </w:r>
      <w:r w:rsidR="00934927">
        <w:rPr>
          <w:rFonts w:ascii="Times New Roman" w:hAnsi="Times New Roman" w:cs="Times New Roman"/>
          <w:sz w:val="28"/>
          <w:szCs w:val="28"/>
          <w:lang w:val="uk-UA"/>
        </w:rPr>
        <w:t>. Види євроскептицизму</w:t>
      </w:r>
    </w:p>
    <w:p w:rsidR="00934927" w:rsidRDefault="00934927" w:rsidP="00934927">
      <w:pPr>
        <w:spacing w:after="0" w:line="360" w:lineRule="auto"/>
        <w:ind w:firstLine="709"/>
        <w:jc w:val="both"/>
        <w:rPr>
          <w:rFonts w:ascii="Times New Roman" w:hAnsi="Times New Roman" w:cs="Times New Roman"/>
          <w:sz w:val="28"/>
          <w:szCs w:val="28"/>
          <w:lang w:val="uk-UA"/>
        </w:rPr>
      </w:pPr>
    </w:p>
    <w:p w:rsidR="00934927" w:rsidRDefault="00E3394F" w:rsidP="009349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2187648" behindDoc="1" locked="0" layoutInCell="1" allowOverlap="1">
            <wp:simplePos x="0" y="0"/>
            <wp:positionH relativeFrom="column">
              <wp:posOffset>22860</wp:posOffset>
            </wp:positionH>
            <wp:positionV relativeFrom="paragraph">
              <wp:posOffset>38100</wp:posOffset>
            </wp:positionV>
            <wp:extent cx="6372225" cy="7467600"/>
            <wp:effectExtent l="0" t="19050" r="0" b="19050"/>
            <wp:wrapTight wrapText="bothSides">
              <wp:wrapPolygon edited="0">
                <wp:start x="13173" y="-55"/>
                <wp:lineTo x="13173" y="827"/>
                <wp:lineTo x="12463" y="992"/>
                <wp:lineTo x="12463" y="1708"/>
                <wp:lineTo x="5295" y="2259"/>
                <wp:lineTo x="4133" y="2424"/>
                <wp:lineTo x="3422" y="3471"/>
                <wp:lineTo x="3422" y="5235"/>
                <wp:lineTo x="646" y="5510"/>
                <wp:lineTo x="323" y="5620"/>
                <wp:lineTo x="323" y="16090"/>
                <wp:lineTo x="2518" y="16696"/>
                <wp:lineTo x="3422" y="16696"/>
                <wp:lineTo x="3422" y="18018"/>
                <wp:lineTo x="3810" y="18459"/>
                <wp:lineTo x="4133" y="18459"/>
                <wp:lineTo x="4133" y="19231"/>
                <wp:lineTo x="5424" y="19341"/>
                <wp:lineTo x="12463" y="19341"/>
                <wp:lineTo x="12463" y="20498"/>
                <wp:lineTo x="12979" y="21104"/>
                <wp:lineTo x="13173" y="21655"/>
                <wp:lineTo x="21116" y="21655"/>
                <wp:lineTo x="21116" y="20222"/>
                <wp:lineTo x="21245" y="19561"/>
                <wp:lineTo x="20728" y="19506"/>
                <wp:lineTo x="12786" y="19341"/>
                <wp:lineTo x="19760" y="19341"/>
                <wp:lineTo x="21245" y="19176"/>
                <wp:lineTo x="21116" y="18459"/>
                <wp:lineTo x="21116" y="10524"/>
                <wp:lineTo x="21245" y="9753"/>
                <wp:lineTo x="20728" y="9698"/>
                <wp:lineTo x="12786" y="9643"/>
                <wp:lineTo x="18920" y="9643"/>
                <wp:lineTo x="21180" y="9422"/>
                <wp:lineTo x="21116" y="8761"/>
                <wp:lineTo x="21116" y="7880"/>
                <wp:lineTo x="21245" y="7273"/>
                <wp:lineTo x="20470" y="7273"/>
                <wp:lineTo x="3745" y="6998"/>
                <wp:lineTo x="21245" y="6998"/>
                <wp:lineTo x="21116" y="6116"/>
                <wp:lineTo x="21116" y="-55"/>
                <wp:lineTo x="13173" y="-55"/>
              </wp:wrapPolygon>
            </wp:wrapTight>
            <wp:docPr id="535" name="Схема 5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anchor>
        </w:drawing>
      </w:r>
    </w:p>
    <w:p w:rsidR="00934927" w:rsidRDefault="00934927">
      <w:pPr>
        <w:rPr>
          <w:rFonts w:ascii="Times New Roman" w:hAnsi="Times New Roman" w:cs="Times New Roman"/>
          <w:sz w:val="28"/>
          <w:szCs w:val="28"/>
          <w:lang w:val="uk-UA"/>
        </w:rPr>
      </w:pPr>
      <w:r>
        <w:rPr>
          <w:rFonts w:ascii="Times New Roman" w:hAnsi="Times New Roman" w:cs="Times New Roman"/>
          <w:sz w:val="28"/>
          <w:szCs w:val="28"/>
          <w:lang w:val="uk-UA"/>
        </w:rPr>
        <w:br w:type="page"/>
      </w:r>
    </w:p>
    <w:tbl>
      <w:tblPr>
        <w:tblStyle w:val="a7"/>
        <w:tblW w:w="0" w:type="auto"/>
        <w:tblLook w:val="04A0"/>
      </w:tblPr>
      <w:tblGrid>
        <w:gridCol w:w="2929"/>
        <w:gridCol w:w="1661"/>
        <w:gridCol w:w="6"/>
        <w:gridCol w:w="800"/>
        <w:gridCol w:w="928"/>
        <w:gridCol w:w="1629"/>
        <w:gridCol w:w="448"/>
        <w:gridCol w:w="7"/>
        <w:gridCol w:w="2013"/>
      </w:tblGrid>
      <w:tr w:rsidR="000A7724" w:rsidRPr="005F2D9F" w:rsidTr="00E2506C">
        <w:trPr>
          <w:cnfStyle w:val="100000000000"/>
        </w:trPr>
        <w:tc>
          <w:tcPr>
            <w:cnfStyle w:val="001000000000"/>
            <w:tcW w:w="2929" w:type="dxa"/>
            <w:vMerge w:val="restart"/>
          </w:tcPr>
          <w:p w:rsidR="000A7724" w:rsidRDefault="000A7724" w:rsidP="00FC20E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П. Таггарт і А. Щербяк</w:t>
            </w:r>
          </w:p>
        </w:tc>
        <w:tc>
          <w:tcPr>
            <w:tcW w:w="7492" w:type="dxa"/>
            <w:gridSpan w:val="8"/>
          </w:tcPr>
          <w:p w:rsidR="000A7724" w:rsidRDefault="000A7724" w:rsidP="000A7724">
            <w:pPr>
              <w:spacing w:line="276" w:lineRule="auto"/>
              <w:jc w:val="center"/>
              <w:cnfStyle w:val="100000000000"/>
              <w:rPr>
                <w:rFonts w:ascii="Times New Roman" w:hAnsi="Times New Roman" w:cs="Times New Roman"/>
                <w:sz w:val="28"/>
                <w:szCs w:val="28"/>
                <w:lang w:val="uk-UA"/>
              </w:rPr>
            </w:pPr>
            <w:r>
              <w:rPr>
                <w:rFonts w:ascii="Times New Roman" w:hAnsi="Times New Roman" w:cs="Times New Roman"/>
                <w:sz w:val="28"/>
                <w:szCs w:val="28"/>
                <w:lang w:val="uk-UA"/>
              </w:rPr>
              <w:t>Євроскептицизм – ідея випадкової або системної, повної чи неповної опозиції процесу європейської інтеграції</w:t>
            </w:r>
          </w:p>
        </w:tc>
      </w:tr>
      <w:tr w:rsidR="000A7724" w:rsidTr="00E2506C">
        <w:trPr>
          <w:cnfStyle w:val="000000100000"/>
        </w:trPr>
        <w:tc>
          <w:tcPr>
            <w:cnfStyle w:val="001000000000"/>
            <w:tcW w:w="2929" w:type="dxa"/>
            <w:vMerge/>
          </w:tcPr>
          <w:p w:rsidR="000A7724" w:rsidRDefault="000A7724" w:rsidP="00FC20E7">
            <w:pPr>
              <w:spacing w:line="360" w:lineRule="auto"/>
              <w:rPr>
                <w:rFonts w:ascii="Times New Roman" w:hAnsi="Times New Roman" w:cs="Times New Roman"/>
                <w:sz w:val="28"/>
                <w:szCs w:val="28"/>
                <w:lang w:val="uk-UA"/>
              </w:rPr>
            </w:pPr>
          </w:p>
        </w:tc>
        <w:tc>
          <w:tcPr>
            <w:tcW w:w="3395" w:type="dxa"/>
            <w:gridSpan w:val="4"/>
          </w:tcPr>
          <w:p w:rsidR="000A7724" w:rsidRDefault="000A7724" w:rsidP="000A7724">
            <w:pPr>
              <w:spacing w:line="360" w:lineRule="auto"/>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Поміркований</w:t>
            </w:r>
          </w:p>
        </w:tc>
        <w:tc>
          <w:tcPr>
            <w:tcW w:w="4097" w:type="dxa"/>
            <w:gridSpan w:val="4"/>
          </w:tcPr>
          <w:p w:rsidR="000A7724" w:rsidRDefault="000A7724" w:rsidP="000A7724">
            <w:pPr>
              <w:spacing w:line="360" w:lineRule="auto"/>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Радикальний</w:t>
            </w:r>
          </w:p>
        </w:tc>
      </w:tr>
      <w:tr w:rsidR="000A7724" w:rsidTr="00E2506C">
        <w:tc>
          <w:tcPr>
            <w:cnfStyle w:val="001000000000"/>
            <w:tcW w:w="2929" w:type="dxa"/>
            <w:vMerge/>
          </w:tcPr>
          <w:p w:rsidR="000A7724" w:rsidRDefault="000A7724" w:rsidP="00FC20E7">
            <w:pPr>
              <w:spacing w:line="360" w:lineRule="auto"/>
              <w:rPr>
                <w:rFonts w:ascii="Times New Roman" w:hAnsi="Times New Roman" w:cs="Times New Roman"/>
                <w:sz w:val="28"/>
                <w:szCs w:val="28"/>
                <w:lang w:val="uk-UA"/>
              </w:rPr>
            </w:pPr>
          </w:p>
        </w:tc>
        <w:tc>
          <w:tcPr>
            <w:tcW w:w="3395" w:type="dxa"/>
            <w:gridSpan w:val="4"/>
          </w:tcPr>
          <w:p w:rsidR="000A7724" w:rsidRDefault="000A7724" w:rsidP="000A7724">
            <w:pPr>
              <w:spacing w:line="276" w:lineRule="auto"/>
              <w:cnfStyle w:val="000000000000"/>
              <w:rPr>
                <w:rFonts w:ascii="Times New Roman" w:hAnsi="Times New Roman" w:cs="Times New Roman"/>
                <w:sz w:val="28"/>
                <w:szCs w:val="28"/>
                <w:lang w:val="uk-UA"/>
              </w:rPr>
            </w:pPr>
            <w:r>
              <w:rPr>
                <w:rFonts w:ascii="Times New Roman" w:hAnsi="Times New Roman" w:cs="Times New Roman"/>
                <w:sz w:val="28"/>
                <w:szCs w:val="28"/>
                <w:lang w:val="uk-UA"/>
              </w:rPr>
              <w:t>Обмежена критика європейської інтеграції;</w:t>
            </w:r>
          </w:p>
          <w:p w:rsidR="000A7724" w:rsidRDefault="000A7724" w:rsidP="000A7724">
            <w:pPr>
              <w:spacing w:line="276" w:lineRule="auto"/>
              <w:cnfStyle w:val="000000000000"/>
              <w:rPr>
                <w:rFonts w:ascii="Times New Roman" w:hAnsi="Times New Roman" w:cs="Times New Roman"/>
                <w:sz w:val="28"/>
                <w:szCs w:val="28"/>
                <w:lang w:val="uk-UA"/>
              </w:rPr>
            </w:pPr>
            <w:r>
              <w:rPr>
                <w:rFonts w:ascii="Times New Roman" w:hAnsi="Times New Roman" w:cs="Times New Roman"/>
                <w:sz w:val="28"/>
                <w:szCs w:val="28"/>
                <w:lang w:val="uk-UA"/>
              </w:rPr>
              <w:t>Критичне ставлення до окремих політичних заходів і інституційних аспектів інтеграції, але прийняття ідеї єдиної Європи</w:t>
            </w:r>
          </w:p>
        </w:tc>
        <w:tc>
          <w:tcPr>
            <w:tcW w:w="4097" w:type="dxa"/>
            <w:gridSpan w:val="4"/>
          </w:tcPr>
          <w:p w:rsidR="000A7724" w:rsidRDefault="000A7724" w:rsidP="000A7724">
            <w:pPr>
              <w:spacing w:line="276" w:lineRule="auto"/>
              <w:cnfStyle w:val="000000000000"/>
              <w:rPr>
                <w:rFonts w:ascii="Times New Roman" w:hAnsi="Times New Roman" w:cs="Times New Roman"/>
                <w:sz w:val="28"/>
                <w:szCs w:val="28"/>
                <w:lang w:val="uk-UA"/>
              </w:rPr>
            </w:pPr>
            <w:r>
              <w:rPr>
                <w:rFonts w:ascii="Times New Roman" w:hAnsi="Times New Roman" w:cs="Times New Roman"/>
                <w:sz w:val="28"/>
                <w:szCs w:val="28"/>
                <w:lang w:val="uk-UA"/>
              </w:rPr>
              <w:t>Принципова опозиція європейському проекту, заперечення ідеї єдиної Європи</w:t>
            </w:r>
          </w:p>
        </w:tc>
      </w:tr>
      <w:tr w:rsidR="00E2506C" w:rsidTr="00E2506C">
        <w:trPr>
          <w:cnfStyle w:val="000000100000"/>
        </w:trPr>
        <w:tc>
          <w:tcPr>
            <w:cnfStyle w:val="001000000000"/>
            <w:tcW w:w="2929" w:type="dxa"/>
            <w:vMerge w:val="restart"/>
          </w:tcPr>
          <w:p w:rsidR="00E2506C" w:rsidRDefault="00E2506C" w:rsidP="00FC20E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 Копецькі і К. Мудде</w:t>
            </w:r>
          </w:p>
        </w:tc>
        <w:tc>
          <w:tcPr>
            <w:tcW w:w="7492" w:type="dxa"/>
            <w:gridSpan w:val="8"/>
          </w:tcPr>
          <w:p w:rsidR="00E2506C" w:rsidRDefault="00E2506C" w:rsidP="000A7724">
            <w:pPr>
              <w:spacing w:line="360" w:lineRule="auto"/>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Два виміри визначення євроскептицизму</w:t>
            </w:r>
          </w:p>
        </w:tc>
      </w:tr>
      <w:tr w:rsidR="00E2506C" w:rsidTr="00E2506C">
        <w:tc>
          <w:tcPr>
            <w:cnfStyle w:val="001000000000"/>
            <w:tcW w:w="2929" w:type="dxa"/>
            <w:vMerge/>
          </w:tcPr>
          <w:p w:rsidR="00E2506C" w:rsidRDefault="00E2506C" w:rsidP="00FC20E7">
            <w:pPr>
              <w:spacing w:line="360" w:lineRule="auto"/>
              <w:rPr>
                <w:rFonts w:ascii="Times New Roman" w:hAnsi="Times New Roman" w:cs="Times New Roman"/>
                <w:sz w:val="28"/>
                <w:szCs w:val="28"/>
                <w:lang w:val="uk-UA"/>
              </w:rPr>
            </w:pPr>
          </w:p>
        </w:tc>
        <w:tc>
          <w:tcPr>
            <w:tcW w:w="1661" w:type="dxa"/>
          </w:tcPr>
          <w:p w:rsidR="00E2506C" w:rsidRDefault="00E2506C" w:rsidP="000A7724">
            <w:pPr>
              <w:spacing w:line="360" w:lineRule="auto"/>
              <w:jc w:val="center"/>
              <w:cnfStyle w:val="000000000000"/>
              <w:rPr>
                <w:rFonts w:ascii="Times New Roman" w:hAnsi="Times New Roman" w:cs="Times New Roman"/>
                <w:sz w:val="28"/>
                <w:szCs w:val="28"/>
                <w:lang w:val="uk-UA"/>
              </w:rPr>
            </w:pPr>
            <w:r>
              <w:rPr>
                <w:rFonts w:ascii="Times New Roman" w:hAnsi="Times New Roman" w:cs="Times New Roman"/>
                <w:sz w:val="28"/>
                <w:szCs w:val="28"/>
                <w:lang w:val="uk-UA"/>
              </w:rPr>
              <w:t>Єврофіли</w:t>
            </w:r>
          </w:p>
        </w:tc>
        <w:tc>
          <w:tcPr>
            <w:tcW w:w="1734" w:type="dxa"/>
            <w:gridSpan w:val="3"/>
          </w:tcPr>
          <w:p w:rsidR="00E2506C" w:rsidRDefault="00E2506C" w:rsidP="000A7724">
            <w:pPr>
              <w:spacing w:line="360" w:lineRule="auto"/>
              <w:jc w:val="center"/>
              <w:cnfStyle w:val="000000000000"/>
              <w:rPr>
                <w:rFonts w:ascii="Times New Roman" w:hAnsi="Times New Roman" w:cs="Times New Roman"/>
                <w:sz w:val="28"/>
                <w:szCs w:val="28"/>
                <w:lang w:val="uk-UA"/>
              </w:rPr>
            </w:pPr>
            <w:r>
              <w:rPr>
                <w:rFonts w:ascii="Times New Roman" w:hAnsi="Times New Roman" w:cs="Times New Roman"/>
                <w:sz w:val="28"/>
                <w:szCs w:val="28"/>
                <w:lang w:val="uk-UA"/>
              </w:rPr>
              <w:t>Єврофоби</w:t>
            </w:r>
          </w:p>
        </w:tc>
        <w:tc>
          <w:tcPr>
            <w:tcW w:w="2084" w:type="dxa"/>
            <w:gridSpan w:val="3"/>
          </w:tcPr>
          <w:p w:rsidR="00E2506C" w:rsidRDefault="00E2506C" w:rsidP="00FC20E7">
            <w:pPr>
              <w:spacing w:line="360" w:lineRule="auto"/>
              <w:cnfStyle w:val="000000000000"/>
              <w:rPr>
                <w:rFonts w:ascii="Times New Roman" w:hAnsi="Times New Roman" w:cs="Times New Roman"/>
                <w:sz w:val="28"/>
                <w:szCs w:val="28"/>
                <w:lang w:val="uk-UA"/>
              </w:rPr>
            </w:pPr>
            <w:r>
              <w:rPr>
                <w:rFonts w:ascii="Times New Roman" w:hAnsi="Times New Roman" w:cs="Times New Roman"/>
                <w:sz w:val="28"/>
                <w:szCs w:val="28"/>
                <w:lang w:val="uk-UA"/>
              </w:rPr>
              <w:t>Єврооптимісти</w:t>
            </w:r>
          </w:p>
        </w:tc>
        <w:tc>
          <w:tcPr>
            <w:tcW w:w="2013" w:type="dxa"/>
          </w:tcPr>
          <w:p w:rsidR="00E2506C" w:rsidRDefault="00E2506C" w:rsidP="00FC20E7">
            <w:pPr>
              <w:spacing w:line="360" w:lineRule="auto"/>
              <w:cnfStyle w:val="000000000000"/>
              <w:rPr>
                <w:rFonts w:ascii="Times New Roman" w:hAnsi="Times New Roman" w:cs="Times New Roman"/>
                <w:sz w:val="28"/>
                <w:szCs w:val="28"/>
                <w:lang w:val="uk-UA"/>
              </w:rPr>
            </w:pPr>
            <w:r>
              <w:rPr>
                <w:rFonts w:ascii="Times New Roman" w:hAnsi="Times New Roman" w:cs="Times New Roman"/>
                <w:sz w:val="28"/>
                <w:szCs w:val="28"/>
                <w:lang w:val="uk-UA"/>
              </w:rPr>
              <w:t>Європесимісти</w:t>
            </w:r>
          </w:p>
        </w:tc>
      </w:tr>
      <w:tr w:rsidR="00E2506C" w:rsidTr="00E2506C">
        <w:trPr>
          <w:cnfStyle w:val="000000100000"/>
        </w:trPr>
        <w:tc>
          <w:tcPr>
            <w:cnfStyle w:val="001000000000"/>
            <w:tcW w:w="2929" w:type="dxa"/>
            <w:vMerge/>
          </w:tcPr>
          <w:p w:rsidR="00E2506C" w:rsidRDefault="00E2506C" w:rsidP="00FC20E7">
            <w:pPr>
              <w:spacing w:line="360" w:lineRule="auto"/>
              <w:rPr>
                <w:rFonts w:ascii="Times New Roman" w:hAnsi="Times New Roman" w:cs="Times New Roman"/>
                <w:sz w:val="28"/>
                <w:szCs w:val="28"/>
                <w:lang w:val="uk-UA"/>
              </w:rPr>
            </w:pPr>
          </w:p>
        </w:tc>
        <w:tc>
          <w:tcPr>
            <w:tcW w:w="1667" w:type="dxa"/>
            <w:gridSpan w:val="2"/>
          </w:tcPr>
          <w:p w:rsidR="00E2506C" w:rsidRDefault="00E2506C" w:rsidP="00E2506C">
            <w:pPr>
              <w:spacing w:line="276" w:lineRule="auto"/>
              <w:cnfStyle w:val="000000100000"/>
              <w:rPr>
                <w:rFonts w:ascii="Times New Roman" w:hAnsi="Times New Roman" w:cs="Times New Roman"/>
                <w:sz w:val="28"/>
                <w:szCs w:val="28"/>
                <w:lang w:val="uk-UA"/>
              </w:rPr>
            </w:pPr>
            <w:r>
              <w:rPr>
                <w:rFonts w:ascii="Times New Roman" w:hAnsi="Times New Roman" w:cs="Times New Roman"/>
                <w:sz w:val="28"/>
                <w:szCs w:val="28"/>
                <w:lang w:val="uk-UA"/>
              </w:rPr>
              <w:t>Підтримка об’єднання Європи</w:t>
            </w:r>
          </w:p>
        </w:tc>
        <w:tc>
          <w:tcPr>
            <w:tcW w:w="1728" w:type="dxa"/>
            <w:gridSpan w:val="2"/>
          </w:tcPr>
          <w:p w:rsidR="00E2506C" w:rsidRDefault="00E2506C" w:rsidP="00E2506C">
            <w:pPr>
              <w:spacing w:line="276" w:lineRule="auto"/>
              <w:cnfStyle w:val="000000100000"/>
              <w:rPr>
                <w:rFonts w:ascii="Times New Roman" w:hAnsi="Times New Roman" w:cs="Times New Roman"/>
                <w:sz w:val="28"/>
                <w:szCs w:val="28"/>
                <w:lang w:val="uk-UA"/>
              </w:rPr>
            </w:pPr>
            <w:r>
              <w:rPr>
                <w:rFonts w:ascii="Times New Roman" w:hAnsi="Times New Roman" w:cs="Times New Roman"/>
                <w:sz w:val="28"/>
                <w:szCs w:val="28"/>
                <w:lang w:val="uk-UA"/>
              </w:rPr>
              <w:t>Критика або заперечення ідеї інтеграції, ізоляціонізм</w:t>
            </w:r>
          </w:p>
        </w:tc>
        <w:tc>
          <w:tcPr>
            <w:tcW w:w="2077" w:type="dxa"/>
            <w:gridSpan w:val="2"/>
          </w:tcPr>
          <w:p w:rsidR="00E2506C" w:rsidRDefault="00E2506C" w:rsidP="00E2506C">
            <w:pPr>
              <w:spacing w:line="276" w:lineRule="auto"/>
              <w:cnfStyle w:val="000000100000"/>
              <w:rPr>
                <w:rFonts w:ascii="Times New Roman" w:hAnsi="Times New Roman" w:cs="Times New Roman"/>
                <w:sz w:val="28"/>
                <w:szCs w:val="28"/>
                <w:lang w:val="uk-UA"/>
              </w:rPr>
            </w:pPr>
            <w:r>
              <w:rPr>
                <w:rFonts w:ascii="Times New Roman" w:hAnsi="Times New Roman" w:cs="Times New Roman"/>
                <w:sz w:val="28"/>
                <w:szCs w:val="28"/>
                <w:lang w:val="uk-UA"/>
              </w:rPr>
              <w:t>Симпатизують внутрішній організації ЄС і виступають за її розвиток</w:t>
            </w:r>
          </w:p>
        </w:tc>
        <w:tc>
          <w:tcPr>
            <w:tcW w:w="2020" w:type="dxa"/>
            <w:gridSpan w:val="2"/>
          </w:tcPr>
          <w:p w:rsidR="00E2506C" w:rsidRDefault="00E2506C" w:rsidP="00E2506C">
            <w:pPr>
              <w:spacing w:line="276" w:lineRule="auto"/>
              <w:cnfStyle w:val="000000100000"/>
              <w:rPr>
                <w:rFonts w:ascii="Times New Roman" w:hAnsi="Times New Roman" w:cs="Times New Roman"/>
                <w:sz w:val="28"/>
                <w:szCs w:val="28"/>
                <w:lang w:val="uk-UA"/>
              </w:rPr>
            </w:pPr>
            <w:r>
              <w:rPr>
                <w:rFonts w:ascii="Times New Roman" w:hAnsi="Times New Roman" w:cs="Times New Roman"/>
                <w:sz w:val="28"/>
                <w:szCs w:val="28"/>
                <w:lang w:val="uk-UA"/>
              </w:rPr>
              <w:t>Не підтримують поточний розвиток інтеграції та майбутні перспективи її розвитку</w:t>
            </w:r>
          </w:p>
        </w:tc>
      </w:tr>
      <w:tr w:rsidR="00E2506C" w:rsidTr="00E2506C">
        <w:tc>
          <w:tcPr>
            <w:cnfStyle w:val="001000000000"/>
            <w:tcW w:w="2929" w:type="dxa"/>
            <w:vMerge w:val="restart"/>
          </w:tcPr>
          <w:p w:rsidR="00E2506C" w:rsidRDefault="00E2506C" w:rsidP="00E2506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 Васілополу</w:t>
            </w:r>
          </w:p>
        </w:tc>
        <w:tc>
          <w:tcPr>
            <w:tcW w:w="2467" w:type="dxa"/>
            <w:gridSpan w:val="3"/>
          </w:tcPr>
          <w:p w:rsidR="00E2506C" w:rsidRDefault="00E2506C" w:rsidP="00E2506C">
            <w:pPr>
              <w:spacing w:line="276" w:lineRule="auto"/>
              <w:jc w:val="center"/>
              <w:cnfStyle w:val="000000000000"/>
              <w:rPr>
                <w:rFonts w:ascii="Times New Roman" w:hAnsi="Times New Roman" w:cs="Times New Roman"/>
                <w:sz w:val="28"/>
                <w:szCs w:val="28"/>
                <w:lang w:val="uk-UA"/>
              </w:rPr>
            </w:pPr>
            <w:r>
              <w:rPr>
                <w:rFonts w:ascii="Times New Roman" w:hAnsi="Times New Roman" w:cs="Times New Roman"/>
                <w:sz w:val="28"/>
                <w:szCs w:val="28"/>
                <w:lang w:val="uk-UA"/>
              </w:rPr>
              <w:t>Заперечний євроскептицизм</w:t>
            </w:r>
          </w:p>
        </w:tc>
        <w:tc>
          <w:tcPr>
            <w:tcW w:w="2557" w:type="dxa"/>
            <w:gridSpan w:val="2"/>
          </w:tcPr>
          <w:p w:rsidR="00E2506C" w:rsidRDefault="00E2506C" w:rsidP="00E2506C">
            <w:pPr>
              <w:spacing w:line="276" w:lineRule="auto"/>
              <w:jc w:val="center"/>
              <w:cnfStyle w:val="000000000000"/>
              <w:rPr>
                <w:rFonts w:ascii="Times New Roman" w:hAnsi="Times New Roman" w:cs="Times New Roman"/>
                <w:sz w:val="28"/>
                <w:szCs w:val="28"/>
                <w:lang w:val="uk-UA"/>
              </w:rPr>
            </w:pPr>
            <w:r>
              <w:rPr>
                <w:rFonts w:ascii="Times New Roman" w:hAnsi="Times New Roman" w:cs="Times New Roman"/>
                <w:sz w:val="28"/>
                <w:szCs w:val="28"/>
                <w:lang w:val="uk-UA"/>
              </w:rPr>
              <w:t>Умовний євроскептицизм</w:t>
            </w:r>
          </w:p>
        </w:tc>
        <w:tc>
          <w:tcPr>
            <w:tcW w:w="2468" w:type="dxa"/>
            <w:gridSpan w:val="3"/>
          </w:tcPr>
          <w:p w:rsidR="00E2506C" w:rsidRDefault="00E2506C" w:rsidP="00E2506C">
            <w:pPr>
              <w:spacing w:line="276" w:lineRule="auto"/>
              <w:jc w:val="center"/>
              <w:cnfStyle w:val="000000000000"/>
              <w:rPr>
                <w:rFonts w:ascii="Times New Roman" w:hAnsi="Times New Roman" w:cs="Times New Roman"/>
                <w:sz w:val="28"/>
                <w:szCs w:val="28"/>
                <w:lang w:val="uk-UA"/>
              </w:rPr>
            </w:pPr>
            <w:r>
              <w:rPr>
                <w:rFonts w:ascii="Times New Roman" w:hAnsi="Times New Roman" w:cs="Times New Roman"/>
                <w:sz w:val="28"/>
                <w:szCs w:val="28"/>
                <w:lang w:val="uk-UA"/>
              </w:rPr>
              <w:t>Компромісний євроскептицизм</w:t>
            </w:r>
          </w:p>
        </w:tc>
      </w:tr>
      <w:tr w:rsidR="00E2506C" w:rsidRPr="005F2D9F" w:rsidTr="00E2506C">
        <w:trPr>
          <w:cnfStyle w:val="000000100000"/>
        </w:trPr>
        <w:tc>
          <w:tcPr>
            <w:cnfStyle w:val="001000000000"/>
            <w:tcW w:w="2929" w:type="dxa"/>
            <w:vMerge/>
          </w:tcPr>
          <w:p w:rsidR="00E2506C" w:rsidRDefault="00E2506C" w:rsidP="00FC20E7">
            <w:pPr>
              <w:spacing w:line="360" w:lineRule="auto"/>
              <w:rPr>
                <w:rFonts w:ascii="Times New Roman" w:hAnsi="Times New Roman" w:cs="Times New Roman"/>
                <w:sz w:val="28"/>
                <w:szCs w:val="28"/>
                <w:lang w:val="uk-UA"/>
              </w:rPr>
            </w:pPr>
          </w:p>
        </w:tc>
        <w:tc>
          <w:tcPr>
            <w:tcW w:w="2467" w:type="dxa"/>
            <w:gridSpan w:val="3"/>
          </w:tcPr>
          <w:p w:rsidR="00E2506C" w:rsidRDefault="00E2506C" w:rsidP="00E2506C">
            <w:pPr>
              <w:spacing w:line="276" w:lineRule="auto"/>
              <w:cnfStyle w:val="000000100000"/>
              <w:rPr>
                <w:rFonts w:ascii="Times New Roman" w:hAnsi="Times New Roman" w:cs="Times New Roman"/>
                <w:sz w:val="28"/>
                <w:szCs w:val="28"/>
                <w:lang w:val="uk-UA"/>
              </w:rPr>
            </w:pPr>
            <w:r>
              <w:rPr>
                <w:rFonts w:ascii="Times New Roman" w:hAnsi="Times New Roman" w:cs="Times New Roman"/>
                <w:sz w:val="28"/>
                <w:szCs w:val="28"/>
                <w:lang w:val="uk-UA"/>
              </w:rPr>
              <w:t>Антиглобалізм, національне визначення; відновлення у повній мірі національного суверенітету</w:t>
            </w:r>
          </w:p>
        </w:tc>
        <w:tc>
          <w:tcPr>
            <w:tcW w:w="2557" w:type="dxa"/>
            <w:gridSpan w:val="2"/>
          </w:tcPr>
          <w:p w:rsidR="00E2506C" w:rsidRDefault="00E2506C" w:rsidP="00E2506C">
            <w:pPr>
              <w:spacing w:line="276" w:lineRule="auto"/>
              <w:cnfStyle w:val="000000100000"/>
              <w:rPr>
                <w:rFonts w:ascii="Times New Roman" w:hAnsi="Times New Roman" w:cs="Times New Roman"/>
                <w:sz w:val="28"/>
                <w:szCs w:val="28"/>
                <w:lang w:val="uk-UA"/>
              </w:rPr>
            </w:pPr>
            <w:r>
              <w:rPr>
                <w:rFonts w:ascii="Times New Roman" w:hAnsi="Times New Roman" w:cs="Times New Roman"/>
                <w:sz w:val="28"/>
                <w:szCs w:val="28"/>
                <w:lang w:val="uk-UA"/>
              </w:rPr>
              <w:t>Схвалення європейської інтеграції як ідеї, критика її політичного та інституціонального втілення;</w:t>
            </w:r>
          </w:p>
          <w:p w:rsidR="00E2506C" w:rsidRDefault="00E2506C" w:rsidP="00E2506C">
            <w:pPr>
              <w:spacing w:line="276" w:lineRule="auto"/>
              <w:cnfStyle w:val="000000100000"/>
              <w:rPr>
                <w:rFonts w:ascii="Times New Roman" w:hAnsi="Times New Roman" w:cs="Times New Roman"/>
                <w:sz w:val="28"/>
                <w:szCs w:val="28"/>
                <w:lang w:val="uk-UA"/>
              </w:rPr>
            </w:pPr>
            <w:r>
              <w:rPr>
                <w:rFonts w:ascii="Times New Roman" w:hAnsi="Times New Roman" w:cs="Times New Roman"/>
                <w:sz w:val="28"/>
                <w:szCs w:val="28"/>
                <w:lang w:val="uk-UA"/>
              </w:rPr>
              <w:t xml:space="preserve">Конфедерація </w:t>
            </w:r>
          </w:p>
        </w:tc>
        <w:tc>
          <w:tcPr>
            <w:tcW w:w="2468" w:type="dxa"/>
            <w:gridSpan w:val="3"/>
          </w:tcPr>
          <w:p w:rsidR="00E2506C" w:rsidRDefault="00E2506C" w:rsidP="00E2506C">
            <w:pPr>
              <w:spacing w:line="276" w:lineRule="auto"/>
              <w:cnfStyle w:val="000000100000"/>
              <w:rPr>
                <w:rFonts w:ascii="Times New Roman" w:hAnsi="Times New Roman" w:cs="Times New Roman"/>
                <w:sz w:val="28"/>
                <w:szCs w:val="28"/>
                <w:lang w:val="uk-UA"/>
              </w:rPr>
            </w:pPr>
            <w:r>
              <w:rPr>
                <w:rFonts w:ascii="Times New Roman" w:hAnsi="Times New Roman" w:cs="Times New Roman"/>
                <w:sz w:val="28"/>
                <w:szCs w:val="28"/>
                <w:lang w:val="uk-UA"/>
              </w:rPr>
              <w:t>Неприйнятність федералізації ЄС;</w:t>
            </w:r>
          </w:p>
          <w:p w:rsidR="00E2506C" w:rsidRDefault="00E2506C" w:rsidP="00E2506C">
            <w:pPr>
              <w:spacing w:line="276" w:lineRule="auto"/>
              <w:cnfStyle w:val="000000100000"/>
              <w:rPr>
                <w:rFonts w:ascii="Times New Roman" w:hAnsi="Times New Roman" w:cs="Times New Roman"/>
                <w:sz w:val="28"/>
                <w:szCs w:val="28"/>
                <w:lang w:val="uk-UA"/>
              </w:rPr>
            </w:pPr>
            <w:r>
              <w:rPr>
                <w:rFonts w:ascii="Times New Roman" w:hAnsi="Times New Roman" w:cs="Times New Roman"/>
                <w:sz w:val="28"/>
                <w:szCs w:val="28"/>
                <w:lang w:val="uk-UA"/>
              </w:rPr>
              <w:t>Європейська інтеграція є корисною, проте має чимало недоліків</w:t>
            </w:r>
          </w:p>
        </w:tc>
      </w:tr>
    </w:tbl>
    <w:p w:rsidR="00FC20E7" w:rsidRDefault="00FC20E7" w:rsidP="00FC20E7">
      <w:pPr>
        <w:spacing w:after="0" w:line="360" w:lineRule="auto"/>
        <w:ind w:firstLine="709"/>
        <w:rPr>
          <w:rFonts w:ascii="Times New Roman" w:hAnsi="Times New Roman" w:cs="Times New Roman"/>
          <w:sz w:val="28"/>
          <w:szCs w:val="28"/>
          <w:lang w:val="uk-UA"/>
        </w:rPr>
      </w:pPr>
    </w:p>
    <w:p w:rsidR="00FC20E7" w:rsidRDefault="00FC20E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34927" w:rsidRDefault="00934927" w:rsidP="000E492F">
      <w:pPr>
        <w:pStyle w:val="2"/>
      </w:pPr>
      <w:bookmarkStart w:id="23" w:name="_Toc27123359"/>
      <w:bookmarkStart w:id="24" w:name="_Toc27123795"/>
      <w:r>
        <w:lastRenderedPageBreak/>
        <w:t>2.</w:t>
      </w:r>
      <w:r w:rsidR="000E492F">
        <w:t>9</w:t>
      </w:r>
      <w:r>
        <w:t>. Проблемні аспекти реалізації пасивного виборчого права громадян ЄС</w:t>
      </w:r>
      <w:bookmarkEnd w:id="23"/>
      <w:bookmarkEnd w:id="24"/>
    </w:p>
    <w:p w:rsidR="00934927" w:rsidRDefault="00934927" w:rsidP="00934927">
      <w:pPr>
        <w:spacing w:after="0" w:line="360" w:lineRule="auto"/>
        <w:ind w:firstLine="709"/>
        <w:jc w:val="both"/>
        <w:rPr>
          <w:rFonts w:ascii="Times New Roman" w:hAnsi="Times New Roman" w:cs="Times New Roman"/>
          <w:sz w:val="28"/>
          <w:szCs w:val="28"/>
          <w:lang w:val="uk-UA"/>
        </w:rPr>
      </w:pPr>
    </w:p>
    <w:p w:rsidR="00934927" w:rsidRDefault="00934927" w:rsidP="00934927">
      <w:pPr>
        <w:spacing w:after="0" w:line="360" w:lineRule="auto"/>
        <w:ind w:firstLine="709"/>
        <w:jc w:val="both"/>
        <w:rPr>
          <w:rFonts w:ascii="Times New Roman" w:hAnsi="Times New Roman" w:cs="Times New Roman"/>
          <w:sz w:val="28"/>
          <w:szCs w:val="28"/>
          <w:lang w:val="uk-UA"/>
        </w:rPr>
      </w:pPr>
    </w:p>
    <w:p w:rsidR="00934927" w:rsidRDefault="00934927" w:rsidP="009349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0E492F">
        <w:rPr>
          <w:rFonts w:ascii="Times New Roman" w:hAnsi="Times New Roman" w:cs="Times New Roman"/>
          <w:sz w:val="28"/>
          <w:szCs w:val="28"/>
          <w:lang w:val="uk-UA"/>
        </w:rPr>
        <w:t>9</w:t>
      </w:r>
      <w:r>
        <w:rPr>
          <w:rFonts w:ascii="Times New Roman" w:hAnsi="Times New Roman" w:cs="Times New Roman"/>
          <w:sz w:val="28"/>
          <w:szCs w:val="28"/>
          <w:lang w:val="uk-UA"/>
        </w:rPr>
        <w:t xml:space="preserve">.1. </w:t>
      </w:r>
      <w:r w:rsidR="00C43A26">
        <w:rPr>
          <w:rFonts w:ascii="Times New Roman" w:hAnsi="Times New Roman" w:cs="Times New Roman"/>
          <w:sz w:val="28"/>
          <w:szCs w:val="28"/>
          <w:lang w:val="uk-UA"/>
        </w:rPr>
        <w:t>«Дефіцит демократичної легітимності» в ЄС</w:t>
      </w:r>
    </w:p>
    <w:p w:rsidR="00C43A26" w:rsidRDefault="00616854" w:rsidP="009349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591" o:spid="_x0000_s1598" style="position:absolute;left:0;text-align:left;margin-left:-1.95pt;margin-top:20.7pt;width:510.75pt;height:549.75pt;z-index:252249088" coordsize="64865,6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">
            <v:shape id="Поле 568" o:spid="_x0000_s1599" type="#_x0000_t202" style="position:absolute;left:476;width:64389;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IrMEA&#10;AADcAAAADwAAAGRycy9kb3ducmV2LnhtbERPy2oCMRTdF/yHcAU3RTO1VGQ0ihQH27ryAW4vk+vM&#10;4OQmJHEc/75ZFLo8nPdy3ZtWdORDY1nB2yQDQVxa3XCl4HwqxnMQISJrbC2TgicFWK8GL0vMtX3w&#10;gbpjrEQK4ZCjgjpGl0sZypoMhol1xIm7Wm8wJugrqT0+Urhp5TTLZtJgw6mhRkefNZW3490oMMXl&#10;fbr19++b7+TP6ZXcvtg5pUbDfrMAEamP/+I/95dW8DFL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LyKz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3B6CC4" w:rsidRPr="00C43A26" w:rsidRDefault="003B6CC4" w:rsidP="00C43A26">
                    <w:pPr>
                      <w:jc w:val="center"/>
                      <w:rPr>
                        <w:rFonts w:ascii="Times New Roman" w:hAnsi="Times New Roman" w:cs="Times New Roman"/>
                        <w:sz w:val="28"/>
                        <w:szCs w:val="28"/>
                        <w:lang w:val="uk-UA"/>
                      </w:rPr>
                    </w:pPr>
                    <w:r w:rsidRPr="00C43A26">
                      <w:rPr>
                        <w:rFonts w:ascii="Times New Roman" w:hAnsi="Times New Roman" w:cs="Times New Roman"/>
                        <w:b/>
                        <w:sz w:val="28"/>
                        <w:szCs w:val="28"/>
                        <w:u w:val="single"/>
                        <w:lang w:val="uk-UA"/>
                      </w:rPr>
                      <w:t>ДЕФІЦИТ ДЕМОКРАТИЧНОЇ ЛЕГІТИМНОСТІ</w:t>
                    </w:r>
                    <w:r>
                      <w:rPr>
                        <w:rFonts w:ascii="Times New Roman" w:hAnsi="Times New Roman" w:cs="Times New Roman"/>
                        <w:sz w:val="28"/>
                        <w:szCs w:val="28"/>
                        <w:lang w:val="uk-UA"/>
                      </w:rPr>
                      <w:t xml:space="preserve"> – розходження політичних еліт ЄС щодо необхідності розвитку інтеграції і скепсис населення щодо загальноєвропейських інститутів </w:t>
                    </w:r>
                  </w:p>
                </w:txbxContent>
              </v:textbox>
            </v:shape>
            <v:shape id="Прямая со стрелкой 569" o:spid="_x0000_s1600" type="#_x0000_t32" style="position:absolute;left:6096;top:8001;width:0;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h3sQAAADcAAAADwAAAGRycy9kb3ducmV2LnhtbESPQWvCQBSE7wX/w/IEb3VjwVBT1yBi&#10;MfZWa/H62H1N0mTfhuwa47/vFgo9DjPzDbPOR9uKgXpfO1awmCcgiLUzNZcKzh+vj88gfEA22Dom&#10;BXfykG8mD2vMjLvxOw2nUIoIYZ+hgiqELpPS64os+rnriKP35XqLIcq+lKbHW4TbVj4lSSot1hwX&#10;KuxoV5FuTlerAC+F/m6K9KAv7bY46gH3u883pWbTcfsCItAY/sN/7cIoWKYr+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OHexAAAANwAAAAPAAAAAAAAAAAA&#10;AAAAAKECAABkcnMvZG93bnJldi54bWxQSwUGAAAAAAQABAD5AAAAkgMAAAAA&#10;" strokecolor="black [3200]" strokeweight="2pt">
              <v:stroke endarrow="open"/>
              <v:shadow on="t" color="black" opacity="24903f" origin=",.5" offset="0,.55556mm"/>
            </v:shape>
            <v:shape id="Прямая со стрелкой 570" o:spid="_x0000_s1601" type="#_x0000_t32" style="position:absolute;left:21526;top:8001;width:0;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ensAAAADcAAAADwAAAGRycy9kb3ducmV2LnhtbERPTYvCMBC9C/sfwix403QFdekaRWTF&#10;6k3dxeuQjG21mZQm1vrvzUHw+Hjfs0VnK9FS40vHCr6GCQhi7UzJuYK/43rwDcIHZIOVY1LwIA+L&#10;+Udvhqlxd95Tewi5iCHsU1RQhFCnUnpdkEU/dDVx5M6usRgibHJpGrzHcFvJUZJMpMWSY0OBNa0K&#10;0tfDzSrAU6Yv12yy0adqmW11i7+r/51S/c9u+QMiUBfe4pc7MwrG0zg/nolHQM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X3p7AAAAA3AAAAA8AAAAAAAAAAAAAAAAA&#10;oQIAAGRycy9kb3ducmV2LnhtbFBLBQYAAAAABAAEAPkAAACOAwAAAAA=&#10;" strokecolor="black [3200]" strokeweight="2pt">
              <v:stroke endarrow="open"/>
              <v:shadow on="t" color="black" opacity="24903f" origin=",.5" offset="0,.55556mm"/>
            </v:shape>
            <v:shape id="Прямая со стрелкой 571" o:spid="_x0000_s1602" type="#_x0000_t32" style="position:absolute;left:37623;top:8001;width:0;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7BcQAAADcAAAADwAAAGRycy9kb3ducmV2LnhtbESPT2vCQBTE7wW/w/IK3urGglZSN0HE&#10;Yuyt/sHrY/c1Sc2+Ddk1xm/fLRQ8DjPzG2aZD7YRPXW+dqxgOklAEGtnai4VHA8fLwsQPiAbbByT&#10;gjt5yLPR0xJT4278Rf0+lCJC2KeooAqhTaX0uiKLfuJa4uh9u85iiLIrpenwFuG2ka9JMpcWa44L&#10;Fba0rkhf9lerAM+F/rkU860+N6tip3vcrE+fSo2fh9U7iEBDeIT/24VRMHubwt+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sFxAAAANwAAAAPAAAAAAAAAAAA&#10;AAAAAKECAABkcnMvZG93bnJldi54bWxQSwUGAAAAAAQABAD5AAAAkgMAAAAA&#10;" strokecolor="black [3200]" strokeweight="2pt">
              <v:stroke endarrow="open"/>
              <v:shadow on="t" color="black" opacity="24903f" origin=",.5" offset="0,.55556mm"/>
            </v:shape>
            <v:shape id="Прямая со стрелкой 573" o:spid="_x0000_s1603" type="#_x0000_t32" style="position:absolute;left:58769;top:8001;width:0;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VA6cQAAADcAAAADwAAAGRycy9kb3ducmV2LnhtbESPT2vCQBTE74LfYXlCb3WjpSrRVUSU&#10;pr35D6+P3WcSzb4N2W1Mv323UPA4zMxvmMWqs5VoqfGlYwWjYQKCWDtTcq7gdNy9zkD4gGywckwK&#10;fsjDatnvLTA17sF7ag8hFxHCPkUFRQh1KqXXBVn0Q1cTR+/qGoshyiaXpsFHhNtKjpNkIi2WHBcK&#10;rGlTkL4fvq0CvGT6ds8mH/pSrbNP3eJ2c/5S6mXQrecgAnXhGf5vZ0bB+/QN/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UDpxAAAANwAAAAPAAAAAAAAAAAA&#10;AAAAAKECAABkcnMvZG93bnJldi54bWxQSwUGAAAAAAQABAD5AAAAkgMAAAAA&#10;" strokecolor="black [3200]" strokeweight="2pt">
              <v:stroke endarrow="open"/>
              <v:shadow on="t" color="black" opacity="24903f" origin=",.5" offset="0,.55556mm"/>
            </v:shape>
            <v:shape id="Поле 574" o:spid="_x0000_s1604" type="#_x0000_t202" style="position:absolute;left:476;top:10477;width:14859;height:17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OasYA&#10;AADcAAAADwAAAGRycy9kb3ducmV2LnhtbESPQWvCQBSE74X+h+UVvNVNbaoSXaVIlfaQg7b0/Mg+&#10;k2D2bZJdk9hf7wpCj8PMfMMs14OpREetKy0reBlHIIgzq0vOFfx8b5/nIJxH1lhZJgUXcrBePT4s&#10;MdG25z11B5+LAGGXoILC+zqR0mUFGXRjWxMH72hbgz7INpe6xT7ATSUnUTSVBksOCwXWtCkoOx3O&#10;RsFs//HazLeU7qZf2P/FpTk16a9So6fhfQHC0+D/w/f2p1bwNovh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9Oa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C43A26" w:rsidRDefault="003B6CC4" w:rsidP="00C43A26">
                    <w:pPr>
                      <w:jc w:val="center"/>
                      <w:rPr>
                        <w:rFonts w:ascii="Times New Roman" w:hAnsi="Times New Roman" w:cs="Times New Roman"/>
                        <w:sz w:val="28"/>
                        <w:szCs w:val="28"/>
                        <w:lang w:val="uk-UA"/>
                      </w:rPr>
                    </w:pPr>
                    <w:r>
                      <w:rPr>
                        <w:rFonts w:ascii="Times New Roman" w:hAnsi="Times New Roman" w:cs="Times New Roman"/>
                        <w:sz w:val="28"/>
                        <w:szCs w:val="28"/>
                        <w:lang w:val="uk-UA"/>
                      </w:rPr>
                      <w:t>Зростання впливу виконавчої влади і послаблення законодавчої в державах-членах</w:t>
                    </w:r>
                  </w:p>
                </w:txbxContent>
              </v:textbox>
            </v:shape>
            <v:shape id="Поле 575" o:spid="_x0000_s1605" type="#_x0000_t202" style="position:absolute;left:16287;top:10477;width:10859;height:7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r8cYA&#10;AADcAAAADwAAAGRycy9kb3ducmV2LnhtbESPQWvCQBSE74X+h+UVequbWo0SXaVII3rwYFp6fmSf&#10;STD7Nma3Sdpf7wpCj8PMfMMs14OpRUetqywreB1FIIhzqysuFHx9pi9zEM4ja6wtk4JfcrBePT4s&#10;MdG25yN1mS9EgLBLUEHpfZNI6fKSDLqRbYiDd7KtQR9kW0jdYh/gppbjKIqlwYrDQokNbUrKz9mP&#10;UTA7frxd5ikdtvEe+79JZc6Xw7dSz0/D+wKEp8H/h+/tnVYwnU3h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Pr8c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C43A26" w:rsidRDefault="003B6CC4" w:rsidP="00C43A26">
                    <w:pPr>
                      <w:jc w:val="center"/>
                      <w:rPr>
                        <w:rFonts w:ascii="Times New Roman" w:hAnsi="Times New Roman" w:cs="Times New Roman"/>
                        <w:sz w:val="28"/>
                        <w:szCs w:val="28"/>
                        <w:lang w:val="uk-UA"/>
                      </w:rPr>
                    </w:pPr>
                    <w:r>
                      <w:rPr>
                        <w:rFonts w:ascii="Times New Roman" w:hAnsi="Times New Roman" w:cs="Times New Roman"/>
                        <w:sz w:val="28"/>
                        <w:szCs w:val="28"/>
                        <w:lang w:val="uk-UA"/>
                      </w:rPr>
                      <w:t>Слабкість ЄП</w:t>
                    </w:r>
                  </w:p>
                </w:txbxContent>
              </v:textbox>
            </v:shape>
            <v:shape id="Поле 576" o:spid="_x0000_s1606" type="#_x0000_t202" style="position:absolute;left:28194;top:10477;width:19240;height:7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1hsUA&#10;AADcAAAADwAAAGRycy9kb3ducmV2LnhtbESPT2vCQBTE74LfYXmCN92oNUp0FREt9eDBP3h+ZJ9J&#10;MPs2Zrcm7afvFgo9DjPzG2a5bk0pXlS7wrKC0TACQZxaXXCm4HrZD+YgnEfWWFomBV/kYL3qdpaY&#10;aNvwiV5nn4kAYZeggtz7KpHSpTkZdENbEQfvbmuDPsg6k7rGJsBNKcdRFEuDBYeFHCva5pQ+zp9G&#10;wey0mzznezq+xwdsvt8K83geb0r1e+1mAcJT6//Df+0PrWA6i+H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XWG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C43A26" w:rsidRDefault="003B6CC4" w:rsidP="00C43A26">
                    <w:pPr>
                      <w:jc w:val="center"/>
                      <w:rPr>
                        <w:rFonts w:ascii="Times New Roman" w:hAnsi="Times New Roman" w:cs="Times New Roman"/>
                        <w:sz w:val="28"/>
                        <w:szCs w:val="28"/>
                        <w:lang w:val="uk-UA"/>
                      </w:rPr>
                    </w:pPr>
                    <w:r>
                      <w:rPr>
                        <w:rFonts w:ascii="Times New Roman" w:hAnsi="Times New Roman" w:cs="Times New Roman"/>
                        <w:sz w:val="28"/>
                        <w:szCs w:val="28"/>
                        <w:lang w:val="uk-UA"/>
                      </w:rPr>
                      <w:t>Відсутність реальних загальноєвропейських виборів</w:t>
                    </w:r>
                  </w:p>
                </w:txbxContent>
              </v:textbox>
            </v:shape>
            <v:shape id="Поле 578" o:spid="_x0000_s1607" type="#_x0000_t202" style="position:absolute;left:48387;top:10477;width:16478;height:17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Eb8MA&#10;AADcAAAADwAAAGRycy9kb3ducmV2LnhtbERPPW/CMBDdK/U/WFeJrTiFNqCAQRUiVTswhCLmU3wk&#10;EfE5iU2S9tfXA1LHp/e93o6mFj11rrKs4GUagSDOra64UHD6Tp+XIJxH1lhbJgU/5GC7eXxYY6Lt&#10;wBn1R1+IEMIuQQWl900ipctLMuimtiEO3MV2Bn2AXSF1h0MIN7WcRVEsDVYcGkpsaFdSfj3ejIJF&#10;tp+3y5QOH/EXDr+vlbm2h7NSk6fxfQXC0+j/xXf3p1bwtghr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JEb8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3B6CC4" w:rsidRPr="00C43A26" w:rsidRDefault="003B6CC4" w:rsidP="00C43A26">
                    <w:pPr>
                      <w:jc w:val="center"/>
                      <w:rPr>
                        <w:rFonts w:ascii="Times New Roman" w:hAnsi="Times New Roman" w:cs="Times New Roman"/>
                        <w:sz w:val="28"/>
                        <w:szCs w:val="28"/>
                        <w:lang w:val="uk-UA"/>
                      </w:rPr>
                    </w:pPr>
                    <w:r>
                      <w:rPr>
                        <w:rFonts w:ascii="Times New Roman" w:hAnsi="Times New Roman" w:cs="Times New Roman"/>
                        <w:sz w:val="28"/>
                        <w:szCs w:val="28"/>
                        <w:lang w:val="uk-UA"/>
                      </w:rPr>
                      <w:t>Розходження між рішеннями ЄС і «ідеальними уявленнями» громадян на національному рівні</w:t>
                    </w:r>
                  </w:p>
                </w:txbxContent>
              </v:textbox>
            </v:shape>
            <v:shape id="Прямая со стрелкой 579" o:spid="_x0000_s1608" type="#_x0000_t32" style="position:absolute;left:21526;top:18192;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13A8QAAADcAAAADwAAAGRycy9kb3ducmV2LnhtbESPQWvCQBSE74X+h+UJ3nRjQdtGVxFR&#10;THvTVrw+dp9JNPs2ZNcY/71bEHocZuYbZrbobCVaanzpWMFomIAg1s6UnCv4/dkMPkD4gGywckwK&#10;7uRhMX99mWFq3I131O5DLiKEfYoKihDqVEqvC7Loh64mjt7JNRZDlE0uTYO3CLeVfEuSibRYclwo&#10;sKZVQfqyv1oFeMz0+ZJNtvpYLbMv3eJ6dfhWqt/rllMQgbrwH362M6Ng/P4Jf2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XcDxAAAANwAAAAPAAAAAAAAAAAA&#10;AAAAAKECAABkcnMvZG93bnJldi54bWxQSwUGAAAAAAQABAD5AAAAkgMAAAAA&#10;" strokecolor="black [3200]" strokeweight="2pt">
              <v:stroke endarrow="open"/>
              <v:shadow on="t" color="black" opacity="24903f" origin=",.5" offset="0,.55556mm"/>
            </v:shape>
            <v:shape id="Поле 580" o:spid="_x0000_s1609" type="#_x0000_t202" style="position:absolute;left:16287;top:20764;width:13431;height:18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RG8MA&#10;AADcAAAADwAAAGRycy9kb3ducmV2LnhtbERPz2vCMBS+C/4P4QneNHG4IdUoIjp2mAO7HnZ8NM+2&#10;W/NSmmg7/3pzEDx+fL9Xm97W4kqtrxxrmE0VCOLcmYoLDdn3YbIA4QOywdoxafgnD5v1cLDCxLiO&#10;T3RNQyFiCPsENZQhNImUPi/Jop+6hjhyZ9daDBG2hTQtdjHc1vJFqTdpseLYUGJDu5Lyv/RiNaTF&#10;V6Zun+o4O9BP/zu/bPfvvtN6POq3SxCB+vAUP9wfRsPrIs6PZ+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WRG8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rsidR="003B6CC4" w:rsidRPr="00714ECB" w:rsidRDefault="003B6CC4">
                    <w:pPr>
                      <w:rPr>
                        <w:rFonts w:ascii="Times New Roman" w:hAnsi="Times New Roman" w:cs="Times New Roman"/>
                        <w:sz w:val="28"/>
                        <w:szCs w:val="28"/>
                        <w:lang w:val="uk-UA"/>
                      </w:rPr>
                    </w:pPr>
                    <w:r>
                      <w:rPr>
                        <w:rFonts w:ascii="Times New Roman" w:hAnsi="Times New Roman" w:cs="Times New Roman"/>
                        <w:sz w:val="28"/>
                        <w:szCs w:val="28"/>
                        <w:lang w:val="uk-UA"/>
                      </w:rPr>
                      <w:t xml:space="preserve">Лісабонський договір розширив повноваження ЄП, але проблему не вирішив </w:t>
                    </w:r>
                  </w:p>
                </w:txbxContent>
              </v:textbox>
            </v:shape>
            <v:shape id="Прямая со стрелкой 581" o:spid="_x0000_s1610" type="#_x0000_t32" style="position:absolute;left:37623;top:18192;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4LIsQAAADcAAAADwAAAGRycy9kb3ducmV2LnhtbESPQWvCQBSE74X+h+UVequbCBVJXUVC&#10;pdGb2uL1sfuapMm+DdltEv+9KxR6HGbmG2a1mWwrBup97VhBOktAEGtnai4VfJ53L0sQPiAbbB2T&#10;git52KwfH1aYGTfykYZTKEWEsM9QQRVCl0npdUUW/cx1xNH7dr3FEGVfStPjGOG2lfMkWUiLNceF&#10;CjvKK9LN6dcqwEuhf5pi8aEv7bbY6wHf86+DUs9P0/YNRKAp/If/2oVR8LpM4X4mHg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gsixAAAANwAAAAPAAAAAAAAAAAA&#10;AAAAAKECAABkcnMvZG93bnJldi54bWxQSwUGAAAAAAQABAD5AAAAkgMAAAAA&#10;" strokecolor="black [3200]" strokeweight="2pt">
              <v:stroke endarrow="open"/>
              <v:shadow on="t" color="black" opacity="24903f" origin=",.5" offset="0,.55556mm"/>
            </v:shape>
            <v:shape id="Поле 582" o:spid="_x0000_s1611" type="#_x0000_t202" style="position:absolute;left:30765;top:20764;width:16669;height:19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q98YA&#10;AADcAAAADwAAAGRycy9kb3ducmV2LnhtbESPQWvCQBSE74X+h+UVequ7ihWJriGUKj3YgqmHHh/Z&#10;ZxLNvg3Z1cT++m5B8DjMzDfMMh1sIy7U+dqxhvFIgSAunKm51LD/Xr/MQfiAbLBxTBqu5CFdPT4s&#10;MTGu5x1d8lCKCGGfoIYqhDaR0hcVWfQj1xJH7+A6iyHKrpSmwz7CbSMnSs2kxZrjQoUtvVVUnPKz&#10;1ZCXX3v1u1Wf4zX9DMfpOXvf+F7r56chW4AINIR7+Nb+MBpe5xP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uq98YAAADcAAAADwAAAAAAAAAAAAAAAACYAgAAZHJz&#10;L2Rvd25yZXYueG1sUEsFBgAAAAAEAAQA9QAAAIsDAAAAAA==&#10;" fillcolor="#a5d5e2 [1624]" strokecolor="#40a7c2 [3048]">
              <v:fill color2="#e4f2f6 [504]" rotate="t" angle="180" colors="0 #9eeaff;22938f #bbefff;1 #e4f9ff" focus="100%" type="gradient"/>
              <v:shadow on="t" color="black" opacity="24903f" origin=",.5" offset="0,.55556mm"/>
              <v:textbox>
                <w:txbxContent>
                  <w:p w:rsidR="003B6CC4" w:rsidRPr="00714ECB" w:rsidRDefault="003B6CC4">
                    <w:pPr>
                      <w:rPr>
                        <w:rFonts w:ascii="Times New Roman" w:hAnsi="Times New Roman" w:cs="Times New Roman"/>
                        <w:sz w:val="28"/>
                        <w:szCs w:val="28"/>
                        <w:lang w:val="uk-UA"/>
                      </w:rPr>
                    </w:pPr>
                    <w:r w:rsidRPr="00714ECB">
                      <w:rPr>
                        <w:rFonts w:ascii="Times New Roman" w:hAnsi="Times New Roman" w:cs="Times New Roman"/>
                        <w:sz w:val="28"/>
                        <w:szCs w:val="28"/>
                        <w:u w:val="single"/>
                        <w:lang w:val="uk-UA"/>
                      </w:rPr>
                      <w:t>Система європартій</w:t>
                    </w:r>
                    <w:r>
                      <w:rPr>
                        <w:rFonts w:ascii="Times New Roman" w:hAnsi="Times New Roman" w:cs="Times New Roman"/>
                        <w:sz w:val="28"/>
                        <w:szCs w:val="28"/>
                        <w:lang w:val="uk-UA"/>
                      </w:rPr>
                      <w:t xml:space="preserve"> з їх фракціями у ЄП – </w:t>
                    </w:r>
                    <w:r w:rsidRPr="00714ECB">
                      <w:rPr>
                        <w:rFonts w:ascii="Times New Roman" w:hAnsi="Times New Roman" w:cs="Times New Roman"/>
                        <w:sz w:val="28"/>
                        <w:szCs w:val="28"/>
                        <w:u w:val="single"/>
                        <w:lang w:val="uk-UA"/>
                      </w:rPr>
                      <w:t>не є партійною демократією</w:t>
                    </w:r>
                    <w:r>
                      <w:rPr>
                        <w:rFonts w:ascii="Times New Roman" w:hAnsi="Times New Roman" w:cs="Times New Roman"/>
                        <w:sz w:val="28"/>
                        <w:szCs w:val="28"/>
                        <w:lang w:val="uk-UA"/>
                      </w:rPr>
                      <w:t xml:space="preserve">, а </w:t>
                    </w:r>
                    <w:r w:rsidRPr="00714ECB">
                      <w:rPr>
                        <w:rFonts w:ascii="Times New Roman" w:hAnsi="Times New Roman" w:cs="Times New Roman"/>
                        <w:color w:val="FF0000"/>
                        <w:sz w:val="28"/>
                        <w:szCs w:val="28"/>
                        <w:u w:val="single"/>
                        <w:lang w:val="uk-UA"/>
                      </w:rPr>
                      <w:t>ЄП не рівноцінний національним парламентам</w:t>
                    </w:r>
                  </w:p>
                </w:txbxContent>
              </v:textbox>
            </v:shape>
            <v:shape id="Прямая со стрелкой 583" o:spid="_x0000_s1612" type="#_x0000_t32" style="position:absolute;left:5048;top:39147;width:17526;height:25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ou8YAAADcAAAADwAAAGRycy9kb3ducmV2LnhtbESPT2sCMRTE74V+h/AKXkSzKi2yNYpV&#10;RA+2xT/Q62PzzC7dvKyb6K7f3hSEHoeZ+Q0zmbW2FFeqfeFYwaCfgCDOnC7YKDgeVr0xCB+QNZaO&#10;ScGNPMymz08TTLVreEfXfTAiQtinqCAPoUql9FlOFn3fVcTRO7naYoiyNlLX2ES4LeUwSd6kxYLj&#10;Qo4VLXLKfvcXq8Csm/lpYZeD7635+ere8Pz5Ic9KdV7a+TuIQG34Dz/aG63gdTyCvzPx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LaLvGAAAA3AAAAA8AAAAAAAAA&#10;AAAAAAAAoQIAAGRycy9kb3ducmV2LnhtbFBLBQYAAAAABAAEAPkAAACUAwAAAAA=&#10;" strokecolor="black [3200]" strokeweight="2pt">
              <v:stroke endarrow="open"/>
              <v:shadow on="t" color="black" opacity="24903f" origin=",.5" offset="0,.55556mm"/>
            </v:shape>
            <v:shape id="Прямая со стрелкой 584" o:spid="_x0000_s1613" type="#_x0000_t32" style="position:absolute;left:22574;top:39147;width:4572;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mousQAAADcAAAADwAAAGRycy9kb3ducmV2LnhtbESPQWvCQBSE74X+h+UVequbSpUQsxGR&#10;StPetBWvj91nEs2+DdltTP+9WxA8DjPzDZMvR9uKgXrfOFbwOklAEGtnGq4U/HxvXlIQPiAbbB2T&#10;gj/ysCweH3LMjLvwloZdqESEsM9QQR1Cl0npdU0W/cR1xNE7ut5iiLKvpOnxEuG2ldMkmUuLDceF&#10;Gjta16TPu1+rAA+lPp3L+Yc+tKvyUw/4vt5/KfX8NK4WIAKN4R6+tUujYJa+wf+ZeAR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ai6xAAAANwAAAAPAAAAAAAAAAAA&#10;AAAAAKECAABkcnMvZG93bnJldi54bWxQSwUGAAAAAAQABAD5AAAAkgMAAAAA&#10;" strokecolor="black [3200]" strokeweight="2pt">
              <v:stroke endarrow="open"/>
              <v:shadow on="t" color="black" opacity="24903f" origin=",.5" offset="0,.55556mm"/>
            </v:shape>
            <v:shape id="Поле 585" o:spid="_x0000_s1614" type="#_x0000_t202" style="position:absolute;top:42481;width:16287;height:19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b1sYA&#10;AADcAAAADwAAAGRycy9kb3ducmV2LnhtbESPQWvCQBSE70L/w/IK3nRTW9OQZpUitdSDB614fmRf&#10;k5Ds25hdTdpf7xYEj8PMfMNky8E04kKdqywreJpGIIhzqysuFBy+15MEhPPIGhvLpOCXHCwXD6MM&#10;U2173tFl7wsRIOxSVFB636ZSurwkg25qW+Lg/djOoA+yK6TusA9w08hZFMXSYMVhocSWViXl9f5s&#10;FLzuPp5PyZq2n/EG+7+XytSn7VGp8ePw/gbC0+Dv4Vv7SyuYJ3P4P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ab1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1B6581" w:rsidRDefault="003B6CC4" w:rsidP="00714ECB">
                    <w:pPr>
                      <w:jc w:val="center"/>
                      <w:rPr>
                        <w:rFonts w:ascii="Times New Roman" w:hAnsi="Times New Roman" w:cs="Times New Roman"/>
                        <w:sz w:val="28"/>
                        <w:szCs w:val="28"/>
                        <w:lang w:val="uk-UA"/>
                      </w:rPr>
                    </w:pPr>
                    <w:r>
                      <w:rPr>
                        <w:rFonts w:ascii="Times New Roman" w:hAnsi="Times New Roman" w:cs="Times New Roman"/>
                        <w:sz w:val="28"/>
                        <w:szCs w:val="28"/>
                        <w:lang w:val="uk-UA"/>
                      </w:rPr>
                      <w:t>«Парламент, який обирається громадянами, сформував би єдину Європу, її ідентичність та громадян» (Ю. Хабермас)</w:t>
                    </w:r>
                  </w:p>
                </w:txbxContent>
              </v:textbox>
            </v:shape>
            <v:shape id="Поле 586" o:spid="_x0000_s1615" type="#_x0000_t202" style="position:absolute;left:16764;top:42481;width:15049;height:21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FocYA&#10;AADcAAAADwAAAGRycy9kb3ducmV2LnhtbESPQWvCQBSE74X+h+UVequbtjaG6EZKqWIPHrTi+ZF9&#10;TUKyb2N2NdFf7wpCj8PMfMPM5oNpxIk6V1lW8DqKQBDnVldcKNj9Ll4SEM4ja2wsk4IzOZhnjw8z&#10;TLXteUOnrS9EgLBLUUHpfZtK6fKSDLqRbYmD92c7gz7IrpC6wz7ATSPfoiiWBisOCyW29FVSXm+P&#10;RsFk8/1+SBa0XsY/2F/GlakP671Sz0/D5xSEp8H/h+/tlVbwkcR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QFoc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1B6581" w:rsidRDefault="003B6CC4" w:rsidP="001B658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Демократична легітимність ЄС реалізується </w:t>
                    </w:r>
                    <w:r w:rsidRPr="001B6581">
                      <w:rPr>
                        <w:rFonts w:ascii="Times New Roman" w:hAnsi="Times New Roman" w:cs="Times New Roman"/>
                        <w:color w:val="FF0000"/>
                        <w:sz w:val="28"/>
                        <w:szCs w:val="28"/>
                        <w:u w:val="single"/>
                        <w:lang w:val="uk-UA"/>
                      </w:rPr>
                      <w:t>опосередковано</w:t>
                    </w:r>
                    <w:r>
                      <w:rPr>
                        <w:rFonts w:ascii="Times New Roman" w:hAnsi="Times New Roman" w:cs="Times New Roman"/>
                        <w:sz w:val="28"/>
                        <w:szCs w:val="28"/>
                        <w:lang w:val="uk-UA"/>
                      </w:rPr>
                      <w:t>, через діяльність урядів, сформованих національними партіями</w:t>
                    </w:r>
                  </w:p>
                </w:txbxContent>
              </v:textbox>
            </v:shape>
            <v:shape id="Прямая со стрелкой 587" o:spid="_x0000_s1616" type="#_x0000_t32" style="position:absolute;left:37623;top:40195;width:0;height:28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2zcQAAADcAAAADwAAAGRycy9kb3ducmV2LnhtbESPW4vCMBSE3wX/QziCb5q64IWuUURc&#10;rPvmZfH1kJxtuzYnpYm1/vvNwoKPw8x8wyzXna1ES40vHSuYjBMQxNqZknMFl/PHaAHCB2SDlWNS&#10;8CQP61W/t8TUuAcfqT2FXEQI+xQVFCHUqZReF2TRj11NHL1v11gMUTa5NA0+ItxW8i1JZtJiyXGh&#10;wJq2Benb6W4V4DXTP7dsttfXapMddIu77denUsNBt3kHEagLr/B/OzMKpos5/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zbNxAAAANwAAAAPAAAAAAAAAAAA&#10;AAAAAKECAABkcnMvZG93bnJldi54bWxQSwUGAAAAAAQABAD5AAAAkgMAAAAA&#10;" strokecolor="black [3200]" strokeweight="2pt">
              <v:stroke endarrow="open"/>
              <v:shadow on="t" color="black" opacity="24903f" origin=",.5" offset="0,.55556mm"/>
            </v:shape>
            <v:shape id="Прямая со стрелкой 588" o:spid="_x0000_s1617" type="#_x0000_t32" style="position:absolute;left:37623;top:40195;width:21146;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iv78AAADcAAAADwAAAGRycy9kb3ducmV2LnhtbERPy4rCMBTdD/gP4QruxlRBkWoUEcU6&#10;u/GB20tybavNTWlirX9vFgOzPJz3YtXZSrTU+NKxgtEwAUGsnSk5V3A+7b5nIHxANlg5JgVv8rBa&#10;9r4WmBr34l9qjyEXMYR9igqKEOpUSq8LsuiHriaO3M01FkOETS5Ng68Ybis5TpKptFhybCiwpk1B&#10;+nF8WgV4zfT9kU33+lqts4Nucbu5/Cg16HfrOYhAXfgX/7kzo2Ayi2vj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vSiv78AAADcAAAADwAAAAAAAAAAAAAAAACh&#10;AgAAZHJzL2Rvd25yZXYueG1sUEsFBgAAAAAEAAQA+QAAAI0DAAAAAA==&#10;" strokecolor="black [3200]" strokeweight="2pt">
              <v:stroke endarrow="open"/>
              <v:shadow on="t" color="black" opacity="24903f" origin=",.5" offset="0,.55556mm"/>
            </v:shape>
            <v:shape id="Поле 589" o:spid="_x0000_s1618" type="#_x0000_t202" style="position:absolute;left:32575;top:43053;width:15812;height:24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R08cA&#10;AADcAAAADwAAAGRycy9kb3ducmV2LnhtbESPT2vCQBTE74V+h+UVvNVNa9WYuhGRWuzBg3/w/Mi+&#10;JiHZtzG7NWk/vSsUPA4z8xtmvuhNLS7UutKygpdhBII4s7rkXMHxsH6OQTiPrLG2TAp+ycEifXyY&#10;Y6Jtxzu67H0uAoRdggoK75tESpcVZNANbUMcvG/bGvRBtrnULXYBbmr5GkUTabDksFBgQ6uCsmr/&#10;YxRMdx+jc7ym7efkC7u/t9JU5+1JqcFTv3wH4an39/B/e6MVjOMZ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rkdP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3B6CC4" w:rsidRPr="001B6581" w:rsidRDefault="003B6CC4" w:rsidP="001B6581">
                    <w:pPr>
                      <w:jc w:val="center"/>
                      <w:rPr>
                        <w:rFonts w:ascii="Times New Roman" w:hAnsi="Times New Roman" w:cs="Times New Roman"/>
                        <w:sz w:val="28"/>
                        <w:szCs w:val="28"/>
                        <w:lang w:val="uk-UA"/>
                      </w:rPr>
                    </w:pPr>
                    <w:r>
                      <w:rPr>
                        <w:rFonts w:ascii="Times New Roman" w:hAnsi="Times New Roman" w:cs="Times New Roman"/>
                        <w:sz w:val="28"/>
                        <w:szCs w:val="28"/>
                        <w:lang w:val="uk-UA"/>
                      </w:rPr>
                      <w:t>Внаслідок слабкості ЄП і європартій, національні партії звертаються до внутрішніх проблем держави, яку представляють</w:t>
                    </w:r>
                  </w:p>
                </w:txbxContent>
              </v:textbox>
            </v:shape>
            <v:shape id="Поле 590" o:spid="_x0000_s1619" type="#_x0000_t202" style="position:absolute;left:49244;top:43053;width:15621;height:26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uk8MA&#10;AADcAAAADwAAAGRycy9kb3ducmV2LnhtbERPPW/CMBDdkfofrEPqBg4tTWmKiaoKEAwMoVXnU3xN&#10;IuJzEhsS+PV4qNTx6X0v08HU4kKdqywrmE0jEMS51RUXCr6/NpMFCOeRNdaWScGVHKSrh9ESE217&#10;zuhy9IUIIewSVFB63yRSurwkg25qG+LA/drOoA+wK6TusA/hppZPURRLgxWHhhIb+iwpPx3PRsFr&#10;tn5uFxs6bOM99rd5ZU7t4Uepx/Hw8Q7C0+D/xX/unVbw8hbmhzPh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iuk8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3B6CC4" w:rsidRPr="001B6581" w:rsidRDefault="003B6CC4" w:rsidP="001B658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Громадянами ЄС вибори до ЄП розглядаються в якості </w:t>
                    </w:r>
                    <w:r w:rsidRPr="001B6581">
                      <w:rPr>
                        <w:rFonts w:ascii="Times New Roman" w:hAnsi="Times New Roman" w:cs="Times New Roman"/>
                        <w:color w:val="FF0000"/>
                        <w:sz w:val="28"/>
                        <w:szCs w:val="28"/>
                        <w:u w:val="single"/>
                        <w:lang w:val="uk-UA"/>
                      </w:rPr>
                      <w:t>другорядних</w:t>
                    </w:r>
                    <w:r>
                      <w:rPr>
                        <w:rFonts w:ascii="Times New Roman" w:hAnsi="Times New Roman" w:cs="Times New Roman"/>
                        <w:sz w:val="28"/>
                        <w:szCs w:val="28"/>
                        <w:lang w:val="uk-UA"/>
                      </w:rPr>
                      <w:t>, на яких можна висловити невдоволення як європейським проектом, так і власними елітами</w:t>
                    </w:r>
                  </w:p>
                </w:txbxContent>
              </v:textbox>
            </v:shape>
          </v:group>
        </w:pict>
      </w:r>
    </w:p>
    <w:p w:rsidR="001B6581" w:rsidRDefault="001B6581" w:rsidP="00934927">
      <w:pPr>
        <w:spacing w:after="0" w:line="360" w:lineRule="auto"/>
        <w:ind w:firstLine="709"/>
        <w:jc w:val="both"/>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Pr="001B6581" w:rsidRDefault="001B6581" w:rsidP="001B6581">
      <w:pPr>
        <w:rPr>
          <w:rFonts w:ascii="Times New Roman" w:hAnsi="Times New Roman" w:cs="Times New Roman"/>
          <w:sz w:val="28"/>
          <w:szCs w:val="28"/>
          <w:lang w:val="uk-UA"/>
        </w:rPr>
      </w:pPr>
    </w:p>
    <w:p w:rsidR="001B6581" w:rsidRDefault="001B6581" w:rsidP="001B6581">
      <w:pPr>
        <w:rPr>
          <w:rFonts w:ascii="Times New Roman" w:hAnsi="Times New Roman" w:cs="Times New Roman"/>
          <w:sz w:val="28"/>
          <w:szCs w:val="28"/>
          <w:lang w:val="uk-UA"/>
        </w:rPr>
      </w:pPr>
    </w:p>
    <w:p w:rsidR="001B6581" w:rsidRDefault="001B6581" w:rsidP="001B6581">
      <w:pPr>
        <w:rPr>
          <w:rFonts w:ascii="Times New Roman" w:hAnsi="Times New Roman" w:cs="Times New Roman"/>
          <w:sz w:val="28"/>
          <w:szCs w:val="28"/>
          <w:lang w:val="uk-UA"/>
        </w:rPr>
      </w:pPr>
    </w:p>
    <w:p w:rsidR="00C43A26" w:rsidRDefault="00C43A26" w:rsidP="001B6581">
      <w:pPr>
        <w:jc w:val="right"/>
        <w:rPr>
          <w:rFonts w:ascii="Times New Roman" w:hAnsi="Times New Roman" w:cs="Times New Roman"/>
          <w:sz w:val="28"/>
          <w:szCs w:val="28"/>
          <w:lang w:val="uk-UA"/>
        </w:rPr>
      </w:pPr>
    </w:p>
    <w:p w:rsidR="001B6581" w:rsidRDefault="001B6581" w:rsidP="001B65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0E492F">
        <w:rPr>
          <w:rFonts w:ascii="Times New Roman" w:hAnsi="Times New Roman" w:cs="Times New Roman"/>
          <w:sz w:val="28"/>
          <w:szCs w:val="28"/>
          <w:lang w:val="uk-UA"/>
        </w:rPr>
        <w:t>9</w:t>
      </w:r>
      <w:r>
        <w:rPr>
          <w:rFonts w:ascii="Times New Roman" w:hAnsi="Times New Roman" w:cs="Times New Roman"/>
          <w:sz w:val="28"/>
          <w:szCs w:val="28"/>
          <w:lang w:val="uk-UA"/>
        </w:rPr>
        <w:t>.2. Недоліки європейських політичних партій</w:t>
      </w:r>
    </w:p>
    <w:p w:rsidR="001B6581" w:rsidRDefault="001B6581" w:rsidP="001B6581">
      <w:pPr>
        <w:spacing w:after="0" w:line="360" w:lineRule="auto"/>
        <w:ind w:firstLine="709"/>
        <w:jc w:val="both"/>
        <w:rPr>
          <w:rFonts w:ascii="Times New Roman" w:hAnsi="Times New Roman" w:cs="Times New Roman"/>
          <w:sz w:val="28"/>
          <w:szCs w:val="28"/>
          <w:lang w:val="uk-UA"/>
        </w:rPr>
      </w:pPr>
    </w:p>
    <w:p w:rsidR="004952D3" w:rsidRDefault="004952D3" w:rsidP="001B65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2250112" behindDoc="1" locked="0" layoutInCell="1" allowOverlap="1">
            <wp:simplePos x="0" y="0"/>
            <wp:positionH relativeFrom="column">
              <wp:posOffset>99060</wp:posOffset>
            </wp:positionH>
            <wp:positionV relativeFrom="paragraph">
              <wp:posOffset>38100</wp:posOffset>
            </wp:positionV>
            <wp:extent cx="6286500" cy="3200400"/>
            <wp:effectExtent l="0" t="0" r="0" b="38100"/>
            <wp:wrapTight wrapText="bothSides">
              <wp:wrapPolygon edited="0">
                <wp:start x="12175" y="514"/>
                <wp:lineTo x="3535" y="771"/>
                <wp:lineTo x="3665" y="6686"/>
                <wp:lineTo x="3927" y="8743"/>
                <wp:lineTo x="3665" y="9386"/>
                <wp:lineTo x="3665" y="21857"/>
                <wp:lineTo x="16233" y="21857"/>
                <wp:lineTo x="16560" y="21857"/>
                <wp:lineTo x="17215" y="21343"/>
                <wp:lineTo x="17280" y="21086"/>
                <wp:lineTo x="17869" y="19286"/>
                <wp:lineTo x="17935" y="18514"/>
                <wp:lineTo x="17018" y="17229"/>
                <wp:lineTo x="16364" y="16714"/>
                <wp:lineTo x="11978" y="15043"/>
                <wp:lineTo x="15251" y="14914"/>
                <wp:lineTo x="17542" y="14143"/>
                <wp:lineTo x="17476" y="12857"/>
                <wp:lineTo x="17935" y="12471"/>
                <wp:lineTo x="17869" y="11957"/>
                <wp:lineTo x="17215" y="10800"/>
                <wp:lineTo x="17280" y="9900"/>
                <wp:lineTo x="15905" y="9257"/>
                <wp:lineTo x="13222" y="8743"/>
                <wp:lineTo x="13615" y="8743"/>
                <wp:lineTo x="17149" y="6943"/>
                <wp:lineTo x="17215" y="6686"/>
                <wp:lineTo x="17869" y="4757"/>
                <wp:lineTo x="17935" y="4114"/>
                <wp:lineTo x="17018" y="2700"/>
                <wp:lineTo x="16625" y="2314"/>
                <wp:lineTo x="12567" y="514"/>
                <wp:lineTo x="12175" y="514"/>
              </wp:wrapPolygon>
            </wp:wrapTight>
            <wp:docPr id="592" name="Схема 5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anchor>
        </w:drawing>
      </w:r>
    </w:p>
    <w:p w:rsidR="004952D3" w:rsidRPr="004952D3" w:rsidRDefault="004952D3" w:rsidP="004952D3">
      <w:pPr>
        <w:rPr>
          <w:rFonts w:ascii="Times New Roman" w:hAnsi="Times New Roman" w:cs="Times New Roman"/>
          <w:sz w:val="28"/>
          <w:szCs w:val="28"/>
          <w:lang w:val="uk-UA"/>
        </w:rPr>
      </w:pPr>
    </w:p>
    <w:p w:rsidR="004952D3" w:rsidRPr="004952D3" w:rsidRDefault="004952D3" w:rsidP="004952D3">
      <w:pPr>
        <w:rPr>
          <w:rFonts w:ascii="Times New Roman" w:hAnsi="Times New Roman" w:cs="Times New Roman"/>
          <w:sz w:val="28"/>
          <w:szCs w:val="28"/>
          <w:lang w:val="uk-UA"/>
        </w:rPr>
      </w:pPr>
    </w:p>
    <w:p w:rsidR="004952D3" w:rsidRPr="004952D3" w:rsidRDefault="004952D3" w:rsidP="004952D3">
      <w:pPr>
        <w:rPr>
          <w:rFonts w:ascii="Times New Roman" w:hAnsi="Times New Roman" w:cs="Times New Roman"/>
          <w:sz w:val="28"/>
          <w:szCs w:val="28"/>
          <w:lang w:val="uk-UA"/>
        </w:rPr>
      </w:pPr>
    </w:p>
    <w:p w:rsidR="004952D3" w:rsidRPr="004952D3" w:rsidRDefault="004952D3" w:rsidP="004952D3">
      <w:pPr>
        <w:rPr>
          <w:rFonts w:ascii="Times New Roman" w:hAnsi="Times New Roman" w:cs="Times New Roman"/>
          <w:sz w:val="28"/>
          <w:szCs w:val="28"/>
          <w:lang w:val="uk-UA"/>
        </w:rPr>
      </w:pPr>
    </w:p>
    <w:p w:rsidR="004952D3" w:rsidRPr="004952D3" w:rsidRDefault="004952D3" w:rsidP="004952D3">
      <w:pPr>
        <w:rPr>
          <w:rFonts w:ascii="Times New Roman" w:hAnsi="Times New Roman" w:cs="Times New Roman"/>
          <w:sz w:val="28"/>
          <w:szCs w:val="28"/>
          <w:lang w:val="uk-UA"/>
        </w:rPr>
      </w:pPr>
    </w:p>
    <w:p w:rsidR="004952D3" w:rsidRPr="004952D3" w:rsidRDefault="004952D3" w:rsidP="004952D3">
      <w:pPr>
        <w:rPr>
          <w:rFonts w:ascii="Times New Roman" w:hAnsi="Times New Roman" w:cs="Times New Roman"/>
          <w:sz w:val="28"/>
          <w:szCs w:val="28"/>
          <w:lang w:val="uk-UA"/>
        </w:rPr>
      </w:pPr>
    </w:p>
    <w:p w:rsidR="004952D3" w:rsidRPr="004952D3" w:rsidRDefault="004952D3" w:rsidP="004952D3">
      <w:pPr>
        <w:rPr>
          <w:rFonts w:ascii="Times New Roman" w:hAnsi="Times New Roman" w:cs="Times New Roman"/>
          <w:sz w:val="28"/>
          <w:szCs w:val="28"/>
          <w:lang w:val="uk-UA"/>
        </w:rPr>
      </w:pPr>
    </w:p>
    <w:p w:rsidR="004952D3" w:rsidRPr="004952D3" w:rsidRDefault="004952D3" w:rsidP="004952D3">
      <w:pPr>
        <w:rPr>
          <w:rFonts w:ascii="Times New Roman" w:hAnsi="Times New Roman" w:cs="Times New Roman"/>
          <w:sz w:val="28"/>
          <w:szCs w:val="28"/>
          <w:lang w:val="uk-UA"/>
        </w:rPr>
      </w:pPr>
    </w:p>
    <w:p w:rsidR="004952D3" w:rsidRDefault="004952D3" w:rsidP="004952D3">
      <w:pPr>
        <w:rPr>
          <w:rFonts w:ascii="Times New Roman" w:hAnsi="Times New Roman" w:cs="Times New Roman"/>
          <w:sz w:val="28"/>
          <w:szCs w:val="28"/>
          <w:lang w:val="uk-UA"/>
        </w:rPr>
      </w:pPr>
    </w:p>
    <w:p w:rsidR="001B6581" w:rsidRDefault="004952D3" w:rsidP="004952D3">
      <w:pPr>
        <w:tabs>
          <w:tab w:val="left" w:pos="975"/>
        </w:tabs>
        <w:rPr>
          <w:rFonts w:ascii="Times New Roman" w:hAnsi="Times New Roman" w:cs="Times New Roman"/>
          <w:sz w:val="28"/>
          <w:szCs w:val="28"/>
          <w:lang w:val="uk-UA"/>
        </w:rPr>
      </w:pPr>
      <w:r>
        <w:rPr>
          <w:rFonts w:ascii="Times New Roman" w:hAnsi="Times New Roman" w:cs="Times New Roman"/>
          <w:sz w:val="28"/>
          <w:szCs w:val="28"/>
          <w:lang w:val="uk-UA"/>
        </w:rPr>
        <w:tab/>
      </w:r>
    </w:p>
    <w:p w:rsidR="004952D3" w:rsidRDefault="004952D3" w:rsidP="004952D3">
      <w:pPr>
        <w:tabs>
          <w:tab w:val="left" w:pos="975"/>
        </w:tabs>
        <w:spacing w:after="0" w:line="360" w:lineRule="auto"/>
        <w:ind w:firstLine="975"/>
        <w:rPr>
          <w:rFonts w:ascii="Times New Roman" w:hAnsi="Times New Roman" w:cs="Times New Roman"/>
          <w:sz w:val="28"/>
          <w:szCs w:val="28"/>
          <w:lang w:val="uk-UA"/>
        </w:rPr>
      </w:pPr>
      <w:r>
        <w:rPr>
          <w:rFonts w:ascii="Times New Roman" w:hAnsi="Times New Roman" w:cs="Times New Roman"/>
          <w:sz w:val="28"/>
          <w:szCs w:val="28"/>
          <w:lang w:val="uk-UA"/>
        </w:rPr>
        <w:t>2.</w:t>
      </w:r>
      <w:r w:rsidR="000E492F">
        <w:rPr>
          <w:rFonts w:ascii="Times New Roman" w:hAnsi="Times New Roman" w:cs="Times New Roman"/>
          <w:sz w:val="28"/>
          <w:szCs w:val="28"/>
          <w:lang w:val="uk-UA"/>
        </w:rPr>
        <w:t>9</w:t>
      </w:r>
      <w:r>
        <w:rPr>
          <w:rFonts w:ascii="Times New Roman" w:hAnsi="Times New Roman" w:cs="Times New Roman"/>
          <w:sz w:val="28"/>
          <w:szCs w:val="28"/>
          <w:lang w:val="uk-UA"/>
        </w:rPr>
        <w:t xml:space="preserve">.3. </w:t>
      </w:r>
      <w:r w:rsidR="00202F3C">
        <w:rPr>
          <w:rFonts w:ascii="Times New Roman" w:hAnsi="Times New Roman" w:cs="Times New Roman"/>
          <w:sz w:val="28"/>
          <w:szCs w:val="28"/>
          <w:lang w:val="uk-UA"/>
        </w:rPr>
        <w:t>Значення виборів до ЄП для громадян ЄС</w:t>
      </w:r>
    </w:p>
    <w:p w:rsidR="00202F3C" w:rsidRDefault="00202F3C" w:rsidP="004952D3">
      <w:pPr>
        <w:tabs>
          <w:tab w:val="left" w:pos="975"/>
        </w:tabs>
        <w:spacing w:after="0" w:line="360" w:lineRule="auto"/>
        <w:ind w:firstLine="975"/>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2251136" behindDoc="1" locked="0" layoutInCell="1" allowOverlap="1">
            <wp:simplePos x="0" y="0"/>
            <wp:positionH relativeFrom="column">
              <wp:posOffset>99060</wp:posOffset>
            </wp:positionH>
            <wp:positionV relativeFrom="paragraph">
              <wp:posOffset>308610</wp:posOffset>
            </wp:positionV>
            <wp:extent cx="6286500" cy="3771900"/>
            <wp:effectExtent l="76200" t="0" r="76200" b="0"/>
            <wp:wrapTight wrapText="bothSides">
              <wp:wrapPolygon edited="0">
                <wp:start x="65" y="436"/>
                <wp:lineTo x="65" y="1200"/>
                <wp:lineTo x="1898" y="2182"/>
                <wp:lineTo x="-262" y="2509"/>
                <wp:lineTo x="-262" y="9055"/>
                <wp:lineTo x="720" y="9164"/>
                <wp:lineTo x="10735" y="9164"/>
                <wp:lineTo x="-262" y="10255"/>
                <wp:lineTo x="-262" y="12109"/>
                <wp:lineTo x="3469" y="12655"/>
                <wp:lineTo x="10735" y="12655"/>
                <wp:lineTo x="-262" y="13200"/>
                <wp:lineTo x="-262" y="15055"/>
                <wp:lineTo x="6938" y="16145"/>
                <wp:lineTo x="-262" y="16255"/>
                <wp:lineTo x="-262" y="18000"/>
                <wp:lineTo x="982" y="18000"/>
                <wp:lineTo x="1047" y="18000"/>
                <wp:lineTo x="1047" y="17891"/>
                <wp:lineTo x="5564" y="17891"/>
                <wp:lineTo x="10211" y="17018"/>
                <wp:lineTo x="10735" y="16145"/>
                <wp:lineTo x="12044" y="16145"/>
                <wp:lineTo x="18851" y="14727"/>
                <wp:lineTo x="18851" y="14400"/>
                <wp:lineTo x="18982" y="13745"/>
                <wp:lineTo x="18327" y="13527"/>
                <wp:lineTo x="10735" y="12655"/>
                <wp:lineTo x="14400" y="12655"/>
                <wp:lineTo x="19571" y="11673"/>
                <wp:lineTo x="19505" y="10909"/>
                <wp:lineTo x="20749" y="10909"/>
                <wp:lineTo x="20487" y="10473"/>
                <wp:lineTo x="10735" y="9164"/>
                <wp:lineTo x="16953" y="8291"/>
                <wp:lineTo x="17018" y="7855"/>
                <wp:lineTo x="12044" y="7418"/>
                <wp:lineTo x="14269" y="7418"/>
                <wp:lineTo x="21796" y="6109"/>
                <wp:lineTo x="21796" y="3927"/>
                <wp:lineTo x="21862" y="3382"/>
                <wp:lineTo x="19047" y="2291"/>
                <wp:lineTo x="17345" y="2182"/>
                <wp:lineTo x="19636" y="1527"/>
                <wp:lineTo x="19636" y="655"/>
                <wp:lineTo x="17607" y="436"/>
                <wp:lineTo x="65" y="436"/>
              </wp:wrapPolygon>
            </wp:wrapTight>
            <wp:docPr id="593" name="Схема 5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anchor>
        </w:drawing>
      </w:r>
    </w:p>
    <w:p w:rsidR="00202F3C" w:rsidRPr="00202F3C" w:rsidRDefault="00202F3C" w:rsidP="004952D3">
      <w:pPr>
        <w:tabs>
          <w:tab w:val="left" w:pos="975"/>
        </w:tabs>
        <w:spacing w:after="0" w:line="360" w:lineRule="auto"/>
        <w:ind w:firstLine="975"/>
        <w:rPr>
          <w:rFonts w:ascii="Times New Roman" w:hAnsi="Times New Roman" w:cs="Times New Roman"/>
          <w:sz w:val="28"/>
          <w:szCs w:val="28"/>
          <w:lang w:val="uk-UA"/>
        </w:rPr>
      </w:pPr>
    </w:p>
    <w:p w:rsidR="00202F3C" w:rsidRDefault="00202F3C" w:rsidP="004952D3">
      <w:pPr>
        <w:tabs>
          <w:tab w:val="left" w:pos="975"/>
        </w:tabs>
        <w:spacing w:after="0" w:line="360" w:lineRule="auto"/>
        <w:ind w:firstLine="975"/>
        <w:rPr>
          <w:rFonts w:ascii="Times New Roman" w:hAnsi="Times New Roman" w:cs="Times New Roman"/>
          <w:sz w:val="28"/>
          <w:szCs w:val="28"/>
          <w:lang w:val="uk-UA"/>
        </w:rPr>
      </w:pPr>
    </w:p>
    <w:p w:rsidR="00202F3C" w:rsidRDefault="00202F3C" w:rsidP="004952D3">
      <w:pPr>
        <w:tabs>
          <w:tab w:val="left" w:pos="975"/>
        </w:tabs>
        <w:spacing w:after="0" w:line="360" w:lineRule="auto"/>
        <w:ind w:firstLine="975"/>
        <w:rPr>
          <w:rFonts w:ascii="Times New Roman" w:hAnsi="Times New Roman" w:cs="Times New Roman"/>
          <w:sz w:val="28"/>
          <w:szCs w:val="28"/>
          <w:lang w:val="uk-UA"/>
        </w:rPr>
      </w:pPr>
    </w:p>
    <w:p w:rsidR="00202F3C" w:rsidRDefault="00202F3C" w:rsidP="004952D3">
      <w:pPr>
        <w:tabs>
          <w:tab w:val="left" w:pos="975"/>
        </w:tabs>
        <w:spacing w:after="0" w:line="360" w:lineRule="auto"/>
        <w:ind w:firstLine="975"/>
        <w:rPr>
          <w:rFonts w:ascii="Times New Roman" w:hAnsi="Times New Roman" w:cs="Times New Roman"/>
          <w:sz w:val="28"/>
          <w:szCs w:val="28"/>
          <w:lang w:val="uk-UA"/>
        </w:rPr>
      </w:pPr>
    </w:p>
    <w:p w:rsidR="00202F3C" w:rsidRDefault="00202F3C" w:rsidP="004952D3">
      <w:pPr>
        <w:tabs>
          <w:tab w:val="left" w:pos="975"/>
        </w:tabs>
        <w:spacing w:after="0" w:line="360" w:lineRule="auto"/>
        <w:ind w:firstLine="975"/>
        <w:rPr>
          <w:rFonts w:ascii="Times New Roman" w:hAnsi="Times New Roman" w:cs="Times New Roman"/>
          <w:sz w:val="28"/>
          <w:szCs w:val="28"/>
          <w:lang w:val="uk-UA"/>
        </w:rPr>
      </w:pPr>
    </w:p>
    <w:p w:rsidR="00202F3C" w:rsidRDefault="00202F3C" w:rsidP="004952D3">
      <w:pPr>
        <w:tabs>
          <w:tab w:val="left" w:pos="975"/>
        </w:tabs>
        <w:spacing w:after="0" w:line="360" w:lineRule="auto"/>
        <w:ind w:firstLine="975"/>
        <w:rPr>
          <w:rFonts w:ascii="Times New Roman" w:hAnsi="Times New Roman" w:cs="Times New Roman"/>
          <w:sz w:val="28"/>
          <w:szCs w:val="28"/>
          <w:lang w:val="uk-UA"/>
        </w:rPr>
      </w:pPr>
    </w:p>
    <w:p w:rsidR="00202F3C" w:rsidRDefault="00202F3C" w:rsidP="004952D3">
      <w:pPr>
        <w:tabs>
          <w:tab w:val="left" w:pos="975"/>
        </w:tabs>
        <w:spacing w:after="0" w:line="360" w:lineRule="auto"/>
        <w:ind w:firstLine="975"/>
        <w:rPr>
          <w:rFonts w:ascii="Times New Roman" w:hAnsi="Times New Roman" w:cs="Times New Roman"/>
          <w:sz w:val="28"/>
          <w:szCs w:val="28"/>
          <w:lang w:val="uk-UA"/>
        </w:rPr>
      </w:pPr>
    </w:p>
    <w:p w:rsidR="00202F3C" w:rsidRDefault="00202F3C" w:rsidP="004952D3">
      <w:pPr>
        <w:tabs>
          <w:tab w:val="left" w:pos="975"/>
        </w:tabs>
        <w:spacing w:after="0" w:line="360" w:lineRule="auto"/>
        <w:ind w:firstLine="975"/>
        <w:rPr>
          <w:rFonts w:ascii="Times New Roman" w:hAnsi="Times New Roman" w:cs="Times New Roman"/>
          <w:sz w:val="28"/>
          <w:szCs w:val="28"/>
          <w:lang w:val="uk-UA"/>
        </w:rPr>
      </w:pPr>
    </w:p>
    <w:p w:rsidR="00202F3C" w:rsidRDefault="00202F3C" w:rsidP="004952D3">
      <w:pPr>
        <w:tabs>
          <w:tab w:val="left" w:pos="975"/>
        </w:tabs>
        <w:spacing w:after="0" w:line="360" w:lineRule="auto"/>
        <w:ind w:firstLine="975"/>
        <w:rPr>
          <w:rFonts w:ascii="Times New Roman" w:hAnsi="Times New Roman" w:cs="Times New Roman"/>
          <w:sz w:val="28"/>
          <w:szCs w:val="28"/>
          <w:lang w:val="uk-UA"/>
        </w:rPr>
      </w:pPr>
    </w:p>
    <w:p w:rsidR="00202F3C" w:rsidRDefault="00202F3C" w:rsidP="004952D3">
      <w:pPr>
        <w:tabs>
          <w:tab w:val="left" w:pos="975"/>
        </w:tabs>
        <w:spacing w:after="0" w:line="360" w:lineRule="auto"/>
        <w:ind w:firstLine="975"/>
        <w:rPr>
          <w:rFonts w:ascii="Times New Roman" w:hAnsi="Times New Roman" w:cs="Times New Roman"/>
          <w:sz w:val="28"/>
          <w:szCs w:val="28"/>
          <w:lang w:val="uk-UA"/>
        </w:rPr>
      </w:pPr>
    </w:p>
    <w:p w:rsidR="00202F3C" w:rsidRDefault="00202F3C" w:rsidP="004952D3">
      <w:pPr>
        <w:tabs>
          <w:tab w:val="left" w:pos="975"/>
        </w:tabs>
        <w:spacing w:after="0" w:line="360" w:lineRule="auto"/>
        <w:ind w:firstLine="975"/>
        <w:rPr>
          <w:rFonts w:ascii="Times New Roman" w:hAnsi="Times New Roman" w:cs="Times New Roman"/>
          <w:sz w:val="28"/>
          <w:szCs w:val="28"/>
          <w:lang w:val="uk-UA"/>
        </w:rPr>
      </w:pPr>
    </w:p>
    <w:p w:rsidR="003B3FC4" w:rsidRDefault="00202F3C" w:rsidP="004952D3">
      <w:pPr>
        <w:tabs>
          <w:tab w:val="left" w:pos="975"/>
        </w:tabs>
        <w:spacing w:after="0" w:line="360" w:lineRule="auto"/>
        <w:ind w:firstLine="975"/>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0E492F">
        <w:rPr>
          <w:rFonts w:ascii="Times New Roman" w:hAnsi="Times New Roman" w:cs="Times New Roman"/>
          <w:sz w:val="28"/>
          <w:szCs w:val="28"/>
          <w:lang w:val="uk-UA"/>
        </w:rPr>
        <w:t>9</w:t>
      </w:r>
      <w:r>
        <w:rPr>
          <w:rFonts w:ascii="Times New Roman" w:hAnsi="Times New Roman" w:cs="Times New Roman"/>
          <w:sz w:val="28"/>
          <w:szCs w:val="28"/>
          <w:lang w:val="uk-UA"/>
        </w:rPr>
        <w:t xml:space="preserve">.4. </w:t>
      </w:r>
      <w:r w:rsidR="003B3FC4">
        <w:rPr>
          <w:rFonts w:ascii="Times New Roman" w:hAnsi="Times New Roman" w:cs="Times New Roman"/>
          <w:sz w:val="28"/>
          <w:szCs w:val="28"/>
          <w:lang w:val="uk-UA"/>
        </w:rPr>
        <w:t>Політичний склад європейських політичних партій</w:t>
      </w:r>
    </w:p>
    <w:p w:rsidR="003B3FC4" w:rsidRDefault="00616854" w:rsidP="004952D3">
      <w:pPr>
        <w:tabs>
          <w:tab w:val="left" w:pos="975"/>
        </w:tabs>
        <w:spacing w:after="0" w:line="360" w:lineRule="auto"/>
        <w:ind w:firstLine="975"/>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613" o:spid="_x0000_s1620" style="position:absolute;left:0;text-align:left;margin-left:-3.45pt;margin-top:23.4pt;width:528.75pt;height:676.5pt;z-index:252270592" coordsize="67151,8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">
            <v:shape id="Поле 594" o:spid="_x0000_s1621" type="#_x0000_t202" style="position:absolute;left:2857;width:61722;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ZDsIA&#10;AADcAAAADwAAAGRycy9kb3ducmV2LnhtbESPzWrDMBCE74W+g9hCbo2cXxI3SggBl1x6aJIHWKyt&#10;bWKtjLRxnLePCoUeh5n5htnsBteqnkJsPBuYjDNQxKW3DVcGLufifQUqCrLF1jMZeFCE3fb1ZYO5&#10;9Xf+pv4klUoQjjkaqEW6XOtY1uQwjn1HnLwfHxxKkqHSNuA9wV2rp1m21A4bTgs1dnSoqbyebs6A&#10;X8wKL/01VJPDWgr5+sw6mRozehv2H6CEBvkP/7WP1sBiPYffM+kI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NkO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3B3FC4" w:rsidRDefault="003B6CC4" w:rsidP="003B3FC4">
                    <w:pPr>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ПОЛІТИЧНИЙ СКЛАД ЄВРОПАРТІЙ</w:t>
                    </w:r>
                  </w:p>
                </w:txbxContent>
              </v:textbox>
            </v:shape>
            <v:shape id="Выгнутая влево стрелка 595" o:spid="_x0000_s1622" type="#_x0000_t102" style="position:absolute;top:2571;width:2857;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dMUA&#10;AADcAAAADwAAAGRycy9kb3ducmV2LnhtbESP3WoCMRSE7wXfIRzBu5ptq1ZXo5RCQZCCP8Xrw+a4&#10;u3ZzsiTRTd/eFApeDjPzDbNcR9OIGzlfW1bwPMpAEBdW11wq+D5+Ps1A+ICssbFMCn7Jw3rV7y0x&#10;17bjPd0OoRQJwj5HBVUIbS6lLyoy6Ee2JU7e2TqDIUlXSu2wS3DTyJcsm0qDNaeFClv6qKj4OVyN&#10;gouLm9f6+LU7TWXTvcWzG48vW6WGg/i+ABEohkf4v73RCibzCfyd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5p0xQAAANwAAAAPAAAAAAAAAAAAAAAAAJgCAABkcnMv&#10;ZG93bnJldi54bWxQSwUGAAAAAAQABAD1AAAAigMAAAAA&#10;" adj="11148,18987,16200" fillcolor="white [3201]" strokecolor="#4f81bd [3204]" strokeweight="2pt"/>
            <v:shape id="Поле 596" o:spid="_x0000_s1623" type="#_x0000_t202" style="position:absolute;left:2857;top:4191;width:28956;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i4sIA&#10;AADcAAAADwAAAGRycy9kb3ducmV2LnhtbESPQWvCQBSE74L/YXkFb7pRUWrqKiJEvPSg7Q94ZF+T&#10;YPZt2H2N6b93hYLHYWa+Ybb7wbWqpxAbzwbmswwUceltw5WB769i+g4qCrLF1jMZ+KMI+914tMXc&#10;+jtfqL9KpRKEY44GapEu1zqWNTmMM98RJ+/HB4eSZKi0DXhPcNfqRZattcOG00KNHR1rKm/XX2fA&#10;r5aFl/4WqvlxI4V8nrJOFsZM3obDByihQV7h//bZGlht1vA8k46A3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uLi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A832E0" w:rsidRDefault="003B6CC4" w:rsidP="00A832E0">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w:t>
                    </w:r>
                    <w:r w:rsidRPr="00A832E0">
                      <w:rPr>
                        <w:rFonts w:ascii="Times New Roman" w:hAnsi="Times New Roman" w:cs="Times New Roman"/>
                        <w:sz w:val="28"/>
                        <w:szCs w:val="28"/>
                        <w:u w:val="single"/>
                        <w:lang w:val="uk-UA"/>
                      </w:rPr>
                      <w:t>європейської політичної свідомості</w:t>
                    </w:r>
                    <w:r>
                      <w:rPr>
                        <w:rFonts w:ascii="Times New Roman" w:hAnsi="Times New Roman" w:cs="Times New Roman"/>
                        <w:sz w:val="28"/>
                        <w:szCs w:val="28"/>
                        <w:lang w:val="uk-UA"/>
                      </w:rPr>
                      <w:t xml:space="preserve"> та </w:t>
                    </w:r>
                    <w:r w:rsidRPr="00A832E0">
                      <w:rPr>
                        <w:rFonts w:ascii="Times New Roman" w:hAnsi="Times New Roman" w:cs="Times New Roman"/>
                        <w:color w:val="FF0000"/>
                        <w:sz w:val="28"/>
                        <w:szCs w:val="28"/>
                        <w:lang w:val="uk-UA"/>
                      </w:rPr>
                      <w:t>вираження волі громадян ЄС</w:t>
                    </w:r>
                  </w:p>
                </w:txbxContent>
              </v:textbox>
            </v:shape>
            <v:shape id="Поле 597" o:spid="_x0000_s1624" type="#_x0000_t202" style="position:absolute;left:35528;top:4191;width:29051;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HecIA&#10;AADcAAAADwAAAGRycy9kb3ducmV2LnhtbESPQWvCQBSE74X+h+UVvNWNilVTVxEhxUsPVX/AI/ua&#10;BLNvw+4zxn/vFoQeh5n5hllvB9eqnkJsPBuYjDNQxKW3DVcGzqfifQkqCrLF1jMZuFOE7eb1ZY25&#10;9Tf+of4olUoQjjkaqEW6XOtY1uQwjn1HnLxfHxxKkqHSNuAtwV2rp1n2oR02nBZq7GhfU3k5Xp0B&#10;P58VXvpLqCb7lRTy/ZV1MjVm9DbsPkEJDfIffrYP1sB8tYC/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kd5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A832E0" w:rsidRDefault="003B6CC4" w:rsidP="00A832E0">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Переважне звернення до </w:t>
                    </w:r>
                    <w:r w:rsidRPr="00A832E0">
                      <w:rPr>
                        <w:rFonts w:ascii="Times New Roman" w:hAnsi="Times New Roman" w:cs="Times New Roman"/>
                        <w:color w:val="FF0000"/>
                        <w:sz w:val="28"/>
                        <w:szCs w:val="28"/>
                        <w:u w:val="single"/>
                        <w:lang w:val="uk-UA"/>
                      </w:rPr>
                      <w:t>внутрішньодержавних проблем</w:t>
                    </w:r>
                    <w:r>
                      <w:rPr>
                        <w:rFonts w:ascii="Times New Roman" w:hAnsi="Times New Roman" w:cs="Times New Roman"/>
                        <w:sz w:val="28"/>
                        <w:szCs w:val="28"/>
                        <w:lang w:val="uk-UA"/>
                      </w:rPr>
                      <w:t xml:space="preserve"> і обмежене – до європейських</w:t>
                    </w:r>
                  </w:p>
                </w:txbxContent>
              </v:textbox>
            </v:shape>
            <v:shape id="Выгнутая вправо стрелка 598" o:spid="_x0000_s1625" type="#_x0000_t103" style="position:absolute;left:64579;top:2571;width:2572;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YcAA&#10;AADcAAAADwAAAGRycy9kb3ducmV2LnhtbERPy4rCMBTdD/gP4QruxlTBMlajiCgozMYXuLw217bY&#10;3NQkav37yUKY5eG8p/PW1OJJzleWFQz6CQji3OqKCwXHw/r7B4QPyBpry6TgTR7ms87XFDNtX7yj&#10;5z4UIoawz1BBGUKTSenzkgz6vm2II3e1zmCI0BVSO3zFcFPLYZKk0mDFsaHEhpYl5bf9wyioVm6T&#10;yvtwcMPtb3o5NacRn9dK9brtYgIiUBv+xR/3RisYjePaeCYeAT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b/YcAAAADcAAAADwAAAAAAAAAAAAAAAACYAgAAZHJzL2Rvd25y&#10;ZXYueG1sUEsFBgAAAAAEAAQA9QAAAIUDAAAAAA==&#10;" adj="11545,19086,5400" fillcolor="white [3201]" strokecolor="#4f81bd [3204]" strokeweight="2pt"/>
            <v:shape id="Прямая со стрелкой 599" o:spid="_x0000_s1626" type="#_x0000_t32" style="position:absolute;left:17335;top:12668;width: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GR+cQAAADcAAAADwAAAGRycy9kb3ducmV2LnhtbESPT4vCMBTE74LfITzBm6YuKNo1ioiL&#10;dW/+Wbw+krdt1+alNLHWb79ZWPA4zMxvmOW6s5VoqfGlYwWTcQKCWDtTcq7gcv4YzUH4gGywckwK&#10;nuRhver3lpga9+AjtaeQiwhhn6KCIoQ6ldLrgiz6sauJo/ftGoshyiaXpsFHhNtKviXJTFosOS4U&#10;WNO2IH073a0CvGb655bN9vpabbKDbnG3/fpUajjoNu8gAnXhFf5vZ0bBdLGA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ZH5xAAAANwAAAAPAAAAAAAAAAAA&#10;AAAAAKECAABkcnMvZG93bnJldi54bWxQSwUGAAAAAAQABAD5AAAAkgMAAAAA&#10;" strokecolor="black [3200]" strokeweight="2pt">
              <v:stroke endarrow="open"/>
              <v:shadow on="t" color="black" opacity="24903f" origin=",.5" offset="0,.55556mm"/>
            </v:shape>
            <v:shape id="Поле 600" o:spid="_x0000_s1627" type="#_x0000_t202" style="position:absolute;left:2857;top:15049;width:28956;height:19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r9r8A&#10;AADcAAAADwAAAGRycy9kb3ducmV2LnhtbERPzWoCMRC+C32HMEJvmqhU6mqUIqz00oPaBxg24+7i&#10;ZrIk03X79s2h4PHj+98dRt+pgWJqA1tYzA0o4iq4lmsL39dy9g4qCbLDLjBZ+KUEh/3LZIeFCw8+&#10;03CRWuUQTgVaaET6QutUNeQxzUNPnLlbiB4lw1hrF/GRw32nl8astceWc0ODPR0bqu6XH28hvK3K&#10;IMM91ovjRkr5Oplelta+TsePLSihUZ7if/ens7A2eX4+k4+A3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uCv2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495BB5" w:rsidRDefault="003B6CC4" w:rsidP="00A832E0">
                    <w:pPr>
                      <w:jc w:val="center"/>
                      <w:rPr>
                        <w:rFonts w:ascii="Times New Roman" w:hAnsi="Times New Roman" w:cs="Times New Roman"/>
                        <w:sz w:val="28"/>
                        <w:szCs w:val="28"/>
                        <w:lang w:val="uk-UA"/>
                      </w:rPr>
                    </w:pPr>
                    <w:r w:rsidRPr="00495BB5">
                      <w:rPr>
                        <w:rFonts w:ascii="Times New Roman" w:hAnsi="Times New Roman" w:cs="Times New Roman"/>
                        <w:sz w:val="28"/>
                        <w:szCs w:val="28"/>
                        <w:u w:val="single"/>
                        <w:lang w:val="uk-UA"/>
                      </w:rPr>
                      <w:t>ЄВРОПЕЙСЬКА СВІДОМІСТЬ</w:t>
                    </w:r>
                    <w:r>
                      <w:rPr>
                        <w:rFonts w:ascii="Times New Roman" w:hAnsi="Times New Roman" w:cs="Times New Roman"/>
                        <w:sz w:val="28"/>
                        <w:szCs w:val="28"/>
                        <w:lang w:val="uk-UA"/>
                      </w:rPr>
                      <w:t xml:space="preserve"> – прихильність ідеалам і цінностям, які лежать в основі побудови і функціонування ЄС; розуміння і знання цілей, задач і принципів, на яких заснований ЄС і якими керується в своїй практичній діяльності </w:t>
                    </w:r>
                  </w:p>
                </w:txbxContent>
              </v:textbox>
            </v:shape>
            <v:shape id="Прямая со стрелкой 601" o:spid="_x0000_s1628" type="#_x0000_t32" style="position:absolute;left:17335;top:34480;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pBMIAAADcAAAADwAAAGRycy9kb3ducmV2LnhtbESPQYvCMBSE74L/ITxhb5rqoSzVKCKK&#10;XW/rKl4fybOtNi+lydbuvzeCsMdhZr5hFqve1qKj1leOFUwnCQhi7UzFhYLTz278CcIHZIO1Y1Lw&#10;Rx5Wy+FggZlxD/6m7hgKESHsM1RQhtBkUnpdkkU/cQ1x9K6utRiibAtpWnxEuK3lLElSabHiuFBi&#10;Q5uS9P34axXgJde3e57u9aVe51+6w+3mfFDqY9Sv5yAC9eE//G7nRkGaTOF1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pBMIAAADcAAAADwAAAAAAAAAAAAAA&#10;AAChAgAAZHJzL2Rvd25yZXYueG1sUEsFBgAAAAAEAAQA+QAAAJADAAAAAA==&#10;" strokecolor="black [3200]" strokeweight="2pt">
              <v:stroke endarrow="open"/>
              <v:shadow on="t" color="black" opacity="24903f" origin=",.5" offset="0,.55556mm"/>
            </v:shape>
            <v:shape id="Поле 602" o:spid="_x0000_s1629" type="#_x0000_t202" style="position:absolute;left:2857;top:37052;width:2895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QGsIA&#10;AADcAAAADwAAAGRycy9kb3ducmV2LnhtbESPwWrDMBBE74X+g9hCb40Ul4TWjRJKwCGXHJL2AxZr&#10;a5tYKyNtHefvo0Ihx2Fm3jCrzeR7NVJMXWAL85kBRVwH13Fj4furenkDlQTZYR+YLFwpwWb9+LDC&#10;0oULH2k8SaMyhFOJFlqRodQ61S15TLMwEGfvJ0SPkmVstIt4yXDf68KYpfbYcV5ocaBtS/X59Ost&#10;hMVrFWQ8x2a+fZdKDjszSGHt89P0+QFKaJJ7+L+9dxaWpoC/M/kI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hAa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495BB5" w:rsidRDefault="003B6CC4" w:rsidP="00495BB5">
                    <w:pPr>
                      <w:jc w:val="center"/>
                      <w:rPr>
                        <w:rFonts w:ascii="Times New Roman" w:hAnsi="Times New Roman" w:cs="Times New Roman"/>
                        <w:sz w:val="28"/>
                        <w:szCs w:val="28"/>
                        <w:lang w:val="uk-UA"/>
                      </w:rPr>
                    </w:pPr>
                    <w:r>
                      <w:rPr>
                        <w:rFonts w:ascii="Times New Roman" w:hAnsi="Times New Roman" w:cs="Times New Roman"/>
                        <w:sz w:val="28"/>
                        <w:szCs w:val="28"/>
                        <w:lang w:val="uk-UA"/>
                      </w:rPr>
                      <w:t>Значна частина населення не віддає перевагу європейським цінностям</w:t>
                    </w:r>
                  </w:p>
                </w:txbxContent>
              </v:textbox>
            </v:shape>
            <v:shape id="Прямая со стрелкой 603" o:spid="_x0000_s1630" type="#_x0000_t32" style="position:absolute;left:17335;top:45053;width: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S6MMAAADcAAAADwAAAGRycy9kb3ducmV2LnhtbESPQWvCQBSE70L/w/IKvZmNFoJEVxFp&#10;MfWmtnh97D6TaPZtyG5j+u+7guBxmJlvmMVqsI3oqfO1YwWTJAVBrJ2puVTwffwcz0D4gGywcUwK&#10;/sjDavkyWmBu3I331B9CKSKEfY4KqhDaXEqvK7LoE9cSR+/sOoshyq6UpsNbhNtGTtM0kxZrjgsV&#10;trSpSF8Pv1YBngp9uRbZVp+adfGle/zY/OyUensd1nMQgYbwDD/ahVGQpe9wPx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mUujDAAAA3AAAAA8AAAAAAAAAAAAA&#10;AAAAoQIAAGRycy9kb3ducmV2LnhtbFBLBQYAAAAABAAEAPkAAACRAwAAAAA=&#10;" strokecolor="black [3200]" strokeweight="2pt">
              <v:stroke endarrow="open"/>
              <v:shadow on="t" color="black" opacity="24903f" origin=",.5" offset="0,.55556mm"/>
            </v:shape>
            <v:shape id="Поле 604" o:spid="_x0000_s1631" type="#_x0000_t202" style="position:absolute;left:2857;top:47720;width:28956;height:15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t9cMA&#10;AADcAAAADwAAAGRycy9kb3ducmV2LnhtbESPQWsCMRSE74X+h/CE3mqitVJXoxRhi5ce1P6Ax+a5&#10;u7h5WZLXdfvvG6HQ4zAz3zCb3eg7NVBMbWALs6kBRVwF13Jt4etcPr+BSoLssAtMFn4owW77+LDB&#10;woUbH2k4Sa0yhFOBFhqRvtA6VQ15TNPQE2fvEqJHyTLW2kW8Zbjv9NyYpfbYcl5osKd9Q9X19O0t&#10;hNeXMshwjfVsv5JSPj9ML3Nrnybj+xqU0Cj/4b/2wVlYmgXcz+Qj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Mt9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495BB5" w:rsidRDefault="003B6CC4" w:rsidP="00495BB5">
                    <w:pPr>
                      <w:jc w:val="center"/>
                      <w:rPr>
                        <w:rFonts w:ascii="Times New Roman" w:hAnsi="Times New Roman" w:cs="Times New Roman"/>
                        <w:sz w:val="28"/>
                        <w:szCs w:val="28"/>
                        <w:lang w:val="uk-UA"/>
                      </w:rPr>
                    </w:pPr>
                    <w:r w:rsidRPr="00495BB5">
                      <w:rPr>
                        <w:rFonts w:ascii="Times New Roman" w:hAnsi="Times New Roman" w:cs="Times New Roman"/>
                        <w:sz w:val="28"/>
                        <w:szCs w:val="28"/>
                        <w:u w:val="single"/>
                        <w:lang w:val="uk-UA"/>
                      </w:rPr>
                      <w:t>Провали референдумів у Франції і Нідерландах</w:t>
                    </w:r>
                    <w:r>
                      <w:rPr>
                        <w:rFonts w:ascii="Times New Roman" w:hAnsi="Times New Roman" w:cs="Times New Roman"/>
                        <w:sz w:val="28"/>
                        <w:szCs w:val="28"/>
                        <w:lang w:val="uk-UA"/>
                      </w:rPr>
                      <w:t xml:space="preserve"> – яскраве підтвердження того, що європейська політична і правова свідомість не може протистояти національним поглядам і інтересам</w:t>
                    </w:r>
                  </w:p>
                </w:txbxContent>
              </v:textbox>
            </v:shape>
            <v:shape id="Прямая со стрелкой 605" o:spid="_x0000_s1632" type="#_x0000_t32" style="position:absolute;left:50292;top:12668;width:0;height:23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g3cscAAADcAAAADwAAAGRycy9kb3ducmV2LnhtbESPT2vCQBTE7wW/w/KEXkQ3FiqSugn+&#10;QdpDq2gLvT6yz00w+zZmtyZ++25B6HGYmd8wi7y3tbhS6yvHCqaTBARx4XTFRsHX53Y8B+EDssba&#10;MSm4kYc8GzwsMNWu4wNdj8GICGGfooIyhCaV0hclWfQT1xBH7+RaiyHK1kjdYhfhtpZPSTKTFiuO&#10;CyU2tC6pOB9/rALz2i1Pa7uZ7t/N9250w8vHSl6Uehz2yxcQgfrwH76337SCWfIMf2fi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DdyxwAAANwAAAAPAAAAAAAA&#10;AAAAAAAAAKECAABkcnMvZG93bnJldi54bWxQSwUGAAAAAAQABAD5AAAAlQMAAAAA&#10;" strokecolor="black [3200]" strokeweight="2pt">
              <v:stroke endarrow="open"/>
              <v:shadow on="t" color="black" opacity="24903f" origin=",.5" offset="0,.55556mm"/>
            </v:shape>
            <v:shape id="Поле 606" o:spid="_x0000_s1633" type="#_x0000_t202" style="position:absolute;left:35528;top:15049;width:29051;height:19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WGcIA&#10;AADcAAAADwAAAGRycy9kb3ducmV2LnhtbESPwWrDMBBE74X+g9hCb42UlJjWjRJKwKGXHJL2AxZr&#10;a5tYKyNtHefvq0Agx2Fm3jCrzeR7NVJMXWAL85kBRVwH13Fj4ee7enkDlQTZYR+YLFwowWb9+LDC&#10;0oUzH2g8SqMyhFOJFlqRodQ61S15TLMwEGfvN0SPkmVstIt4znDf64UxhfbYcV5ocaBtS/Xp+Oct&#10;hOVrFWQ8xWa+fZdK9jszyMLa56fp8wOU0CT38K395SwUpoDrmXw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RYZ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144295" w:rsidRDefault="003B6CC4" w:rsidP="00495BB5">
                    <w:pPr>
                      <w:jc w:val="center"/>
                      <w:rPr>
                        <w:rFonts w:ascii="Times New Roman" w:hAnsi="Times New Roman" w:cs="Times New Roman"/>
                        <w:sz w:val="28"/>
                        <w:szCs w:val="28"/>
                        <w:lang w:val="uk-UA"/>
                      </w:rPr>
                    </w:pPr>
                    <w:r w:rsidRPr="00144295">
                      <w:rPr>
                        <w:rFonts w:ascii="Times New Roman" w:hAnsi="Times New Roman" w:cs="Times New Roman"/>
                        <w:sz w:val="28"/>
                        <w:szCs w:val="28"/>
                        <w:u w:val="single"/>
                        <w:lang w:val="uk-UA"/>
                      </w:rPr>
                      <w:t>На рівні ЄП</w:t>
                    </w:r>
                    <w:r>
                      <w:rPr>
                        <w:rFonts w:ascii="Times New Roman" w:hAnsi="Times New Roman" w:cs="Times New Roman"/>
                        <w:sz w:val="28"/>
                        <w:szCs w:val="28"/>
                        <w:lang w:val="uk-UA"/>
                      </w:rPr>
                      <w:t xml:space="preserve">, на відміну від національного, де політичні партії пов’язані європейськими міждержавними договорами, партії </w:t>
                    </w:r>
                    <w:r w:rsidRPr="00144295">
                      <w:rPr>
                        <w:rFonts w:ascii="Times New Roman" w:hAnsi="Times New Roman" w:cs="Times New Roman"/>
                        <w:sz w:val="28"/>
                        <w:szCs w:val="28"/>
                        <w:u w:val="single"/>
                        <w:lang w:val="uk-UA"/>
                      </w:rPr>
                      <w:t>можуть вільно артикулювати свій скепсис</w:t>
                    </w:r>
                    <w:r>
                      <w:rPr>
                        <w:rFonts w:ascii="Times New Roman" w:hAnsi="Times New Roman" w:cs="Times New Roman"/>
                        <w:sz w:val="28"/>
                        <w:szCs w:val="28"/>
                        <w:lang w:val="uk-UA"/>
                      </w:rPr>
                      <w:t xml:space="preserve"> щодо розвитку європейської інтеграції та проблем, які мають першочергове значення</w:t>
                    </w:r>
                  </w:p>
                </w:txbxContent>
              </v:textbox>
            </v:shape>
            <v:shape id="Прямая со стрелкой 607" o:spid="_x0000_s1634" type="#_x0000_t32" style="position:absolute;left:50292;top:34480;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1U68MAAADcAAAADwAAAGRycy9kb3ducmV2LnhtbESPT4vCMBTE74LfITzBm6broStdo4go&#10;1r2tf/D6SN62XZuX0sRav/1mYcHjMDO/YRar3taio9ZXjhW8TRMQxNqZigsF59NuMgfhA7LB2jEp&#10;eJKH1XI4WGBm3IO/qDuGQkQI+wwVlCE0mZRel2TRT11DHL1v11oMUbaFNC0+ItzWcpYkqbRYcVwo&#10;saFNSfp2vFsFeM31zy1P9/par/OD7nC7uXwqNR716w8QgfrwCv+3c6MgTd7h70w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dVOvDAAAA3AAAAA8AAAAAAAAAAAAA&#10;AAAAoQIAAGRycy9kb3ducmV2LnhtbFBLBQYAAAAABAAEAPkAAACRAwAAAAA=&#10;" strokecolor="black [3200]" strokeweight="2pt">
              <v:stroke endarrow="open"/>
              <v:shadow on="t" color="black" opacity="24903f" origin=",.5" offset="0,.55556mm"/>
            </v:shape>
            <v:shape id="Поле 608" o:spid="_x0000_s1635" type="#_x0000_t202" style="position:absolute;left:35528;top:37052;width:29051;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n8L8A&#10;AADcAAAADwAAAGRycy9kb3ducmV2LnhtbERPzWoCMRC+C32HMEJvmqhU6mqUIqz00oPaBxg24+7i&#10;ZrIk03X79s2h4PHj+98dRt+pgWJqA1tYzA0o4iq4lmsL39dy9g4qCbLDLjBZ+KUEh/3LZIeFCw8+&#10;03CRWuUQTgVaaET6QutUNeQxzUNPnLlbiB4lw1hrF/GRw32nl8astceWc0ODPR0bqu6XH28hvK3K&#10;IMM91ovjRkr5Oplelta+TsePLSihUZ7if/ens7A2eW0+k4+A3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zifw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D753C8" w:rsidRDefault="003B6CC4" w:rsidP="00D753C8">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Домінування національного дискурсу може мати наслідки і для європейських перспектив </w:t>
                    </w:r>
                  </w:p>
                </w:txbxContent>
              </v:textbox>
            </v:shape>
            <v:shape id="Прямая со стрелкой 609" o:spid="_x0000_s1636" type="#_x0000_t32" style="position:absolute;left:50292;top:45053;width: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5lAsMAAADcAAAADwAAAGRycy9kb3ducmV2LnhtbESPT4vCMBTE74LfITzBm6broaxdo4go&#10;1r2tf/D6SN62XZuX0sRav/1mYcHjMDO/YRar3taio9ZXjhW8TRMQxNqZigsF59Nu8g7CB2SDtWNS&#10;8CQPq+VwsMDMuAd/UXcMhYgQ9hkqKENoMim9Lsmin7qGOHrfrrUYomwLaVp8RLit5SxJUmmx4rhQ&#10;YkObkvTteLcK8Jrrn1ue7vW1XucH3eF2c/lUajzq1x8gAvXhFf5v50ZBmszh70w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OZQLDAAAA3AAAAA8AAAAAAAAAAAAA&#10;AAAAoQIAAGRycy9kb3ducmV2LnhtbFBLBQYAAAAABAAEAPkAAACRAwAAAAA=&#10;" strokecolor="black [3200]" strokeweight="2pt">
              <v:stroke endarrow="open"/>
              <v:shadow on="t" color="black" opacity="24903f" origin=",.5" offset="0,.55556mm"/>
            </v:shape>
            <v:shape id="Поле 610" o:spid="_x0000_s1637" type="#_x0000_t202" style="position:absolute;left:35528;top:47720;width:29051;height:15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9K78A&#10;AADcAAAADwAAAGRycy9kb3ducmV2LnhtbERPzWrCQBC+F3yHZQRvdROlotFVRIj00kPVBxiyYxLM&#10;zobdaUzf3j0Uevz4/neH0XVqoBBbzwbyeQaKuPK25drA7Vq+r0FFQbbYeSYDvxThsJ+87bCw/snf&#10;NFykVimEY4EGGpG+0DpWDTmMc98TJ+7ug0NJMNTaBnymcNfpRZattMOWU0ODPZ0aqh6XH2fAfyxL&#10;L8Mj1PlpI6V8nbNeFsbMpuNxC0polH/xn/vTGljlaX46k46A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Yb0r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D753C8" w:rsidRDefault="003B6CC4" w:rsidP="00D753C8">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прикладі європейських виборів в </w:t>
                    </w:r>
                    <w:r w:rsidRPr="00D753C8">
                      <w:rPr>
                        <w:rFonts w:ascii="Times New Roman" w:hAnsi="Times New Roman" w:cs="Times New Roman"/>
                        <w:sz w:val="28"/>
                        <w:szCs w:val="28"/>
                        <w:u w:val="single"/>
                        <w:lang w:val="uk-UA"/>
                      </w:rPr>
                      <w:t>Італії</w:t>
                    </w:r>
                    <w:r>
                      <w:rPr>
                        <w:rFonts w:ascii="Times New Roman" w:hAnsi="Times New Roman" w:cs="Times New Roman"/>
                        <w:sz w:val="28"/>
                        <w:szCs w:val="28"/>
                        <w:lang w:val="uk-UA"/>
                      </w:rPr>
                      <w:t xml:space="preserve"> можна зробити висновок, що національні і європейські тренди тісно переплітаються</w:t>
                    </w:r>
                  </w:p>
                </w:txbxContent>
              </v:textbox>
            </v:shape>
            <v:shape id="Поле 611" o:spid="_x0000_s1638" type="#_x0000_t202" style="position:absolute;left:2857;top:65722;width:61722;height:20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Uu8MA&#10;AADcAAAADwAAAGRycy9kb3ducmV2LnhtbESP0YrCMBRE3wX/IVxh3zStLCLVKCoIy4pI1Q+4NNe2&#10;2NyUJFu7+/UbQfBxmJkzzHLdm0Z05HxtWUE6SUAQF1bXXCq4XvbjOQgfkDU2lknBL3lYr4aDJWba&#10;Pjin7hxKESHsM1RQhdBmUvqiIoN+Ylvi6N2sMxiidKXUDh8Rbho5TZKZNFhzXKiwpV1Fxf38YxR0&#10;nyE399PhkuS3bfF3lIdr8+2U+hj1mwWIQH14h1/tL61glq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NUu8MAAADcAAAADwAAAAAAAAAAAAAAAACYAgAAZHJzL2Rv&#10;d25yZXYueG1sUEsFBgAAAAAEAAQA9QAAAIgDAAAAAA==&#10;" fillcolor="white [3201]" strokecolor="#8064a2 [3207]" strokeweight="2pt">
              <v:textbox>
                <w:txbxContent>
                  <w:p w:rsidR="003B6CC4" w:rsidRPr="00D753C8" w:rsidRDefault="003B6CC4" w:rsidP="00D753C8">
                    <w:pPr>
                      <w:jc w:val="center"/>
                      <w:rPr>
                        <w:rFonts w:ascii="Times New Roman" w:hAnsi="Times New Roman" w:cs="Times New Roman"/>
                        <w:sz w:val="28"/>
                        <w:szCs w:val="28"/>
                        <w:lang w:val="uk-UA"/>
                      </w:rPr>
                    </w:pPr>
                    <w:r>
                      <w:rPr>
                        <w:rFonts w:ascii="Times New Roman" w:hAnsi="Times New Roman" w:cs="Times New Roman"/>
                        <w:sz w:val="28"/>
                        <w:szCs w:val="28"/>
                        <w:lang w:val="uk-UA"/>
                      </w:rPr>
                      <w:t>П. Майр відмітив зворотну залежність посилення ролі ЄС та рівня довіри громадян до національних урядів. Європейська інтеграція, послаблюючи вплив національних партій на політику уряду, фактично не пропонувала альтернативи на наднаціональному рівні, де вплив на політичне життя усього Союзу з боку простих громадян фактично зведене до мінімуму. Нові проблеми, з якими зіткнулись держави-члени ЄС, посилили враження безсилля національних урядів, які виконують директиви Брюсселю і не мають механізмів для самостійних дій і захисту національних інтересів</w:t>
                    </w:r>
                  </w:p>
                </w:txbxContent>
              </v:textbox>
            </v:shape>
            <v:shape id="Стрелка вниз 612" o:spid="_x0000_s1639" type="#_x0000_t67" style="position:absolute;left:31908;top:63341;width:3620;height:1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PwcQA&#10;AADcAAAADwAAAGRycy9kb3ducmV2LnhtbESPQWvCQBSE74X+h+UVvDUbPYQSXSUWioK9xAa8PrLP&#10;bDD7NmTXGP31bqHQ4zAz3zCrzWQ7MdLgW8cK5kkKgrh2uuVGQfXz9f4BwgdkjZ1jUnAnD5v168sK&#10;c+1uXNJ4DI2IEPY5KjAh9LmUvjZk0SeuJ47e2Q0WQ5RDI/WAtwi3nVykaSYtthwXDPb0aai+HK9W&#10;gS+L8WQu2fdOlueqLB5bPFRbpWZvU7EEEWgK/+G/9l4ryOYL+D0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2j8HEAAAA3AAAAA8AAAAAAAAAAAAAAAAAmAIAAGRycy9k&#10;b3ducmV2LnhtbFBLBQYAAAAABAAEAPUAAACJAwAAAAA=&#10;" adj="10800" fillcolor="white [3201]" strokecolor="#8064a2 [3207]" strokeweight="2pt"/>
          </v:group>
        </w:pict>
      </w:r>
    </w:p>
    <w:p w:rsidR="00D753C8" w:rsidRDefault="00D753C8" w:rsidP="004952D3">
      <w:pPr>
        <w:tabs>
          <w:tab w:val="left" w:pos="975"/>
        </w:tabs>
        <w:spacing w:after="0" w:line="360" w:lineRule="auto"/>
        <w:ind w:firstLine="975"/>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Pr="00D753C8" w:rsidRDefault="00D753C8" w:rsidP="00D753C8">
      <w:pPr>
        <w:rPr>
          <w:rFonts w:ascii="Times New Roman" w:hAnsi="Times New Roman" w:cs="Times New Roman"/>
          <w:sz w:val="28"/>
          <w:szCs w:val="28"/>
          <w:lang w:val="uk-UA"/>
        </w:rPr>
      </w:pPr>
    </w:p>
    <w:p w:rsidR="00D753C8" w:rsidRDefault="00D753C8" w:rsidP="00D753C8">
      <w:pPr>
        <w:rPr>
          <w:rFonts w:ascii="Times New Roman" w:hAnsi="Times New Roman" w:cs="Times New Roman"/>
          <w:sz w:val="28"/>
          <w:szCs w:val="28"/>
          <w:lang w:val="uk-UA"/>
        </w:rPr>
      </w:pPr>
    </w:p>
    <w:p w:rsidR="003B3FC4" w:rsidRDefault="003B3FC4" w:rsidP="00D753C8">
      <w:pPr>
        <w:jc w:val="right"/>
        <w:rPr>
          <w:rFonts w:ascii="Times New Roman" w:hAnsi="Times New Roman" w:cs="Times New Roman"/>
          <w:sz w:val="28"/>
          <w:szCs w:val="28"/>
          <w:lang w:val="uk-UA"/>
        </w:rPr>
      </w:pPr>
    </w:p>
    <w:p w:rsidR="00D753C8" w:rsidRDefault="00D753C8" w:rsidP="00D753C8">
      <w:pPr>
        <w:jc w:val="right"/>
        <w:rPr>
          <w:rFonts w:ascii="Times New Roman" w:hAnsi="Times New Roman" w:cs="Times New Roman"/>
          <w:sz w:val="28"/>
          <w:szCs w:val="28"/>
          <w:lang w:val="uk-UA"/>
        </w:rPr>
      </w:pPr>
    </w:p>
    <w:p w:rsidR="00D753C8" w:rsidRDefault="00D753C8" w:rsidP="00D753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0E492F">
        <w:rPr>
          <w:rFonts w:ascii="Times New Roman" w:hAnsi="Times New Roman" w:cs="Times New Roman"/>
          <w:sz w:val="28"/>
          <w:szCs w:val="28"/>
          <w:lang w:val="uk-UA"/>
        </w:rPr>
        <w:t>9</w:t>
      </w:r>
      <w:r>
        <w:rPr>
          <w:rFonts w:ascii="Times New Roman" w:hAnsi="Times New Roman" w:cs="Times New Roman"/>
          <w:sz w:val="28"/>
          <w:szCs w:val="28"/>
          <w:lang w:val="uk-UA"/>
        </w:rPr>
        <w:t>.5. Аналіз результатів виборів до ЄП 2014 і 2019 р.</w:t>
      </w:r>
    </w:p>
    <w:p w:rsidR="00D753C8" w:rsidRDefault="00D753C8" w:rsidP="00D753C8">
      <w:pPr>
        <w:spacing w:after="0" w:line="360" w:lineRule="auto"/>
        <w:ind w:firstLine="709"/>
        <w:jc w:val="both"/>
        <w:rPr>
          <w:rFonts w:ascii="Times New Roman" w:hAnsi="Times New Roman" w:cs="Times New Roman"/>
          <w:sz w:val="28"/>
          <w:szCs w:val="28"/>
          <w:lang w:val="uk-UA"/>
        </w:rPr>
      </w:pPr>
    </w:p>
    <w:p w:rsidR="00D753C8" w:rsidRDefault="00D33174" w:rsidP="00D753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явки на вибори</w:t>
      </w:r>
    </w:p>
    <w:tbl>
      <w:tblPr>
        <w:tblStyle w:val="a6"/>
        <w:tblW w:w="0" w:type="auto"/>
        <w:tblLook w:val="04A0"/>
      </w:tblPr>
      <w:tblGrid>
        <w:gridCol w:w="3473"/>
        <w:gridCol w:w="3474"/>
        <w:gridCol w:w="3474"/>
      </w:tblGrid>
      <w:tr w:rsidR="00D33174" w:rsidTr="00D33174">
        <w:tc>
          <w:tcPr>
            <w:tcW w:w="3473" w:type="dxa"/>
          </w:tcPr>
          <w:p w:rsidR="00D33174" w:rsidRDefault="00D33174" w:rsidP="00D753C8">
            <w:pPr>
              <w:spacing w:line="360" w:lineRule="auto"/>
              <w:jc w:val="both"/>
              <w:rPr>
                <w:rFonts w:ascii="Times New Roman" w:hAnsi="Times New Roman" w:cs="Times New Roman"/>
                <w:sz w:val="28"/>
                <w:szCs w:val="28"/>
                <w:lang w:val="uk-UA"/>
              </w:rPr>
            </w:pPr>
          </w:p>
        </w:tc>
        <w:tc>
          <w:tcPr>
            <w:tcW w:w="3474" w:type="dxa"/>
            <w:vAlign w:val="center"/>
          </w:tcPr>
          <w:p w:rsidR="00D33174" w:rsidRDefault="00D33174" w:rsidP="00D3317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2014</w:t>
            </w:r>
          </w:p>
        </w:tc>
        <w:tc>
          <w:tcPr>
            <w:tcW w:w="3474" w:type="dxa"/>
            <w:vAlign w:val="center"/>
          </w:tcPr>
          <w:p w:rsidR="00D33174" w:rsidRDefault="00D33174" w:rsidP="00D3317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r>
      <w:tr w:rsidR="00D33174" w:rsidTr="00710276">
        <w:tc>
          <w:tcPr>
            <w:tcW w:w="3473" w:type="dxa"/>
            <w:vAlign w:val="center"/>
          </w:tcPr>
          <w:p w:rsidR="00D33174" w:rsidRDefault="00D33174" w:rsidP="00D3317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 рівень по ЄС</w:t>
            </w:r>
          </w:p>
        </w:tc>
        <w:tc>
          <w:tcPr>
            <w:tcW w:w="3474" w:type="dxa"/>
            <w:vAlign w:val="center"/>
          </w:tcPr>
          <w:p w:rsidR="00D33174" w:rsidRDefault="00710276" w:rsidP="00D3317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43,11%</w:t>
            </w:r>
          </w:p>
        </w:tc>
        <w:tc>
          <w:tcPr>
            <w:tcW w:w="3474" w:type="dxa"/>
            <w:vAlign w:val="center"/>
          </w:tcPr>
          <w:p w:rsidR="00D33174" w:rsidRDefault="00710276" w:rsidP="007102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51%</w:t>
            </w:r>
          </w:p>
        </w:tc>
      </w:tr>
      <w:tr w:rsidR="00D33174" w:rsidTr="00710276">
        <w:tc>
          <w:tcPr>
            <w:tcW w:w="3473" w:type="dxa"/>
            <w:vAlign w:val="center"/>
          </w:tcPr>
          <w:p w:rsidR="00D33174" w:rsidRDefault="00710276" w:rsidP="007102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Найвища явка</w:t>
            </w:r>
          </w:p>
        </w:tc>
        <w:tc>
          <w:tcPr>
            <w:tcW w:w="3474" w:type="dxa"/>
            <w:vAlign w:val="center"/>
          </w:tcPr>
          <w:p w:rsidR="00D33174" w:rsidRDefault="00710276" w:rsidP="00710276">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Бельгія, Люксембург – 90%;</w:t>
            </w:r>
          </w:p>
          <w:p w:rsidR="00710276" w:rsidRDefault="00710276" w:rsidP="00710276">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Мальта – 74,81%</w:t>
            </w:r>
          </w:p>
        </w:tc>
        <w:tc>
          <w:tcPr>
            <w:tcW w:w="3474" w:type="dxa"/>
            <w:vAlign w:val="center"/>
          </w:tcPr>
          <w:p w:rsidR="00D33174" w:rsidRDefault="00710276" w:rsidP="00710276">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Бельгія – 89%; Люксембург – 84,1%</w:t>
            </w:r>
          </w:p>
        </w:tc>
      </w:tr>
      <w:tr w:rsidR="00D33174" w:rsidTr="00710276">
        <w:tc>
          <w:tcPr>
            <w:tcW w:w="3473" w:type="dxa"/>
            <w:vAlign w:val="center"/>
          </w:tcPr>
          <w:p w:rsidR="00D33174" w:rsidRDefault="00710276" w:rsidP="007102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Найнижча явка</w:t>
            </w:r>
          </w:p>
        </w:tc>
        <w:tc>
          <w:tcPr>
            <w:tcW w:w="3474" w:type="dxa"/>
            <w:vAlign w:val="center"/>
          </w:tcPr>
          <w:p w:rsidR="00D33174" w:rsidRDefault="00710276" w:rsidP="00710276">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Словаччина – 13%;</w:t>
            </w:r>
          </w:p>
          <w:p w:rsidR="00710276" w:rsidRDefault="00710276" w:rsidP="00710276">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Польща – 22,7%;</w:t>
            </w:r>
          </w:p>
          <w:p w:rsidR="00710276" w:rsidRDefault="00710276" w:rsidP="00710276">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Словенія – 21%;</w:t>
            </w:r>
          </w:p>
          <w:p w:rsidR="00710276" w:rsidRDefault="00710276" w:rsidP="00710276">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Чехія – 19,5%;</w:t>
            </w:r>
          </w:p>
          <w:p w:rsidR="00710276" w:rsidRDefault="00710276" w:rsidP="00710276">
            <w:pPr>
              <w:spacing w:line="276" w:lineRule="auto"/>
              <w:jc w:val="center"/>
              <w:rPr>
                <w:rFonts w:ascii="Times New Roman" w:hAnsi="Times New Roman" w:cs="Times New Roman"/>
                <w:sz w:val="28"/>
                <w:szCs w:val="28"/>
                <w:lang w:val="uk-UA"/>
              </w:rPr>
            </w:pPr>
            <w:r w:rsidRPr="00710276">
              <w:rPr>
                <w:rFonts w:ascii="Times New Roman" w:hAnsi="Times New Roman" w:cs="Times New Roman"/>
                <w:color w:val="FF0000"/>
                <w:sz w:val="28"/>
                <w:szCs w:val="28"/>
                <w:lang w:val="uk-UA"/>
              </w:rPr>
              <w:t>Великобританія – 36%</w:t>
            </w:r>
          </w:p>
        </w:tc>
        <w:tc>
          <w:tcPr>
            <w:tcW w:w="3474" w:type="dxa"/>
            <w:vAlign w:val="center"/>
          </w:tcPr>
          <w:p w:rsidR="00D33174" w:rsidRDefault="00710276" w:rsidP="00710276">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Словаччина – 22,74%;</w:t>
            </w:r>
          </w:p>
          <w:p w:rsidR="00710276" w:rsidRDefault="00710276" w:rsidP="00710276">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Словенія – 28,29%;</w:t>
            </w:r>
          </w:p>
          <w:p w:rsidR="00710276" w:rsidRDefault="00710276" w:rsidP="00710276">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Чехія – 28,72%;</w:t>
            </w:r>
          </w:p>
          <w:p w:rsidR="00710276" w:rsidRDefault="00710276" w:rsidP="00710276">
            <w:pPr>
              <w:spacing w:line="276" w:lineRule="auto"/>
              <w:jc w:val="center"/>
              <w:rPr>
                <w:rFonts w:ascii="Times New Roman" w:hAnsi="Times New Roman" w:cs="Times New Roman"/>
                <w:sz w:val="28"/>
                <w:szCs w:val="28"/>
                <w:lang w:val="uk-UA"/>
              </w:rPr>
            </w:pPr>
            <w:r w:rsidRPr="00710276">
              <w:rPr>
                <w:rFonts w:ascii="Times New Roman" w:hAnsi="Times New Roman" w:cs="Times New Roman"/>
                <w:color w:val="FF0000"/>
                <w:sz w:val="28"/>
                <w:szCs w:val="28"/>
                <w:lang w:val="uk-UA"/>
              </w:rPr>
              <w:t>Великобританія – 37%</w:t>
            </w:r>
          </w:p>
        </w:tc>
      </w:tr>
    </w:tbl>
    <w:p w:rsidR="00D33174" w:rsidRDefault="00D33174" w:rsidP="00D753C8">
      <w:pPr>
        <w:spacing w:after="0" w:line="360" w:lineRule="auto"/>
        <w:ind w:firstLine="709"/>
        <w:jc w:val="both"/>
        <w:rPr>
          <w:rFonts w:ascii="Times New Roman" w:hAnsi="Times New Roman" w:cs="Times New Roman"/>
          <w:sz w:val="28"/>
          <w:szCs w:val="28"/>
          <w:lang w:val="uk-UA"/>
        </w:rPr>
      </w:pPr>
    </w:p>
    <w:p w:rsidR="00710276" w:rsidRDefault="004D1C76" w:rsidP="00D753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w:t>
      </w:r>
      <w:r w:rsidR="004D7F50">
        <w:rPr>
          <w:rFonts w:ascii="Times New Roman" w:hAnsi="Times New Roman" w:cs="Times New Roman"/>
          <w:sz w:val="28"/>
          <w:szCs w:val="28"/>
          <w:lang w:val="uk-UA"/>
        </w:rPr>
        <w:t>и</w:t>
      </w:r>
      <w:r>
        <w:rPr>
          <w:rFonts w:ascii="Times New Roman" w:hAnsi="Times New Roman" w:cs="Times New Roman"/>
          <w:sz w:val="28"/>
          <w:szCs w:val="28"/>
          <w:lang w:val="uk-UA"/>
        </w:rPr>
        <w:t xml:space="preserve"> європейських партій</w:t>
      </w:r>
    </w:p>
    <w:p w:rsidR="004D1C76" w:rsidRDefault="004D1C76" w:rsidP="00D753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2271616" behindDoc="1" locked="0" layoutInCell="1" allowOverlap="1">
            <wp:simplePos x="0" y="0"/>
            <wp:positionH relativeFrom="column">
              <wp:posOffset>-62865</wp:posOffset>
            </wp:positionH>
            <wp:positionV relativeFrom="paragraph">
              <wp:posOffset>306705</wp:posOffset>
            </wp:positionV>
            <wp:extent cx="6534150" cy="4419600"/>
            <wp:effectExtent l="0" t="0" r="19050" b="19050"/>
            <wp:wrapTight wrapText="bothSides">
              <wp:wrapPolygon edited="0">
                <wp:start x="0" y="0"/>
                <wp:lineTo x="0" y="21600"/>
                <wp:lineTo x="21600" y="21600"/>
                <wp:lineTo x="21600" y="0"/>
                <wp:lineTo x="0" y="0"/>
              </wp:wrapPolygon>
            </wp:wrapTight>
            <wp:docPr id="616" name="Диаграмма 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anchor>
        </w:drawing>
      </w:r>
    </w:p>
    <w:p w:rsidR="004D1C76" w:rsidRDefault="004D1C76" w:rsidP="00D753C8">
      <w:pPr>
        <w:spacing w:after="0" w:line="360" w:lineRule="auto"/>
        <w:ind w:firstLine="709"/>
        <w:jc w:val="both"/>
        <w:rPr>
          <w:rFonts w:ascii="Times New Roman" w:hAnsi="Times New Roman" w:cs="Times New Roman"/>
          <w:sz w:val="28"/>
          <w:szCs w:val="28"/>
          <w:lang w:val="uk-UA"/>
        </w:rPr>
      </w:pPr>
    </w:p>
    <w:p w:rsidR="004D7F50" w:rsidRDefault="00D71D85" w:rsidP="00D753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2272640" behindDoc="1" locked="0" layoutInCell="1" allowOverlap="1">
            <wp:simplePos x="0" y="0"/>
            <wp:positionH relativeFrom="column">
              <wp:posOffset>51435</wp:posOffset>
            </wp:positionH>
            <wp:positionV relativeFrom="paragraph">
              <wp:posOffset>508635</wp:posOffset>
            </wp:positionV>
            <wp:extent cx="6353175" cy="4371975"/>
            <wp:effectExtent l="0" t="0" r="9525" b="9525"/>
            <wp:wrapTight wrapText="bothSides">
              <wp:wrapPolygon edited="0">
                <wp:start x="0" y="0"/>
                <wp:lineTo x="0" y="21553"/>
                <wp:lineTo x="21568" y="21553"/>
                <wp:lineTo x="21568" y="0"/>
                <wp:lineTo x="0" y="0"/>
              </wp:wrapPolygon>
            </wp:wrapTight>
            <wp:docPr id="617" name="Диаграмма 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anchor>
        </w:drawing>
      </w:r>
      <w:r w:rsidR="004D7F50">
        <w:rPr>
          <w:rFonts w:ascii="Times New Roman" w:hAnsi="Times New Roman" w:cs="Times New Roman"/>
          <w:sz w:val="28"/>
          <w:szCs w:val="28"/>
          <w:lang w:val="uk-UA"/>
        </w:rPr>
        <w:t>Зростання присутності євроскептичних партій (</w:t>
      </w:r>
      <w:r>
        <w:rPr>
          <w:rFonts w:ascii="Times New Roman" w:hAnsi="Times New Roman" w:cs="Times New Roman"/>
          <w:sz w:val="28"/>
          <w:szCs w:val="28"/>
          <w:lang w:val="uk-UA"/>
        </w:rPr>
        <w:t>в</w:t>
      </w:r>
      <w:r w:rsidR="004D7F50">
        <w:rPr>
          <w:rFonts w:ascii="Times New Roman" w:hAnsi="Times New Roman" w:cs="Times New Roman"/>
          <w:sz w:val="28"/>
          <w:szCs w:val="28"/>
          <w:lang w:val="uk-UA"/>
        </w:rPr>
        <w:t xml:space="preserve"> держава</w:t>
      </w:r>
      <w:r>
        <w:rPr>
          <w:rFonts w:ascii="Times New Roman" w:hAnsi="Times New Roman" w:cs="Times New Roman"/>
          <w:sz w:val="28"/>
          <w:szCs w:val="28"/>
          <w:lang w:val="uk-UA"/>
        </w:rPr>
        <w:t>х</w:t>
      </w:r>
      <w:r w:rsidR="004D7F50">
        <w:rPr>
          <w:rFonts w:ascii="Times New Roman" w:hAnsi="Times New Roman" w:cs="Times New Roman"/>
          <w:sz w:val="28"/>
          <w:szCs w:val="28"/>
          <w:lang w:val="uk-UA"/>
        </w:rPr>
        <w:t>-члена</w:t>
      </w:r>
      <w:r>
        <w:rPr>
          <w:rFonts w:ascii="Times New Roman" w:hAnsi="Times New Roman" w:cs="Times New Roman"/>
          <w:sz w:val="28"/>
          <w:szCs w:val="28"/>
          <w:lang w:val="uk-UA"/>
        </w:rPr>
        <w:t>х</w:t>
      </w:r>
      <w:r w:rsidR="004D7F50">
        <w:rPr>
          <w:rFonts w:ascii="Times New Roman" w:hAnsi="Times New Roman" w:cs="Times New Roman"/>
          <w:sz w:val="28"/>
          <w:szCs w:val="28"/>
          <w:lang w:val="uk-UA"/>
        </w:rPr>
        <w:t xml:space="preserve"> ЄС)</w:t>
      </w:r>
    </w:p>
    <w:p w:rsidR="004D7F50" w:rsidRDefault="004D7F50" w:rsidP="00D753C8">
      <w:pPr>
        <w:spacing w:after="0" w:line="360" w:lineRule="auto"/>
        <w:ind w:firstLine="709"/>
        <w:jc w:val="both"/>
        <w:rPr>
          <w:rFonts w:ascii="Times New Roman" w:hAnsi="Times New Roman" w:cs="Times New Roman"/>
          <w:sz w:val="28"/>
          <w:szCs w:val="28"/>
          <w:lang w:val="uk-UA"/>
        </w:rPr>
      </w:pPr>
    </w:p>
    <w:p w:rsidR="00136233" w:rsidRDefault="00136233" w:rsidP="00D753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w:t>
      </w:r>
    </w:p>
    <w:p w:rsidR="00136233" w:rsidRDefault="00AA6D32" w:rsidP="00D753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2351488" behindDoc="1" locked="0" layoutInCell="1" allowOverlap="1">
            <wp:simplePos x="0" y="0"/>
            <wp:positionH relativeFrom="column">
              <wp:posOffset>51435</wp:posOffset>
            </wp:positionH>
            <wp:positionV relativeFrom="paragraph">
              <wp:posOffset>48895</wp:posOffset>
            </wp:positionV>
            <wp:extent cx="6353175" cy="3200400"/>
            <wp:effectExtent l="0" t="0" r="28575" b="0"/>
            <wp:wrapTight wrapText="bothSides">
              <wp:wrapPolygon edited="0">
                <wp:start x="0" y="514"/>
                <wp:lineTo x="65" y="3471"/>
                <wp:lineTo x="777" y="4629"/>
                <wp:lineTo x="1360" y="4629"/>
                <wp:lineTo x="1101" y="6171"/>
                <wp:lineTo x="1036" y="7457"/>
                <wp:lineTo x="1619" y="8743"/>
                <wp:lineTo x="2008" y="8743"/>
                <wp:lineTo x="1619" y="9643"/>
                <wp:lineTo x="1360" y="10543"/>
                <wp:lineTo x="1360" y="11186"/>
                <wp:lineTo x="1878" y="12857"/>
                <wp:lineTo x="1490" y="13243"/>
                <wp:lineTo x="1036" y="14143"/>
                <wp:lineTo x="1036" y="14914"/>
                <wp:lineTo x="1360" y="16971"/>
                <wp:lineTo x="583" y="17229"/>
                <wp:lineTo x="65" y="18000"/>
                <wp:lineTo x="0" y="21086"/>
                <wp:lineTo x="389" y="21086"/>
                <wp:lineTo x="17099" y="21086"/>
                <wp:lineTo x="21697" y="20700"/>
                <wp:lineTo x="21697" y="17357"/>
                <wp:lineTo x="20985" y="17357"/>
                <wp:lineTo x="21697" y="16586"/>
                <wp:lineTo x="21697" y="13371"/>
                <wp:lineTo x="2396" y="12857"/>
                <wp:lineTo x="18718" y="12857"/>
                <wp:lineTo x="21697" y="12600"/>
                <wp:lineTo x="21697" y="9257"/>
                <wp:lineTo x="2396" y="8743"/>
                <wp:lineTo x="18718" y="8743"/>
                <wp:lineTo x="21697" y="8486"/>
                <wp:lineTo x="21697" y="5271"/>
                <wp:lineTo x="1813" y="4629"/>
                <wp:lineTo x="19884" y="4629"/>
                <wp:lineTo x="21697" y="4500"/>
                <wp:lineTo x="21697" y="1157"/>
                <wp:lineTo x="389" y="514"/>
                <wp:lineTo x="0" y="514"/>
              </wp:wrapPolygon>
            </wp:wrapTight>
            <wp:docPr id="694" name="Схема 6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anchor>
        </w:drawing>
      </w:r>
    </w:p>
    <w:p w:rsidR="00136233" w:rsidRDefault="00136233" w:rsidP="00D753C8">
      <w:pPr>
        <w:spacing w:after="0" w:line="360" w:lineRule="auto"/>
        <w:ind w:firstLine="709"/>
        <w:jc w:val="both"/>
        <w:rPr>
          <w:rFonts w:ascii="Times New Roman" w:hAnsi="Times New Roman" w:cs="Times New Roman"/>
          <w:sz w:val="28"/>
          <w:szCs w:val="28"/>
          <w:lang w:val="uk-UA"/>
        </w:rPr>
      </w:pPr>
    </w:p>
    <w:p w:rsidR="006E343C" w:rsidRDefault="006E343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71D85" w:rsidRDefault="006E343C" w:rsidP="000E492F">
      <w:pPr>
        <w:pStyle w:val="2"/>
      </w:pPr>
      <w:bookmarkStart w:id="25" w:name="_Toc27123360"/>
      <w:bookmarkStart w:id="26" w:name="_Toc27123796"/>
      <w:r>
        <w:lastRenderedPageBreak/>
        <w:t>2.</w:t>
      </w:r>
      <w:r w:rsidR="000E492F">
        <w:t>10</w:t>
      </w:r>
      <w:r>
        <w:t>. Проблемні аспекти реалізації громадянами ЄС права на свободу пересування в контексті кризи Шенгенських угод</w:t>
      </w:r>
      <w:bookmarkEnd w:id="25"/>
      <w:bookmarkEnd w:id="26"/>
    </w:p>
    <w:p w:rsidR="006E343C" w:rsidRDefault="006E343C" w:rsidP="006E343C">
      <w:pPr>
        <w:spacing w:after="0" w:line="360" w:lineRule="auto"/>
        <w:ind w:firstLine="709"/>
        <w:jc w:val="both"/>
        <w:rPr>
          <w:rFonts w:ascii="Times New Roman" w:hAnsi="Times New Roman" w:cs="Times New Roman"/>
          <w:sz w:val="28"/>
          <w:szCs w:val="28"/>
          <w:lang w:val="uk-UA"/>
        </w:rPr>
      </w:pPr>
    </w:p>
    <w:p w:rsidR="006E343C" w:rsidRDefault="006E343C" w:rsidP="006E343C">
      <w:pPr>
        <w:spacing w:after="0" w:line="360" w:lineRule="auto"/>
        <w:ind w:firstLine="709"/>
        <w:jc w:val="both"/>
        <w:rPr>
          <w:rFonts w:ascii="Times New Roman" w:hAnsi="Times New Roman" w:cs="Times New Roman"/>
          <w:sz w:val="28"/>
          <w:szCs w:val="28"/>
          <w:lang w:val="uk-UA"/>
        </w:rPr>
      </w:pPr>
    </w:p>
    <w:p w:rsidR="006E343C" w:rsidRDefault="006E343C" w:rsidP="006E343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0E492F">
        <w:rPr>
          <w:rFonts w:ascii="Times New Roman" w:hAnsi="Times New Roman" w:cs="Times New Roman"/>
          <w:sz w:val="28"/>
          <w:szCs w:val="28"/>
          <w:lang w:val="uk-UA"/>
        </w:rPr>
        <w:t>10</w:t>
      </w:r>
      <w:r>
        <w:rPr>
          <w:rFonts w:ascii="Times New Roman" w:hAnsi="Times New Roman" w:cs="Times New Roman"/>
          <w:sz w:val="28"/>
          <w:szCs w:val="28"/>
          <w:lang w:val="uk-UA"/>
        </w:rPr>
        <w:t xml:space="preserve">.1. </w:t>
      </w:r>
      <w:r w:rsidR="00136233">
        <w:rPr>
          <w:rFonts w:ascii="Times New Roman" w:hAnsi="Times New Roman" w:cs="Times New Roman"/>
          <w:sz w:val="28"/>
          <w:szCs w:val="28"/>
          <w:lang w:val="uk-UA"/>
        </w:rPr>
        <w:t>Проблемні аспекти реалізації Шенгенських угод на сучасному етапі</w:t>
      </w:r>
    </w:p>
    <w:p w:rsidR="00136233" w:rsidRDefault="00616854" w:rsidP="006E343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635" o:spid="_x0000_s1640" style="position:absolute;left:0;text-align:left;margin-left:12.3pt;margin-top:22.05pt;width:494.25pt;height:506.25pt;z-index:252294144" coordsize="62769,6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">
            <v:shape id="Поле 572" o:spid="_x0000_s1641" type="#_x0000_t202" style="position:absolute;width:62293;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pm8UA&#10;AADcAAAADwAAAGRycy9kb3ducmV2LnhtbESPQWsCMRSE7wX/Q3iCl1Kz3VJbVqNIcaltT2rB62Pz&#10;3F3cvIQkrtt/3wiFHoeZ+YZZrAbTiZ58aC0reJxmIIgrq1uuFXwfyodXECEia+wsk4IfCrBaju4W&#10;WGh75R31+1iLBOFQoIImRldIGaqGDIapdcTJO1lvMCbpa6k9XhPcdDLPspk02HJaaNDRW0PVeX8x&#10;Ckx5fMo3/vJx9r38PNyT+yrfnVKT8bCeg4g0xP/wX3urFTy/5HA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mmb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136233" w:rsidRDefault="003B6CC4" w:rsidP="00136233">
                    <w:pPr>
                      <w:jc w:val="center"/>
                      <w:rPr>
                        <w:rFonts w:ascii="Times New Roman" w:hAnsi="Times New Roman" w:cs="Times New Roman"/>
                        <w:b/>
                        <w:sz w:val="28"/>
                        <w:szCs w:val="28"/>
                        <w:u w:val="single"/>
                        <w:lang w:val="uk-UA"/>
                      </w:rPr>
                    </w:pPr>
                    <w:r w:rsidRPr="00136233">
                      <w:rPr>
                        <w:rFonts w:ascii="Times New Roman" w:hAnsi="Times New Roman" w:cs="Times New Roman"/>
                        <w:b/>
                        <w:sz w:val="28"/>
                        <w:szCs w:val="28"/>
                        <w:u w:val="single"/>
                        <w:lang w:val="uk-UA"/>
                      </w:rPr>
                      <w:t>ШЕНГЕНСЬКИЙ ПРОСТІР</w:t>
                    </w:r>
                  </w:p>
                </w:txbxContent>
              </v:textbox>
            </v:shape>
            <v:shape id="Прямая со стрелкой 577" o:spid="_x0000_s1642" type="#_x0000_t32" style="position:absolute;left:4381;top:4000;width:0;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5G6sMAAADcAAAADwAAAGRycy9kb3ducmV2LnhtbESPQWvCQBSE70L/w/IK3nRjQS3RVUQq&#10;Rm+1LV4fu88kmn0bsmuM/94VCh6HmfmGmS87W4mWGl86VjAaJiCItTMl5wp+fzaDTxA+IBusHJOC&#10;O3lYLt56c0yNu/E3tYeQiwhhn6KCIoQ6ldLrgiz6oauJo3dyjcUQZZNL0+Atwm0lP5JkIi2WHBcK&#10;rGldkL4crlYBHjN9vmSTrT5Wq2ynW/xa/+2V6r93qxmIQF14hf/bmVEwnk7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RurDAAAA3AAAAA8AAAAAAAAAAAAA&#10;AAAAoQIAAGRycy9kb3ducmV2LnhtbFBLBQYAAAAABAAEAPkAAACRAwAAAAA=&#10;" strokecolor="black [3200]" strokeweight="2pt">
              <v:stroke endarrow="open"/>
              <v:shadow on="t" color="black" opacity="24903f" origin=",.5" offset="0,.55556mm"/>
            </v:shape>
            <v:shape id="Прямая со стрелкой 614" o:spid="_x0000_s1643" type="#_x0000_t32" style="position:absolute;left:52387;top:4000;width:0;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cQcQAAADcAAAADwAAAGRycy9kb3ducmV2LnhtbESPQWvCQBSE74L/YXlCb7qxSJDUTRBR&#10;mvZW2+L1sfuapGbfhuwa4793CwWPw8x8w2yK0bZioN43jhUsFwkIYu1Mw5WCr8/DfA3CB2SDrWNS&#10;cCMPRT6dbDAz7sofNBxDJSKEfYYK6hC6TEqva7LoF64jjt6P6y2GKPtKmh6vEW5b+ZwkqbTYcFyo&#10;saNdTfp8vFgFeCr177lMX/Wp3ZZvesD97vtdqafZuH0BEWgMj/B/uzQK0uUK/s7EI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lxBxAAAANwAAAAPAAAAAAAAAAAA&#10;AAAAAKECAABkcnMvZG93bnJldi54bWxQSwUGAAAAAAQABAD5AAAAkgMAAAAA&#10;" strokecolor="black [3200]" strokeweight="2pt">
              <v:stroke endarrow="open"/>
              <v:shadow on="t" color="black" opacity="24903f" origin=",.5" offset="0,.55556mm"/>
            </v:shape>
            <v:shape id="Поле 615" o:spid="_x0000_s1644" type="#_x0000_t202" style="position:absolute;top:6286;width:26574;height:10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1M8QA&#10;AADcAAAADwAAAGRycy9kb3ducmV2LnhtbESPQWsCMRSE7wX/Q3iCF6lZLYpsjSKli7We1EKvj81z&#10;d3HzEpK4bv99IxR6HGbmG2a16U0rOvKhsaxgOslAEJdWN1wp+DoXz0sQISJrbC2Tgh8KsFkPnlaY&#10;a3vnI3WnWIkE4ZCjgjpGl0sZypoMhol1xMm7WG8wJukrqT3eE9y0cpZlC2mw4bRQo6O3msrr6WYU&#10;mOL7Zfbub/ur7+TneUzuUOycUqNhv30FEamP/+G/9odWsJjO4X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pdTP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136233" w:rsidRDefault="003B6CC4" w:rsidP="00136233">
                    <w:pPr>
                      <w:jc w:val="center"/>
                      <w:rPr>
                        <w:rFonts w:ascii="Times New Roman" w:hAnsi="Times New Roman" w:cs="Times New Roman"/>
                        <w:sz w:val="28"/>
                        <w:szCs w:val="28"/>
                        <w:lang w:val="uk-UA"/>
                      </w:rPr>
                    </w:pPr>
                    <w:r w:rsidRPr="00F42D3A">
                      <w:rPr>
                        <w:rFonts w:ascii="Times New Roman" w:hAnsi="Times New Roman" w:cs="Times New Roman"/>
                        <w:sz w:val="28"/>
                        <w:szCs w:val="28"/>
                        <w:u w:val="single"/>
                        <w:lang w:val="uk-UA"/>
                      </w:rPr>
                      <w:t>Міграційна криза 2015 р</w:t>
                    </w:r>
                    <w:r>
                      <w:rPr>
                        <w:rFonts w:ascii="Times New Roman" w:hAnsi="Times New Roman" w:cs="Times New Roman"/>
                        <w:sz w:val="28"/>
                        <w:szCs w:val="28"/>
                        <w:lang w:val="uk-UA"/>
                      </w:rPr>
                      <w:t>. поставила під загрозу основоположний принцип ЄС – свободу пересування</w:t>
                    </w:r>
                  </w:p>
                </w:txbxContent>
              </v:textbox>
            </v:shape>
            <v:shape id="Стрелка вправо 618" o:spid="_x0000_s1645" type="#_x0000_t13" style="position:absolute;left:27717;top:10096;width:7144;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nYcAA&#10;AADcAAAADwAAAGRycy9kb3ducmV2LnhtbERPy6rCMBDdC/5DGMGNaKpXRapRfCAIgmj1A4ZmbIvN&#10;pDRR69/fLASXh/NerBpTihfVrrCsYDiIQBCnVhecKbhd9/0ZCOeRNZaWScGHHKyW7dYCY23ffKFX&#10;4jMRQtjFqCD3voqldGlOBt3AVsSBu9vaoA+wzqSu8R3CTSlHUTSVBgsODTlWtM0pfSRPo2CdfMo/&#10;fTnNjuPJ+XzYmF0vM1elup1mPQfhqfE/8dd90Aqmw7A2nA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7nYcAAAADcAAAADwAAAAAAAAAAAAAAAACYAgAAZHJzL2Rvd25y&#10;ZXYueG1sUEsFBgAAAAAEAAQA9QAAAIUDAAAAAA==&#10;" adj="17136" fillcolor="white [3201]" strokecolor="#4f81bd [3204]" strokeweight="2pt"/>
            <v:shape id="Поле 619" o:spid="_x0000_s1646" type="#_x0000_t202" style="position:absolute;left:37052;top:6286;width:25241;height:15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NsUA&#10;AADcAAAADwAAAGRycy9kb3ducmV2LnhtbESPW2sCMRSE34X+h3AKfSma1YLo1igiXXrxyQv4etic&#10;7i5uTkIS1+2/bwTBx2FmvmEWq960oiMfGssKxqMMBHFpdcOVguOhGM5AhIissbVMCv4owGr5NFhg&#10;ru2Vd9TtYyUShEOOCuoYXS5lKGsyGEbWESfv13qDMUlfSe3xmuCmlZMsm0qDDaeFGh1tairP+4tR&#10;YIrT2+TDX77PvpM/h1dy2+LTKfXy3K/fQUTq4yN8b39pBdPxHG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H82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F42D3A" w:rsidRDefault="003B6CC4" w:rsidP="00F42D3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Ряд держав-членів ЄС пішли шляхом </w:t>
                    </w:r>
                    <w:r w:rsidRPr="00F42D3A">
                      <w:rPr>
                        <w:rFonts w:ascii="Times New Roman" w:hAnsi="Times New Roman" w:cs="Times New Roman"/>
                        <w:b/>
                        <w:sz w:val="28"/>
                        <w:szCs w:val="28"/>
                        <w:u w:val="single"/>
                        <w:lang w:val="uk-UA"/>
                      </w:rPr>
                      <w:t>обмеження свободи пересування</w:t>
                    </w:r>
                    <w:r>
                      <w:rPr>
                        <w:rFonts w:ascii="Times New Roman" w:hAnsi="Times New Roman" w:cs="Times New Roman"/>
                        <w:sz w:val="28"/>
                        <w:szCs w:val="28"/>
                        <w:lang w:val="uk-UA"/>
                      </w:rPr>
                      <w:t>, що поставило під питання існування Шенгенського простору в цілому</w:t>
                    </w:r>
                  </w:p>
                </w:txbxContent>
              </v:textbox>
            </v:shape>
            <v:shape id="Прямая со стрелкой 620" o:spid="_x0000_s1647" type="#_x0000_t32" style="position:absolute;left:13335;top:17049;width:0;height:5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GQ/8AAAADcAAAADwAAAGRycy9kb3ducmV2LnhtbERPTYvCMBC9L/gfwgjetqkeilSjiCjW&#10;va3u4nVIxrbaTEoTa/ffbw6Cx8f7Xq4H24ieOl87VjBNUhDE2pmaSwU/5/3nHIQPyAYbx6Tgjzys&#10;V6OPJebGPfmb+lMoRQxhn6OCKoQ2l9Lriiz6xLXEkbu6zmKIsCul6fAZw20jZ2maSYs1x4YKW9pW&#10;pO+nh1WAl0Lf7kV20JdmUxx1j7vt75dSk/GwWYAINIS3+OUujIJsFufHM/E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BkP/AAAAA3AAAAA8AAAAAAAAAAAAAAAAA&#10;oQIAAGRycy9kb3ducmV2LnhtbFBLBQYAAAAABAAEAPkAAACOAwAAAAA=&#10;" strokecolor="black [3200]" strokeweight="2pt">
              <v:stroke endarrow="open"/>
              <v:shadow on="t" color="black" opacity="24903f" origin=",.5" offset="0,.55556mm"/>
            </v:shape>
            <v:shape id="Поле 621" o:spid="_x0000_s1648" type="#_x0000_t202" style="position:absolute;top:22193;width:26574;height:12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65jcQA&#10;AADcAAAADwAAAGRycy9kb3ducmV2LnhtbESPQWsCMRSE74L/ITyhF6lZtyBlNYqULrX2VC14fWye&#10;u4ubl5DEdf33TUHocZiZb5jVZjCd6MmH1rKC+SwDQVxZ3XKt4OdYPr+CCBFZY2eZFNwpwGY9Hq2w&#10;0PbG39QfYi0ShEOBCpoYXSFlqBoyGGbWESfvbL3BmKSvpfZ4S3DTyTzLFtJgy2mhQUdvDVWXw9Uo&#10;MOXpJX/318+L7+X+OCX3VX44pZ4mw3YJItIQ/8OP9k4rWOR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uY3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F42D3A" w:rsidRDefault="003B6CC4" w:rsidP="00F42D3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Безконтрольна міграція призводить до </w:t>
                    </w:r>
                    <w:r w:rsidRPr="00F42D3A">
                      <w:rPr>
                        <w:rFonts w:ascii="Times New Roman" w:hAnsi="Times New Roman" w:cs="Times New Roman"/>
                        <w:sz w:val="28"/>
                        <w:szCs w:val="28"/>
                        <w:u w:val="single"/>
                        <w:lang w:val="uk-UA"/>
                      </w:rPr>
                      <w:t>зниження ефективності механізму перетину</w:t>
                    </w:r>
                    <w:r>
                      <w:rPr>
                        <w:rFonts w:ascii="Times New Roman" w:hAnsi="Times New Roman" w:cs="Times New Roman"/>
                        <w:sz w:val="28"/>
                        <w:szCs w:val="28"/>
                        <w:lang w:val="uk-UA"/>
                      </w:rPr>
                      <w:t xml:space="preserve"> внутрішніх і зовнішніх кордонів</w:t>
                    </w:r>
                  </w:p>
                </w:txbxContent>
              </v:textbox>
            </v:shape>
            <v:shape id="Прямая со стрелкой 622" o:spid="_x0000_s1649" type="#_x0000_t32" style="position:absolute;left:13335;top:35147;width:0;height:3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E8QAAADcAAAADwAAAGRycy9kb3ducmV2LnhtbESPwWrDMBBE74H+g9hCb7EcH0xxogQT&#10;EuL21jQh10Xa2q6tlbFUx/37qlDocZiZN8xmN9teTDT61rGCVZKCINbOtFwruLwfl88gfEA22Dsm&#10;Bd/kYbd9WGywMO7ObzSdQy0ihH2BCpoQhkJKrxuy6BM3EEfvw40WQ5RjLc2I9wi3vczSNJcWW44L&#10;DQ60b0h35y+rAG+V/uyq/KRvfVm96AkP++urUk+Pc7kGEWgO/+G/dmUU5FkG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6sTxAAAANwAAAAPAAAAAAAAAAAA&#10;AAAAAKECAABkcnMvZG93bnJldi54bWxQSwUGAAAAAAQABAD5AAAAkgMAAAAA&#10;" strokecolor="black [3200]" strokeweight="2pt">
              <v:stroke endarrow="open"/>
              <v:shadow on="t" color="black" opacity="24903f" origin=",.5" offset="0,.55556mm"/>
            </v:shape>
            <v:shape id="Поле 623" o:spid="_x0000_s1650" type="#_x0000_t202" style="position:absolute;top:38290;width:26574;height:1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CYcQA&#10;AADcAAAADwAAAGRycy9kb3ducmV2LnhtbESPQWsCMRSE7wX/Q3iCl1KzriCyNUopXdT2pBZ6fWxe&#10;dxc3LyGJ6/rvjVDocZiZb5jVZjCd6MmH1rKC2TQDQVxZ3XKt4PtUvixBhIissbNMCm4UYLMePa2w&#10;0PbKB+qPsRYJwqFABU2MrpAyVA0ZDFPriJP3a73BmKSvpfZ4TXDTyTzLFtJgy2mhQUfvDVXn48Uo&#10;MOXPPP/wl/3Z9/Lz9Ezuq9w6pSbj4e0VRKQh/of/2jutYJHP4XE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gmH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F42D3A" w:rsidRDefault="003B6CC4" w:rsidP="00F42D3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Шенгенська система </w:t>
                    </w:r>
                    <w:r w:rsidRPr="00067CFB">
                      <w:rPr>
                        <w:rFonts w:ascii="Times New Roman" w:hAnsi="Times New Roman" w:cs="Times New Roman"/>
                        <w:b/>
                        <w:sz w:val="28"/>
                        <w:szCs w:val="28"/>
                        <w:u w:val="single"/>
                        <w:lang w:val="uk-UA"/>
                      </w:rPr>
                      <w:t>недостатньо ефективна</w:t>
                    </w:r>
                    <w:r>
                      <w:rPr>
                        <w:rFonts w:ascii="Times New Roman" w:hAnsi="Times New Roman" w:cs="Times New Roman"/>
                        <w:sz w:val="28"/>
                        <w:szCs w:val="28"/>
                        <w:lang w:val="uk-UA"/>
                      </w:rPr>
                      <w:t xml:space="preserve"> для того, щоб попередити потенційні загрози</w:t>
                    </w:r>
                  </w:p>
                </w:txbxContent>
              </v:textbox>
            </v:shape>
            <v:shape id="Прямая со стрелкой 624" o:spid="_x0000_s1651" type="#_x0000_t32" style="position:absolute;left:49911;top:21526;width: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W/MQAAADcAAAADwAAAGRycy9kb3ducmV2LnhtbESPzWrDMBCE74G+g9hCb7HcUExwI5sQ&#10;GuL2lp+S6yJtbTfWyliq4759VQjkOMzMN8yqnGwnRhp861jBc5KCINbOtFwrOB238yUIH5ANdo5J&#10;wS95KIuH2Qpz4668p/EQahEh7HNU0ITQ51J63ZBFn7ieOHpfbrAYohxqaQa8Rrjt5CJNM2mx5bjQ&#10;YE+bhvTl8GMV4LnS35cq2+lzt67e9Yhvm88PpZ4ep/UriEBTuIdv7cooyBYv8H8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b8xAAAANwAAAAPAAAAAAAAAAAA&#10;AAAAAKECAABkcnMvZG93bnJldi54bWxQSwUGAAAAAAQABAD5AAAAkgMAAAAA&#10;" strokecolor="black [3200]" strokeweight="2pt">
              <v:stroke endarrow="open"/>
              <v:shadow on="t" color="black" opacity="24903f" origin=",.5" offset="0,.55556mm"/>
            </v:shape>
            <v:shape id="Поле 625" o:spid="_x0000_s1652" type="#_x0000_t202" style="position:absolute;left:37052;top:23717;width:25241;height:15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jsUA&#10;AADcAAAADwAAAGRycy9kb3ducmV2LnhtbESPQWsCMRSE74L/ITyhl6JZt1Rka5RSXGrtqVro9bF5&#10;3V3cvIQkruu/bwqCx2FmvmFWm8F0oicfWssK5rMMBHFldcu1gu9jOV2CCBFZY2eZFFwpwGY9Hq2w&#10;0PbCX9QfYi0ShEOBCpoYXSFlqBoyGGbWESfv13qDMUlfS+3xkuCmk3mWLaTBltNCg47eGqpOh7NR&#10;YMqfp3zrzx8n38v98ZHcZ/nulHqYDK8vICIN8R6+tXdawSJ/hv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b+O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F42D3A" w:rsidRDefault="003B6CC4" w:rsidP="00F42D3A">
                    <w:pPr>
                      <w:jc w:val="center"/>
                      <w:rPr>
                        <w:rFonts w:ascii="Times New Roman" w:hAnsi="Times New Roman" w:cs="Times New Roman"/>
                        <w:sz w:val="28"/>
                        <w:szCs w:val="28"/>
                        <w:lang w:val="uk-UA"/>
                      </w:rPr>
                    </w:pPr>
                    <w:r w:rsidRPr="00F42D3A">
                      <w:rPr>
                        <w:rFonts w:ascii="Times New Roman" w:hAnsi="Times New Roman" w:cs="Times New Roman"/>
                        <w:b/>
                        <w:sz w:val="28"/>
                        <w:szCs w:val="28"/>
                        <w:u w:val="single"/>
                        <w:lang w:val="uk-UA"/>
                      </w:rPr>
                      <w:t>«Мертвий Шенген»</w:t>
                    </w:r>
                    <w:r>
                      <w:rPr>
                        <w:rFonts w:ascii="Times New Roman" w:hAnsi="Times New Roman" w:cs="Times New Roman"/>
                        <w:sz w:val="28"/>
                        <w:szCs w:val="28"/>
                        <w:lang w:val="uk-UA"/>
                      </w:rPr>
                      <w:t xml:space="preserve">: євроскептичні партії активно наголошують на неможливості збереження свободи пересування в існуючих умовах </w:t>
                    </w:r>
                  </w:p>
                </w:txbxContent>
              </v:textbox>
            </v:shape>
            <v:line id="Прямая соединительная линия 626" o:spid="_x0000_s1653" style="position:absolute;visibility:visible" from="49911,51530" to="49911,5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LgDMUAAADcAAAADwAAAGRycy9kb3ducmV2LnhtbESPUWvCMBSF3wf7D+EOfJupBYurRhFh&#10;Q8dg2vkDrs21DTY3JYna/ftlMNjj4ZzzHc5iNdhO3MgH41jBZJyBIK6dNtwoOH69Ps9AhIissXNM&#10;Cr4pwGr5+LDAUrs7H+hWxUYkCIcSFbQx9qWUoW7JYhi7njh5Z+ctxiR9I7XHe4LbTuZZVkiLhtNC&#10;iz1tWqov1dUqMKdD955vd5/eVC+TWZy+fWz2uVKjp2E9BxFpiP/hv/ZWKyjyAn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LgDMUAAADcAAAADwAAAAAAAAAA&#10;AAAAAAChAgAAZHJzL2Rvd25yZXYueG1sUEsFBgAAAAAEAAQA+QAAAJMDAAAAAA==&#10;" strokecolor="black [3200]" strokeweight="2pt">
              <v:shadow on="t" color="black" opacity="24903f" origin=",.5" offset="0,.55556mm"/>
            </v:line>
            <v:line id="Прямая соединительная линия 627" o:spid="_x0000_s1654" style="position:absolute;visibility:visible" from="31527,53816" to="62293,5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5Fl8UAAADcAAAADwAAAGRycy9kb3ducmV2LnhtbESP0WoCMRRE3wv+Q7iFvmnWhVq7NYoI&#10;LSoFddsPuN3c7oZubpYk6vr3RhD6OMzMGWa26G0rTuSDcaxgPMpAEFdOG64VfH+9D6cgQkTW2Dom&#10;BRcKsJgPHmZYaHfmA53KWIsE4VCggibGrpAyVA1ZDCPXESfv13mLMUlfS+3xnOC2lXmWTaRFw2mh&#10;wY5WDVV/5dEqMD+HdpuvNztvytfxND5/fK72uVJPj/3yDUSkPv6H7+21VjDJX+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5Fl8UAAADcAAAADwAAAAAAAAAA&#10;AAAAAAChAgAAZHJzL2Rvd25yZXYueG1sUEsFBgAAAAAEAAQA+QAAAJMDAAAAAA==&#10;" strokecolor="black [3200]" strokeweight="2pt">
              <v:shadow on="t" color="black" opacity="24903f" origin=",.5" offset="0,.55556mm"/>
            </v:line>
            <v:shape id="Прямая со стрелкой 628" o:spid="_x0000_s1655" type="#_x0000_t32" style="position:absolute;left:31527;top:53816;width:0;height:3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c+cAAAADcAAAADwAAAGRycy9kb3ducmV2LnhtbERPTYvCMBC9L/gfwgjetqkeilSjiCjW&#10;va3u4nVIxrbaTEoTa/ffbw6Cx8f7Xq4H24ieOl87VjBNUhDE2pmaSwU/5/3nHIQPyAYbx6Tgjzys&#10;V6OPJebGPfmb+lMoRQxhn6OCKoQ2l9Lriiz6xLXEkbu6zmKIsCul6fAZw20jZ2maSYs1x4YKW9pW&#10;pO+nh1WAl0Lf7kV20JdmUxx1j7vt75dSk/GwWYAINIS3+OUujIJsFtfGM/E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3nPnAAAAA3AAAAA8AAAAAAAAAAAAAAAAA&#10;oQIAAGRycy9kb3ducmV2LnhtbFBLBQYAAAAABAAEAPkAAACOAwAAAAA=&#10;" strokecolor="black [3200]" strokeweight="2pt">
              <v:stroke endarrow="open"/>
              <v:shadow on="t" color="black" opacity="24903f" origin=",.5" offset="0,.55556mm"/>
            </v:shape>
            <v:shape id="Прямая со стрелкой 629" o:spid="_x0000_s1656" type="#_x0000_t32" style="position:absolute;left:62198;top:53816;width:0;height:3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5YsMAAADcAAAADwAAAGRycy9kb3ducmV2LnhtbESPQWvCQBSE7wX/w/IEb3Wjh2Cjq4hY&#10;GnvTVrw+dp9JNPs2ZNcY/31XEHocZuYbZrHqbS06an3lWMFknIAg1s5UXCj4/fl8n4HwAdlg7ZgU&#10;PMjDajl4W2Bm3J331B1CISKEfYYKyhCaTEqvS7Lox64hjt7ZtRZDlG0hTYv3CLe1nCZJKi1WHBdK&#10;bGhTkr4eblYBnnJ9uebplz7V63ynO9xujt9KjYb9eg4iUB/+w692bhSk0w94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7OWLDAAAA3AAAAA8AAAAAAAAAAAAA&#10;AAAAoQIAAGRycy9kb3ducmV2LnhtbFBLBQYAAAAABAAEAPkAAACRAwAAAAA=&#10;" strokecolor="black [3200]" strokeweight="2pt">
              <v:stroke endarrow="open"/>
              <v:shadow on="t" color="black" opacity="24903f" origin=",.5" offset="0,.55556mm"/>
            </v:shape>
            <v:shape id="Прямая со стрелкой 630" o:spid="_x0000_s1657" type="#_x0000_t32" style="position:absolute;left:49911;top:38862;width:0;height:28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GIsAAAADcAAAADwAAAGRycy9kb3ducmV2LnhtbERPy4rCMBTdC/MP4Q7MTtNxoEjHKCIj&#10;Vnc+BreX5NpWm5vSxFr/3iwEl4fzns57W4uOWl85VvA9SkAQa2cqLhQcD6vhBIQPyAZrx6TgQR7m&#10;s4/BFDPj7ryjbh8KEUPYZ6igDKHJpPS6JIt+5BriyJ1dazFE2BbStHiP4baW4yRJpcWKY0OJDS1L&#10;0tf9zSrAU64v1zxd61O9yDe6w7/l/1apr89+8QsiUB/e4pc7NwrSnzg/nolHQM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YBiLAAAAA3AAAAA8AAAAAAAAAAAAAAAAA&#10;oQIAAGRycy9kb3ducmV2LnhtbFBLBQYAAAAABAAEAPkAAACOAwAAAAA=&#10;" strokecolor="black [3200]" strokeweight="2pt">
              <v:stroke endarrow="open"/>
              <v:shadow on="t" color="black" opacity="24903f" origin=",.5" offset="0,.55556mm"/>
            </v:shape>
            <v:shape id="Поле 631" o:spid="_x0000_s1658" type="#_x0000_t202" style="position:absolute;left:37052;top:41719;width:25241;height:9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UMQA&#10;AADcAAAADwAAAGRycy9kb3ducmV2LnhtbESPT2sCMRTE74LfITzBi9SsCiJbo4h0qbYn/0Cvj83r&#10;7uLmJSRx3X77Rij0OMzMb5j1tjet6MiHxrKC2TQDQVxa3XCl4HopXlYgQkTW2FomBT8UYLsZDtaY&#10;a/vgE3XnWIkE4ZCjgjpGl0sZypoMhql1xMn7tt5gTNJXUnt8JLhp5TzLltJgw2mhRkf7msrb+W4U&#10;mOJrMX/z9+PNd/LjMiH3Wbw7pcajfvcKIlIf/8N/7YNWsFzM4Hk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nL1D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067CFB" w:rsidRDefault="003B6CC4" w:rsidP="00067CFB">
                    <w:pPr>
                      <w:jc w:val="center"/>
                      <w:rPr>
                        <w:rFonts w:ascii="Times New Roman" w:hAnsi="Times New Roman" w:cs="Times New Roman"/>
                        <w:sz w:val="28"/>
                        <w:szCs w:val="28"/>
                        <w:lang w:val="uk-UA"/>
                      </w:rPr>
                    </w:pPr>
                    <w:r w:rsidRPr="00067CFB">
                      <w:rPr>
                        <w:rFonts w:ascii="Times New Roman" w:hAnsi="Times New Roman" w:cs="Times New Roman"/>
                        <w:sz w:val="28"/>
                        <w:szCs w:val="28"/>
                        <w:u w:val="single"/>
                        <w:lang w:val="uk-UA"/>
                      </w:rPr>
                      <w:t>«</w:t>
                    </w:r>
                    <w:r w:rsidRPr="00067CFB">
                      <w:rPr>
                        <w:rFonts w:ascii="Times New Roman" w:hAnsi="Times New Roman" w:cs="Times New Roman"/>
                        <w:sz w:val="28"/>
                        <w:szCs w:val="28"/>
                        <w:u w:val="single"/>
                      </w:rPr>
                      <w:t>Без государственных границ ни защита, ни безопасность невозможны»</w:t>
                    </w:r>
                    <w:r>
                      <w:rPr>
                        <w:rFonts w:ascii="Times New Roman" w:hAnsi="Times New Roman" w:cs="Times New Roman"/>
                        <w:sz w:val="28"/>
                        <w:szCs w:val="28"/>
                      </w:rPr>
                      <w:t xml:space="preserve"> (</w:t>
                    </w:r>
                    <w:r>
                      <w:rPr>
                        <w:rFonts w:ascii="Times New Roman" w:hAnsi="Times New Roman" w:cs="Times New Roman"/>
                        <w:sz w:val="28"/>
                        <w:szCs w:val="28"/>
                        <w:lang w:val="uk-UA"/>
                      </w:rPr>
                      <w:t>М. ЛеПен)</w:t>
                    </w:r>
                  </w:p>
                </w:txbxContent>
              </v:textbox>
            </v:shape>
            <v:shape id="Стрелка вправо 632" o:spid="_x0000_s1659" type="#_x0000_t13" style="position:absolute;left:28575;top:44386;width:6286;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4ZcQA&#10;AADcAAAADwAAAGRycy9kb3ducmV2LnhtbESPQWsCMRSE7wX/Q3iCt5rV0m1djSKV1l5rhV6fm+dm&#10;dfOyJNHd+uubQqHHYWa+YRar3jbiSj7UjhVMxhkI4tLpmisF+8/X+2cQISJrbByTgm8KsFoO7hZY&#10;aNfxB113sRIJwqFABSbGtpAylIYshrFriZN3dN5iTNJXUnvsEtw2cpplubRYc1ow2NKLofK8u1gF&#10;6N6yp6+ZP2zjvss3xm/48XZSajTs13MQkfr4H/5rv2sF+cMU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eGXEAAAA3AAAAA8AAAAAAAAAAAAAAAAAmAIAAGRycy9k&#10;b3ducmV2LnhtbFBLBQYAAAAABAAEAPUAAACJAwAAAAA=&#10;" adj="16855" fillcolor="white [3201]" strokecolor="#4f81bd [3204]" strokeweight="2pt"/>
            <v:shape id="Поле 633" o:spid="_x0000_s1660" type="#_x0000_t202" style="position:absolute;left:25527;top:57531;width:2057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UvMQA&#10;AADcAAAADwAAAGRycy9kb3ducmV2LnhtbESPQWsCMRSE7wX/Q3hCL6Vm64KU1SgiLq32VC14fWye&#10;u4ubl5DEdfvvG0HocZiZb5jFajCd6MmH1rKCt0kGgriyuuVawc+xfH0HESKyxs4yKfilAKvl6GmB&#10;hbY3/qb+EGuRIBwKVNDE6AopQ9WQwTCxjjh5Z+sNxiR9LbXHW4KbTk6zbCYNtpwWGnS0aai6HK5G&#10;gSlP+XTrr7uL7+X++ELuq/xwSj2Ph/UcRKQh/ocf7U+tYJbnc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5FLz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B6CC4" w:rsidRPr="00067CFB" w:rsidRDefault="003B6CC4" w:rsidP="00067CFB">
                    <w:pPr>
                      <w:jc w:val="center"/>
                      <w:rPr>
                        <w:rFonts w:ascii="Times New Roman" w:hAnsi="Times New Roman" w:cs="Times New Roman"/>
                        <w:sz w:val="28"/>
                        <w:szCs w:val="28"/>
                        <w:lang w:val="uk-UA"/>
                      </w:rPr>
                    </w:pPr>
                    <w:r>
                      <w:rPr>
                        <w:rFonts w:ascii="Times New Roman" w:hAnsi="Times New Roman" w:cs="Times New Roman"/>
                        <w:sz w:val="28"/>
                        <w:szCs w:val="28"/>
                        <w:lang w:val="uk-UA"/>
                      </w:rPr>
                      <w:t>Терористична загроза</w:t>
                    </w:r>
                  </w:p>
                </w:txbxContent>
              </v:textbox>
            </v:shape>
            <v:shape id="Поле 634" o:spid="_x0000_s1661" type="#_x0000_t202" style="position:absolute;left:47434;top:57531;width:15335;height:6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MyMUA&#10;AADcAAAADwAAAGRycy9kb3ducmV2LnhtbESPQWsCMRSE7wX/Q3iFXopmq2Upq1GkdLHVU1Xw+ti8&#10;7i5uXkIS1/XfNwWhx2FmvmEWq8F0oicfWssKXiYZCOLK6pZrBcdDOX4DESKyxs4yKbhRgNVy9LDA&#10;Qtsrf1O/j7VIEA4FKmhidIWUoWrIYJhYR5y8H+sNxiR9LbXHa4KbTk6zLJcGW04LDTp6b6g67y9G&#10;gSlPs+mHv3ydfS+3h2dyu3LjlHp6HNZzEJGG+B++tz+1gnz2C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IzI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B6CC4" w:rsidRPr="00067CFB" w:rsidRDefault="003B6CC4" w:rsidP="00067CFB">
                    <w:pPr>
                      <w:jc w:val="center"/>
                      <w:rPr>
                        <w:rFonts w:ascii="Times New Roman" w:hAnsi="Times New Roman" w:cs="Times New Roman"/>
                        <w:sz w:val="28"/>
                        <w:szCs w:val="28"/>
                        <w:lang w:val="uk-UA"/>
                      </w:rPr>
                    </w:pPr>
                    <w:r>
                      <w:rPr>
                        <w:rFonts w:ascii="Times New Roman" w:hAnsi="Times New Roman" w:cs="Times New Roman"/>
                        <w:sz w:val="28"/>
                        <w:szCs w:val="28"/>
                        <w:lang w:val="uk-UA"/>
                      </w:rPr>
                      <w:t>Криміногенна обстановка</w:t>
                    </w:r>
                  </w:p>
                </w:txbxContent>
              </v:textbox>
            </v:shape>
          </v:group>
        </w:pict>
      </w:r>
    </w:p>
    <w:p w:rsidR="00136233" w:rsidRDefault="00136233" w:rsidP="006E343C">
      <w:pPr>
        <w:spacing w:after="0" w:line="360" w:lineRule="auto"/>
        <w:ind w:firstLine="709"/>
        <w:jc w:val="both"/>
        <w:rPr>
          <w:rFonts w:ascii="Times New Roman" w:hAnsi="Times New Roman" w:cs="Times New Roman"/>
          <w:sz w:val="28"/>
          <w:szCs w:val="28"/>
          <w:lang w:val="uk-UA"/>
        </w:rPr>
      </w:pPr>
    </w:p>
    <w:p w:rsidR="00D71D85" w:rsidRDefault="00D71D85" w:rsidP="00D753C8">
      <w:pPr>
        <w:spacing w:after="0" w:line="360" w:lineRule="auto"/>
        <w:ind w:firstLine="709"/>
        <w:jc w:val="both"/>
        <w:rPr>
          <w:rFonts w:ascii="Times New Roman" w:hAnsi="Times New Roman" w:cs="Times New Roman"/>
          <w:sz w:val="28"/>
          <w:szCs w:val="28"/>
          <w:lang w:val="uk-UA"/>
        </w:rPr>
      </w:pPr>
    </w:p>
    <w:p w:rsidR="00067CFB" w:rsidRDefault="00067CFB" w:rsidP="00D753C8">
      <w:pPr>
        <w:spacing w:after="0" w:line="360" w:lineRule="auto"/>
        <w:ind w:firstLine="709"/>
        <w:jc w:val="both"/>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Pr="00067CFB" w:rsidRDefault="00067CFB" w:rsidP="00067CFB">
      <w:pPr>
        <w:rPr>
          <w:rFonts w:ascii="Times New Roman" w:hAnsi="Times New Roman" w:cs="Times New Roman"/>
          <w:sz w:val="28"/>
          <w:szCs w:val="28"/>
          <w:lang w:val="uk-UA"/>
        </w:rPr>
      </w:pPr>
    </w:p>
    <w:p w:rsidR="00067CFB" w:rsidRDefault="00067CFB" w:rsidP="00067CFB">
      <w:pPr>
        <w:rPr>
          <w:rFonts w:ascii="Times New Roman" w:hAnsi="Times New Roman" w:cs="Times New Roman"/>
          <w:sz w:val="28"/>
          <w:szCs w:val="28"/>
          <w:lang w:val="uk-UA"/>
        </w:rPr>
      </w:pPr>
    </w:p>
    <w:p w:rsidR="004D7F50" w:rsidRDefault="004D7F50" w:rsidP="00067CFB">
      <w:pPr>
        <w:jc w:val="right"/>
        <w:rPr>
          <w:rFonts w:ascii="Times New Roman" w:hAnsi="Times New Roman" w:cs="Times New Roman"/>
          <w:sz w:val="28"/>
          <w:szCs w:val="28"/>
          <w:lang w:val="uk-UA"/>
        </w:rPr>
      </w:pPr>
    </w:p>
    <w:p w:rsidR="00067CFB" w:rsidRDefault="00067CFB" w:rsidP="00067CFB">
      <w:pPr>
        <w:jc w:val="right"/>
        <w:rPr>
          <w:rFonts w:ascii="Times New Roman" w:hAnsi="Times New Roman" w:cs="Times New Roman"/>
          <w:sz w:val="28"/>
          <w:szCs w:val="28"/>
          <w:lang w:val="uk-UA"/>
        </w:rPr>
      </w:pPr>
    </w:p>
    <w:p w:rsidR="00067CFB" w:rsidRDefault="00067CFB" w:rsidP="00067CF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0E492F">
        <w:rPr>
          <w:rFonts w:ascii="Times New Roman" w:hAnsi="Times New Roman" w:cs="Times New Roman"/>
          <w:sz w:val="28"/>
          <w:szCs w:val="28"/>
          <w:lang w:val="uk-UA"/>
        </w:rPr>
        <w:t>10</w:t>
      </w:r>
      <w:r>
        <w:rPr>
          <w:rFonts w:ascii="Times New Roman" w:hAnsi="Times New Roman" w:cs="Times New Roman"/>
          <w:sz w:val="28"/>
          <w:szCs w:val="28"/>
          <w:lang w:val="uk-UA"/>
        </w:rPr>
        <w:t>.2. Напрямки реформування Шенгенської системи</w:t>
      </w:r>
    </w:p>
    <w:p w:rsidR="00067CFB" w:rsidRDefault="00067CFB" w:rsidP="00067CFB">
      <w:pPr>
        <w:spacing w:after="0" w:line="360" w:lineRule="auto"/>
        <w:ind w:firstLine="709"/>
        <w:jc w:val="both"/>
        <w:rPr>
          <w:rFonts w:ascii="Times New Roman" w:hAnsi="Times New Roman" w:cs="Times New Roman"/>
          <w:sz w:val="28"/>
          <w:szCs w:val="28"/>
          <w:lang w:val="uk-UA"/>
        </w:rPr>
      </w:pPr>
    </w:p>
    <w:p w:rsidR="008A52EC" w:rsidRDefault="00616854" w:rsidP="00067CF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656" o:spid="_x0000_s1662" style="position:absolute;left:0;text-align:left;margin-left:7.05pt;margin-top:0;width:490.5pt;height:490.5pt;z-index:252314624" coordsize="62293,6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">
            <v:shape id="Поле 636" o:spid="_x0000_s1663" type="#_x0000_t202" style="position:absolute;left:3143;width:5648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tOsYA&#10;AADcAAAADwAAAGRycy9kb3ducmV2LnhtbESPQWvCQBSE7wX/w/KE3urGWmKIWUVKLe3BQ1Q8P7LP&#10;JJh9G7PbJO2v7xYKHoeZ+YbJNqNpRE+dqy0rmM8iEMSF1TWXCk7H3VMCwnlkjY1lUvBNDjbryUOG&#10;qbYD59QffCkChF2KCirv21RKV1Rk0M1sSxy8i+0M+iC7UuoOhwA3jXyOolgarDksVNjSa0XF9fBl&#10;FCzzt8Ut2dH+Pf7E4eelNtfb/qzU43TcrkB4Gv09/N/+0AriR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6tO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067CFB" w:rsidRDefault="003B6CC4" w:rsidP="00067CFB">
                    <w:pPr>
                      <w:jc w:val="center"/>
                      <w:rPr>
                        <w:rFonts w:ascii="Times New Roman" w:hAnsi="Times New Roman" w:cs="Times New Roman"/>
                        <w:b/>
                        <w:sz w:val="28"/>
                        <w:szCs w:val="28"/>
                        <w:u w:val="single"/>
                        <w:lang w:val="uk-UA"/>
                      </w:rPr>
                    </w:pPr>
                    <w:r w:rsidRPr="00067CFB">
                      <w:rPr>
                        <w:rFonts w:ascii="Times New Roman" w:hAnsi="Times New Roman" w:cs="Times New Roman"/>
                        <w:b/>
                        <w:sz w:val="28"/>
                        <w:szCs w:val="28"/>
                        <w:u w:val="single"/>
                        <w:lang w:val="uk-UA"/>
                      </w:rPr>
                      <w:t>ШЕНГЕНСЬКА СИСТЕМА</w:t>
                    </w:r>
                  </w:p>
                </w:txbxContent>
              </v:textbox>
            </v:shape>
            <v:shape id="Выгнутая влево стрелка 637" o:spid="_x0000_s1664" type="#_x0000_t102" style="position:absolute;top:2762;width:3143;height:2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VsQA&#10;AADcAAAADwAAAGRycy9kb3ducmV2LnhtbESPzWrDMBCE74W+g9hAb42cJiTFjRJCwTSnQH4OPS7W&#10;2jK1VkZSbefto0Agx2FmvmHW29G2oicfGscKZtMMBHHpdMO1gsu5eP8EESKyxtYxKbhSgO3m9WWN&#10;uXYDH6k/xVokCIccFZgYu1zKUBqyGKauI05e5bzFmKSvpfY4JLht5UeWLaXFhtOCwY6+DZV/p3+r&#10;oK9WFzMufvxv3xb7qhh280M1KPU2GXdfICKN8Rl+tPdawXK+gvuZd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qlbEAAAA3AAAAA8AAAAAAAAAAAAAAAAAmAIAAGRycy9k&#10;b3ducmV2LnhtbFBLBQYAAAAABAAEAPUAAACJAwAAAAA=&#10;" adj="10800,18900,17182" fillcolor="#4f81bd [3204]" strokecolor="#243f60 [1604]" strokeweight="2pt"/>
            <v:shape id="Выгнутая вправо стрелка 638" o:spid="_x0000_s1665" type="#_x0000_t103" style="position:absolute;left:59626;top:2762;width:2667;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tI8IA&#10;AADcAAAADwAAAGRycy9kb3ducmV2LnhtbERP3WqDMBS+H/QdwinsbsY5kOmaFhHKVgbS2j7AwZyp&#10;zJyISavd0y8Xg11+fP+b3WIGcaPJ9ZYVPEcxCOLG6p5bBZfz/ukVhPPIGgfLpOBODnbb1cMGc21n&#10;PtGt9q0IIexyVNB5P+ZSuqYjgy6yI3Hgvuxk0Ac4tVJPOIdwM8gkjlNpsOfQ0OFIZUfNd301Cork&#10;kH0W7/PR1JU9lkk2V+VPq9TjeineQHha/L/4z/2hFaQvYW04E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60jwgAAANwAAAAPAAAAAAAAAAAAAAAAAJgCAABkcnMvZG93&#10;bnJldi54bWxQSwUGAAAAAAQABAD1AAAAhwMAAAAA&#10;" adj="10800,18900,5014" fillcolor="#4f81bd [3204]" strokecolor="#243f60 [1604]" strokeweight="2pt"/>
            <v:shape id="Поле 639" o:spid="_x0000_s1666" type="#_x0000_t202" style="position:absolute;left:3143;top:4476;width:23622;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2LMIA&#10;AADcAAAADwAAAGRycy9kb3ducmV2LnhtbESPzarCMBSE94LvEI7gTlMVilajXIqiqwv+4PrYnNsW&#10;m5PSxFrf/kYQXA4z8w2z2nSmEi01rrSsYDKOQBBnVpecK7icd6M5COeRNVaWScGLHGzW/d4KE22f&#10;fKT25HMRIOwSVFB4XydSuqwgg25sa+Lg/dnGoA+yyaVu8BngppLTKIqlwZLDQoE1pQVl99PDKEij&#10;dOfa/eQWv2x5v863/Ftne6WGg+5nCcJT57/hT/ugFcSzB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zYswgAAANwAAAAPAAAAAAAAAAAAAAAAAJgCAABkcnMvZG93&#10;bnJldi54bWxQSwUGAAAAAAQABAD1AAAAhwMAAAAA&#10;" fillcolor="white [3201]" strokecolor="#4f81bd [3204]" strokeweight="2pt">
              <v:textbox>
                <w:txbxContent>
                  <w:p w:rsidR="003B6CC4" w:rsidRPr="006757A2" w:rsidRDefault="003B6CC4" w:rsidP="006757A2">
                    <w:pPr>
                      <w:jc w:val="center"/>
                      <w:rPr>
                        <w:rFonts w:ascii="Times New Roman" w:hAnsi="Times New Roman" w:cs="Times New Roman"/>
                        <w:sz w:val="28"/>
                        <w:szCs w:val="28"/>
                        <w:lang w:val="uk-UA"/>
                      </w:rPr>
                    </w:pPr>
                    <w:r>
                      <w:rPr>
                        <w:rFonts w:ascii="Times New Roman" w:hAnsi="Times New Roman" w:cs="Times New Roman"/>
                        <w:sz w:val="28"/>
                        <w:szCs w:val="28"/>
                        <w:lang w:val="uk-UA"/>
                      </w:rPr>
                      <w:t>Впровадження нових механізмів і поглиблення інтеграції</w:t>
                    </w:r>
                  </w:p>
                </w:txbxContent>
              </v:textbox>
            </v:shape>
            <v:shape id="Поле 640" o:spid="_x0000_s1667" type="#_x0000_t202" style="position:absolute;left:36385;top:4476;width:23241;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szL0A&#10;AADcAAAADwAAAGRycy9kb3ducmV2LnhtbERPSwrCMBDdC94hjOBOU0WKVKNIUXQl+MH12IxtsZmU&#10;JtZ6e7MQXD7ef7nuTCVaalxpWcFkHIEgzqwuOVdwvexGcxDOI2usLJOCDzlYr/q9JSbavvlE7dnn&#10;IoSwS1BB4X2dSOmyggy6sa2JA/ewjUEfYJNL3eA7hJtKTqMolgZLDg0F1pQWlD3PL6MgjdKda/eT&#10;e/yx5fM23/KxzvZKDQfdZgHCU+f/4p/7oBXEs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kfszL0AAADcAAAADwAAAAAAAAAAAAAAAACYAgAAZHJzL2Rvd25yZXYu&#10;eG1sUEsFBgAAAAAEAAQA9QAAAIIDAAAAAA==&#10;" fillcolor="white [3201]" strokecolor="#4f81bd [3204]" strokeweight="2pt">
              <v:textbox>
                <w:txbxContent>
                  <w:p w:rsidR="003B6CC4" w:rsidRPr="006757A2" w:rsidRDefault="003B6CC4" w:rsidP="006757A2">
                    <w:pPr>
                      <w:jc w:val="center"/>
                      <w:rPr>
                        <w:rFonts w:ascii="Times New Roman" w:hAnsi="Times New Roman" w:cs="Times New Roman"/>
                        <w:sz w:val="28"/>
                        <w:szCs w:val="28"/>
                        <w:lang w:val="uk-UA"/>
                      </w:rPr>
                    </w:pPr>
                    <w:r>
                      <w:rPr>
                        <w:rFonts w:ascii="Times New Roman" w:hAnsi="Times New Roman" w:cs="Times New Roman"/>
                        <w:sz w:val="28"/>
                        <w:szCs w:val="28"/>
                        <w:lang w:val="uk-UA"/>
                      </w:rPr>
                      <w:t>Ліквідація слабких місць в існуючих механізмах</w:t>
                    </w:r>
                  </w:p>
                </w:txbxContent>
              </v:textbox>
            </v:shape>
            <v:line id="Прямая соединительная линия 641" o:spid="_x0000_s1668" style="position:absolute;visibility:visible" from="5334,20383" to="5334,4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d2MUAAADcAAAADwAAAGRycy9kb3ducmV2LnhtbESPUWvCMBSF3wf7D+EKvs20xYl2RhnC&#10;ho7BZvUHXJu7NtjclCRq9++XwWCPh3POdzjL9WA7cSUfjGMF+SQDQVw7bbhRcDy8PMxBhIissXNM&#10;Cr4pwHp1f7fEUrsb7+laxUYkCIcSFbQx9qWUoW7JYpi4njh5X85bjEn6RmqPtwS3nSyybCYtGk4L&#10;Lfa0aak+VxerwJz23Vux3X14Uy3yeXx8fd98FkqNR8PzE4hIQ/wP/7W3WsFsmsP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d2MUAAADcAAAADwAAAAAAAAAA&#10;AAAAAAChAgAAZHJzL2Rvd25yZXYueG1sUEsFBgAAAAAEAAQA+QAAAJMDAAAAAA==&#10;" strokecolor="black [3200]" strokeweight="2pt">
              <v:shadow on="t" color="black" opacity="24903f" origin=",.5" offset="0,.55556mm"/>
            </v:line>
            <v:shape id="Прямая со стрелкой 642" o:spid="_x0000_s1669" type="#_x0000_t32" style="position:absolute;left:5334;top:23431;width:29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Os8QAAADcAAAADwAAAGRycy9kb3ducmV2LnhtbESPzWrDMBCE74G+g9hCb7HcUExwI5sQ&#10;GuL2lp+S6yJtbTfWyliq4759VQjkOMzMN8yqnGwnRhp861jBc5KCINbOtFwrOB238yUIH5ANdo5J&#10;wS95KIuH2Qpz4668p/EQahEh7HNU0ITQ51J63ZBFn7ieOHpfbrAYohxqaQa8Rrjt5CJNM2mx5bjQ&#10;YE+bhvTl8GMV4LnS35cq2+lzt67e9Yhvm88PpZ4ep/UriEBTuIdv7cooyF4W8H8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gE6zxAAAANwAAAAPAAAAAAAAAAAA&#10;AAAAAKECAABkcnMvZG93bnJldi54bWxQSwUGAAAAAAQABAD5AAAAkgMAAAAA&#10;" strokecolor="black [3200]" strokeweight="2pt">
              <v:stroke endarrow="open"/>
              <v:shadow on="t" color="black" opacity="24903f" origin=",.5" offset="0,.55556mm"/>
            </v:shape>
            <v:shape id="Прямая со стрелкой 643" o:spid="_x0000_s1670" type="#_x0000_t32" style="position:absolute;left:15335;top:12382;width:0;height:2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rKMQAAADcAAAADwAAAGRycy9kb3ducmV2LnhtbESPT2vCQBTE74LfYXlCb7qxlSCpq4hY&#10;THvzT/H62H1NUrNvQ3aN6bd3C4LHYWZ+wyxWva1FR62vHCuYThIQxNqZigsFp+PHeA7CB2SDtWNS&#10;8EceVsvhYIGZcTfeU3cIhYgQ9hkqKENoMim9Lsmin7iGOHo/rrUYomwLaVq8Rbit5WuSpNJixXGh&#10;xIY2JenL4WoV4DnXv5c83elzvc4/dYfbzfeXUi+jfv0OIlAfnuFHOzcK0tkb/J+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OsoxAAAANwAAAAPAAAAAAAAAAAA&#10;AAAAAKECAABkcnMvZG93bnJldi54bWxQSwUGAAAAAAQABAD5AAAAkgMAAAAA&#10;" strokecolor="black [3200]" strokeweight="2pt">
              <v:stroke endarrow="open"/>
              <v:shadow on="t" color="black" opacity="24903f" origin=",.5" offset="0,.55556mm"/>
            </v:shape>
            <v:shape id="Поле 644" o:spid="_x0000_s1671" type="#_x0000_t202" style="position:absolute;left:3143;top:14859;width:23622;height:5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qz8MA&#10;AADcAAAADwAAAGRycy9kb3ducmV2LnhtbESPQWuDQBSE74H+h+UVeotrioiYbKRIQ3oK1JaeX9xX&#10;Fd234m6N/vtuoNDjMDPfMIdiMYOYaXKdZQW7KAZBXFvdcaPg8+O0zUA4j6xxsEwKVnJQHB82B8y1&#10;vfE7zZVvRICwy1FB6/2YS+nqlgy6yI7Ewfu2k0Ef5NRIPeEtwM0gn+M4lQY7DgstjlS2VPfVj1FQ&#10;xuXJzefdNV1t139lr3wZ67NST4/Lyx6Ep8X/h//ab1pBmiRwPxOO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qz8MAAADcAAAADwAAAAAAAAAAAAAAAACYAgAAZHJzL2Rv&#10;d25yZXYueG1sUEsFBgAAAAAEAAQA9QAAAIgDAAAAAA==&#10;" fillcolor="white [3201]" strokecolor="#4f81bd [3204]" strokeweight="2pt">
              <v:textbox>
                <w:txbxContent>
                  <w:p w:rsidR="003B6CC4" w:rsidRPr="006757A2" w:rsidRDefault="003B6CC4" w:rsidP="006757A2">
                    <w:pPr>
                      <w:jc w:val="center"/>
                      <w:rPr>
                        <w:rFonts w:ascii="Times New Roman" w:hAnsi="Times New Roman" w:cs="Times New Roman"/>
                        <w:sz w:val="28"/>
                        <w:szCs w:val="28"/>
                        <w:lang w:val="uk-UA"/>
                      </w:rPr>
                    </w:pPr>
                    <w:r>
                      <w:rPr>
                        <w:rFonts w:ascii="Times New Roman" w:hAnsi="Times New Roman" w:cs="Times New Roman"/>
                        <w:sz w:val="28"/>
                        <w:szCs w:val="28"/>
                        <w:lang w:val="uk-UA"/>
                      </w:rPr>
                      <w:t>Укріплення зовнішніх кордонів ЄС</w:t>
                    </w:r>
                  </w:p>
                </w:txbxContent>
              </v:textbox>
            </v:shape>
            <v:shape id="Поле 645" o:spid="_x0000_s1672" type="#_x0000_t202" style="position:absolute;left:8286;top:22383;width:22003;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AMMYA&#10;AADcAAAADwAAAGRycy9kb3ducmV2LnhtbESPT2vCQBTE70K/w/KE3nTjn6YSXaWIFnvwECueH9ln&#10;Esy+jdmtSf30rlDocZiZ3zCLVWcqcaPGlZYVjIYRCOLM6pJzBcfv7WAGwnlkjZVlUvBLDlbLl94C&#10;E21bTul28LkIEHYJKii8rxMpXVaQQTe0NXHwzrYx6INscqkbbAPcVHIcRbE0WHJYKLCmdUHZ5fBj&#10;FLynm8l1tqX9Z/yF7X1amst1f1Lqtd99zEF46vx/+K+90wri6Rs8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pAMM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6757A2" w:rsidRDefault="003B6CC4" w:rsidP="006757A2">
                    <w:pPr>
                      <w:rPr>
                        <w:rFonts w:ascii="Times New Roman" w:hAnsi="Times New Roman" w:cs="Times New Roman"/>
                        <w:sz w:val="28"/>
                        <w:szCs w:val="28"/>
                        <w:lang w:val="uk-UA"/>
                      </w:rPr>
                    </w:pPr>
                    <w:r>
                      <w:rPr>
                        <w:rFonts w:ascii="Times New Roman" w:hAnsi="Times New Roman" w:cs="Times New Roman"/>
                        <w:sz w:val="28"/>
                        <w:szCs w:val="28"/>
                        <w:lang w:val="uk-UA"/>
                      </w:rPr>
                      <w:t>«Фортеця Європа»</w:t>
                    </w:r>
                  </w:p>
                </w:txbxContent>
              </v:textbox>
            </v:shape>
            <v:shape id="Прямая со стрелкой 646" o:spid="_x0000_s1673" type="#_x0000_t32" style="position:absolute;left:5334;top:28575;width:29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IsMQAAADcAAAADwAAAGRycy9kb3ducmV2LnhtbESPzWrDMBCE74W8g9hAb42cEkxxIpsQ&#10;Eur21vyQ6yJtbCfWyliK4759VSj0OMzMN8yqGG0rBup941jBfJaAINbONFwpOB52L28gfEA22Dom&#10;Bd/kocgnTyvMjHvwFw37UIkIYZ+hgjqELpPS65os+pnriKN3cb3FEGVfSdPjI8JtK1+TJJUWG44L&#10;NXa0qUnf9nerAM+lvt7K9F2f23X5oQfcbk6fSj1Px/USRKAx/If/2qVRkC5S+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0iwxAAAANwAAAAPAAAAAAAAAAAA&#10;AAAAAKECAABkcnMvZG93bnJldi54bWxQSwUGAAAAAAQABAD5AAAAkgMAAAAA&#10;" strokecolor="black [3200]" strokeweight="2pt">
              <v:stroke endarrow="open"/>
              <v:shadow on="t" color="black" opacity="24903f" origin=",.5" offset="0,.55556mm"/>
            </v:shape>
            <v:shape id="Поле 647" o:spid="_x0000_s1674" type="#_x0000_t202" style="position:absolute;left:8286;top:27146;width:22003;height:10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73MQA&#10;AADcAAAADwAAAGRycy9kb3ducmV2LnhtbESPQYvCMBSE78L+h/AWvGmqK1WqUZZFRQ8edBfPj+bZ&#10;FpuX2mRt9dcbQfA4zMw3zGzRmlJcqXaFZQWDfgSCOLW64EzB3++qNwHhPLLG0jIpuJGDxfyjM8NE&#10;24b3dD34TAQIuwQV5N5XiZQuzcmg69uKOHgnWxv0QdaZ1DU2AW5KOYyiWBosOCzkWNFPTun58G8U&#10;jPfLr8tkRbt1vMXmPirM+bI7KtX9bL+nIDy1/h1+tTdaQTwa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e9z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3B6CC4" w:rsidRPr="006757A2" w:rsidRDefault="003B6CC4" w:rsidP="006757A2">
                    <w:pPr>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en-US"/>
                      </w:rPr>
                      <w:t>EUROSUR</w:t>
                    </w:r>
                    <w:r>
                      <w:rPr>
                        <w:rFonts w:ascii="Times New Roman" w:hAnsi="Times New Roman" w:cs="Times New Roman"/>
                        <w:sz w:val="28"/>
                        <w:szCs w:val="28"/>
                        <w:lang w:val="uk-UA"/>
                      </w:rPr>
                      <w:t>» - «Європейська система спостереження за зовнішніми кордонами»</w:t>
                    </w:r>
                  </w:p>
                </w:txbxContent>
              </v:textbox>
            </v:shape>
            <v:shape id="Прямая со стрелкой 648" o:spid="_x0000_s1675" type="#_x0000_t32" style="position:absolute;left:5334;top:39814;width:29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WcAAAADcAAAADwAAAGRycy9kb3ducmV2LnhtbERPy4rCMBTdC/MP4Q7MTtORoUjHKCIj&#10;Vnc+BreX5NpWm5vSxFr/3iwEl4fzns57W4uOWl85VvA9SkAQa2cqLhQcD6vhBIQPyAZrx6TgQR7m&#10;s4/BFDPj7ryjbh8KEUPYZ6igDKHJpPS6JIt+5BriyJ1dazFE2BbStHiP4baW4yRJpcWKY0OJDS1L&#10;0tf9zSrAU64v1zxd61O9yDe6w7/l/1apr89+8QsiUB/e4pc7NwrSn7g2nolHQM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oeVnAAAAA3AAAAA8AAAAAAAAAAAAAAAAA&#10;oQIAAGRycy9kb3ducmV2LnhtbFBLBQYAAAAABAAEAPkAAACOAwAAAAA=&#10;" strokecolor="black [3200]" strokeweight="2pt">
              <v:stroke endarrow="open"/>
              <v:shadow on="t" color="black" opacity="24903f" origin=",.5" offset="0,.55556mm"/>
            </v:shape>
            <v:shape id="Поле 649" o:spid="_x0000_s1676" type="#_x0000_t202" style="position:absolute;left:8286;top:38957;width:22003;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KNcYA&#10;AADcAAAADwAAAGRycy9kb3ducmV2LnhtbESPzWvCQBTE74L/w/IEb7rxg6jRVaTUYg8e/MDzI/tM&#10;gtm3Mbs1af/6rlDocZiZ3zCrTWtK8aTaFZYVjIYRCOLU6oIzBZfzbjAH4TyyxtIyKfgmB5t1t7PC&#10;RNuGj/Q8+UwECLsEFeTeV4mULs3JoBvaijh4N1sb9EHWmdQ1NgFuSjmOolgaLDgs5FjRW07p/fRl&#10;FMyO75PHfEeHj/gTm59pYe6Pw1Wpfq/dLkF4av1/+K+91wri6QJe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dKNc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B6CC4" w:rsidRPr="006757A2" w:rsidRDefault="003B6CC4">
                    <w:pPr>
                      <w:rPr>
                        <w:rFonts w:ascii="Times New Roman" w:hAnsi="Times New Roman" w:cs="Times New Roman"/>
                        <w:sz w:val="28"/>
                        <w:szCs w:val="28"/>
                        <w:lang w:val="uk-UA"/>
                      </w:rPr>
                    </w:pPr>
                    <w:r>
                      <w:rPr>
                        <w:rFonts w:ascii="Times New Roman" w:hAnsi="Times New Roman" w:cs="Times New Roman"/>
                        <w:sz w:val="28"/>
                        <w:szCs w:val="28"/>
                        <w:lang w:val="uk-UA"/>
                      </w:rPr>
                      <w:t>Програма «</w:t>
                    </w:r>
                    <w:r>
                      <w:rPr>
                        <w:rFonts w:ascii="Times New Roman" w:hAnsi="Times New Roman" w:cs="Times New Roman"/>
                        <w:sz w:val="28"/>
                        <w:szCs w:val="28"/>
                        <w:lang w:val="en-US"/>
                      </w:rPr>
                      <w:t>Smart borders</w:t>
                    </w:r>
                    <w:r>
                      <w:rPr>
                        <w:rFonts w:ascii="Times New Roman" w:hAnsi="Times New Roman" w:cs="Times New Roman"/>
                        <w:sz w:val="28"/>
                        <w:szCs w:val="28"/>
                        <w:lang w:val="uk-UA"/>
                      </w:rPr>
                      <w:t>» («Розумні кордони»)</w:t>
                    </w:r>
                  </w:p>
                </w:txbxContent>
              </v:textbox>
            </v:shape>
            <v:shape id="Прямая со стрелкой 650" o:spid="_x0000_s1677" type="#_x0000_t32" style="position:absolute;left:5334;top:49434;width:29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jgsAAAADcAAAADwAAAGRycy9kb3ducmV2LnhtbERPy4rCMBTdC/MP4Q7MTtMRpkjHKCIj&#10;Vnc+BreX5NpWm5vSxFr/3iwEl4fzns57W4uOWl85VvA9SkAQa2cqLhQcD6vhBIQPyAZrx6TgQR7m&#10;s4/BFDPj7ryjbh8KEUPYZ6igDKHJpPS6JIt+5BriyJ1dazFE2BbStHiP4baW4yRJpcWKY0OJDS1L&#10;0tf9zSrAU64v1zxd61O9yDe6w7/l/1apr89+8QsiUB/e4pc7NwrSnzg/nolHQM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H44LAAAAA3AAAAA8AAAAAAAAAAAAAAAAA&#10;oQIAAGRycy9kb3ducmV2LnhtbFBLBQYAAAAABAAEAPkAAACOAwAAAAA=&#10;" strokecolor="black [3200]" strokeweight="2pt">
              <v:stroke endarrow="open"/>
              <v:shadow on="t" color="black" opacity="24903f" origin=",.5" offset="0,.55556mm"/>
            </v:shape>
            <v:shape id="Поле 651" o:spid="_x0000_s1678" type="#_x0000_t202" style="position:absolute;left:8286;top:47244;width:22003;height:15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Q7sUA&#10;AADcAAAADwAAAGRycy9kb3ducmV2LnhtbESPQWvCQBSE7wX/w/KE3upG20aJriKlij14iIrnR/aZ&#10;BLNvY3Y1qb++WxA8DjPzDTNbdKYSN2pcaVnBcBCBIM6sLjlXcNiv3iYgnEfWWFkmBb/kYDHvvcww&#10;0bbllG47n4sAYZeggsL7OpHSZQUZdANbEwfvZBuDPsgml7rBNsBNJUdRFEuDJYeFAmv6Kig7765G&#10;wTj9fr9MVrRdxz/Y3j9Kc75sj0q99rvlFISnzj/Dj/ZGK4g/h/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NDu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8A52EC" w:rsidRDefault="003B6CC4">
                    <w:pPr>
                      <w:rPr>
                        <w:rFonts w:ascii="Times New Roman" w:hAnsi="Times New Roman" w:cs="Times New Roman"/>
                        <w:sz w:val="28"/>
                        <w:szCs w:val="28"/>
                        <w:lang w:val="uk-UA"/>
                      </w:rPr>
                    </w:pPr>
                    <w:r>
                      <w:rPr>
                        <w:rFonts w:ascii="Times New Roman" w:hAnsi="Times New Roman" w:cs="Times New Roman"/>
                        <w:sz w:val="28"/>
                        <w:szCs w:val="28"/>
                        <w:lang w:val="uk-UA"/>
                      </w:rPr>
                      <w:t>Європейське агентство з управління оперативним співробітництвом на зовнішніх кордонах держав-членів ЄС (</w:t>
                    </w:r>
                    <w:r>
                      <w:rPr>
                        <w:rFonts w:ascii="Times New Roman" w:hAnsi="Times New Roman" w:cs="Times New Roman"/>
                        <w:sz w:val="28"/>
                        <w:szCs w:val="28"/>
                        <w:lang w:val="en-US"/>
                      </w:rPr>
                      <w:t>Frontex</w:t>
                    </w:r>
                    <w:r>
                      <w:rPr>
                        <w:rFonts w:ascii="Times New Roman" w:hAnsi="Times New Roman" w:cs="Times New Roman"/>
                        <w:sz w:val="28"/>
                        <w:szCs w:val="28"/>
                        <w:lang w:val="uk-UA"/>
                      </w:rPr>
                      <w:t xml:space="preserve">) </w:t>
                    </w:r>
                  </w:p>
                </w:txbxContent>
              </v:textbox>
            </v:shape>
            <v:shape id="Прямая со стрелкой 652" o:spid="_x0000_s1679" type="#_x0000_t32" style="position:absolute;left:49149;top:12382;width:0;height:2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YbsQAAADcAAAADwAAAGRycy9kb3ducmV2LnhtbESPzWrDMBCE74G+g9hCb7HcQE1wI5sQ&#10;GuL2lp+S6yJtbTfWyliq4759VQjkOMzMN8yqnGwnRhp861jBc5KCINbOtFwrOB238yUIH5ANdo5J&#10;wS95KIuH2Qpz4668p/EQahEh7HNU0ITQ51J63ZBFn7ieOHpfbrAYohxqaQa8Rrjt5CJNM2mx5bjQ&#10;YE+bhvTl8GMV4LnS35cq2+lzt67e9Yhvm88PpZ4ep/UriEBTuIdv7cooyF4W8H8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WdhuxAAAANwAAAAPAAAAAAAAAAAA&#10;AAAAAKECAABkcnMvZG93bnJldi54bWxQSwUGAAAAAAQABAD5AAAAkgMAAAAA&#10;" strokecolor="black [3200]" strokeweight="2pt">
              <v:stroke endarrow="open"/>
              <v:shadow on="t" color="black" opacity="24903f" origin=",.5" offset="0,.55556mm"/>
            </v:shape>
            <v:shape id="Поле 653" o:spid="_x0000_s1680" type="#_x0000_t202" style="position:absolute;left:36385;top:14859;width:23241;height:8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kZsMA&#10;AADcAAAADwAAAGRycy9kb3ducmV2LnhtbESPQYvCMBSE74L/ITzBm6YqW6QaixRFTwvrLp6fzbMt&#10;bV5KE2v992ZhYY/DzHzDbNPBNKKnzlWWFSzmEQji3OqKCwU/38fZGoTzyBoby6TgRQ7S3Xi0xUTb&#10;J39Rf/GFCBB2CSoovW8TKV1ekkE3ty1x8O62M+iD7AqpO3wGuGnkMopiabDisFBiS1lJeX15GAVZ&#10;lB1df1rc4pet6uv6wJ9tflJqOhn2GxCeBv8f/muftYL4YwW/Z8IR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zkZsMAAADcAAAADwAAAAAAAAAAAAAAAACYAgAAZHJzL2Rv&#10;d25yZXYueG1sUEsFBgAAAAAEAAQA9QAAAIgDAAAAAA==&#10;" fillcolor="white [3201]" strokecolor="#4f81bd [3204]" strokeweight="2pt">
              <v:textbox>
                <w:txbxContent>
                  <w:p w:rsidR="003B6CC4" w:rsidRPr="008A52EC" w:rsidRDefault="003B6CC4" w:rsidP="008A52EC">
                    <w:pPr>
                      <w:jc w:val="center"/>
                      <w:rPr>
                        <w:rFonts w:ascii="Times New Roman" w:hAnsi="Times New Roman" w:cs="Times New Roman"/>
                        <w:sz w:val="28"/>
                        <w:szCs w:val="28"/>
                        <w:lang w:val="uk-UA"/>
                      </w:rPr>
                    </w:pPr>
                    <w:r>
                      <w:rPr>
                        <w:rFonts w:ascii="Times New Roman" w:hAnsi="Times New Roman" w:cs="Times New Roman"/>
                        <w:sz w:val="28"/>
                        <w:szCs w:val="28"/>
                        <w:lang w:val="uk-UA"/>
                      </w:rPr>
                      <w:t>Посилення ролі наднаціональних інститутів в управлінні кордонами</w:t>
                    </w:r>
                  </w:p>
                </w:txbxContent>
              </v:textbox>
            </v:shape>
            <v:shape id="Прямая со стрелкой 654" o:spid="_x0000_s1681" type="#_x0000_t32" style="position:absolute;left:49149;top:22955;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gcQAAADcAAAADwAAAGRycy9kb3ducmV2LnhtbESPT2vCQBTE74LfYXlCb7qx1CCpq4hY&#10;THvzT/H62H1NUrNvQ3aN6bd3C4LHYWZ+wyxWva1FR62vHCuYThIQxNqZigsFp+PHeA7CB2SDtWNS&#10;8EceVsvhYIGZcTfeU3cIhYgQ9hkqKENoMim9Lsmin7iGOHo/rrUYomwLaVq8Rbit5WuSpNJixXGh&#10;xIY2JenL4WoV4DnXv5c83elzvc4/dYfbzfeXUi+jfv0OIlAfnuFHOzcK0tkb/J+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BxAAAANwAAAAPAAAAAAAAAAAA&#10;AAAAAKECAABkcnMvZG93bnJldi54bWxQSwUGAAAAAAQABAD5AAAAkgMAAAAA&#10;" strokecolor="black [3200]" strokeweight="2pt">
              <v:stroke endarrow="open"/>
              <v:shadow on="t" color="black" opacity="24903f" origin=",.5" offset="0,.55556mm"/>
            </v:shape>
            <v:shape id="Поле 655" o:spid="_x0000_s1682" type="#_x0000_t202" style="position:absolute;left:36385;top:25622;width:23241;height:10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W7cUA&#10;AADcAAAADwAAAGRycy9kb3ducmV2LnhtbESPQWvCQBSE74L/YXmF3nRTW6OkriJSix48RMXzI/ua&#10;BLNvY3Zr0v56VxA8DjPzDTNbdKYSV2pcaVnB2zACQZxZXXKu4HhYD6YgnEfWWFkmBX/kYDHv92aY&#10;aNtySte9z0WAsEtQQeF9nUjpsoIMuqGtiYP3YxuDPsgml7rBNsBNJUdRFEuDJYeFAmtaFZSd979G&#10;wST9er9M17T7jrfY/n+U5nzZnZR6femWnyA8df4ZfrQ3WkE8HsP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9bt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B6CC4" w:rsidRPr="008A52EC" w:rsidRDefault="003B6CC4" w:rsidP="008A52EC">
                    <w:pPr>
                      <w:jc w:val="center"/>
                      <w:rPr>
                        <w:rFonts w:ascii="Times New Roman" w:hAnsi="Times New Roman" w:cs="Times New Roman"/>
                        <w:sz w:val="28"/>
                        <w:szCs w:val="28"/>
                        <w:lang w:val="uk-UA"/>
                      </w:rPr>
                    </w:pPr>
                    <w:r>
                      <w:rPr>
                        <w:rFonts w:ascii="Times New Roman" w:hAnsi="Times New Roman" w:cs="Times New Roman"/>
                        <w:sz w:val="28"/>
                        <w:szCs w:val="28"/>
                        <w:lang w:val="uk-UA"/>
                      </w:rPr>
                      <w:t>Реформування порядку тимчасового введення прикордонного контролю на внутрішніх кордонах</w:t>
                    </w:r>
                  </w:p>
                </w:txbxContent>
              </v:textbox>
            </v:shape>
          </v:group>
        </w:pict>
      </w:r>
    </w:p>
    <w:p w:rsidR="008A52EC" w:rsidRPr="008A52EC" w:rsidRDefault="008A52EC" w:rsidP="008A52EC">
      <w:pPr>
        <w:rPr>
          <w:rFonts w:ascii="Times New Roman" w:hAnsi="Times New Roman" w:cs="Times New Roman"/>
          <w:sz w:val="28"/>
          <w:szCs w:val="28"/>
          <w:lang w:val="uk-UA"/>
        </w:rPr>
      </w:pPr>
    </w:p>
    <w:p w:rsidR="008A52EC" w:rsidRPr="008A52EC" w:rsidRDefault="008A52EC" w:rsidP="008A52EC">
      <w:pPr>
        <w:rPr>
          <w:rFonts w:ascii="Times New Roman" w:hAnsi="Times New Roman" w:cs="Times New Roman"/>
          <w:sz w:val="28"/>
          <w:szCs w:val="28"/>
          <w:lang w:val="uk-UA"/>
        </w:rPr>
      </w:pPr>
    </w:p>
    <w:p w:rsidR="008A52EC" w:rsidRPr="008A52EC" w:rsidRDefault="008A52EC" w:rsidP="008A52EC">
      <w:pPr>
        <w:rPr>
          <w:rFonts w:ascii="Times New Roman" w:hAnsi="Times New Roman" w:cs="Times New Roman"/>
          <w:sz w:val="28"/>
          <w:szCs w:val="28"/>
          <w:lang w:val="uk-UA"/>
        </w:rPr>
      </w:pPr>
    </w:p>
    <w:p w:rsidR="008A52EC" w:rsidRPr="008A52EC" w:rsidRDefault="008A52EC" w:rsidP="008A52EC">
      <w:pPr>
        <w:rPr>
          <w:rFonts w:ascii="Times New Roman" w:hAnsi="Times New Roman" w:cs="Times New Roman"/>
          <w:sz w:val="28"/>
          <w:szCs w:val="28"/>
          <w:lang w:val="uk-UA"/>
        </w:rPr>
      </w:pPr>
    </w:p>
    <w:p w:rsidR="008A52EC" w:rsidRPr="008A52EC" w:rsidRDefault="008A52EC" w:rsidP="008A52EC">
      <w:pPr>
        <w:rPr>
          <w:rFonts w:ascii="Times New Roman" w:hAnsi="Times New Roman" w:cs="Times New Roman"/>
          <w:sz w:val="28"/>
          <w:szCs w:val="28"/>
          <w:lang w:val="uk-UA"/>
        </w:rPr>
      </w:pPr>
    </w:p>
    <w:p w:rsidR="008A52EC" w:rsidRPr="008A52EC" w:rsidRDefault="008A52EC" w:rsidP="008A52EC">
      <w:pPr>
        <w:rPr>
          <w:rFonts w:ascii="Times New Roman" w:hAnsi="Times New Roman" w:cs="Times New Roman"/>
          <w:sz w:val="28"/>
          <w:szCs w:val="28"/>
          <w:lang w:val="uk-UA"/>
        </w:rPr>
      </w:pPr>
    </w:p>
    <w:p w:rsidR="008A52EC" w:rsidRPr="008A52EC" w:rsidRDefault="008A52EC" w:rsidP="008A52EC">
      <w:pPr>
        <w:rPr>
          <w:rFonts w:ascii="Times New Roman" w:hAnsi="Times New Roman" w:cs="Times New Roman"/>
          <w:sz w:val="28"/>
          <w:szCs w:val="28"/>
          <w:lang w:val="uk-UA"/>
        </w:rPr>
      </w:pPr>
    </w:p>
    <w:p w:rsidR="008A52EC" w:rsidRPr="008A52EC" w:rsidRDefault="008A52EC" w:rsidP="008A52EC">
      <w:pPr>
        <w:rPr>
          <w:rFonts w:ascii="Times New Roman" w:hAnsi="Times New Roman" w:cs="Times New Roman"/>
          <w:sz w:val="28"/>
          <w:szCs w:val="28"/>
          <w:lang w:val="uk-UA"/>
        </w:rPr>
      </w:pPr>
    </w:p>
    <w:p w:rsidR="008A52EC" w:rsidRDefault="008A52EC" w:rsidP="008A52EC">
      <w:pPr>
        <w:rPr>
          <w:rFonts w:ascii="Times New Roman" w:hAnsi="Times New Roman" w:cs="Times New Roman"/>
          <w:sz w:val="28"/>
          <w:szCs w:val="28"/>
          <w:lang w:val="uk-UA"/>
        </w:rPr>
      </w:pPr>
    </w:p>
    <w:p w:rsidR="008A52EC" w:rsidRDefault="008A52EC" w:rsidP="008A52EC">
      <w:pPr>
        <w:rPr>
          <w:rFonts w:ascii="Times New Roman" w:hAnsi="Times New Roman" w:cs="Times New Roman"/>
          <w:sz w:val="28"/>
          <w:szCs w:val="28"/>
          <w:lang w:val="uk-UA"/>
        </w:rPr>
      </w:pPr>
    </w:p>
    <w:p w:rsidR="00067CFB" w:rsidRDefault="00067CFB" w:rsidP="008A52EC">
      <w:pPr>
        <w:jc w:val="right"/>
        <w:rPr>
          <w:rFonts w:ascii="Times New Roman" w:hAnsi="Times New Roman" w:cs="Times New Roman"/>
          <w:sz w:val="28"/>
          <w:szCs w:val="28"/>
          <w:lang w:val="uk-UA"/>
        </w:rPr>
      </w:pPr>
    </w:p>
    <w:p w:rsidR="008A52EC" w:rsidRDefault="008A52EC" w:rsidP="008A52EC">
      <w:pPr>
        <w:jc w:val="right"/>
        <w:rPr>
          <w:rFonts w:ascii="Times New Roman" w:hAnsi="Times New Roman" w:cs="Times New Roman"/>
          <w:sz w:val="28"/>
          <w:szCs w:val="28"/>
          <w:lang w:val="uk-UA"/>
        </w:rPr>
      </w:pPr>
    </w:p>
    <w:p w:rsidR="008A52EC" w:rsidRDefault="008A52EC" w:rsidP="008A52EC">
      <w:pPr>
        <w:jc w:val="right"/>
        <w:rPr>
          <w:rFonts w:ascii="Times New Roman" w:hAnsi="Times New Roman" w:cs="Times New Roman"/>
          <w:sz w:val="28"/>
          <w:szCs w:val="28"/>
          <w:lang w:val="uk-UA"/>
        </w:rPr>
      </w:pPr>
    </w:p>
    <w:p w:rsidR="008A52EC" w:rsidRPr="008A52EC" w:rsidRDefault="008A52EC" w:rsidP="008A52EC">
      <w:pPr>
        <w:rPr>
          <w:rFonts w:ascii="Times New Roman" w:hAnsi="Times New Roman" w:cs="Times New Roman"/>
          <w:sz w:val="28"/>
          <w:szCs w:val="28"/>
          <w:lang w:val="uk-UA"/>
        </w:rPr>
      </w:pPr>
    </w:p>
    <w:p w:rsidR="008A52EC" w:rsidRPr="008A52EC" w:rsidRDefault="008A52EC" w:rsidP="008A52EC">
      <w:pPr>
        <w:rPr>
          <w:rFonts w:ascii="Times New Roman" w:hAnsi="Times New Roman" w:cs="Times New Roman"/>
          <w:sz w:val="28"/>
          <w:szCs w:val="28"/>
          <w:lang w:val="uk-UA"/>
        </w:rPr>
      </w:pPr>
    </w:p>
    <w:p w:rsidR="008A52EC" w:rsidRPr="008A52EC" w:rsidRDefault="008A52EC" w:rsidP="008A52EC">
      <w:pPr>
        <w:rPr>
          <w:rFonts w:ascii="Times New Roman" w:hAnsi="Times New Roman" w:cs="Times New Roman"/>
          <w:sz w:val="28"/>
          <w:szCs w:val="28"/>
          <w:lang w:val="uk-UA"/>
        </w:rPr>
      </w:pPr>
    </w:p>
    <w:p w:rsidR="008A52EC" w:rsidRPr="008A52EC" w:rsidRDefault="008A52EC" w:rsidP="008A52EC">
      <w:pPr>
        <w:rPr>
          <w:rFonts w:ascii="Times New Roman" w:hAnsi="Times New Roman" w:cs="Times New Roman"/>
          <w:sz w:val="28"/>
          <w:szCs w:val="28"/>
          <w:lang w:val="uk-UA"/>
        </w:rPr>
      </w:pPr>
    </w:p>
    <w:p w:rsidR="008A52EC" w:rsidRDefault="008A52EC" w:rsidP="008A52EC">
      <w:pPr>
        <w:rPr>
          <w:rFonts w:ascii="Times New Roman" w:hAnsi="Times New Roman" w:cs="Times New Roman"/>
          <w:sz w:val="28"/>
          <w:szCs w:val="28"/>
          <w:lang w:val="uk-UA"/>
        </w:rPr>
      </w:pPr>
    </w:p>
    <w:p w:rsidR="008A52EC" w:rsidRDefault="008A52EC" w:rsidP="008A52EC">
      <w:pPr>
        <w:rPr>
          <w:rFonts w:ascii="Times New Roman" w:hAnsi="Times New Roman" w:cs="Times New Roman"/>
          <w:sz w:val="28"/>
          <w:szCs w:val="28"/>
          <w:lang w:val="uk-UA"/>
        </w:rPr>
      </w:pPr>
    </w:p>
    <w:p w:rsidR="008A52EC" w:rsidRDefault="008A52EC" w:rsidP="008A52EC">
      <w:pPr>
        <w:jc w:val="right"/>
        <w:rPr>
          <w:rFonts w:ascii="Times New Roman" w:hAnsi="Times New Roman" w:cs="Times New Roman"/>
          <w:sz w:val="28"/>
          <w:szCs w:val="28"/>
          <w:lang w:val="uk-UA"/>
        </w:rPr>
      </w:pPr>
    </w:p>
    <w:p w:rsidR="008A52EC" w:rsidRDefault="008A52EC" w:rsidP="008A52EC">
      <w:pPr>
        <w:jc w:val="right"/>
        <w:rPr>
          <w:rFonts w:ascii="Times New Roman" w:hAnsi="Times New Roman" w:cs="Times New Roman"/>
          <w:sz w:val="28"/>
          <w:szCs w:val="28"/>
          <w:lang w:val="uk-UA"/>
        </w:rPr>
      </w:pPr>
    </w:p>
    <w:p w:rsidR="008A52EC" w:rsidRDefault="008A52EC" w:rsidP="008A52EC">
      <w:pPr>
        <w:jc w:val="right"/>
        <w:rPr>
          <w:rFonts w:ascii="Times New Roman" w:hAnsi="Times New Roman" w:cs="Times New Roman"/>
          <w:sz w:val="28"/>
          <w:szCs w:val="28"/>
          <w:lang w:val="uk-UA"/>
        </w:rPr>
      </w:pPr>
    </w:p>
    <w:p w:rsidR="008A52EC" w:rsidRDefault="008A52EC" w:rsidP="008A52EC">
      <w:pPr>
        <w:jc w:val="right"/>
        <w:rPr>
          <w:rFonts w:ascii="Times New Roman" w:hAnsi="Times New Roman" w:cs="Times New Roman"/>
          <w:sz w:val="28"/>
          <w:szCs w:val="28"/>
          <w:lang w:val="uk-UA"/>
        </w:rPr>
      </w:pPr>
    </w:p>
    <w:p w:rsidR="008A52EC" w:rsidRDefault="008A52EC" w:rsidP="008A52E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0E492F">
        <w:rPr>
          <w:rFonts w:ascii="Times New Roman" w:hAnsi="Times New Roman" w:cs="Times New Roman"/>
          <w:sz w:val="28"/>
          <w:szCs w:val="28"/>
          <w:lang w:val="uk-UA"/>
        </w:rPr>
        <w:t>10</w:t>
      </w:r>
      <w:r>
        <w:rPr>
          <w:rFonts w:ascii="Times New Roman" w:hAnsi="Times New Roman" w:cs="Times New Roman"/>
          <w:sz w:val="28"/>
          <w:szCs w:val="28"/>
          <w:lang w:val="uk-UA"/>
        </w:rPr>
        <w:t xml:space="preserve">.3. </w:t>
      </w:r>
      <w:r w:rsidR="0052430E">
        <w:rPr>
          <w:rFonts w:ascii="Times New Roman" w:hAnsi="Times New Roman" w:cs="Times New Roman"/>
          <w:sz w:val="28"/>
          <w:szCs w:val="28"/>
          <w:lang w:val="uk-UA"/>
        </w:rPr>
        <w:t>Право на свободу пересування громадян ЄС в контексті зростання терористичної загрози</w:t>
      </w:r>
    </w:p>
    <w:p w:rsidR="0052430E" w:rsidRDefault="0052430E" w:rsidP="008A52EC">
      <w:pPr>
        <w:spacing w:after="0" w:line="360" w:lineRule="auto"/>
        <w:ind w:firstLine="709"/>
        <w:jc w:val="both"/>
        <w:rPr>
          <w:rFonts w:ascii="Times New Roman" w:hAnsi="Times New Roman" w:cs="Times New Roman"/>
          <w:sz w:val="28"/>
          <w:szCs w:val="28"/>
          <w:lang w:val="uk-UA"/>
        </w:rPr>
      </w:pPr>
    </w:p>
    <w:p w:rsidR="00AA6D32" w:rsidRDefault="00616854" w:rsidP="008A52E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693" o:spid="_x0000_s1683" style="position:absolute;left:0;text-align:left;margin-left:13.05pt;margin-top:-.15pt;width:485.25pt;height:645pt;z-index:252350464" coordsize="61626,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">
            <v:shape id="Поле 658" o:spid="_x0000_s1684" type="#_x0000_t202" style="position:absolute;left:3048;width:58578;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I7b8A&#10;AADcAAAADwAAAGRycy9kb3ducmV2LnhtbERPzYrCMBC+L/gOYQRva6qiaDWKCJW9eNDdBxiasS02&#10;k5KMtb795rCwx4/vf3cYXKt6CrHxbGA2zUARl942XBn4+S4+16CiIFtsPZOBN0U47EcfO8ytf/GV&#10;+ptUKoVwzNFALdLlWseyJodx6jvixN19cCgJhkrbgK8U7lo9z7KVdthwaqixo1NN5eP2dAb8clF4&#10;6R+hmp02UsjlnHUyN2YyHo5bUEKD/Iv/3F/WwGqZ1qYz6Qjo/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fQjt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52430E" w:rsidRDefault="003B6CC4" w:rsidP="0052430E">
                    <w:pPr>
                      <w:jc w:val="center"/>
                      <w:rPr>
                        <w:rFonts w:ascii="Times New Roman" w:hAnsi="Times New Roman" w:cs="Times New Roman"/>
                        <w:b/>
                        <w:sz w:val="28"/>
                        <w:szCs w:val="28"/>
                        <w:u w:val="single"/>
                        <w:lang w:val="uk-UA"/>
                      </w:rPr>
                    </w:pPr>
                    <w:r w:rsidRPr="0052430E">
                      <w:rPr>
                        <w:rFonts w:ascii="Times New Roman" w:hAnsi="Times New Roman" w:cs="Times New Roman"/>
                        <w:b/>
                        <w:sz w:val="28"/>
                        <w:szCs w:val="28"/>
                        <w:u w:val="single"/>
                        <w:lang w:val="uk-UA"/>
                      </w:rPr>
                      <w:t>ОБМЕЖЕННЯ СВОБОДИ ПЕРЕСУВАННЯ ГРОМАДЯН ЄС</w:t>
                    </w:r>
                  </w:p>
                </w:txbxContent>
              </v:textbox>
            </v:shape>
            <v:shape id="Выгнутая влево стрелка 659" o:spid="_x0000_s1685" type="#_x0000_t102" style="position:absolute;top:3333;width:3048;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IbsUA&#10;AADcAAAADwAAAGRycy9kb3ducmV2LnhtbESP3WoCMRSE74W+QzgF7zTbgrquRmkVQRAK/l4fNqe7&#10;SzcnYRN19elNQfBymJlvmOm8NbW4UOMrywo++gkI4tzqigsFh/2ql4LwAVljbZkU3MjDfPbWmWKm&#10;7ZW3dNmFQkQI+wwVlCG4TEqfl2TQ960jjt6vbQyGKJtC6gavEW5q+ZkkQ2mw4rhQoqNFSfnf7mwU&#10;HNPB6GeZVt/L/f3kFm6zKuytVqr73n5NQARqwyv8bK+1guFgDP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AhuxQAAANwAAAAPAAAAAAAAAAAAAAAAAJgCAABkcnMv&#10;ZG93bnJldi54bWxQSwUGAAAAAAQABAD1AAAAigMAAAAA&#10;" adj="10800,18900,16200" fillcolor="white [3201]" strokecolor="#8064a2 [3207]" strokeweight="2pt"/>
            <v:shape id="Поле 660" o:spid="_x0000_s1686" type="#_x0000_t202" style="position:absolute;left:3048;top:4857;width:26479;height:8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CXcAA&#10;AADcAAAADwAAAGRycy9kb3ducmV2LnhtbERPzYrCMBC+C/sOYRa8aapIkWoUXVhYVkRafYChGdti&#10;MylJrN19enMQPH58/+vtYFrRk/ONZQWzaQKCuLS64UrB5fw9WYLwAVlja5kU/JGH7eZjtMZM2wfn&#10;1BehEjGEfYYK6hC6TEpf1mTQT21HHLmrdQZDhK6S2uEjhptWzpMklQYbjg01dvRVU3kr7kZBvwi5&#10;uZ0O5yS/7sv/ozxc2l+n1Phz2K1ABBrCW/xy/2gFaRrnxz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mCXcAAAADcAAAADwAAAAAAAAAAAAAAAACYAgAAZHJzL2Rvd25y&#10;ZXYueG1sUEsFBgAAAAAEAAQA9QAAAIUDAAAAAA==&#10;" fillcolor="white [3201]" strokecolor="#8064a2 [3207]" strokeweight="2pt">
              <v:textbox>
                <w:txbxContent>
                  <w:p w:rsidR="003B6CC4" w:rsidRPr="0052430E" w:rsidRDefault="003B6CC4" w:rsidP="0052430E">
                    <w:pPr>
                      <w:jc w:val="center"/>
                      <w:rPr>
                        <w:rFonts w:ascii="Times New Roman" w:hAnsi="Times New Roman" w:cs="Times New Roman"/>
                        <w:sz w:val="28"/>
                        <w:szCs w:val="28"/>
                        <w:lang w:val="uk-UA"/>
                      </w:rPr>
                    </w:pPr>
                    <w:r>
                      <w:rPr>
                        <w:rFonts w:ascii="Times New Roman" w:hAnsi="Times New Roman" w:cs="Times New Roman"/>
                        <w:sz w:val="28"/>
                        <w:szCs w:val="28"/>
                        <w:lang w:val="uk-UA"/>
                      </w:rPr>
                      <w:t>Спільна заява за результатами зустрічі міністрів внутрішніх справ і юстиції 11 січня 2015 р.</w:t>
                    </w:r>
                  </w:p>
                </w:txbxContent>
              </v:textbox>
            </v:shape>
            <v:shape id="Стрелка вправо 661" o:spid="_x0000_s1687" type="#_x0000_t13" style="position:absolute;left:30765;top:7524;width:1048;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bz8MA&#10;AADcAAAADwAAAGRycy9kb3ducmV2LnhtbESPwWrDMBBE74X8g9hCbrXsFNzgWgnFkNBTIG4+YLE2&#10;tqm1cizFUf4+ChR6HGbmDVNugxnETJPrLSvIkhQEcWN1z62C08/ubQ3CeWSNg2VScCcH283ipcRC&#10;2xsfaa59KyKEXYEKOu/HQkrXdGTQJXYkjt7ZTgZ9lFMr9YS3CDeDXKVpLg32HBc6HKnqqPmtr0bB&#10;Pg+76+VYywu+f4R5NVTeHu5KLV/D1ycIT8H/h//a31pBnmfw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Cbz8MAAADcAAAADwAAAAAAAAAAAAAAAACYAgAAZHJzL2Rv&#10;d25yZXYueG1sUEsFBgAAAAAEAAQA9QAAAIgDAAAAAA==&#10;" adj="10800" fillcolor="white [3201]" strokecolor="#8064a2 [3207]" strokeweight="2pt"/>
            <v:shape id="Поле 662" o:spid="_x0000_s1688" type="#_x0000_t202" style="position:absolute;left:32956;top:4857;width:28670;height:17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1usIA&#10;AADcAAAADwAAAGRycy9kb3ducmV2LnhtbESPQWvCQBSE7wX/w/KE3urGFEObukoRIl48aPsDHtnX&#10;JJh9G3ZfY/z3bqHgcZiZb5j1dnK9GinEzrOB5SIDRVx723Fj4PurenkDFQXZYu+ZDNwownYze1pj&#10;af2VTzSepVEJwrFEA63IUGod65YcxoUfiJP344NDSTI02ga8JrjrdZ5lhXbYcVpocaBdS/Xl/OsM&#10;+NVr5WW8hGa5e5dKjvtskNyY5/n0+QFKaJJH+L99sAaKI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W6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52430E" w:rsidRDefault="003B6CC4" w:rsidP="0052430E">
                    <w:pPr>
                      <w:jc w:val="center"/>
                      <w:rPr>
                        <w:rFonts w:ascii="Times New Roman" w:hAnsi="Times New Roman" w:cs="Times New Roman"/>
                        <w:sz w:val="28"/>
                        <w:szCs w:val="28"/>
                        <w:lang w:val="uk-UA"/>
                      </w:rPr>
                    </w:pPr>
                    <w:r>
                      <w:rPr>
                        <w:rFonts w:ascii="Times New Roman" w:hAnsi="Times New Roman" w:cs="Times New Roman"/>
                        <w:sz w:val="28"/>
                        <w:szCs w:val="28"/>
                        <w:lang w:val="uk-UA"/>
                      </w:rPr>
                      <w:t>Одне з принципових положень – внесення поправок до Шенгенського кодексу про кордони у частині збільшення повноважень поліцейських і спецслужб при здійсненні прикордонного контролю</w:t>
                    </w:r>
                  </w:p>
                </w:txbxContent>
              </v:textbox>
            </v:shape>
            <v:shape id="Выгнутая влево стрелка 663" o:spid="_x0000_s1689" type="#_x0000_t102" style="position:absolute;left:95;top:21812;width:2953;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ffcYA&#10;AADcAAAADwAAAGRycy9kb3ducmV2LnhtbESPQWvCQBSE74X+h+UVvNVNlQabuooVBEF7MA30+sy+&#10;bkKzb8PuauK/7xYKPQ4z8w2zXI+2E1fyoXWs4GmagSCunW7ZKKg+do8LECEia+wck4IbBViv7u+W&#10;WGg38ImuZTQiQTgUqKCJsS+kDHVDFsPU9cTJ+3LeYkzSG6k9DgluOznLslxabDktNNjTtqH6u7xY&#10;BZtdfjZvx8+qPByfK7Md3v3h/KLU5GHcvIKINMb/8F97rxXk+R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tffcYAAADcAAAADwAAAAAAAAAAAAAAAACYAgAAZHJz&#10;L2Rvd25yZXYueG1sUEsFBgAAAAAEAAQA9QAAAIsDAAAAAA==&#10;" adj="11138,18985,16200" fillcolor="white [3201]" strokecolor="#8064a2 [3207]" strokeweight="2pt"/>
            <v:shape id="Поле 664" o:spid="_x0000_s1690" type="#_x0000_t202" style="position:absolute;left:3048;top:22955;width:26479;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EXsMA&#10;AADcAAAADwAAAGRycy9kb3ducmV2LnhtbESP0YrCMBRE34X9h3AXfNNUkSJdo6yCsKzIUvUDLs21&#10;LTY3JYm1+vVGWPBxmJkzzGLVm0Z05HxtWcFknIAgLqyuuVRwOm5HcxA+IGtsLJOCO3lYLT8GC8y0&#10;vXFO3SGUIkLYZ6igCqHNpPRFRQb92LbE0TtbZzBE6UqpHd4i3DRymiSpNFhzXKiwpU1FxeVwNQq6&#10;WcjN5W93TPLzunjs5e7U/Dqlhp/99xeIQH14h//bP1pBms7g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KEXsMAAADcAAAADwAAAAAAAAAAAAAAAACYAgAAZHJzL2Rv&#10;d25yZXYueG1sUEsFBgAAAAAEAAQA9QAAAIgDAAAAAA==&#10;" fillcolor="white [3201]" strokecolor="#8064a2 [3207]" strokeweight="2pt">
              <v:textbox>
                <w:txbxContent>
                  <w:p w:rsidR="003B6CC4" w:rsidRPr="0052430E" w:rsidRDefault="003B6CC4" w:rsidP="0052430E">
                    <w:pPr>
                      <w:jc w:val="center"/>
                      <w:rPr>
                        <w:rFonts w:ascii="Times New Roman" w:hAnsi="Times New Roman" w:cs="Times New Roman"/>
                        <w:sz w:val="28"/>
                        <w:szCs w:val="28"/>
                        <w:lang w:val="uk-UA"/>
                      </w:rPr>
                    </w:pPr>
                    <w:r>
                      <w:rPr>
                        <w:rFonts w:ascii="Times New Roman" w:hAnsi="Times New Roman" w:cs="Times New Roman"/>
                        <w:sz w:val="28"/>
                        <w:szCs w:val="28"/>
                        <w:lang w:val="uk-UA"/>
                      </w:rPr>
                      <w:t>Зустріч міністрів внутрішніх справ у Ризі 29 січня 2015 р.</w:t>
                    </w:r>
                  </w:p>
                </w:txbxContent>
              </v:textbox>
            </v:shape>
            <v:shape id="Стрелка вправо 665" o:spid="_x0000_s1691" type="#_x0000_t13" style="position:absolute;left:30765;top:24288;width:1048;height:3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dzMIA&#10;AADcAAAADwAAAGRycy9kb3ducmV2LnhtbESP0YrCMBRE34X9h3AXfLPpKnalGmURlH0SrPsBl+ba&#10;Fpub2sQa/94sCD4OM3OGWW2CacVAvWssK/hKUhDEpdUNVwr+TrvJAoTzyBpby6TgQQ4264/RCnNt&#10;73ykofCViBB2OSqove9yKV1Zk0GX2I44emfbG/RR9pXUPd4j3LRymqaZNNhwXKixo21N5aW4GQX7&#10;LOxu12Mhrzj7DsO03Xp7eCg1/gw/SxCegn+HX+1frSDL5vB/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3MwgAAANwAAAAPAAAAAAAAAAAAAAAAAJgCAABkcnMvZG93&#10;bnJldi54bWxQSwUGAAAAAAQABAD1AAAAhwMAAAAA&#10;" adj="10800" fillcolor="white [3201]" strokecolor="#8064a2 [3207]" strokeweight="2pt"/>
            <v:shape id="Поле 666" o:spid="_x0000_s1692" type="#_x0000_t202" style="position:absolute;left:32956;top:22955;width:28670;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zucMA&#10;AADcAAAADwAAAGRycy9kb3ducmV2LnhtbESPwWrDMBBE74X8g9hAbo2chJrWiRxKwKWXHprkAxZr&#10;YxtbKyNtHffvq0Khx2Fm3jCH4+wGNVGInWcDm3UGirj2tuPGwPVSPT6DioJscfBMBr4pwrFcPByw&#10;sP7OnzSdpVEJwrFAA63IWGgd65YcxrUfiZN388GhJBkabQPeE9wNeptluXbYcVpocaRTS3V//nIG&#10;/NOu8jL1odmcXqSSj7dslK0xq+X8ugclNMt/+K/9bg3keQ6/Z9IR0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Lzu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52430E" w:rsidRDefault="003B6CC4" w:rsidP="0052430E">
                    <w:pPr>
                      <w:jc w:val="center"/>
                      <w:rPr>
                        <w:rFonts w:ascii="Times New Roman" w:hAnsi="Times New Roman" w:cs="Times New Roman"/>
                        <w:sz w:val="28"/>
                        <w:szCs w:val="28"/>
                        <w:lang w:val="uk-UA"/>
                      </w:rPr>
                    </w:pPr>
                    <w:r>
                      <w:rPr>
                        <w:rFonts w:ascii="Times New Roman" w:hAnsi="Times New Roman" w:cs="Times New Roman"/>
                        <w:sz w:val="28"/>
                        <w:szCs w:val="28"/>
                        <w:lang w:val="uk-UA"/>
                      </w:rPr>
                      <w:t>Посилення прикордонного контролю (Ж. де Керков)</w:t>
                    </w:r>
                  </w:p>
                </w:txbxContent>
              </v:textbox>
            </v:shape>
            <v:shape id="Выгнутая влево стрелка 667" o:spid="_x0000_s1693" type="#_x0000_t102" style="position:absolute;left:381;top:28098;width:2857;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OsUA&#10;AADcAAAADwAAAGRycy9kb3ducmV2LnhtbESPQWvCQBSE74L/YXmF3nRToTGkrlIVoSAIRtvzI/ua&#10;hGbfLtlVY3+9Kwgeh5n5hpktetOKM3W+sazgbZyAIC6tbrhScDxsRhkIH5A1tpZJwZU8LObDwQxz&#10;bS+8p3MRKhEh7HNUUIfgcil9WZNBP7aOOHq/tjMYouwqqTu8RLhp5SRJUmmw4bhQo6NVTeVfcTIK&#10;vrP36W6dNcv14f/Hrdx2U9lrq9TrS//5ASJQH57hR/tLK0jT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M6xQAAANwAAAAPAAAAAAAAAAAAAAAAAJgCAABkcnMv&#10;ZG93bnJldi54bWxQSwUGAAAAAAQABAD1AAAAigMAAAAA&#10;" adj="10800,18900,16200" fillcolor="white [3201]" strokecolor="#8064a2 [3207]" strokeweight="2pt"/>
            <v:shape id="Поле 668" o:spid="_x0000_s1694" type="#_x0000_t202" style="position:absolute;left:3238;top:29908;width:26289;height:6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W8AA&#10;AADcAAAADwAAAGRycy9kb3ducmV2LnhtbERPzYrCMBC+C/sOYRa8aapIkWoUXVhYVkRafYChGdti&#10;MylJrN19enMQPH58/+vtYFrRk/ONZQWzaQKCuLS64UrB5fw9WYLwAVlja5kU/JGH7eZjtMZM2wfn&#10;1BehEjGEfYYK6hC6TEpf1mTQT21HHLmrdQZDhK6S2uEjhptWzpMklQYbjg01dvRVU3kr7kZBvwi5&#10;uZ0O5yS/7sv/ozxc2l+n1Phz2K1ABBrCW/xy/2gFaRrXxj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OW8AAAADcAAAADwAAAAAAAAAAAAAAAACYAgAAZHJzL2Rvd25y&#10;ZXYueG1sUEsFBgAAAAAEAAQA9QAAAIUDAAAAAA==&#10;" fillcolor="white [3201]" strokecolor="#8064a2 [3207]" strokeweight="2pt">
              <v:textbox>
                <w:txbxContent>
                  <w:p w:rsidR="003B6CC4" w:rsidRPr="00FC6B03" w:rsidRDefault="003B6CC4" w:rsidP="0052430E">
                    <w:pPr>
                      <w:jc w:val="center"/>
                      <w:rPr>
                        <w:rFonts w:ascii="Times New Roman" w:hAnsi="Times New Roman" w:cs="Times New Roman"/>
                        <w:sz w:val="28"/>
                        <w:szCs w:val="28"/>
                        <w:lang w:val="uk-UA"/>
                      </w:rPr>
                    </w:pPr>
                    <w:r>
                      <w:rPr>
                        <w:rFonts w:ascii="Times New Roman" w:hAnsi="Times New Roman" w:cs="Times New Roman"/>
                        <w:sz w:val="28"/>
                        <w:szCs w:val="28"/>
                        <w:lang w:val="uk-UA"/>
                      </w:rPr>
                      <w:t>«Антитерористичний саміт» в Брюсселі 12 лютого 2015 р.</w:t>
                    </w:r>
                  </w:p>
                </w:txbxContent>
              </v:textbox>
            </v:shape>
            <v:shape id="Стрелка вправо 669" o:spid="_x0000_s1695" type="#_x0000_t13" style="position:absolute;left:30765;top:31718;width:1048;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XycIA&#10;AADcAAAADwAAAGRycy9kb3ducmV2LnhtbESP0YrCMBRE34X9h3AXfLPpKtS1GmURlH0SrPsBl+ba&#10;Fpub2sQa/94sCD4OM3OGWW2CacVAvWssK/hKUhDEpdUNVwr+TrvJNwjnkTW2lknBgxxs1h+jFeba&#10;3vlIQ+ErESHsclRQe9/lUrqyJoMusR1x9M62N+ij7Cupe7xHuGnlNE0zabDhuFBjR9uayktxMwr2&#10;WdjdrsdCXnE2D8O03Xp7eCg1/gw/SxCegn+HX+1frSDLFvB/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fJwgAAANwAAAAPAAAAAAAAAAAAAAAAAJgCAABkcnMvZG93&#10;bnJldi54bWxQSwUGAAAAAAQABAD1AAAAhwMAAAAA&#10;" adj="10800" fillcolor="white [3201]" strokecolor="#8064a2 [3207]" strokeweight="2pt"/>
            <v:shape id="Поле 670" o:spid="_x0000_s1696" type="#_x0000_t202" style="position:absolute;left:32956;top:29908;width:28670;height:12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5Yi78A&#10;AADcAAAADwAAAGRycy9kb3ducmV2LnhtbERPzWrCQBC+F3yHZQRvdaOlVqOriJDSiwetDzBkxySY&#10;nQ270xjfvnsQPH58/5vd4FrVU4iNZwOzaQaKuPS24crA5bd4X4KKgmyx9UwGHhRhtx29bTC3/s4n&#10;6s9SqRTCMUcDtUiXax3LmhzGqe+IE3f1waEkGCptA95TuGv1PMsW2mHDqaHGjg41lbfznzPgPz8K&#10;L/0tVLPDSgo5fmedzI2ZjIf9GpTQIC/x0/1jDSy+0vx0Jh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vliL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FC6B03" w:rsidRDefault="003B6CC4" w:rsidP="00FC6B03">
                    <w:pPr>
                      <w:jc w:val="center"/>
                      <w:rPr>
                        <w:rFonts w:ascii="Times New Roman" w:hAnsi="Times New Roman" w:cs="Times New Roman"/>
                        <w:sz w:val="28"/>
                        <w:szCs w:val="28"/>
                        <w:lang w:val="uk-UA"/>
                      </w:rPr>
                    </w:pPr>
                    <w:r>
                      <w:rPr>
                        <w:rFonts w:ascii="Times New Roman" w:hAnsi="Times New Roman" w:cs="Times New Roman"/>
                        <w:sz w:val="28"/>
                        <w:szCs w:val="28"/>
                        <w:lang w:val="uk-UA"/>
                      </w:rPr>
                      <w:t>Внесення поправок до Шенгенського кодексу щодо систематичного проведення перевірок по всіх інформаційних системах</w:t>
                    </w:r>
                  </w:p>
                </w:txbxContent>
              </v:textbox>
            </v:shape>
            <v:shape id="Левая фигурная скобка 671" o:spid="_x0000_s1697" type="#_x0000_t87" style="position:absolute;left:29670;top:34814;width:3143;height:2057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jLMUA&#10;AADcAAAADwAAAGRycy9kb3ducmV2LnhtbESPQWsCMRSE7wX/Q3iCl6JZ26JlNYpILa0IpVo8PzfP&#10;zeLmZUlSd/vvm0LB4zAz3zDzZWdrcSUfKscKxqMMBHHhdMWlgq/DZvgMIkRkjbVjUvBDAZaL3t0c&#10;c+1a/qTrPpYiQTjkqMDE2ORShsKQxTByDXHyzs5bjEn6UmqPbYLbWj5k2URarDgtGGxobai47L+t&#10;glfj3tdth8fttPp4evH34fRod0oN+t1qBiJSF2/h//abVjCZju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iMsxQAAANwAAAAPAAAAAAAAAAAAAAAAAJgCAABkcnMv&#10;ZG93bnJldi54bWxQSwUGAAAAAAQABAD1AAAAigMAAAAA&#10;" adj="275" strokecolor="black [3200]" strokeweight="2pt">
              <v:shadow on="t" color="black" opacity="24903f" origin=",.5" offset="0,.55556mm"/>
            </v:shape>
            <v:shape id="Прямая со стрелкой 672" o:spid="_x0000_s1698" type="#_x0000_t32" style="position:absolute;left:9620;top:46672;width:21622;height: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ce8YAAADcAAAADwAAAGRycy9kb3ducmV2LnhtbESPT2sCMRTE70K/Q3gFL1KzetCyNYq1&#10;iB78Q22h18fmmV26eVk30V2/vREEj8PM/IaZzFpbigvVvnCsYNBPQBBnThdsFPz+LN/eQfiArLF0&#10;TAqu5GE2felMMNWu4W+6HIIREcI+RQV5CFUqpc9ysuj7riKO3tHVFkOUtZG6xibCbSmHSTKSFguO&#10;CzlWtMgp+z+crQKzaubHhf0a7Dfmb9e74mn7KU9KdV/b+QeIQG14hh/ttVYwGg/hfi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33HvGAAAA3AAAAA8AAAAAAAAA&#10;AAAAAAAAoQIAAGRycy9kb3ducmV2LnhtbFBLBQYAAAAABAAEAPkAAACUAwAAAAA=&#10;" strokecolor="black [3200]" strokeweight="2pt">
              <v:stroke endarrow="open"/>
              <v:shadow on="t" color="black" opacity="24903f" origin=",.5" offset="0,.55556mm"/>
            </v:shape>
            <v:shape id="Прямая со стрелкой 673" o:spid="_x0000_s1699" type="#_x0000_t32" style="position:absolute;left:31242;top:46672;width:19907;height: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hlcQAAADcAAAADwAAAGRycy9kb3ducmV2LnhtbESPQWvCQBSE7wX/w/IEb3VjhVRS1yBi&#10;MfZWa/H62H1N0mTfhuwa47/vFgo9DjPzDbPOR9uKgXpfO1awmCcgiLUzNZcKzh+vjysQPiAbbB2T&#10;gjt5yDeThzVmxt34nYZTKEWEsM9QQRVCl0npdUUW/dx1xNH7cr3FEGVfStPjLcJtK5+SJJUWa44L&#10;FXa0q0g3p6tVgJdCfzdFetCXdlsc9YD73eebUrPpuH0BEWgM/+G/dmEUpM9L+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CGVxAAAANwAAAAPAAAAAAAAAAAA&#10;AAAAAKECAABkcnMvZG93bnJldi54bWxQSwUGAAAAAAQABAD5AAAAkgMAAAAA&#10;" strokecolor="black [3200]" strokeweight="2pt">
              <v:stroke endarrow="open"/>
              <v:shadow on="t" color="black" opacity="24903f" origin=",.5" offset="0,.55556mm"/>
            </v:shape>
            <v:shape id="Поле 674" o:spid="_x0000_s1700" type="#_x0000_t202" style="position:absolute;left:2286;top:48291;width:27241;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g8UA&#10;AADcAAAADwAAAGRycy9kb3ducmV2LnhtbESP3WrCQBSE7wt9h+UUvGs2LWIluootCFIpJT8PcMge&#10;k2D2bNhdY9qn7xYEL4eZ+YZZbyfTi5Gc7ywreElSEMS11R03Cqpy/7wE4QOyxt4yKfghD9vN48Ma&#10;M22vnNNYhEZECPsMFbQhDJmUvm7JoE/sQBy9k3UGQ5SukdrhNcJNL1/TdCENdhwXWhzoo6X6XFyM&#10;gnEecnP+PpZpfnqvf7/kseo/nVKzp2m3AhFoCvfwrX3QChZvc/g/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KDxQAAANwAAAAPAAAAAAAAAAAAAAAAAJgCAABkcnMv&#10;ZG93bnJldi54bWxQSwUGAAAAAAQABAD1AAAAigMAAAAA&#10;" fillcolor="white [3201]" strokecolor="#8064a2 [3207]" strokeweight="2pt">
              <v:textbox>
                <w:txbxContent>
                  <w:p w:rsidR="003B6CC4" w:rsidRPr="00FC6B03" w:rsidRDefault="003B6CC4" w:rsidP="00FC6B03">
                    <w:pPr>
                      <w:jc w:val="center"/>
                      <w:rPr>
                        <w:rFonts w:ascii="Times New Roman" w:hAnsi="Times New Roman" w:cs="Times New Roman"/>
                        <w:sz w:val="28"/>
                        <w:szCs w:val="28"/>
                        <w:lang w:val="uk-UA"/>
                      </w:rPr>
                    </w:pPr>
                    <w:r>
                      <w:rPr>
                        <w:rFonts w:ascii="Times New Roman" w:hAnsi="Times New Roman" w:cs="Times New Roman"/>
                        <w:sz w:val="28"/>
                        <w:szCs w:val="28"/>
                        <w:lang w:val="uk-UA"/>
                      </w:rPr>
                      <w:t>«Розумні кордони»</w:t>
                    </w:r>
                  </w:p>
                </w:txbxContent>
              </v:textbox>
            </v:shape>
            <v:shape id="Прямая со стрелкой 675" o:spid="_x0000_s1701" type="#_x0000_t32" style="position:absolute;left:6572;top:52482;width:9239;height:23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ED8cAAADcAAAADwAAAGRycy9kb3ducmV2LnhtbESPT2vCQBTE70K/w/IKvUjdWNCW1FX8&#10;Q7EHtTQVvD6yz01o9m3Mbk389l1B8DjMzG+YyayzlThT40vHCoaDBARx7nTJRsH+5+P5DYQPyBor&#10;x6TgQh5m04feBFPtWv6mcxaMiBD2KSooQqhTKX1ekEU/cDVx9I6usRiibIzUDbYRbiv5kiRjabHk&#10;uFBgTcuC8t/szyow63Z+XNrV8GtjDrv+BU/bhTwp9fTYzd9BBOrCPXxrf2oF49cRXM/EIy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HkQPxwAAANwAAAAPAAAAAAAA&#10;AAAAAAAAAKECAABkcnMvZG93bnJldi54bWxQSwUGAAAAAAQABAD5AAAAlQMAAAAA&#10;" strokecolor="black [3200]" strokeweight="2pt">
              <v:stroke endarrow="open"/>
              <v:shadow on="t" color="black" opacity="24903f" origin=",.5" offset="0,.55556mm"/>
            </v:shape>
            <v:shape id="Прямая со стрелкой 676" o:spid="_x0000_s1702" type="#_x0000_t32" style="position:absolute;left:20955;top:52482;width:6762;height:28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CDcQAAADcAAAADwAAAGRycy9kb3ducmV2LnhtbESPQWvCQBSE70L/w/IKvZlNPaSSugki&#10;LUZv1Ravj93XJDX7NmS3Mf57t1DwOMzMN8yqnGwnRhp861jBc5KCINbOtFwr+Dy+z5cgfEA22Dkm&#10;BVfyUBYPsxXmxl34g8ZDqEWEsM9RQRNCn0vpdUMWfeJ64uh9u8FiiHKopRnwEuG2k4s0zaTFluNC&#10;gz1tGtLnw69VgKdK/5yrbKtP3bra6RHfNl97pZ4ep/UriEBTuIf/25VRkL1k8HcmHgF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4INxAAAANwAAAAPAAAAAAAAAAAA&#10;AAAAAKECAABkcnMvZG93bnJldi54bWxQSwUGAAAAAAQABAD5AAAAkgMAAAAA&#10;" strokecolor="black [3200]" strokeweight="2pt">
              <v:stroke endarrow="open"/>
              <v:shadow on="t" color="black" opacity="24903f" origin=",.5" offset="0,.55556mm"/>
            </v:shape>
            <v:shape id="Поле 677" o:spid="_x0000_s1703" type="#_x0000_t202" style="position:absolute;left:2286;top:55340;width:16478;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A/8IA&#10;AADcAAAADwAAAGRycy9kb3ducmV2LnhtbESPQWvCQBSE7wX/w/IEb3Wjorapq4iQ4qWHqj/gkX1N&#10;gtm3YfcZ4793C4Ueh5n5htnsBteqnkJsPBuYTTNQxKW3DVcGLufi9Q1UFGSLrWcy8KAIu+3oZYO5&#10;9Xf+pv4klUoQjjkaqEW6XOtY1uQwTn1HnLwfHxxKkqHSNuA9wV2r51m20g4bTgs1dnSoqbyebs6A&#10;Xy4KL/01VLPDuxTy9Zl1MjdmMh72H6CEBvkP/7WP1sBqvYbfM+kI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8D/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FC6B03" w:rsidRDefault="003B6CC4" w:rsidP="00FC6B03">
                    <w:pPr>
                      <w:jc w:val="center"/>
                      <w:rPr>
                        <w:rFonts w:ascii="Times New Roman" w:hAnsi="Times New Roman" w:cs="Times New Roman"/>
                        <w:sz w:val="28"/>
                        <w:szCs w:val="28"/>
                        <w:lang w:val="uk-UA"/>
                      </w:rPr>
                    </w:pPr>
                    <w:r>
                      <w:rPr>
                        <w:rFonts w:ascii="Times New Roman" w:hAnsi="Times New Roman" w:cs="Times New Roman"/>
                        <w:sz w:val="28"/>
                        <w:szCs w:val="28"/>
                        <w:lang w:val="uk-UA"/>
                      </w:rPr>
                      <w:t>Система реєстрації в</w:t>
                    </w:r>
                    <w:r>
                      <w:rPr>
                        <w:rFonts w:ascii="Times New Roman" w:hAnsi="Times New Roman" w:cs="Times New Roman"/>
                        <w:sz w:val="28"/>
                        <w:szCs w:val="28"/>
                        <w:lang w:val="en-US"/>
                      </w:rPr>
                      <w:t>’</w:t>
                    </w:r>
                    <w:r>
                      <w:rPr>
                        <w:rFonts w:ascii="Times New Roman" w:hAnsi="Times New Roman" w:cs="Times New Roman"/>
                        <w:sz w:val="28"/>
                        <w:szCs w:val="28"/>
                        <w:lang w:val="uk-UA"/>
                      </w:rPr>
                      <w:t>їзду/виїзду</w:t>
                    </w:r>
                  </w:p>
                </w:txbxContent>
              </v:textbox>
            </v:shape>
            <v:shape id="Поле 678" o:spid="_x0000_s1704" type="#_x0000_t202" style="position:absolute;left:20097;top:55340;width:15717;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Ujb8A&#10;AADcAAAADwAAAGRycy9kb3ducmV2LnhtbERPzWrCQBC+F3yHZQRvdaOlVqOriJDSiwetDzBkxySY&#10;nQ270xjfvnsQPH58/5vd4FrVU4iNZwOzaQaKuPS24crA5bd4X4KKgmyx9UwGHhRhtx29bTC3/s4n&#10;6s9SqRTCMUcDtUiXax3LmhzGqe+IE3f1waEkGCptA95TuGv1PMsW2mHDqaHGjg41lbfznzPgPz8K&#10;L/0tVLPDSgo5fmedzI2ZjIf9GpTQIC/x0/1jDSy+0tp0Jh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yFSN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FC6B03" w:rsidRDefault="003B6CC4" w:rsidP="00FC6B03">
                    <w:pPr>
                      <w:jc w:val="center"/>
                      <w:rPr>
                        <w:rFonts w:ascii="Times New Roman" w:hAnsi="Times New Roman" w:cs="Times New Roman"/>
                        <w:sz w:val="28"/>
                        <w:szCs w:val="28"/>
                        <w:lang w:val="uk-UA"/>
                      </w:rPr>
                    </w:pPr>
                    <w:r>
                      <w:rPr>
                        <w:rFonts w:ascii="Times New Roman" w:hAnsi="Times New Roman" w:cs="Times New Roman"/>
                        <w:sz w:val="28"/>
                        <w:szCs w:val="28"/>
                        <w:lang w:val="uk-UA"/>
                      </w:rPr>
                      <w:t>Реєстрація мандрівників</w:t>
                    </w:r>
                  </w:p>
                </w:txbxContent>
              </v:textbox>
            </v:shape>
            <v:shape id="Прямая со стрелкой 679" o:spid="_x0000_s1705" type="#_x0000_t32" style="position:absolute;left:7239;top:60960;width:0;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gWf8MAAADcAAAADwAAAGRycy9kb3ducmV2LnhtbESPQWvCQBSE70L/w/IKvemmHlIbXUWk&#10;0tSbWvH62H0m0ezbkN3G9N+7guBxmJlvmNmit7XoqPWVYwXvowQEsXam4kLB7349nIDwAdlg7ZgU&#10;/JOHxfxlMMPMuCtvqduFQkQI+wwVlCE0mZRel2TRj1xDHL2Tay2GKNtCmhavEW5rOU6SVFqsOC6U&#10;2NCqJH3Z/VkFeMz1+ZKn3/pYL/Mf3eHX6rBR6u21X05BBOrDM/xo50ZB+vEJ9z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IFn/DAAAA3AAAAA8AAAAAAAAAAAAA&#10;AAAAoQIAAGRycy9kb3ducmV2LnhtbFBLBQYAAAAABAAEAPkAAACRAwAAAAA=&#10;" strokecolor="black [3200]" strokeweight="2pt">
              <v:stroke endarrow="open"/>
              <v:shadow on="t" color="black" opacity="24903f" origin=",.5" offset="0,.55556mm"/>
            </v:shape>
            <v:shape id="Прямая со стрелкой 680" o:spid="_x0000_s1706" type="#_x0000_t32" style="position:absolute;left:28289;top:60960;width:0;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PxcAAAADcAAAADwAAAGRycy9kb3ducmV2LnhtbERPy4rCMBTdD/gP4QrupqmzKFKNIqJM&#10;Z3a+cHtJrm21uSlNpta/nywEl4fzXqwG24ieOl87VjBNUhDE2pmaSwWn4+5zBsIHZIONY1LwJA+r&#10;5ehjgblxD95TfwiliCHsc1RQhdDmUnpdkUWfuJY4clfXWQwRdqU0HT5iuG3kV5pm0mLNsaHCljYV&#10;6fvhzyrAS6Fv9yL71pdmXfzoHreb869Sk/GwnoMINIS3+OUujIJsFufHM/E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z8XAAAAA3AAAAA8AAAAAAAAAAAAAAAAA&#10;oQIAAGRycy9kb3ducmV2LnhtbFBLBQYAAAAABAAEAPkAAACOAwAAAAA=&#10;" strokecolor="black [3200]" strokeweight="2pt">
              <v:stroke endarrow="open"/>
              <v:shadow on="t" color="black" opacity="24903f" origin=",.5" offset="0,.55556mm"/>
            </v:shape>
            <v:shape id="Поле 681" o:spid="_x0000_s1707" type="#_x0000_t202" style="position:absolute;left:2286;top:63912;width:16478;height:5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NN8IA&#10;AADcAAAADwAAAGRycy9kb3ducmV2LnhtbESPQWvCQBSE7wX/w/KE3uomFsWmrlKESC8e1P6AR/Y1&#10;CWbfht3XGP99VxA8DjPzDbPejq5TA4XYejaQzzJQxJW3LdcGfs7l2wpUFGSLnWcycKMI283kZY2F&#10;9Vc+0nCSWiUIxwINNCJ9oXWsGnIYZ74nTt6vDw4lyVBrG/Ca4K7T8yxbaoctp4UGe9o1VF1Of86A&#10;X7yXXoZLqPPdh5Ry2Ge9zI15nY5fn6CERnmGH+1va2C5yuF+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403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B6CC4" w:rsidRPr="00FC6B03" w:rsidRDefault="003B6CC4" w:rsidP="00FC6B03">
                    <w:pPr>
                      <w:jc w:val="center"/>
                      <w:rPr>
                        <w:rFonts w:ascii="Times New Roman" w:hAnsi="Times New Roman" w:cs="Times New Roman"/>
                        <w:sz w:val="28"/>
                        <w:szCs w:val="28"/>
                        <w:lang w:val="uk-UA"/>
                      </w:rPr>
                    </w:pPr>
                    <w:r>
                      <w:rPr>
                        <w:rFonts w:ascii="Times New Roman" w:hAnsi="Times New Roman" w:cs="Times New Roman"/>
                        <w:sz w:val="28"/>
                        <w:szCs w:val="28"/>
                        <w:lang w:val="uk-UA"/>
                      </w:rPr>
                      <w:t>Реєстрація всіх громадян</w:t>
                    </w:r>
                  </w:p>
                </w:txbxContent>
              </v:textbox>
            </v:shape>
            <v:shape id="Поле 682" o:spid="_x0000_s1708" type="#_x0000_t202" style="position:absolute;left:20097;top:63912;width:15717;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TQMMA&#10;AADcAAAADwAAAGRycy9kb3ducmV2LnhtbESPwWrDMBBE74H8g9hAb4kcl4bUtRJKwCWXHpr0AxZr&#10;axtbKyNtHffvo0Khx2Fm3jDlcXaDmijEzrOB7SYDRVx723Fj4PNarfegoiBbHDyTgR+KcDwsFyUW&#10;1t/4g6aLNCpBOBZooBUZC61j3ZLDuPEjcfK+fHAoSYZG24C3BHeDzrNspx12nBZaHOnUUt1fvp0B&#10;//RYeZn60GxPz1LJ+1s2Sm7Mw2p+fQElNMt/+K99tgZ2+xx+z6Qjo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UTQ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FC6B03" w:rsidRDefault="003B6CC4" w:rsidP="00FC6B03">
                    <w:pPr>
                      <w:jc w:val="center"/>
                      <w:rPr>
                        <w:rFonts w:ascii="Times New Roman" w:hAnsi="Times New Roman" w:cs="Times New Roman"/>
                        <w:sz w:val="28"/>
                        <w:szCs w:val="28"/>
                        <w:lang w:val="uk-UA"/>
                      </w:rPr>
                    </w:pPr>
                    <w:r>
                      <w:rPr>
                        <w:rFonts w:ascii="Times New Roman" w:hAnsi="Times New Roman" w:cs="Times New Roman"/>
                        <w:sz w:val="28"/>
                        <w:szCs w:val="28"/>
                        <w:lang w:val="uk-UA"/>
                      </w:rPr>
                      <w:t>Реєстрація громадян третіх держав</w:t>
                    </w:r>
                  </w:p>
                </w:txbxContent>
              </v:textbox>
            </v:shape>
            <v:shape id="Стрелка вниз 683" o:spid="_x0000_s1709" type="#_x0000_t67" style="position:absolute;left:16764;top:72294;width:5143;height:1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3cQA&#10;AADcAAAADwAAAGRycy9kb3ducmV2LnhtbESPQWvCQBSE74X+h+UVequbWgiSukoUREEvsYFeH9ln&#10;Nph9G7JrTPvrXUHwOMzMN8x8OdpWDNT7xrGCz0kCgrhyuuFaQfmz+ZiB8AFZY+uYFPyRh+Xi9WWO&#10;mXZXLmg4hlpECPsMFZgQukxKXxmy6CeuI47eyfUWQ5R9LXWP1wi3rZwmSSotNhwXDHa0NlSdjxer&#10;wBf58GvO6WEri1NZ5P8r3Jcrpd7fxvwbRKAxPMOP9k4rSGd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v93EAAAA3AAAAA8AAAAAAAAAAAAAAAAAmAIAAGRycy9k&#10;b3ducmV2LnhtbFBLBQYAAAAABAAEAPUAAACJAwAAAAA=&#10;" adj="10800" fillcolor="white [3201]" strokecolor="#8064a2 [3207]" strokeweight="2pt"/>
            <v:shape id="Поле 684" o:spid="_x0000_s1710" type="#_x0000_t202" style="position:absolute;left:2286;top:74009;width:33813;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ipMUA&#10;AADcAAAADwAAAGRycy9kb3ducmV2LnhtbESP0WrCQBRE3wv+w3ILvtVNJQSJrtIKQjGUEvUDLtlr&#10;EszeDbvbJO3XdwWhj8PMnGE2u8l0YiDnW8sKXhcJCOLK6pZrBZfz4WUFwgdkjZ1lUvBDHnbb2dMG&#10;c21HLmk4hVpECPscFTQh9LmUvmrIoF/Ynjh6V+sMhihdLbXDMcJNJ5dJkkmDLceFBnvaN1TdTt9G&#10;wZCG0ty+inNSXt+r309ZXLqjU2r+PL2tQQSawn/40f7QCrJVCv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mKkxQAAANwAAAAPAAAAAAAAAAAAAAAAAJgCAABkcnMv&#10;ZG93bnJldi54bWxQSwUGAAAAAAQABAD1AAAAigMAAAAA&#10;" fillcolor="white [3201]" strokecolor="#8064a2 [3207]" strokeweight="2pt">
              <v:textbox>
                <w:txbxContent>
                  <w:p w:rsidR="003B6CC4" w:rsidRPr="00FC6B03" w:rsidRDefault="003B6CC4" w:rsidP="00FC6B0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спрощує перетин кордону, знижує рівень корупції і вплив людського фактору. </w:t>
                    </w:r>
                  </w:p>
                </w:txbxContent>
              </v:textbox>
            </v:shape>
            <v:shape id="Поле 685" o:spid="_x0000_s1711" type="#_x0000_t202" style="position:absolute;left:34099;top:48291;width:27527;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HP8MA&#10;AADcAAAADwAAAGRycy9kb3ducmV2LnhtbESP0YrCMBRE34X9h3AXfNN0RUWqUXYXFhZFpOoHXJpr&#10;W2xuShJr9euNIPg4zMwZZrHqTC1acr6yrOBrmIAgzq2uuFBwPPwNZiB8QNZYWyYFN/KwWn70Fphq&#10;e+WM2n0oRISwT1FBGUKTSunzkgz6oW2Io3eyzmCI0hVSO7xGuKnlKEmm0mDFcaHEhn5Lys/7i1HQ&#10;jkNmzrvNIclOP/l9KzfHeu2U6n9233MQgbrwDr/a/1rBdDa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LHP8MAAADcAAAADwAAAAAAAAAAAAAAAACYAgAAZHJzL2Rv&#10;d25yZXYueG1sUEsFBgAAAAAEAAQA9QAAAIgDAAAAAA==&#10;" fillcolor="white [3201]" strokecolor="#8064a2 [3207]" strokeweight="2pt">
              <v:textbox>
                <w:txbxContent>
                  <w:p w:rsidR="003B6CC4" w:rsidRPr="00AA6D32" w:rsidRDefault="003B6CC4" w:rsidP="00AA6D32">
                    <w:pPr>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 над кордонами</w:t>
                    </w:r>
                  </w:p>
                </w:txbxContent>
              </v:textbox>
            </v:shape>
            <v:line id="Прямая соединительная линия 686" o:spid="_x0000_s1712" style="position:absolute;visibility:visible" from="59340,52482" to="59340,6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NsUAAADcAAAADwAAAGRycy9kb3ducmV2LnhtbESPUWvCMBSF3wf7D+EOfJuphZVajTKE&#10;DR2DafUHXJtrG9bclCTT7t8vg8EeD+ec73CW69H24ko+GMcKZtMMBHHjtOFWwen48liCCBFZY++Y&#10;FHxTgPXq/m6JlXY3PtC1jq1IEA4VKuhiHCopQ9ORxTB1A3HyLs5bjEn6VmqPtwS3vcyzrJAWDaeF&#10;DgfadNR81l9WgTkf+rd8u/vwpp7Pyvj0+r7Z50pNHsbnBYhIY/wP/7W3WkFRFvB7Jh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S/NsUAAADcAAAADwAAAAAAAAAA&#10;AAAAAAChAgAAZHJzL2Rvd25yZXYueG1sUEsFBgAAAAAEAAQA+QAAAJMDAAAAAA==&#10;" strokecolor="black [3200]" strokeweight="2pt">
              <v:shadow on="t" color="black" opacity="24903f" origin=",.5" offset="0,.55556mm"/>
            </v:line>
            <v:shape id="Прямая со стрелкой 687" o:spid="_x0000_s1713" type="#_x0000_t32" style="position:absolute;left:56292;top:55340;width:304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UPxMYAAADcAAAADwAAAGRycy9kb3ducmV2LnhtbESPT2sCMRTE74V+h/AKXopm9WBlNYp/&#10;ED1US1Xo9bF5ZpduXtZNdNdv3wgFj8PM/IaZzFpbihvVvnCsoN9LQBBnThdsFJyO6+4IhA/IGkvH&#10;pOBOHmbT15cJpto1/E23QzAiQtinqCAPoUql9FlOFn3PVcTRO7vaYoiyNlLX2ES4LeUgSYbSYsFx&#10;IceKljllv4erVWA2zfy8tKv+16f52b/f8bJbyItSnbd2PgYRqA3P8H97qxUMRx/wOB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VD8TGAAAA3AAAAA8AAAAAAAAA&#10;AAAAAAAAoQIAAGRycy9kb3ducmV2LnhtbFBLBQYAAAAABAAEAPkAAACUAwAAAAA=&#10;" strokecolor="black [3200]" strokeweight="2pt">
              <v:stroke endarrow="open"/>
              <v:shadow on="t" color="black" opacity="24903f" origin=",.5" offset="0,.55556mm"/>
            </v:shape>
            <v:shape id="Поле 688" o:spid="_x0000_s1714" type="#_x0000_t202" style="position:absolute;left:38004;top:54197;width:18288;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kqr8A&#10;AADcAAAADwAAAGRycy9kb3ducmV2LnhtbERPzYrCMBC+L/gOYQRvmqqsaDWKCBUve9DdBxiasS02&#10;k5LM1u7bm4Owx4/vf3cYXKt6CrHxbGA+y0ARl942XBn4+S6ma1BRkC22nsnAH0U47EcfO8ytf/KV&#10;+ptUKoVwzNFALdLlWseyJodx5jvixN19cCgJhkrbgM8U7lq9yLKVdthwaqixo1NN5eP26wz4z2Xh&#10;pX+Ean7aSCFf56yThTGT8XDcghIa5F/8dl+sgdU6rU1n0hH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HSSq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AA6D32" w:rsidRDefault="003B6CC4" w:rsidP="00AA6D32">
                    <w:pPr>
                      <w:jc w:val="right"/>
                      <w:rPr>
                        <w:rFonts w:ascii="Times New Roman" w:hAnsi="Times New Roman" w:cs="Times New Roman"/>
                        <w:sz w:val="28"/>
                        <w:szCs w:val="28"/>
                        <w:lang w:val="uk-UA"/>
                      </w:rPr>
                    </w:pPr>
                    <w:r>
                      <w:rPr>
                        <w:rFonts w:ascii="Times New Roman" w:hAnsi="Times New Roman" w:cs="Times New Roman"/>
                        <w:sz w:val="28"/>
                        <w:szCs w:val="28"/>
                        <w:lang w:val="uk-UA"/>
                      </w:rPr>
                      <w:t>Перевірки баз даних</w:t>
                    </w:r>
                  </w:p>
                </w:txbxContent>
              </v:textbox>
            </v:shape>
            <v:shape id="Прямая со стрелкой 689" o:spid="_x0000_s1715" type="#_x0000_t32" style="position:absolute;left:56292;top:60388;width:28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LcYAAADcAAAADwAAAGRycy9kb3ducmV2LnhtbESPT2sCMRTE74V+h/AKXopm9SB2NYp/&#10;ED1UpSr0+tg8s0s3L+smuuu3b4RCj8PM/IaZzFpbijvVvnCsoN9LQBBnThdsFJxP6+4IhA/IGkvH&#10;pOBBHmbT15cJpto1/EX3YzAiQtinqCAPoUql9FlOFn3PVcTRu7jaYoiyNlLX2ES4LeUgSYbSYsFx&#10;IceKljllP8ebVWA2zfyytKv+4dN8798feN0t5FWpzls7H4MI1Ib/8F97qxUMRx/wPB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Pi3GAAAA3AAAAA8AAAAAAAAA&#10;AAAAAAAAoQIAAGRycy9kb3ducmV2LnhtbFBLBQYAAAAABAAEAPkAAACUAwAAAAA=&#10;" strokecolor="black [3200]" strokeweight="2pt">
              <v:stroke endarrow="open"/>
              <v:shadow on="t" color="black" opacity="24903f" origin=",.5" offset="0,.55556mm"/>
            </v:shape>
            <v:shape id="Поле 690" o:spid="_x0000_s1716" type="#_x0000_t202" style="position:absolute;left:38004;top:59626;width:18288;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cb8A&#10;AADcAAAADwAAAGRycy9kb3ducmV2LnhtbERPzYrCMBC+L/gOYQRvmqqsaDWKCBUve9DdBxiasS02&#10;k5LM1u7bm4Owx4/vf3cYXKt6CrHxbGA+y0ARl942XBn4+S6ma1BRkC22nsnAH0U47EcfO8ytf/KV&#10;+ptUKoVwzNFALdLlWseyJodx5jvixN19cCgJhkrbgM8U7lq9yLKVdthwaqixo1NN5eP26wz4z2Xh&#10;pX+Ean7aSCFf56yThTGT8XDcghIa5F/8dl+sgdUmzU9n0hH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sr5x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3B6CC4" w:rsidRPr="00AA6D32" w:rsidRDefault="003B6CC4" w:rsidP="00AA6D32">
                    <w:pPr>
                      <w:jc w:val="right"/>
                      <w:rPr>
                        <w:rFonts w:ascii="Times New Roman" w:hAnsi="Times New Roman" w:cs="Times New Roman"/>
                        <w:sz w:val="28"/>
                        <w:szCs w:val="28"/>
                        <w:lang w:val="uk-UA"/>
                      </w:rPr>
                    </w:pPr>
                    <w:r>
                      <w:rPr>
                        <w:rFonts w:ascii="Times New Roman" w:hAnsi="Times New Roman" w:cs="Times New Roman"/>
                        <w:sz w:val="28"/>
                        <w:szCs w:val="28"/>
                        <w:lang w:val="uk-UA"/>
                      </w:rPr>
                      <w:t>«Критерії ризику»</w:t>
                    </w:r>
                  </w:p>
                </w:txbxContent>
              </v:textbox>
            </v:shape>
            <v:shape id="Прямая со стрелкой 691" o:spid="_x0000_s1717" type="#_x0000_t32" style="position:absolute;left:56197;top:65627;width:295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mk9scAAADcAAAADwAAAGRycy9kb3ducmV2LnhtbESPT2vCQBTE7wW/w/KEXkrdpAdpU1fx&#10;D1IPamkUen1kn5tg9m3Mbk389m6h0OMwM79hJrPe1uJKra8cK0hHCQjiwumKjYLjYf38CsIHZI21&#10;Y1JwIw+z6eBhgpl2HX/RNQ9GRAj7DBWUITSZlL4oyaIfuYY4eifXWgxRtkbqFrsIt7V8SZKxtFhx&#10;XCixoWVJxTn/sQrMRzc/Le0q/dya7/3TDS+7hbwo9Tjs5+8gAvXhP/zX3mgF47cUfs/EI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KaT2xwAAANwAAAAPAAAAAAAA&#10;AAAAAAAAAKECAABkcnMvZG93bnJldi54bWxQSwUGAAAAAAQABAD5AAAAlQMAAAAA&#10;" strokecolor="black [3200]" strokeweight="2pt">
              <v:stroke endarrow="open"/>
              <v:shadow on="t" color="black" opacity="24903f" origin=",.5" offset="0,.55556mm"/>
            </v:shape>
            <v:shape id="Поле 692" o:spid="_x0000_s1718" type="#_x0000_t202" style="position:absolute;left:38004;top:64865;width:18193;height:13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FncMA&#10;AADcAAAADwAAAGRycy9kb3ducmV2LnhtbESPwWrDMBBE74H8g9hAb4kcl4bGtRJKwCWXHpr0AxZr&#10;axtbKyNtHffvo0Khx2Fm3jDlcXaDmijEzrOB7SYDRVx723Fj4PNarZ9BRUG2OHgmAz8U4XhYLkos&#10;rL/xB00XaVSCcCzQQCsyFlrHuiWHceNH4uR9+eBQkgyNtgFvCe4GnWfZTjvsOC20ONKppbq/fDsD&#10;/umx8jL1odme9lLJ+1s2Sm7Mw2p+fQElNMt/+K99tgZ2+xx+z6Qjo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yFn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3B6CC4" w:rsidRPr="00AA6D32" w:rsidRDefault="003B6CC4" w:rsidP="00AA6D32">
                    <w:pPr>
                      <w:jc w:val="right"/>
                      <w:rPr>
                        <w:rFonts w:ascii="Times New Roman" w:hAnsi="Times New Roman" w:cs="Times New Roman"/>
                        <w:sz w:val="28"/>
                        <w:szCs w:val="28"/>
                        <w:lang w:val="uk-UA"/>
                      </w:rPr>
                    </w:pPr>
                    <w:r>
                      <w:rPr>
                        <w:rFonts w:ascii="Times New Roman" w:hAnsi="Times New Roman" w:cs="Times New Roman"/>
                        <w:sz w:val="28"/>
                        <w:szCs w:val="28"/>
                        <w:lang w:val="uk-UA"/>
                      </w:rPr>
                      <w:t>Обов</w:t>
                    </w:r>
                    <w:r w:rsidRPr="00AA6D32">
                      <w:rPr>
                        <w:rFonts w:ascii="Times New Roman" w:hAnsi="Times New Roman" w:cs="Times New Roman"/>
                        <w:sz w:val="28"/>
                        <w:szCs w:val="28"/>
                      </w:rPr>
                      <w:t>’</w:t>
                    </w:r>
                    <w:r>
                      <w:rPr>
                        <w:rFonts w:ascii="Times New Roman" w:hAnsi="Times New Roman" w:cs="Times New Roman"/>
                        <w:sz w:val="28"/>
                        <w:szCs w:val="28"/>
                        <w:lang w:val="uk-UA"/>
                      </w:rPr>
                      <w:t xml:space="preserve">язковий систематичний контроль за всіма громадянами ЄС (Б. Казнев) </w:t>
                    </w:r>
                  </w:p>
                </w:txbxContent>
              </v:textbox>
            </v:shape>
          </v:group>
        </w:pict>
      </w: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Pr="00AA6D32" w:rsidRDefault="00AA6D32" w:rsidP="00AA6D32">
      <w:pPr>
        <w:rPr>
          <w:rFonts w:ascii="Times New Roman" w:hAnsi="Times New Roman" w:cs="Times New Roman"/>
          <w:sz w:val="28"/>
          <w:szCs w:val="28"/>
          <w:lang w:val="uk-UA"/>
        </w:rPr>
      </w:pPr>
    </w:p>
    <w:p w:rsidR="00AA6D32" w:rsidRDefault="00AA6D32" w:rsidP="00AA6D32">
      <w:pPr>
        <w:rPr>
          <w:rFonts w:ascii="Times New Roman" w:hAnsi="Times New Roman" w:cs="Times New Roman"/>
          <w:sz w:val="28"/>
          <w:szCs w:val="28"/>
          <w:lang w:val="uk-UA"/>
        </w:rPr>
      </w:pPr>
    </w:p>
    <w:p w:rsidR="0052430E" w:rsidRDefault="0052430E" w:rsidP="00AA6D32">
      <w:pPr>
        <w:jc w:val="right"/>
        <w:rPr>
          <w:rFonts w:ascii="Times New Roman" w:hAnsi="Times New Roman" w:cs="Times New Roman"/>
          <w:sz w:val="28"/>
          <w:szCs w:val="28"/>
          <w:lang w:val="uk-UA"/>
        </w:rPr>
      </w:pPr>
    </w:p>
    <w:p w:rsidR="00AA6D32" w:rsidRDefault="00AA6D32" w:rsidP="00AA6D32">
      <w:pPr>
        <w:jc w:val="right"/>
        <w:rPr>
          <w:rFonts w:ascii="Times New Roman" w:hAnsi="Times New Roman" w:cs="Times New Roman"/>
          <w:sz w:val="28"/>
          <w:szCs w:val="28"/>
          <w:lang w:val="uk-UA"/>
        </w:rPr>
      </w:pPr>
    </w:p>
    <w:p w:rsidR="00AA6D32" w:rsidRDefault="007D413F" w:rsidP="000E492F">
      <w:pPr>
        <w:pStyle w:val="1"/>
      </w:pPr>
      <w:bookmarkStart w:id="27" w:name="_Toc27123361"/>
      <w:bookmarkStart w:id="28" w:name="_Toc27123797"/>
      <w:r>
        <w:lastRenderedPageBreak/>
        <w:t>ВИСНОВКИ</w:t>
      </w:r>
      <w:bookmarkEnd w:id="27"/>
      <w:bookmarkEnd w:id="28"/>
    </w:p>
    <w:p w:rsidR="007D413F" w:rsidRDefault="007D413F" w:rsidP="00AA6D32">
      <w:pPr>
        <w:spacing w:after="0" w:line="360" w:lineRule="auto"/>
        <w:ind w:firstLine="709"/>
        <w:jc w:val="both"/>
        <w:rPr>
          <w:rFonts w:ascii="Times New Roman" w:hAnsi="Times New Roman" w:cs="Times New Roman"/>
          <w:sz w:val="28"/>
          <w:szCs w:val="28"/>
          <w:lang w:val="uk-UA"/>
        </w:rPr>
      </w:pPr>
    </w:p>
    <w:p w:rsidR="007D413F" w:rsidRDefault="00114D87" w:rsidP="00AA6D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процесі комплексного аналізу правового регулювання інституту громадянства ЄС, здійсненого в межах кваліфікаційної роботи, на основі аналізу установчих договорів Європейського союзу, які містять юридичне закріплення європейського громадянства, нормативно-правових актів ЄС, присвячених окремим аспектам реалізації прав, що надаються громадянам ЄС, а також теоретичного осмислення ряду наукових праць у різних областях знань сформульовано ряд висновків:</w:t>
      </w:r>
    </w:p>
    <w:p w:rsidR="00114D87" w:rsidRDefault="00114D87" w:rsidP="00AA6D32">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1. </w:t>
      </w:r>
      <w:r>
        <w:rPr>
          <w:rFonts w:ascii="Times New Roman" w:eastAsia="Calibri" w:hAnsi="Times New Roman" w:cs="Times New Roman"/>
          <w:sz w:val="28"/>
          <w:szCs w:val="28"/>
          <w:lang w:val="uk-UA"/>
        </w:rPr>
        <w:t xml:space="preserve">Інститут громадянства ЄС є важливим елементом політичної інтеграції європейських держав. Його впровадження стало кроком у напрямку практичної реалізації ідеї об’єднання народів Європи, яка була покладена в основу проекту європейської інтеграції у цілому. </w:t>
      </w:r>
    </w:p>
    <w:p w:rsidR="00114D87" w:rsidRDefault="00114D87" w:rsidP="00AA6D3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 Історія становлення інституту громадянства ЄС тісно пов’язана з історією розвитку європейської інтеграції, проте не обмежується нею</w:t>
      </w:r>
      <w:r w:rsidR="008C3E2A">
        <w:rPr>
          <w:rFonts w:ascii="Times New Roman" w:eastAsia="Calibri" w:hAnsi="Times New Roman" w:cs="Times New Roman"/>
          <w:sz w:val="28"/>
          <w:szCs w:val="28"/>
          <w:lang w:val="uk-UA"/>
        </w:rPr>
        <w:t>. Ідеї про впровадження загального громадянства, яке сприяло б більшому єднанню народів і забезпеченню на теренах Європи довгострокового миру, висловлювались ще в період Просвітництва (Ж.-Ж. Руссо, І. Кант, В. Пенн) і були пізніше покладені в основу концепції громадянства ЄС.</w:t>
      </w:r>
    </w:p>
    <w:p w:rsidR="008C3E2A" w:rsidRDefault="008C3E2A" w:rsidP="00AA6D3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 В установчих договорах європейських співтовариств положення про впровадження загального громадянства відсутні, оскільки основною метою цих договорів була економічна інтеграція. Разом з тим, громадянам держав, які входили до Співтовариств, надавались деякі соціально-економічні права, необхідні для побудови єдиного ринку та забезпечення вільного руху товарів, послуг, капіталів і інвестицій. </w:t>
      </w:r>
    </w:p>
    <w:p w:rsidR="00C14CC5" w:rsidRDefault="008C3E2A" w:rsidP="00AA6D3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 Юридичне закріплення інституту загальноєвропейського громадянства міститься в Маастрихтському договорі 1992 р., який конституював створення валютно-економічного і політичного союзу держав. Політична інтеграція вимагала створення не тільки наднаціональних органів і інститутів управління Союзу, а й наявності єдиної концепції розвитку, об’єднуючого начала націй Європи</w:t>
      </w:r>
      <w:r w:rsidR="00C14CC5">
        <w:rPr>
          <w:rFonts w:ascii="Times New Roman" w:eastAsia="Calibri" w:hAnsi="Times New Roman" w:cs="Times New Roman"/>
          <w:sz w:val="28"/>
          <w:szCs w:val="28"/>
          <w:lang w:val="uk-UA"/>
        </w:rPr>
        <w:t xml:space="preserve">, яке </w:t>
      </w:r>
      <w:r w:rsidR="00C14CC5">
        <w:rPr>
          <w:rFonts w:ascii="Times New Roman" w:eastAsia="Calibri" w:hAnsi="Times New Roman" w:cs="Times New Roman"/>
          <w:sz w:val="28"/>
          <w:szCs w:val="28"/>
          <w:lang w:val="uk-UA"/>
        </w:rPr>
        <w:lastRenderedPageBreak/>
        <w:t>надавало б їм змогу ототожнювати себе із Союзом. Таким об’єднуючим началом мав стати інститут європейського громадянства.</w:t>
      </w:r>
    </w:p>
    <w:p w:rsidR="00C14CC5" w:rsidRDefault="00C14CC5" w:rsidP="00AA6D3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 В нормативно-правових актах ЄС відсутнє легальне визначення поняття «громадянство ЄС». На теоретичному рівні під громадянством ЄС розуміють стійкий правовий зв</w:t>
      </w:r>
      <w:r w:rsidRPr="00C14CC5">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язок особи (національними громадянами держав-членів ЄС) із Союзом. </w:t>
      </w:r>
    </w:p>
    <w:p w:rsidR="008C3E2A" w:rsidRDefault="00C14CC5" w:rsidP="00AA6D3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 Дослідники наголошують на тому, що в громадянстві ЄС як правовій категорії можна виокремити два аспекти, які відображають її сутність: по-перше, зв</w:t>
      </w:r>
      <w:r w:rsidRPr="00745201">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язок особи з конкретною національною державою, </w:t>
      </w:r>
      <w:r w:rsidR="00745201">
        <w:rPr>
          <w:rFonts w:ascii="Times New Roman" w:eastAsia="Calibri" w:hAnsi="Times New Roman" w:cs="Times New Roman"/>
          <w:sz w:val="28"/>
          <w:szCs w:val="28"/>
          <w:lang w:val="uk-UA"/>
        </w:rPr>
        <w:t>який проявляється у наявності взаємних прав і обов’язків; по-друге, спроба розширити цей зв</w:t>
      </w:r>
      <w:r w:rsidR="00745201" w:rsidRPr="00745201">
        <w:rPr>
          <w:rFonts w:ascii="Times New Roman" w:eastAsia="Calibri" w:hAnsi="Times New Roman" w:cs="Times New Roman"/>
          <w:sz w:val="28"/>
          <w:szCs w:val="28"/>
          <w:lang w:val="uk-UA"/>
        </w:rPr>
        <w:t>’</w:t>
      </w:r>
      <w:r w:rsidR="00745201">
        <w:rPr>
          <w:rFonts w:ascii="Times New Roman" w:eastAsia="Calibri" w:hAnsi="Times New Roman" w:cs="Times New Roman"/>
          <w:sz w:val="28"/>
          <w:szCs w:val="28"/>
          <w:lang w:val="uk-UA"/>
        </w:rPr>
        <w:t xml:space="preserve">язок на міжнародний (міждержавний) рівень, який полягає у закріпленні такого зв’язку за громадянами усіх держав-членів, що входять до відповідної міжнародної організації. Разом з тим, важливо розуміти, що ЄС не є державою, а є інтеграційним об’єднанням, яке не має державного суверенітету і повного об’єму правосуб’єктності. Зазначена особливість суттєво впливає на зміст концепції європейського громадянства. </w:t>
      </w:r>
    </w:p>
    <w:p w:rsidR="00745201" w:rsidRDefault="00745201" w:rsidP="00AA6D3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 </w:t>
      </w:r>
      <w:r w:rsidR="00DC4A4F">
        <w:rPr>
          <w:rFonts w:ascii="Times New Roman" w:eastAsia="Calibri" w:hAnsi="Times New Roman" w:cs="Times New Roman"/>
          <w:sz w:val="28"/>
          <w:szCs w:val="28"/>
          <w:lang w:val="uk-UA"/>
        </w:rPr>
        <w:t>Громадянство ЄС має ряд характерних ознак, які суттєво відрізняють його від національного громадянства:</w:t>
      </w:r>
    </w:p>
    <w:p w:rsidR="00DC4A4F" w:rsidRDefault="00DC4A4F" w:rsidP="00DC4A4F">
      <w:pPr>
        <w:pStyle w:val="a3"/>
        <w:numPr>
          <w:ilvl w:val="0"/>
          <w:numId w:val="28"/>
        </w:numPr>
        <w:spacing w:after="0" w:line="360" w:lineRule="auto"/>
        <w:ind w:left="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Опосередкованість інститутом національного громадянства, похідний характер від нього;</w:t>
      </w:r>
    </w:p>
    <w:p w:rsidR="00DC4A4F" w:rsidRDefault="00DC4A4F" w:rsidP="00DC4A4F">
      <w:pPr>
        <w:pStyle w:val="a3"/>
        <w:numPr>
          <w:ilvl w:val="0"/>
          <w:numId w:val="28"/>
        </w:numPr>
        <w:spacing w:after="0" w:line="360" w:lineRule="auto"/>
        <w:ind w:left="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Субсидіарний характер: громадянство ЄС не скасовує національне громадянство держав-членів і не підміняє його;</w:t>
      </w:r>
    </w:p>
    <w:p w:rsidR="00DC4A4F" w:rsidRDefault="00DC4A4F" w:rsidP="00DC4A4F">
      <w:pPr>
        <w:pStyle w:val="a3"/>
        <w:numPr>
          <w:ilvl w:val="0"/>
          <w:numId w:val="28"/>
        </w:numPr>
        <w:spacing w:after="0" w:line="360" w:lineRule="auto"/>
        <w:ind w:left="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Набуття і припинення громадянства ЄС здійснюється через конституційно-правові механізми держав-членів, які в межах Союзу досить різноманітні;</w:t>
      </w:r>
    </w:p>
    <w:p w:rsidR="00DC4A4F" w:rsidRDefault="00DC4A4F" w:rsidP="00DC4A4F">
      <w:pPr>
        <w:pStyle w:val="a3"/>
        <w:numPr>
          <w:ilvl w:val="0"/>
          <w:numId w:val="28"/>
        </w:numPr>
        <w:spacing w:after="0" w:line="360" w:lineRule="auto"/>
        <w:ind w:left="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Є результатом компромісу між державами-членами, які у цілому не бажають поступатись наднаціональному утворенню більшим об’ємом державного суверенітету, ніж це необхідно для цілей економічної інтеграції;</w:t>
      </w:r>
    </w:p>
    <w:p w:rsidR="00DC4A4F" w:rsidRDefault="00DC4A4F" w:rsidP="00DC4A4F">
      <w:pPr>
        <w:pStyle w:val="a3"/>
        <w:numPr>
          <w:ilvl w:val="0"/>
          <w:numId w:val="28"/>
        </w:numPr>
        <w:spacing w:after="0" w:line="360" w:lineRule="auto"/>
        <w:ind w:left="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Перелік прав, наданих європейським громадянам, менший за обсягом, ніж перелік прав, які випливають із національного громадянства;</w:t>
      </w:r>
    </w:p>
    <w:p w:rsidR="00DC4A4F" w:rsidRDefault="00DC4A4F" w:rsidP="00DC4A4F">
      <w:pPr>
        <w:pStyle w:val="a3"/>
        <w:numPr>
          <w:ilvl w:val="0"/>
          <w:numId w:val="28"/>
        </w:numPr>
        <w:spacing w:after="0" w:line="360" w:lineRule="auto"/>
        <w:ind w:left="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Відсутність офіційно закріплених обов’язків.</w:t>
      </w:r>
    </w:p>
    <w:p w:rsidR="00745201" w:rsidRDefault="00DC4A4F" w:rsidP="00AA6D3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8. </w:t>
      </w:r>
      <w:r w:rsidR="00745201">
        <w:rPr>
          <w:rFonts w:ascii="Times New Roman" w:eastAsia="Calibri" w:hAnsi="Times New Roman" w:cs="Times New Roman"/>
          <w:sz w:val="28"/>
          <w:szCs w:val="28"/>
          <w:lang w:val="uk-UA"/>
        </w:rPr>
        <w:t xml:space="preserve">Незважаючи на подальше розширення інтеграційних процесів та набуття Євросоюзом значного впливу на міжнародні відносини, </w:t>
      </w:r>
      <w:r>
        <w:rPr>
          <w:rFonts w:ascii="Times New Roman" w:eastAsia="Calibri" w:hAnsi="Times New Roman" w:cs="Times New Roman"/>
          <w:sz w:val="28"/>
          <w:szCs w:val="28"/>
          <w:lang w:val="uk-UA"/>
        </w:rPr>
        <w:t>інститут</w:t>
      </w:r>
      <w:r w:rsidR="00745201">
        <w:rPr>
          <w:rFonts w:ascii="Times New Roman" w:eastAsia="Calibri" w:hAnsi="Times New Roman" w:cs="Times New Roman"/>
          <w:sz w:val="28"/>
          <w:szCs w:val="28"/>
          <w:lang w:val="uk-UA"/>
        </w:rPr>
        <w:t xml:space="preserve"> європейського громадянства до сьогоднішнього часу залишається досить аморфн</w:t>
      </w:r>
      <w:r>
        <w:rPr>
          <w:rFonts w:ascii="Times New Roman" w:eastAsia="Calibri" w:hAnsi="Times New Roman" w:cs="Times New Roman"/>
          <w:sz w:val="28"/>
          <w:szCs w:val="28"/>
          <w:lang w:val="uk-UA"/>
        </w:rPr>
        <w:t>им</w:t>
      </w:r>
      <w:r w:rsidR="00745201">
        <w:rPr>
          <w:rFonts w:ascii="Times New Roman" w:eastAsia="Calibri" w:hAnsi="Times New Roman" w:cs="Times New Roman"/>
          <w:sz w:val="28"/>
          <w:szCs w:val="28"/>
          <w:lang w:val="uk-UA"/>
        </w:rPr>
        <w:t>. В</w:t>
      </w:r>
      <w:r w:rsidR="00745201" w:rsidRPr="002B0508">
        <w:rPr>
          <w:rFonts w:ascii="Times New Roman" w:eastAsia="Calibri" w:hAnsi="Times New Roman" w:cs="Times New Roman"/>
          <w:sz w:val="28"/>
          <w:szCs w:val="28"/>
          <w:lang w:val="uk-UA"/>
        </w:rPr>
        <w:t>ідсутність належного правового регулювання</w:t>
      </w:r>
      <w:r w:rsidR="00745201">
        <w:rPr>
          <w:rFonts w:ascii="Times New Roman" w:eastAsia="Calibri" w:hAnsi="Times New Roman" w:cs="Times New Roman"/>
          <w:sz w:val="28"/>
          <w:szCs w:val="28"/>
          <w:lang w:val="uk-UA"/>
        </w:rPr>
        <w:t xml:space="preserve"> і незавершеність політичної інтеграції ЄС</w:t>
      </w:r>
      <w:r w:rsidR="00745201" w:rsidRPr="002B0508">
        <w:rPr>
          <w:rFonts w:ascii="Times New Roman" w:eastAsia="Calibri" w:hAnsi="Times New Roman" w:cs="Times New Roman"/>
          <w:sz w:val="28"/>
          <w:szCs w:val="28"/>
          <w:lang w:val="uk-UA"/>
        </w:rPr>
        <w:t xml:space="preserve"> робить концепцію європейського громадянства умовною, позбавленою конкретного змісту.</w:t>
      </w:r>
      <w:r w:rsidR="00745201">
        <w:rPr>
          <w:rFonts w:ascii="Times New Roman" w:eastAsia="Calibri" w:hAnsi="Times New Roman" w:cs="Times New Roman"/>
          <w:sz w:val="28"/>
          <w:szCs w:val="28"/>
          <w:lang w:val="uk-UA"/>
        </w:rPr>
        <w:t xml:space="preserve"> Зростання «дефіциту демократії»</w:t>
      </w:r>
      <w:r w:rsidR="00745201" w:rsidRPr="002B0508">
        <w:rPr>
          <w:rFonts w:ascii="Times New Roman" w:eastAsia="Calibri" w:hAnsi="Times New Roman" w:cs="Times New Roman"/>
          <w:sz w:val="28"/>
          <w:szCs w:val="28"/>
          <w:lang w:val="uk-UA"/>
        </w:rPr>
        <w:t xml:space="preserve"> сприяє подальшому поглибленню політичної кризи в ЄС, яка може призвести до руйнування концепту європейської ідентичності та остаточного перетворення </w:t>
      </w:r>
      <w:r w:rsidR="00745201">
        <w:rPr>
          <w:rFonts w:ascii="Times New Roman" w:eastAsia="Calibri" w:hAnsi="Times New Roman" w:cs="Times New Roman"/>
          <w:sz w:val="28"/>
          <w:szCs w:val="28"/>
          <w:lang w:val="uk-UA"/>
        </w:rPr>
        <w:t xml:space="preserve">інституту </w:t>
      </w:r>
      <w:r w:rsidR="00745201" w:rsidRPr="002B0508">
        <w:rPr>
          <w:rFonts w:ascii="Times New Roman" w:eastAsia="Calibri" w:hAnsi="Times New Roman" w:cs="Times New Roman"/>
          <w:sz w:val="28"/>
          <w:szCs w:val="28"/>
          <w:lang w:val="uk-UA"/>
        </w:rPr>
        <w:t>громадянства ЄС в абстрактну категорію</w:t>
      </w:r>
      <w:r w:rsidR="00745201">
        <w:rPr>
          <w:rFonts w:ascii="Times New Roman" w:eastAsia="Calibri" w:hAnsi="Times New Roman" w:cs="Times New Roman"/>
          <w:sz w:val="28"/>
          <w:szCs w:val="28"/>
          <w:lang w:val="uk-UA"/>
        </w:rPr>
        <w:t>, яка не має жодного зв’язку з реаліями сьогодення</w:t>
      </w:r>
      <w:r w:rsidR="00745201" w:rsidRPr="002B0508">
        <w:rPr>
          <w:rFonts w:ascii="Times New Roman" w:eastAsia="Calibri" w:hAnsi="Times New Roman" w:cs="Times New Roman"/>
          <w:sz w:val="28"/>
          <w:szCs w:val="28"/>
          <w:lang w:val="uk-UA"/>
        </w:rPr>
        <w:t>.</w:t>
      </w:r>
    </w:p>
    <w:p w:rsidR="00DC4A4F" w:rsidRDefault="00DC4A4F" w:rsidP="00AA6D3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9. В установчих договорах ЄС закріплений перелік прав, які надаються європейським громадянам і складають зміст інституту громадянства ЄС. </w:t>
      </w:r>
      <w:r w:rsidR="002A0B53">
        <w:rPr>
          <w:rFonts w:ascii="Times New Roman" w:eastAsia="Calibri" w:hAnsi="Times New Roman" w:cs="Times New Roman"/>
          <w:sz w:val="28"/>
          <w:szCs w:val="28"/>
          <w:lang w:val="uk-UA"/>
        </w:rPr>
        <w:t xml:space="preserve">Це наступні права: право обирати і бути обраним до Європейського Парламенту; право обирати і бути обраним до муніципальних органів влади; право на свободу пересування в межах Союзу; право </w:t>
      </w:r>
      <w:r w:rsidR="002A0B53" w:rsidRPr="001417AF">
        <w:rPr>
          <w:rFonts w:ascii="Times New Roman" w:eastAsia="Calibri" w:hAnsi="Times New Roman" w:cs="Times New Roman"/>
          <w:sz w:val="28"/>
          <w:szCs w:val="28"/>
          <w:lang w:val="uk-UA"/>
        </w:rPr>
        <w:t>на звернення з петиціями в Європарламент чи до Омбудсмана</w:t>
      </w:r>
      <w:r w:rsidR="002A0B53">
        <w:rPr>
          <w:rFonts w:ascii="Times New Roman" w:eastAsia="Calibri" w:hAnsi="Times New Roman" w:cs="Times New Roman"/>
          <w:sz w:val="28"/>
          <w:szCs w:val="28"/>
          <w:lang w:val="uk-UA"/>
        </w:rPr>
        <w:t xml:space="preserve">; право на дипломатичний і консульський захист; право громадської ініціативи. </w:t>
      </w:r>
    </w:p>
    <w:p w:rsidR="002A0B53" w:rsidRDefault="002A0B53" w:rsidP="00AA6D3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10. Право обирати і бути обраним до ЄП складає ядро каталогу політичних прав, які надаються європейським громадянам. Закріплення цього права за громадянами ЄС повинне сприяти їх широкому залученню до процесів управління на наднаціональному рівні, участі у формуванні союзної політики, а також подоланню «дефіциту демократії», який характерний для наднаціональних інститутів. </w:t>
      </w:r>
    </w:p>
    <w:p w:rsidR="002A0B53" w:rsidRDefault="002A0B53" w:rsidP="00AA6D3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11. Нормативно-правовими актами ЄС дозволяється реалізація громадянином активного виборчого права на виборах до ЄП поза державою його громадянства. При цьому за кожною державою-членом ЄС закріплюється обов’язок сприяти здійсненню виборчого права особами, які не є громадянами відповідної держави, нарівні з її громадянами. Тим не менш, відсутність уніфікованого порядку проведення європейських виборів має об’єктивним наслідком різноманіття виборчих процесів і виборчих систем у державах-членах, що ускладнює реалізацію цього положення. </w:t>
      </w:r>
    </w:p>
    <w:p w:rsidR="00AB05F0" w:rsidRDefault="002A0B53" w:rsidP="00AB05F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12. Пасивне виборче право на виборах до ЄП здійснюється в основному європейськими партіями, які об’єднують в собі національні партії на основі спільності політичних поглядів та ідеологій. В Маастрихтському договорі роль європейських політичних партій підкреслена особливо: згідно зазначеного договору, європейські партії сприяють </w:t>
      </w:r>
      <w:r w:rsidR="00AB05F0">
        <w:rPr>
          <w:rFonts w:ascii="Times New Roman" w:eastAsia="Calibri" w:hAnsi="Times New Roman" w:cs="Times New Roman"/>
          <w:sz w:val="28"/>
          <w:szCs w:val="28"/>
          <w:lang w:val="uk-UA"/>
        </w:rPr>
        <w:t xml:space="preserve">вираженню волі громадян ЄС і формуванню європейської політичної свідомості. Практика діяльності європартій свідчить про те, що остання вимога виконується далеко не завжди. Більше того, її реалізація має ряд проблемних аспектів, одним з яких є концептуальна невизначеність, покладена в основу поняття «європейська політична свідомість». Крім того, причиною </w:t>
      </w:r>
      <w:r w:rsidR="00AB05F0" w:rsidRPr="00AB05F0">
        <w:rPr>
          <w:rFonts w:ascii="Times New Roman" w:eastAsia="Calibri" w:hAnsi="Times New Roman" w:cs="Times New Roman"/>
          <w:sz w:val="28"/>
          <w:szCs w:val="28"/>
          <w:lang w:val="uk-UA"/>
        </w:rPr>
        <w:t>ідеологічн</w:t>
      </w:r>
      <w:r w:rsidR="00AB05F0">
        <w:rPr>
          <w:rFonts w:ascii="Times New Roman" w:eastAsia="Calibri" w:hAnsi="Times New Roman" w:cs="Times New Roman"/>
          <w:sz w:val="28"/>
          <w:szCs w:val="28"/>
          <w:lang w:val="uk-UA"/>
        </w:rPr>
        <w:t>ої</w:t>
      </w:r>
      <w:r w:rsidR="00AB05F0" w:rsidRPr="00AB05F0">
        <w:rPr>
          <w:rFonts w:ascii="Times New Roman" w:eastAsia="Calibri" w:hAnsi="Times New Roman" w:cs="Times New Roman"/>
          <w:sz w:val="28"/>
          <w:szCs w:val="28"/>
          <w:lang w:val="uk-UA"/>
        </w:rPr>
        <w:t xml:space="preserve"> слабк</w:t>
      </w:r>
      <w:r w:rsidR="00AB05F0">
        <w:rPr>
          <w:rFonts w:ascii="Times New Roman" w:eastAsia="Calibri" w:hAnsi="Times New Roman" w:cs="Times New Roman"/>
          <w:sz w:val="28"/>
          <w:szCs w:val="28"/>
          <w:lang w:val="uk-UA"/>
        </w:rPr>
        <w:t>о</w:t>
      </w:r>
      <w:r w:rsidR="00AB05F0" w:rsidRPr="00AB05F0">
        <w:rPr>
          <w:rFonts w:ascii="Times New Roman" w:eastAsia="Calibri" w:hAnsi="Times New Roman" w:cs="Times New Roman"/>
          <w:sz w:val="28"/>
          <w:szCs w:val="28"/>
          <w:lang w:val="uk-UA"/>
        </w:rPr>
        <w:t>ст</w:t>
      </w:r>
      <w:r w:rsidR="00AB05F0">
        <w:rPr>
          <w:rFonts w:ascii="Times New Roman" w:eastAsia="Calibri" w:hAnsi="Times New Roman" w:cs="Times New Roman"/>
          <w:sz w:val="28"/>
          <w:szCs w:val="28"/>
          <w:lang w:val="uk-UA"/>
        </w:rPr>
        <w:t>і</w:t>
      </w:r>
      <w:r w:rsidR="00AB05F0" w:rsidRPr="00AB05F0">
        <w:rPr>
          <w:rFonts w:ascii="Times New Roman" w:eastAsia="Calibri" w:hAnsi="Times New Roman" w:cs="Times New Roman"/>
          <w:sz w:val="28"/>
          <w:szCs w:val="28"/>
          <w:lang w:val="uk-UA"/>
        </w:rPr>
        <w:t xml:space="preserve"> позицій </w:t>
      </w:r>
      <w:r w:rsidR="00CD7CFF">
        <w:rPr>
          <w:rFonts w:ascii="Times New Roman" w:eastAsia="Calibri" w:hAnsi="Times New Roman" w:cs="Times New Roman"/>
          <w:sz w:val="28"/>
          <w:szCs w:val="28"/>
          <w:lang w:val="uk-UA"/>
        </w:rPr>
        <w:t>євро</w:t>
      </w:r>
      <w:r w:rsidR="00AB05F0">
        <w:rPr>
          <w:rFonts w:ascii="Times New Roman" w:eastAsia="Calibri" w:hAnsi="Times New Roman" w:cs="Times New Roman"/>
          <w:sz w:val="28"/>
          <w:szCs w:val="28"/>
          <w:lang w:val="uk-UA"/>
        </w:rPr>
        <w:t>партій є</w:t>
      </w:r>
      <w:r w:rsidR="00AB05F0" w:rsidRPr="00AB05F0">
        <w:rPr>
          <w:rFonts w:ascii="Times New Roman" w:eastAsia="Calibri" w:hAnsi="Times New Roman" w:cs="Times New Roman"/>
          <w:sz w:val="28"/>
          <w:szCs w:val="28"/>
          <w:lang w:val="uk-UA"/>
        </w:rPr>
        <w:t xml:space="preserve"> відсутн</w:t>
      </w:r>
      <w:r w:rsidR="00AB05F0">
        <w:rPr>
          <w:rFonts w:ascii="Times New Roman" w:eastAsia="Calibri" w:hAnsi="Times New Roman" w:cs="Times New Roman"/>
          <w:sz w:val="28"/>
          <w:szCs w:val="28"/>
          <w:lang w:val="uk-UA"/>
        </w:rPr>
        <w:t>і</w:t>
      </w:r>
      <w:r w:rsidR="00AB05F0" w:rsidRPr="00AB05F0">
        <w:rPr>
          <w:rFonts w:ascii="Times New Roman" w:eastAsia="Calibri" w:hAnsi="Times New Roman" w:cs="Times New Roman"/>
          <w:sz w:val="28"/>
          <w:szCs w:val="28"/>
          <w:lang w:val="uk-UA"/>
        </w:rPr>
        <w:t>ст</w:t>
      </w:r>
      <w:r w:rsidR="00AB05F0">
        <w:rPr>
          <w:rFonts w:ascii="Times New Roman" w:eastAsia="Calibri" w:hAnsi="Times New Roman" w:cs="Times New Roman"/>
          <w:sz w:val="28"/>
          <w:szCs w:val="28"/>
          <w:lang w:val="uk-UA"/>
        </w:rPr>
        <w:t>ь</w:t>
      </w:r>
      <w:r w:rsidR="00AB05F0" w:rsidRPr="00AB05F0">
        <w:rPr>
          <w:rFonts w:ascii="Times New Roman" w:eastAsia="Calibri" w:hAnsi="Times New Roman" w:cs="Times New Roman"/>
          <w:sz w:val="28"/>
          <w:szCs w:val="28"/>
          <w:lang w:val="uk-UA"/>
        </w:rPr>
        <w:t xml:space="preserve"> їх безпосереднього зв’язку з виборцями, який сприяв би виявленню та артикуляції інтересів громадян ЄС, проекції їх сподівань на загальноєвропейський рівень. </w:t>
      </w:r>
    </w:p>
    <w:p w:rsidR="00AB05F0" w:rsidRDefault="00AB05F0" w:rsidP="00AB05F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13. Право на дипломатичний і консульський захист обумовлює можливість громадянина ЄС користуватись таким захистом у дипломатичному представництві будь-якої держави-члена ЄС у випадку відсутності у відповідній державі дипломатичного представництва держави його національного громадянства. Обов’язок держави-члена ЄС надавати дипломатичний і консульський захист випливає з факту наявності в особи європейського громадянства. Однак, внаслідок субсидіарності характеру громадянства ЄС, дане право реалізується частково. Очевидно, держави, розглядаючи питання громадянства як виключно внутрішні, не бажають брати на себе зобов’язання по захисту тих осіб, які не підпадають під їх державний суверенітет. </w:t>
      </w:r>
    </w:p>
    <w:p w:rsidR="00AB05F0" w:rsidRDefault="00AB05F0" w:rsidP="00AB05F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14. </w:t>
      </w:r>
      <w:r w:rsidR="00C4651E">
        <w:rPr>
          <w:rFonts w:ascii="Times New Roman" w:eastAsia="Calibri" w:hAnsi="Times New Roman" w:cs="Times New Roman"/>
          <w:sz w:val="28"/>
          <w:szCs w:val="28"/>
          <w:lang w:val="uk-UA"/>
        </w:rPr>
        <w:t xml:space="preserve">Право </w:t>
      </w:r>
      <w:r w:rsidR="00C4651E" w:rsidRPr="001417AF">
        <w:rPr>
          <w:rFonts w:ascii="Times New Roman" w:eastAsia="Calibri" w:hAnsi="Times New Roman" w:cs="Times New Roman"/>
          <w:sz w:val="28"/>
          <w:szCs w:val="28"/>
          <w:lang w:val="uk-UA"/>
        </w:rPr>
        <w:t>на звернення з петиціями в Європарламент чи до Омбудсмана</w:t>
      </w:r>
      <w:r w:rsidR="00C4651E">
        <w:rPr>
          <w:rFonts w:ascii="Times New Roman" w:eastAsia="Calibri" w:hAnsi="Times New Roman" w:cs="Times New Roman"/>
          <w:sz w:val="28"/>
          <w:szCs w:val="28"/>
          <w:lang w:val="uk-UA"/>
        </w:rPr>
        <w:t>, право направляти звернення до будь-якого з інститутів або органів ЄС на одній з офіційних мов Союзу, право на доступ до документів не можна віднести до виключних прав громадян ЄС, оскільки, згідно нормативних актів, вони належать будь-якій фізичний або юридичній особі, яка має місце перебування на території ЄС.</w:t>
      </w:r>
    </w:p>
    <w:p w:rsidR="00C4651E" w:rsidRDefault="00C4651E" w:rsidP="00AB05F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15. Право на свободу пересування – одне з основоположних прав громадян ЄС, яке, крім того, є важливим надбанням європейської інтеграції. Виникнувши в </w:t>
      </w:r>
      <w:r>
        <w:rPr>
          <w:rFonts w:ascii="Times New Roman" w:eastAsia="Calibri" w:hAnsi="Times New Roman" w:cs="Times New Roman"/>
          <w:sz w:val="28"/>
          <w:szCs w:val="28"/>
          <w:lang w:val="uk-UA"/>
        </w:rPr>
        <w:lastRenderedPageBreak/>
        <w:t xml:space="preserve">установчих договорах Співтовариств спочатку в якості соціально-економічного права, яке надавалось виключно трудящим, з підписанням Маастрихтського договору воно стало поширюватись на всі категорії осіб в ЄС, заклавши основу для формування Шенгенського простору. </w:t>
      </w:r>
    </w:p>
    <w:p w:rsidR="00C4651E" w:rsidRDefault="00C4651E" w:rsidP="00AB05F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16. Нормативно-правові акти ЄС надають свободу пересування та проживання на території держав-членів Союзу не тільки громадянам ЄС, а й членам їх сімей, які мають громадянство третьої держави. </w:t>
      </w:r>
      <w:r w:rsidR="005664B1">
        <w:rPr>
          <w:rFonts w:ascii="Times New Roman" w:eastAsia="Calibri" w:hAnsi="Times New Roman" w:cs="Times New Roman"/>
          <w:sz w:val="28"/>
          <w:szCs w:val="28"/>
          <w:lang w:val="uk-UA"/>
        </w:rPr>
        <w:t xml:space="preserve">Таке проживання може бути короткостроковим (до 3 місяців) або довгостроковим (більше 3 місяців). При цьому формальності, необхідні для отримання картки резидента або громадянства, повинні бути мінімальні. </w:t>
      </w:r>
    </w:p>
    <w:p w:rsidR="005664B1" w:rsidRDefault="005664B1" w:rsidP="00AB05F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17. Разом з тим, на сьогоднішній день ряд держав-членів виступає за перегляд меж свободи пересування шляхом її обмеження. Економічна і політична диференціація в ЄС сприяє розширенню внутрішньої міграції, </w:t>
      </w:r>
      <w:r w:rsidR="0041135D">
        <w:rPr>
          <w:rFonts w:ascii="Times New Roman" w:eastAsia="Calibri" w:hAnsi="Times New Roman" w:cs="Times New Roman"/>
          <w:sz w:val="28"/>
          <w:szCs w:val="28"/>
          <w:lang w:val="uk-UA"/>
        </w:rPr>
        <w:t xml:space="preserve">яка нерідко справляє негативний вплив </w:t>
      </w:r>
      <w:r>
        <w:rPr>
          <w:rFonts w:ascii="Times New Roman" w:eastAsia="Calibri" w:hAnsi="Times New Roman" w:cs="Times New Roman"/>
          <w:sz w:val="28"/>
          <w:szCs w:val="28"/>
          <w:lang w:val="uk-UA"/>
        </w:rPr>
        <w:t xml:space="preserve">на системи соціального забезпечення </w:t>
      </w:r>
      <w:r w:rsidR="0041135D">
        <w:rPr>
          <w:rFonts w:ascii="Times New Roman" w:eastAsia="Calibri" w:hAnsi="Times New Roman" w:cs="Times New Roman"/>
          <w:sz w:val="28"/>
          <w:szCs w:val="28"/>
          <w:lang w:val="uk-UA"/>
        </w:rPr>
        <w:t xml:space="preserve">і економічну стабільність приймаючих держав. У цьому випадку свобода пересування розглядається ними не як надбання європейської інтеграції, а як загроза національним інтересам і невиправданий тиск з боку наднаціональних інститутів. </w:t>
      </w:r>
    </w:p>
    <w:p w:rsidR="00A41EF0" w:rsidRDefault="005664B1" w:rsidP="00AB05F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18. </w:t>
      </w:r>
      <w:r w:rsidR="00A41EF0">
        <w:rPr>
          <w:rFonts w:ascii="Times New Roman" w:eastAsia="Calibri" w:hAnsi="Times New Roman" w:cs="Times New Roman"/>
          <w:sz w:val="28"/>
          <w:szCs w:val="28"/>
          <w:lang w:val="uk-UA"/>
        </w:rPr>
        <w:t xml:space="preserve">В таких умовах все більше держав-членів ЄС йдуть шляхом самостійного введення обмежень в сфері внутрішньої і трудової міграції. Так, у ряді країн ЄС (Франція, Італія, Австрія, Угорщина, Великобританія) приймаються положення більш жорсткі, ніж європейське законодавство. Основну мету ці держави вбачають в забезпеченні національних інтересів, економічної стабільності і благополуччя власних громадян. Більше того, міграційне питання у Великобританії відіграло не останню роль у прийнятті рішення про вихід країни з ЄС. </w:t>
      </w:r>
    </w:p>
    <w:p w:rsidR="00C4651E" w:rsidRDefault="00A41EF0" w:rsidP="00AB05F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19. </w:t>
      </w:r>
      <w:r w:rsidR="00C4651E">
        <w:rPr>
          <w:rFonts w:ascii="Times New Roman" w:eastAsia="Calibri" w:hAnsi="Times New Roman" w:cs="Times New Roman"/>
          <w:sz w:val="28"/>
          <w:szCs w:val="28"/>
          <w:lang w:val="uk-UA"/>
        </w:rPr>
        <w:t xml:space="preserve">Особливе значення в контексті реалізації права на свободу пересування мають Шенгенські угоди, якими був уніфікований порядок здійснення прикордонних перевірок, скасовані внутрішні кордони між державами-членами ЄС та введена єдина (шенгенська) віза. </w:t>
      </w:r>
      <w:r w:rsidR="005664B1">
        <w:rPr>
          <w:rFonts w:ascii="Times New Roman" w:eastAsia="Calibri" w:hAnsi="Times New Roman" w:cs="Times New Roman"/>
          <w:sz w:val="28"/>
          <w:szCs w:val="28"/>
          <w:lang w:val="uk-UA"/>
        </w:rPr>
        <w:t>За державами-членами закріплюється право на тимчасове обмеження вільного перетину кордонів у виключних випадках за наявності загрози їх національній безпеці.</w:t>
      </w:r>
    </w:p>
    <w:p w:rsidR="005664B1" w:rsidRDefault="00A41EF0" w:rsidP="00AB05F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20</w:t>
      </w:r>
      <w:r w:rsidR="00C4651E">
        <w:rPr>
          <w:rFonts w:ascii="Times New Roman" w:eastAsia="Calibri" w:hAnsi="Times New Roman" w:cs="Times New Roman"/>
          <w:sz w:val="28"/>
          <w:szCs w:val="28"/>
          <w:lang w:val="uk-UA"/>
        </w:rPr>
        <w:t xml:space="preserve">. </w:t>
      </w:r>
      <w:r w:rsidR="005664B1" w:rsidRPr="005664B1">
        <w:rPr>
          <w:rFonts w:ascii="Times New Roman" w:eastAsia="Calibri" w:hAnsi="Times New Roman" w:cs="Times New Roman"/>
          <w:sz w:val="28"/>
          <w:szCs w:val="28"/>
          <w:lang w:val="uk-UA"/>
        </w:rPr>
        <w:t>Безсумнівно, впровадження єдиного митного простору та скасування контролю на внутрішніх кордонах є позитивним кроком, який сприяє подальшому розвитку інтеграції та значно спрощує реалізацію громадянами можливості пересуватись територією Європи. Проте, на сьогоднішній день стає очевидним, що прозорість кордонів та відсутність паспортного контролю має ряд негативних моментів, які суттєво впливають на внутрішню безпеку держав</w:t>
      </w:r>
      <w:r w:rsidR="005664B1">
        <w:rPr>
          <w:rFonts w:ascii="Times New Roman" w:eastAsia="Calibri" w:hAnsi="Times New Roman" w:cs="Times New Roman"/>
          <w:sz w:val="28"/>
          <w:szCs w:val="28"/>
          <w:lang w:val="uk-UA"/>
        </w:rPr>
        <w:t>.</w:t>
      </w:r>
    </w:p>
    <w:p w:rsidR="005664B1" w:rsidRDefault="00A41EF0" w:rsidP="00AB05F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w:t>
      </w:r>
      <w:r w:rsidR="005664B1">
        <w:rPr>
          <w:rFonts w:ascii="Times New Roman" w:eastAsia="Calibri" w:hAnsi="Times New Roman" w:cs="Times New Roman"/>
          <w:sz w:val="28"/>
          <w:szCs w:val="28"/>
          <w:lang w:val="uk-UA"/>
        </w:rPr>
        <w:t xml:space="preserve">. </w:t>
      </w:r>
      <w:r w:rsidR="005664B1" w:rsidRPr="005664B1">
        <w:rPr>
          <w:rFonts w:ascii="Times New Roman" w:eastAsia="Calibri" w:hAnsi="Times New Roman" w:cs="Times New Roman"/>
          <w:sz w:val="28"/>
          <w:szCs w:val="28"/>
          <w:lang w:val="uk-UA"/>
        </w:rPr>
        <w:t xml:space="preserve">Міграційна криза 2015 р., внаслідок якої в Європу спрямувались потоки іммігрантів, призвела до актуалізації питання про необхідність перегляду меж свободи пересування. Значна кількість мігрантів, в т.ч. з країн Південно-Східної Європи та Балкан, завдала удару по внутрішній безпеці Євросоюзу, основною метою якого тривалий час була побудова простору свободи, безпеки та правосуддя. </w:t>
      </w:r>
      <w:r>
        <w:rPr>
          <w:rFonts w:ascii="Times New Roman" w:eastAsia="Calibri" w:hAnsi="Times New Roman" w:cs="Times New Roman"/>
          <w:sz w:val="28"/>
          <w:szCs w:val="28"/>
          <w:lang w:val="uk-UA"/>
        </w:rPr>
        <w:t xml:space="preserve">Шенгенська система виявилась неспроможною забезпечити ефективний захист внутрішніх і зовнішніх кордонів держав-учасниць та </w:t>
      </w:r>
      <w:r w:rsidRPr="00A41EF0">
        <w:rPr>
          <w:rFonts w:ascii="Times New Roman" w:eastAsia="Calibri" w:hAnsi="Times New Roman" w:cs="Times New Roman"/>
          <w:sz w:val="28"/>
          <w:szCs w:val="28"/>
          <w:lang w:val="uk-UA"/>
        </w:rPr>
        <w:t>навіть зробила їх заручниками у ситуації з безконтрольною міграцією, оскільки питання імміграційної політики віднесені здебільшого до загальносоюзного регулювання.</w:t>
      </w:r>
      <w:r w:rsidR="005664B1" w:rsidRPr="005664B1">
        <w:rPr>
          <w:rFonts w:ascii="Times New Roman" w:eastAsia="Calibri" w:hAnsi="Times New Roman" w:cs="Times New Roman"/>
          <w:sz w:val="28"/>
          <w:szCs w:val="28"/>
          <w:lang w:val="uk-UA"/>
        </w:rPr>
        <w:t>У таких умовах ряд держав-членів ЄС пішли шляхом обмеження свободи пересування в межах Шенгенської зони</w:t>
      </w:r>
      <w:r w:rsidR="005664B1">
        <w:rPr>
          <w:rFonts w:ascii="Times New Roman" w:eastAsia="Calibri" w:hAnsi="Times New Roman" w:cs="Times New Roman"/>
          <w:sz w:val="28"/>
          <w:szCs w:val="28"/>
          <w:lang w:val="uk-UA"/>
        </w:rPr>
        <w:t>.</w:t>
      </w:r>
    </w:p>
    <w:p w:rsidR="008641A6" w:rsidRDefault="00A41EF0" w:rsidP="008641A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22</w:t>
      </w:r>
      <w:r w:rsidR="005664B1">
        <w:rPr>
          <w:rFonts w:ascii="Times New Roman" w:eastAsia="Calibri" w:hAnsi="Times New Roman" w:cs="Times New Roman"/>
          <w:sz w:val="28"/>
          <w:szCs w:val="28"/>
          <w:lang w:val="uk-UA"/>
        </w:rPr>
        <w:t xml:space="preserve">. </w:t>
      </w:r>
      <w:r w:rsidR="008641A6">
        <w:rPr>
          <w:rFonts w:ascii="Times New Roman" w:eastAsia="Calibri" w:hAnsi="Times New Roman" w:cs="Times New Roman"/>
          <w:sz w:val="28"/>
          <w:szCs w:val="28"/>
          <w:lang w:val="uk-UA"/>
        </w:rPr>
        <w:t xml:space="preserve">Іншу позицію з приводу забезпечення свободи пересування в межах Шенгенського простору висловлюють європейські інститути. Наголошуючи на невідчужуваності права на свободу пересування, союзні органи вважають за необхідне посилити централізацію повноважень на наднаціональному рівні у відповідній сфері. На нашу думку, така позиція не є виправданою, оскільки призводить до надмірної бюрократизації питання і фактично обмежує суверенітет держав, вимушуючи їх слідувати в фарватері політики, яка для конкретної країни може бути пагубною. Особливо це стосується ситуацій, які зачіпають громадський порядок і громадську безпеку </w:t>
      </w:r>
      <w:r w:rsidR="008A726E">
        <w:rPr>
          <w:rFonts w:ascii="Times New Roman" w:eastAsia="Calibri" w:hAnsi="Times New Roman" w:cs="Times New Roman"/>
          <w:sz w:val="28"/>
          <w:szCs w:val="28"/>
          <w:lang w:val="uk-UA"/>
        </w:rPr>
        <w:t xml:space="preserve">у державі </w:t>
      </w:r>
      <w:r w:rsidR="008641A6">
        <w:rPr>
          <w:rFonts w:ascii="Times New Roman" w:eastAsia="Calibri" w:hAnsi="Times New Roman" w:cs="Times New Roman"/>
          <w:sz w:val="28"/>
          <w:szCs w:val="28"/>
          <w:lang w:val="uk-UA"/>
        </w:rPr>
        <w:t xml:space="preserve">(як, наприклад, події на італійському острові Лампедуза 2011 р. або на грецькому острові Лесбос 2019 р.). </w:t>
      </w:r>
      <w:r w:rsidR="008A726E">
        <w:rPr>
          <w:rFonts w:ascii="Times New Roman" w:eastAsia="Calibri" w:hAnsi="Times New Roman" w:cs="Times New Roman"/>
          <w:sz w:val="28"/>
          <w:szCs w:val="28"/>
          <w:lang w:val="uk-UA"/>
        </w:rPr>
        <w:t xml:space="preserve">У цих випадках необхідне оперативне реагування, яке, як показала практика вирішення проблеми на о. Лампедуза, не може бути забезпечене європейськими інститутами. </w:t>
      </w:r>
    </w:p>
    <w:p w:rsidR="000F66E4" w:rsidRDefault="008641A6" w:rsidP="00AB05F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23. </w:t>
      </w:r>
      <w:r w:rsidR="008A726E">
        <w:rPr>
          <w:rFonts w:ascii="Times New Roman" w:eastAsia="Calibri" w:hAnsi="Times New Roman" w:cs="Times New Roman"/>
          <w:sz w:val="28"/>
          <w:szCs w:val="28"/>
          <w:lang w:val="uk-UA"/>
        </w:rPr>
        <w:t>Особливої актуальності питання свободи пересування набуває у світлі подальшого поширення тероризму, особливо міжнародного. Терористична загроза на сьогоднішній день є одним з найбільш серйозних викликів, з якими стикаються держави в усьому світі. Євросоюз вона також не оминула: теракти у Парижі, Копенгагені, в ряді німецьких міст призвели до необхідності перегляду Шенгенських угод з метою забезпечення національної безпеки. Продовжувані військові конфлікти в Ємені, Лівії та особливо Сирії призводять до погіршення ситуації з тероризмом. Розгром т.зв. «халіфату» в Сирії і військові поразки терористичних організацій (особливо «Ісламської держави») призводять до зворотної міграції бойовиків, серед яких чимало вихідців з європейських країн. Вони повертаються до Євросоюзу через держави з низьким рівнем забезпечення безпеки, а деякі з них навіть зберігають європейське громадянство</w:t>
      </w:r>
      <w:r w:rsidR="000F66E4">
        <w:rPr>
          <w:rFonts w:ascii="Times New Roman" w:eastAsia="Calibri" w:hAnsi="Times New Roman" w:cs="Times New Roman"/>
          <w:sz w:val="28"/>
          <w:szCs w:val="28"/>
          <w:lang w:val="uk-UA"/>
        </w:rPr>
        <w:t>, що створює небезпеку посилення терористичної активності та загрозу для національної безпеки відповідної держави</w:t>
      </w:r>
      <w:r w:rsidR="008A726E">
        <w:rPr>
          <w:rFonts w:ascii="Times New Roman" w:eastAsia="Calibri" w:hAnsi="Times New Roman" w:cs="Times New Roman"/>
          <w:sz w:val="28"/>
          <w:szCs w:val="28"/>
          <w:lang w:val="uk-UA"/>
        </w:rPr>
        <w:t xml:space="preserve">. </w:t>
      </w:r>
    </w:p>
    <w:p w:rsidR="008641A6" w:rsidRPr="00AB05F0" w:rsidRDefault="000F66E4" w:rsidP="00AB05F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24. З метою забезпечення громадської безпеки і недопущення зростання терористичної загрози вважаємо за необхідне внести поправки в Шенгенський кодекс про кордони у частині введення обов’язкових прикордонних перевірок як для вихідців з третіх держав, так і для громадян ЄС. В </w:t>
      </w:r>
      <w:r w:rsidRPr="000F66E4">
        <w:rPr>
          <w:rFonts w:ascii="Times New Roman" w:eastAsia="Calibri" w:hAnsi="Times New Roman" w:cs="Times New Roman"/>
          <w:sz w:val="28"/>
          <w:szCs w:val="28"/>
          <w:lang w:val="uk-UA"/>
        </w:rPr>
        <w:t xml:space="preserve">умовах </w:t>
      </w:r>
      <w:r>
        <w:rPr>
          <w:rFonts w:ascii="Times New Roman" w:eastAsia="Calibri" w:hAnsi="Times New Roman" w:cs="Times New Roman"/>
          <w:sz w:val="28"/>
          <w:szCs w:val="28"/>
          <w:lang w:val="uk-UA"/>
        </w:rPr>
        <w:t xml:space="preserve">поширення міжнародного тероризму </w:t>
      </w:r>
      <w:r w:rsidRPr="000F66E4">
        <w:rPr>
          <w:rFonts w:ascii="Times New Roman" w:eastAsia="Calibri" w:hAnsi="Times New Roman" w:cs="Times New Roman"/>
          <w:sz w:val="28"/>
          <w:szCs w:val="28"/>
          <w:lang w:val="uk-UA"/>
        </w:rPr>
        <w:t>пріоритетним для держав-членів ЄС є захист національної безпеки та інтересів, а не цілей європейської інтеграції.</w:t>
      </w:r>
    </w:p>
    <w:p w:rsidR="00A544F7" w:rsidRDefault="000F66E4" w:rsidP="00AA6D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 Однією з характерних рис інституту європейського громадянства є відсутність нормативно закріплених обов’язків громадян ЄС. Очевидно, закріплення за європейськими громадянами обов’язків, аналогічних обов’язкам, які покладає національне громадянство, зачіпає питання державного суверенітету держав-учасниць і стабільність державної влади. Проте, події, які сьогодні відбуваються у світі і Євросоюзі, </w:t>
      </w:r>
      <w:r w:rsidR="00A544F7">
        <w:rPr>
          <w:rFonts w:ascii="Times New Roman" w:hAnsi="Times New Roman" w:cs="Times New Roman"/>
          <w:sz w:val="28"/>
          <w:szCs w:val="28"/>
          <w:lang w:val="uk-UA"/>
        </w:rPr>
        <w:t xml:space="preserve">дають змогу стверджувати, що у правовому статусі європейських громадян в частині обов’язків можливі зміни. </w:t>
      </w:r>
    </w:p>
    <w:p w:rsidR="002A0B53" w:rsidRDefault="00A544F7" w:rsidP="00AA6D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26. Одним з основних обов’язків громадянина будь-якої держави є сплата податків. Незважаючи на те, що основною метою європейської інтеграції з самого початку створення Співтовариств було проголошено створення валютно-</w:t>
      </w:r>
      <w:r>
        <w:rPr>
          <w:rFonts w:ascii="Times New Roman" w:hAnsi="Times New Roman" w:cs="Times New Roman"/>
          <w:sz w:val="28"/>
          <w:szCs w:val="28"/>
          <w:lang w:val="uk-UA"/>
        </w:rPr>
        <w:lastRenderedPageBreak/>
        <w:t>економічного союзу, податкова політика не віднесена до виключної компетенції Союзу. Питання оподаткування у цілому продовжують вирішуватись державами-членами самостійно, з урахуванням цілей і пріоритетів європейської інтеграції, хоча у сфері непрямого оподаткування ЄС також наділений деякими повноваженнями. Головною метою європейської податкової політики є гармонізація податкових систем держав-членів, а в перспективі – створення єдиного загальноєвропейського податкового законодавства і введення загальноєвропейських податків.</w:t>
      </w:r>
    </w:p>
    <w:p w:rsidR="001C098C" w:rsidRDefault="00A544F7" w:rsidP="00AA6D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27. Фінансова криза 2008 р. продемонструвала, що у нинішньому вигляді ЄС не спроможний достатньо ефективно протистояти </w:t>
      </w:r>
      <w:r w:rsidR="001C098C">
        <w:rPr>
          <w:rFonts w:ascii="Times New Roman" w:hAnsi="Times New Roman" w:cs="Times New Roman"/>
          <w:sz w:val="28"/>
          <w:szCs w:val="28"/>
          <w:lang w:val="uk-UA"/>
        </w:rPr>
        <w:t xml:space="preserve">кризовим явищам в економіці. Одним із можливих шляхів подолання проблем в антикризовому механізмі може стати впровадження банківського і фіскального союзу в ЄС. На сьогоднішній день рядом європейських чиновників висловлюється думка про необхідність запровадження загальноєвропейських податків (наприклад, податку на електричну енергію, на фінансові транзакції і навіть загальноєвропейського ПДВ), які повинні сприяти насиченню дохідної частини бюджету і забезпечувати фінансову самостійність Союзу. Втілення цієї концепції в життя призведе до змін у правовому статусі громадян ЄС і закріплення за ними обов’язку сплати податків. </w:t>
      </w:r>
    </w:p>
    <w:p w:rsidR="0075140C" w:rsidRDefault="001C098C" w:rsidP="00AA6D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28. Подальшого розвитку набула ідея створення оборонного союзу в ЄС. Зокрема, французьким президентом Е. Макроном була висловлена думка про необхідність створення європейської армії. Хоча на сьогоднішній день говорити про реальність втілення цього задуму в життя складно, можна спрогнозувати, що у випадку позитивного</w:t>
      </w:r>
      <w:r w:rsidR="0075140C">
        <w:rPr>
          <w:rFonts w:ascii="Times New Roman" w:hAnsi="Times New Roman" w:cs="Times New Roman"/>
          <w:sz w:val="28"/>
          <w:szCs w:val="28"/>
          <w:lang w:val="uk-UA"/>
        </w:rPr>
        <w:t xml:space="preserve"> вирішення цього питання у європейських громадян може виникнути ще один обов’язок – військовий. </w:t>
      </w:r>
    </w:p>
    <w:p w:rsidR="001C098C" w:rsidRDefault="0075140C" w:rsidP="00AA6D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29. В основі теоретичного обґрунтування інституту громадянства ЄС лежить концепція європейської ідентичності. Вона покликана сприяти об’єднанню європейців та створення єдиного політичного простору на теренах Європи, формувати у європейських громадян зв</w:t>
      </w:r>
      <w:r w:rsidRPr="0075140C">
        <w:rPr>
          <w:rFonts w:ascii="Times New Roman" w:hAnsi="Times New Roman" w:cs="Times New Roman"/>
          <w:sz w:val="28"/>
          <w:szCs w:val="28"/>
        </w:rPr>
        <w:t>’</w:t>
      </w:r>
      <w:r>
        <w:rPr>
          <w:rFonts w:ascii="Times New Roman" w:hAnsi="Times New Roman" w:cs="Times New Roman"/>
          <w:sz w:val="28"/>
          <w:szCs w:val="28"/>
          <w:lang w:val="uk-UA"/>
        </w:rPr>
        <w:t xml:space="preserve">язок із Євросоюзом. Проте, на даному етапі розвитку дискурс європейської ідентичності залишається розмитим. В основі цього концепту міститься невизначеність, що робить його абстрактним та позбавленим будь-якого практичного значення.  </w:t>
      </w:r>
    </w:p>
    <w:p w:rsidR="00A544F7" w:rsidRDefault="0075140C" w:rsidP="00AA6D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30. Криза ідентичності, яка охопила ЄС на нинішньому етапі його розвитку, обумовлюється культурними та політичними відмінностями держав, які не виявляється можливим подолати. Крім того, посилення міграції також негативно впливає на формування європейської ідентичності.</w:t>
      </w:r>
    </w:p>
    <w:p w:rsidR="0075140C" w:rsidRDefault="0075140C" w:rsidP="00AA6D32">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31. </w:t>
      </w:r>
      <w:r w:rsidR="00202201" w:rsidRPr="00202201">
        <w:rPr>
          <w:rFonts w:ascii="Times New Roman" w:eastAsia="Calibri" w:hAnsi="Times New Roman" w:cs="Times New Roman"/>
          <w:sz w:val="28"/>
          <w:szCs w:val="28"/>
          <w:lang w:val="uk-UA"/>
        </w:rPr>
        <w:t>Численні проблеми, з якими стикається об’єднана Європа, в т.ч. міграційна, призводять до кризи європейської ідентичності, поглиблюючи недовіру громадян до наднаціональних інституцій. У таких умовах набуває поширення євроскептицизм, який виступає з позиції критики існуючої моделі інтеграції та наголошує на необхідності реформування Європейського союзу</w:t>
      </w:r>
      <w:r w:rsidR="00202201">
        <w:rPr>
          <w:rFonts w:ascii="Times New Roman" w:eastAsia="Calibri" w:hAnsi="Times New Roman" w:cs="Times New Roman"/>
          <w:sz w:val="28"/>
          <w:szCs w:val="28"/>
          <w:lang w:val="uk-UA"/>
        </w:rPr>
        <w:t>.</w:t>
      </w:r>
    </w:p>
    <w:p w:rsidR="00202201" w:rsidRDefault="00202201" w:rsidP="00AA6D3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32. Яскравим свідченням розширення «дефіциту демократії» і поширення невдоволення громадян результатами європейського проекту є вибори до Європарламенту 2014 і особливо 2019 р. Проаналізувавши результати виборів цих років, можна зробити висновок, що присутність у наднаціональному представницькому органі ЄС євроскептичних партій значно збільшилась. Більше того, на виборах 2019 р. головні партії істеблішменту не змогли здобути абсолютну парламентську більшість. Ці </w:t>
      </w:r>
      <w:r w:rsidRPr="00202201">
        <w:rPr>
          <w:rFonts w:ascii="Times New Roman" w:eastAsia="Calibri" w:hAnsi="Times New Roman" w:cs="Times New Roman"/>
          <w:sz w:val="28"/>
          <w:szCs w:val="28"/>
          <w:lang w:val="uk-UA"/>
        </w:rPr>
        <w:t>результати є важливими з точки зору відображення суспільних настроїв, які панують у державах-членах ЄС. Просування партій, які серед політичних цілей називають обмеження міграції, розширення національного суверенітету (в т.ч. шляхом виходу зі складу Союзу, як, наприклад, партія Н. Фараджа), відмову від існуючої моделі європейської інтеграції, яскраво ілюструє кризу в ЄС та поглиблення дефіциту легітимності.</w:t>
      </w:r>
    </w:p>
    <w:p w:rsidR="00B77876" w:rsidRPr="002F52EE" w:rsidRDefault="00202201" w:rsidP="002F52EE">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33. </w:t>
      </w:r>
      <w:r w:rsidR="002F52EE" w:rsidRPr="002F52EE">
        <w:rPr>
          <w:rFonts w:ascii="Times New Roman" w:eastAsia="Calibri" w:hAnsi="Times New Roman" w:cs="Times New Roman"/>
          <w:sz w:val="28"/>
          <w:szCs w:val="28"/>
          <w:lang w:val="uk-UA"/>
        </w:rPr>
        <w:t>Як не парадоксально, розширенню впливу євроскептиків не в останню чергу сприяють партії, які традиційно виступають за європейську інтеграцію. Сьогоднішня політична ситуація в Євросоюзі яскраво свідчить про те, що європейські партії схильні в своїх невдачах звинувачувати євроскептиків, при цьому змінити свої програмні установки та запропонувати реальні шляхи вирішення проблем, які хвилюють громадян, вони не здатні.</w:t>
      </w:r>
      <w:r w:rsidR="00B77876">
        <w:rPr>
          <w:rFonts w:ascii="Times New Roman" w:hAnsi="Times New Roman" w:cs="Times New Roman"/>
          <w:sz w:val="28"/>
          <w:szCs w:val="28"/>
          <w:lang w:val="uk-UA"/>
        </w:rPr>
        <w:br w:type="page"/>
      </w:r>
    </w:p>
    <w:p w:rsidR="007D413F" w:rsidRDefault="00B77876" w:rsidP="000E492F">
      <w:pPr>
        <w:pStyle w:val="1"/>
      </w:pPr>
      <w:bookmarkStart w:id="29" w:name="_Toc27123362"/>
      <w:bookmarkStart w:id="30" w:name="_Toc27123798"/>
      <w:r>
        <w:lastRenderedPageBreak/>
        <w:t>ПЕРЕЛІК ВИКОРИСТАНИХ ДЖЕРЕЛ</w:t>
      </w:r>
      <w:bookmarkEnd w:id="29"/>
      <w:bookmarkEnd w:id="30"/>
    </w:p>
    <w:p w:rsidR="00B77876" w:rsidRDefault="00B77876" w:rsidP="00AA6D32">
      <w:pPr>
        <w:spacing w:after="0" w:line="360" w:lineRule="auto"/>
        <w:ind w:firstLine="709"/>
        <w:jc w:val="both"/>
        <w:rPr>
          <w:rFonts w:ascii="Times New Roman" w:hAnsi="Times New Roman" w:cs="Times New Roman"/>
          <w:sz w:val="28"/>
          <w:szCs w:val="28"/>
          <w:lang w:val="uk-UA"/>
        </w:rPr>
      </w:pPr>
    </w:p>
    <w:p w:rsidR="00B77876" w:rsidRDefault="00B77876" w:rsidP="00AA6D32">
      <w:pPr>
        <w:spacing w:after="0" w:line="360" w:lineRule="auto"/>
        <w:ind w:firstLine="709"/>
        <w:jc w:val="both"/>
        <w:rPr>
          <w:rFonts w:ascii="Times New Roman" w:hAnsi="Times New Roman" w:cs="Times New Roman"/>
          <w:sz w:val="28"/>
          <w:szCs w:val="28"/>
          <w:lang w:val="uk-UA"/>
        </w:rPr>
      </w:pP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8A726E">
        <w:rPr>
          <w:rFonts w:ascii="Times New Roman" w:hAnsi="Times New Roman" w:cs="Times New Roman"/>
          <w:sz w:val="28"/>
          <w:szCs w:val="28"/>
          <w:lang w:val="uk-UA"/>
        </w:rPr>
        <w:t>А</w:t>
      </w:r>
      <w:r w:rsidRPr="00B77876">
        <w:rPr>
          <w:rFonts w:ascii="Times New Roman" w:hAnsi="Times New Roman" w:cs="Times New Roman"/>
          <w:sz w:val="28"/>
          <w:szCs w:val="28"/>
        </w:rPr>
        <w:t xml:space="preserve">встрийская народная партия Курца победила на выборах в Европарламент. </w:t>
      </w:r>
      <w:r w:rsidRPr="00B77876">
        <w:rPr>
          <w:rFonts w:ascii="Times New Roman" w:hAnsi="Times New Roman" w:cs="Times New Roman"/>
          <w:sz w:val="28"/>
          <w:szCs w:val="28"/>
          <w:lang w:val="en-US"/>
        </w:rPr>
        <w:t>URL</w:t>
      </w:r>
      <w:r w:rsidRPr="00B77876">
        <w:rPr>
          <w:rFonts w:ascii="Times New Roman" w:hAnsi="Times New Roman" w:cs="Times New Roman"/>
          <w:sz w:val="28"/>
          <w:szCs w:val="28"/>
        </w:rPr>
        <w:t xml:space="preserve">: https://russian.rt.com/world/news/635649-avstriya-kurc-vybory-evroparlament (дата обращения: 08.12.2019). </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Алонци Р. Миграционные процессы и конструирование идентичности ЕС. </w:t>
      </w:r>
      <w:r w:rsidRPr="00B77876">
        <w:rPr>
          <w:rFonts w:ascii="Times New Roman" w:hAnsi="Times New Roman" w:cs="Times New Roman"/>
          <w:i/>
          <w:sz w:val="28"/>
          <w:szCs w:val="28"/>
        </w:rPr>
        <w:t>Вестник РУДН</w:t>
      </w:r>
      <w:r w:rsidRPr="00B77876">
        <w:rPr>
          <w:rFonts w:ascii="Times New Roman" w:hAnsi="Times New Roman" w:cs="Times New Roman"/>
          <w:sz w:val="28"/>
          <w:szCs w:val="28"/>
        </w:rPr>
        <w:t>. 2018. № 2. С.167-175.</w:t>
      </w:r>
    </w:p>
    <w:p w:rsidR="00B77876" w:rsidRPr="00B77876" w:rsidRDefault="00B77876" w:rsidP="001E727B">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Бадаева А.С. Австрийская партия свободы: между правым популизмом, австрийским патриотизмом и немецким национализмом. </w:t>
      </w:r>
      <w:r w:rsidRPr="00B77876">
        <w:rPr>
          <w:rFonts w:ascii="Times New Roman" w:hAnsi="Times New Roman" w:cs="Times New Roman"/>
          <w:i/>
          <w:sz w:val="28"/>
          <w:szCs w:val="28"/>
        </w:rPr>
        <w:t xml:space="preserve">Контуры глобальных трансформаций: политика, экономика, право. </w:t>
      </w:r>
      <w:r w:rsidRPr="00B77876">
        <w:rPr>
          <w:rFonts w:ascii="Times New Roman" w:hAnsi="Times New Roman" w:cs="Times New Roman"/>
          <w:sz w:val="28"/>
          <w:szCs w:val="28"/>
        </w:rPr>
        <w:t>2018. № 3. С.53-68.</w:t>
      </w:r>
    </w:p>
    <w:p w:rsidR="00B77876" w:rsidRPr="00B77876" w:rsidRDefault="00B77876" w:rsidP="001E727B">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 xml:space="preserve">Берендеев М.В. Дискурс европейской идентичности в условиях кризиса в ЕС. </w:t>
      </w:r>
      <w:r w:rsidRPr="00B77876">
        <w:rPr>
          <w:rFonts w:ascii="Times New Roman" w:eastAsia="Calibri" w:hAnsi="Times New Roman" w:cs="Times New Roman"/>
          <w:i/>
          <w:sz w:val="28"/>
          <w:szCs w:val="28"/>
        </w:rPr>
        <w:t>Вестник Балтийского федерального университета им. И. Канта</w:t>
      </w:r>
      <w:r w:rsidRPr="00B77876">
        <w:rPr>
          <w:rFonts w:ascii="Times New Roman" w:eastAsia="Calibri" w:hAnsi="Times New Roman" w:cs="Times New Roman"/>
          <w:sz w:val="28"/>
          <w:szCs w:val="28"/>
        </w:rPr>
        <w:t>. 2012. № 12. С.146-154.</w:t>
      </w:r>
    </w:p>
    <w:p w:rsidR="00B77876" w:rsidRPr="00B77876" w:rsidRDefault="00B77876" w:rsidP="001E727B">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Берендеев М.В. Европейская идентичность сегодня: категория политической практики или дискурса? </w:t>
      </w:r>
      <w:r w:rsidRPr="00B77876">
        <w:rPr>
          <w:rFonts w:ascii="Times New Roman" w:hAnsi="Times New Roman" w:cs="Times New Roman"/>
          <w:i/>
          <w:sz w:val="28"/>
          <w:szCs w:val="28"/>
        </w:rPr>
        <w:t>Вестник Балтийского федерального университета им. И. Канта</w:t>
      </w:r>
      <w:r w:rsidRPr="00B77876">
        <w:rPr>
          <w:rFonts w:ascii="Times New Roman" w:hAnsi="Times New Roman" w:cs="Times New Roman"/>
          <w:sz w:val="28"/>
          <w:szCs w:val="28"/>
        </w:rPr>
        <w:t>. 2012. № 6. С.70-79.</w:t>
      </w:r>
    </w:p>
    <w:p w:rsidR="00B77876" w:rsidRPr="00B77876" w:rsidRDefault="00B77876" w:rsidP="001E727B">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Бєлов Д.М., Лазорик Є. Інститут біпатризму: досвід зарубіжних країн. </w:t>
      </w:r>
      <w:r w:rsidRPr="00B77876">
        <w:rPr>
          <w:rFonts w:ascii="Times New Roman" w:hAnsi="Times New Roman" w:cs="Times New Roman"/>
          <w:i/>
          <w:sz w:val="28"/>
          <w:szCs w:val="28"/>
          <w:lang w:val="uk-UA"/>
        </w:rPr>
        <w:t>Порівняльно-аналітичне право</w:t>
      </w:r>
      <w:r w:rsidRPr="00B77876">
        <w:rPr>
          <w:rFonts w:ascii="Times New Roman" w:hAnsi="Times New Roman" w:cs="Times New Roman"/>
          <w:sz w:val="28"/>
          <w:szCs w:val="28"/>
          <w:lang w:val="uk-UA"/>
        </w:rPr>
        <w:t>. 2014. № 7. С.47-51.</w:t>
      </w:r>
    </w:p>
    <w:p w:rsidR="00B77876" w:rsidRPr="00B77876" w:rsidRDefault="00B77876" w:rsidP="001E727B">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 xml:space="preserve">Билозир О.В. Проблемы развития правового регулирования свободы передвижения рабочей силы в рамках Европейского союза. </w:t>
      </w:r>
      <w:r w:rsidRPr="00B77876">
        <w:rPr>
          <w:rFonts w:ascii="Times New Roman" w:eastAsia="Calibri" w:hAnsi="Times New Roman" w:cs="Times New Roman"/>
          <w:i/>
          <w:sz w:val="28"/>
          <w:szCs w:val="28"/>
        </w:rPr>
        <w:t>Евразийская адвокатура</w:t>
      </w:r>
      <w:r w:rsidRPr="00B77876">
        <w:rPr>
          <w:rFonts w:ascii="Times New Roman" w:eastAsia="Calibri" w:hAnsi="Times New Roman" w:cs="Times New Roman"/>
          <w:sz w:val="28"/>
          <w:szCs w:val="28"/>
        </w:rPr>
        <w:t>. 2013. № 7. С.87-92.</w:t>
      </w:r>
    </w:p>
    <w:p w:rsidR="00B77876" w:rsidRPr="00B77876" w:rsidRDefault="00B77876" w:rsidP="001E727B">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Бирюков М.М. Европейское право: до и после Лиссабонского договора: учебное пособие. М.: Статут, 2013. 117 с.</w:t>
      </w:r>
    </w:p>
    <w:p w:rsidR="00B77876" w:rsidRPr="00B77876" w:rsidRDefault="00B77876" w:rsidP="001E727B">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 xml:space="preserve">Биссон Л.С., Потемкина О.Ю. Свобода передвижения граждан в Европейском союзе – достижение или проблема? </w:t>
      </w:r>
      <w:r w:rsidRPr="00B77876">
        <w:rPr>
          <w:rFonts w:ascii="Times New Roman" w:eastAsia="Calibri" w:hAnsi="Times New Roman" w:cs="Times New Roman"/>
          <w:i/>
          <w:sz w:val="28"/>
          <w:szCs w:val="28"/>
        </w:rPr>
        <w:t>Актуальные проблемы Европы</w:t>
      </w:r>
      <w:r w:rsidRPr="00B77876">
        <w:rPr>
          <w:rFonts w:ascii="Times New Roman" w:eastAsia="Calibri" w:hAnsi="Times New Roman" w:cs="Times New Roman"/>
          <w:sz w:val="28"/>
          <w:szCs w:val="28"/>
        </w:rPr>
        <w:t>. 2014. № 4. С.12-29.</w:t>
      </w:r>
    </w:p>
    <w:p w:rsidR="00B77876" w:rsidRP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 xml:space="preserve">В Австрии отказались подписывать договор ООН по миграции. </w:t>
      </w:r>
      <w:r w:rsidRPr="00B77876">
        <w:rPr>
          <w:rFonts w:ascii="Times New Roman" w:eastAsia="Calibri" w:hAnsi="Times New Roman" w:cs="Times New Roman"/>
          <w:sz w:val="28"/>
          <w:szCs w:val="28"/>
          <w:lang w:val="en-US"/>
        </w:rPr>
        <w:t>URL</w:t>
      </w:r>
      <w:r w:rsidRPr="00B77876">
        <w:rPr>
          <w:rFonts w:ascii="Times New Roman" w:eastAsia="Calibri" w:hAnsi="Times New Roman" w:cs="Times New Roman"/>
          <w:sz w:val="28"/>
          <w:szCs w:val="28"/>
        </w:rPr>
        <w:t xml:space="preserve">: </w:t>
      </w:r>
      <w:r w:rsidRPr="00B77876">
        <w:rPr>
          <w:rFonts w:ascii="Times New Roman" w:hAnsi="Times New Roman" w:cs="Times New Roman"/>
          <w:sz w:val="28"/>
          <w:szCs w:val="28"/>
        </w:rPr>
        <w:t>https://russian.rt.com/world/news/569211-avstriya-otkaz-dogovor-migranty</w:t>
      </w:r>
      <w:r w:rsidRPr="00B77876">
        <w:rPr>
          <w:rFonts w:ascii="Times New Roman" w:eastAsia="Calibri" w:hAnsi="Times New Roman" w:cs="Times New Roman"/>
          <w:sz w:val="28"/>
          <w:szCs w:val="28"/>
        </w:rPr>
        <w:t xml:space="preserve"> (дата обращения: 08.12.2019). </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lastRenderedPageBreak/>
        <w:t xml:space="preserve">В ЕС </w:t>
      </w:r>
      <w:r w:rsidRPr="00B77876">
        <w:rPr>
          <w:rFonts w:ascii="Times New Roman" w:hAnsi="Times New Roman" w:cs="Times New Roman"/>
          <w:sz w:val="28"/>
          <w:szCs w:val="28"/>
        </w:rPr>
        <w:t xml:space="preserve">могут быть введены общеевропейские налоги. </w:t>
      </w:r>
      <w:r w:rsidRPr="00B77876">
        <w:rPr>
          <w:rFonts w:ascii="Times New Roman" w:hAnsi="Times New Roman" w:cs="Times New Roman"/>
          <w:sz w:val="28"/>
          <w:szCs w:val="28"/>
          <w:lang w:val="en-US"/>
        </w:rPr>
        <w:t>URL</w:t>
      </w:r>
      <w:r w:rsidRPr="00B77876">
        <w:rPr>
          <w:rFonts w:ascii="Times New Roman" w:hAnsi="Times New Roman" w:cs="Times New Roman"/>
          <w:sz w:val="28"/>
          <w:szCs w:val="28"/>
          <w:lang w:val="uk-UA"/>
        </w:rPr>
        <w:t xml:space="preserve">: </w:t>
      </w:r>
      <w:r w:rsidRPr="00B77876">
        <w:rPr>
          <w:rFonts w:ascii="Times New Roman" w:hAnsi="Times New Roman" w:cs="Times New Roman"/>
          <w:sz w:val="28"/>
          <w:szCs w:val="28"/>
        </w:rPr>
        <w:t>https://expert.ru/2017/11/13/v-es-mogut-byit-vvedenyi-obscheevropejskie-nalogi/</w:t>
      </w:r>
      <w:r w:rsidRPr="00B77876">
        <w:rPr>
          <w:rFonts w:ascii="Times New Roman" w:hAnsi="Times New Roman" w:cs="Times New Roman"/>
          <w:sz w:val="28"/>
          <w:szCs w:val="28"/>
          <w:lang w:val="uk-UA"/>
        </w:rPr>
        <w:t xml:space="preserve"> (дата обращения: 01.12.2019).</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Вайнштейн Г.И. Евроскептицизм: новый фактор европейской политики. </w:t>
      </w:r>
      <w:r w:rsidRPr="00B77876">
        <w:rPr>
          <w:rFonts w:ascii="Times New Roman" w:hAnsi="Times New Roman" w:cs="Times New Roman"/>
          <w:i/>
          <w:sz w:val="28"/>
          <w:szCs w:val="28"/>
        </w:rPr>
        <w:t>Мировая экономика и международные отношения</w:t>
      </w:r>
      <w:r w:rsidRPr="00B77876">
        <w:rPr>
          <w:rFonts w:ascii="Times New Roman" w:hAnsi="Times New Roman" w:cs="Times New Roman"/>
          <w:sz w:val="28"/>
          <w:szCs w:val="28"/>
        </w:rPr>
        <w:t>. 2015. № 8. С.40-48.</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Васильчак С.В., Жидяк О.Р., Гринів Ю.О. Непряме оподаткування в країнах ЄС: особливості розвитку та можливості застосування в Україні. </w:t>
      </w:r>
      <w:r w:rsidRPr="00B77876">
        <w:rPr>
          <w:rFonts w:ascii="Times New Roman" w:hAnsi="Times New Roman" w:cs="Times New Roman"/>
          <w:i/>
          <w:sz w:val="28"/>
          <w:szCs w:val="28"/>
          <w:lang w:val="uk-UA"/>
        </w:rPr>
        <w:t>Формування ринкових відносин в Україні</w:t>
      </w:r>
      <w:r w:rsidRPr="00B77876">
        <w:rPr>
          <w:rFonts w:ascii="Times New Roman" w:hAnsi="Times New Roman" w:cs="Times New Roman"/>
          <w:sz w:val="28"/>
          <w:szCs w:val="28"/>
          <w:lang w:val="uk-UA"/>
        </w:rPr>
        <w:t>. 2017. № 10. С.3-7.</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Ведель И.А. Дипломатическая защита и консульское содействие как формы защиты прав граждан и организаций за рубежом: автореф. дисс. … канд. юр. наук: 12.00.10. Москва, 2013. 34 с.</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Ведель И.А. Интеграционные аспекты сотрудничества государств в сфере защиты прав граждан за рубежом: международно-правовое регулирование. </w:t>
      </w:r>
      <w:r w:rsidRPr="00B77876">
        <w:rPr>
          <w:rFonts w:ascii="Times New Roman" w:hAnsi="Times New Roman" w:cs="Times New Roman"/>
          <w:i/>
          <w:sz w:val="28"/>
          <w:szCs w:val="28"/>
        </w:rPr>
        <w:t>Электронное приложение к «Российскому юридическому журналу»</w:t>
      </w:r>
      <w:r w:rsidRPr="00B77876">
        <w:rPr>
          <w:rFonts w:ascii="Times New Roman" w:hAnsi="Times New Roman" w:cs="Times New Roman"/>
          <w:sz w:val="28"/>
          <w:szCs w:val="28"/>
        </w:rPr>
        <w:t>. 2012. № 5. С.9-13.</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Великоречанін П.О. Транснаціоналізація інституту громадянства та особливі випадки полігромадянства</w:t>
      </w:r>
      <w:r w:rsidRPr="00B77876">
        <w:rPr>
          <w:rFonts w:ascii="Times New Roman" w:hAnsi="Times New Roman" w:cs="Times New Roman"/>
          <w:i/>
          <w:sz w:val="28"/>
          <w:szCs w:val="28"/>
          <w:lang w:val="uk-UA"/>
        </w:rPr>
        <w:t>. Юридична Україна</w:t>
      </w:r>
      <w:r w:rsidRPr="00B77876">
        <w:rPr>
          <w:rFonts w:ascii="Times New Roman" w:hAnsi="Times New Roman" w:cs="Times New Roman"/>
          <w:sz w:val="28"/>
          <w:szCs w:val="28"/>
          <w:lang w:val="uk-UA"/>
        </w:rPr>
        <w:t>. 2012. № 8. С.35-42.</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Волотов О.Г., Волотов С.О. Членство Венгрии в Евросоюзе: утраченные иллюзии. </w:t>
      </w:r>
      <w:r w:rsidRPr="00B77876">
        <w:rPr>
          <w:rFonts w:ascii="Times New Roman" w:hAnsi="Times New Roman" w:cs="Times New Roman"/>
          <w:i/>
          <w:sz w:val="28"/>
          <w:szCs w:val="28"/>
        </w:rPr>
        <w:t>Россия и современный мир</w:t>
      </w:r>
      <w:r w:rsidRPr="00B77876">
        <w:rPr>
          <w:rFonts w:ascii="Times New Roman" w:hAnsi="Times New Roman" w:cs="Times New Roman"/>
          <w:sz w:val="28"/>
          <w:szCs w:val="28"/>
        </w:rPr>
        <w:t xml:space="preserve">. 2015. № 4. С.123-138. </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Геймбух Н.Г. Институт гражданства ФРГ в контексте европейского права. </w:t>
      </w:r>
      <w:r w:rsidRPr="00B77876">
        <w:rPr>
          <w:rFonts w:ascii="Times New Roman" w:hAnsi="Times New Roman" w:cs="Times New Roman"/>
          <w:i/>
          <w:sz w:val="28"/>
          <w:szCs w:val="28"/>
        </w:rPr>
        <w:t>Вестник Томского государственного университета</w:t>
      </w:r>
      <w:r w:rsidRPr="00B77876">
        <w:rPr>
          <w:rFonts w:ascii="Times New Roman" w:hAnsi="Times New Roman" w:cs="Times New Roman"/>
          <w:sz w:val="28"/>
          <w:szCs w:val="28"/>
        </w:rPr>
        <w:t>. 2013. № 4. С.74-80.</w:t>
      </w:r>
    </w:p>
    <w:p w:rsidR="00B77876" w:rsidRP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hAnsi="Times New Roman" w:cs="Times New Roman"/>
          <w:sz w:val="28"/>
          <w:szCs w:val="28"/>
        </w:rPr>
        <w:t xml:space="preserve">Гребенкина И.В. Политика Италии в отношении нелегальных мигрантов после «арабской весны»: опыт для России. </w:t>
      </w:r>
      <w:r w:rsidRPr="00B77876">
        <w:rPr>
          <w:rFonts w:ascii="Times New Roman" w:eastAsia="Calibri" w:hAnsi="Times New Roman" w:cs="Times New Roman"/>
          <w:i/>
          <w:sz w:val="28"/>
          <w:szCs w:val="28"/>
        </w:rPr>
        <w:t>Вестник МГИМО Университета</w:t>
      </w:r>
      <w:r w:rsidRPr="00B77876">
        <w:rPr>
          <w:rFonts w:ascii="Times New Roman" w:eastAsia="Calibri" w:hAnsi="Times New Roman" w:cs="Times New Roman"/>
          <w:sz w:val="28"/>
          <w:szCs w:val="28"/>
        </w:rPr>
        <w:t>. 2012. № 1. С.68-74.</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Грибовский В.С. Евроскептицизм: теоретический обзор. </w:t>
      </w:r>
      <w:r w:rsidRPr="00B77876">
        <w:rPr>
          <w:rFonts w:ascii="Times New Roman" w:hAnsi="Times New Roman" w:cs="Times New Roman"/>
          <w:i/>
          <w:sz w:val="28"/>
          <w:szCs w:val="28"/>
        </w:rPr>
        <w:t>Научно-аналитический вестник ИЕ РАН</w:t>
      </w:r>
      <w:r w:rsidRPr="00B77876">
        <w:rPr>
          <w:rFonts w:ascii="Times New Roman" w:hAnsi="Times New Roman" w:cs="Times New Roman"/>
          <w:sz w:val="28"/>
          <w:szCs w:val="28"/>
        </w:rPr>
        <w:t>. 2018. № 4. С.67-71.</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Грошева Г.В. Европейское гражданство и европейская идентичность молодежи Германии (по материалам статистики Евробарометра 2016-2017 гг.). </w:t>
      </w:r>
      <w:r w:rsidRPr="00B77876">
        <w:rPr>
          <w:rFonts w:ascii="Times New Roman" w:hAnsi="Times New Roman" w:cs="Times New Roman"/>
          <w:i/>
          <w:sz w:val="28"/>
          <w:szCs w:val="28"/>
        </w:rPr>
        <w:t>Вестник ТГПУ</w:t>
      </w:r>
      <w:r w:rsidRPr="00B77876">
        <w:rPr>
          <w:rFonts w:ascii="Times New Roman" w:hAnsi="Times New Roman" w:cs="Times New Roman"/>
          <w:sz w:val="28"/>
          <w:szCs w:val="28"/>
        </w:rPr>
        <w:t>. 2018. № 5. С.87-94.</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lastRenderedPageBreak/>
        <w:t xml:space="preserve">Грубінко А.В. Формування ідеї європейської політичної інтеграції та Велика Британія: політико-правовий аналіз. </w:t>
      </w:r>
      <w:r w:rsidRPr="00B77876">
        <w:rPr>
          <w:rFonts w:ascii="Times New Roman" w:hAnsi="Times New Roman" w:cs="Times New Roman"/>
          <w:i/>
          <w:sz w:val="28"/>
          <w:szCs w:val="28"/>
          <w:lang w:val="uk-UA"/>
        </w:rPr>
        <w:t>Порівняльно-аналітичне право</w:t>
      </w:r>
      <w:r w:rsidRPr="00B77876">
        <w:rPr>
          <w:rFonts w:ascii="Times New Roman" w:hAnsi="Times New Roman" w:cs="Times New Roman"/>
          <w:sz w:val="28"/>
          <w:szCs w:val="28"/>
          <w:lang w:val="uk-UA"/>
        </w:rPr>
        <w:t>. 2018. № 3. С.23-26.</w:t>
      </w:r>
    </w:p>
    <w:p w:rsid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lang w:val="uk-UA"/>
        </w:rPr>
      </w:pPr>
      <w:r w:rsidRPr="00B77876">
        <w:rPr>
          <w:rFonts w:ascii="Times New Roman" w:eastAsia="Calibri" w:hAnsi="Times New Roman" w:cs="Times New Roman"/>
          <w:sz w:val="28"/>
          <w:szCs w:val="28"/>
        </w:rPr>
        <w:t xml:space="preserve">Гуселетов Б.П. О перспективах умеренных евроскептических политических партий на предстоящих общеевропейских выборах 2019 г. </w:t>
      </w:r>
      <w:r w:rsidRPr="00B77876">
        <w:rPr>
          <w:rFonts w:ascii="Times New Roman" w:eastAsia="Calibri" w:hAnsi="Times New Roman" w:cs="Times New Roman"/>
          <w:i/>
          <w:sz w:val="28"/>
          <w:szCs w:val="28"/>
        </w:rPr>
        <w:t>Научно-аналитический вестник ИЕ РАН</w:t>
      </w:r>
      <w:r w:rsidRPr="00B77876">
        <w:rPr>
          <w:rFonts w:ascii="Times New Roman" w:eastAsia="Calibri" w:hAnsi="Times New Roman" w:cs="Times New Roman"/>
          <w:sz w:val="28"/>
          <w:szCs w:val="28"/>
        </w:rPr>
        <w:t>. 2018. № 5. С.95-102.</w:t>
      </w:r>
    </w:p>
    <w:p w:rsidR="00B77876" w:rsidRP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 xml:space="preserve">Директива 2004/38/ЕС Европейского Парламента и Совета от 29 апреля 2004 г. о праве граждан Союза и членов их семей свободно передвигаться и проживать на территории государств-членов. </w:t>
      </w:r>
      <w:r w:rsidRPr="00B77876">
        <w:rPr>
          <w:rFonts w:ascii="Times New Roman" w:eastAsia="Calibri" w:hAnsi="Times New Roman" w:cs="Times New Roman"/>
          <w:sz w:val="28"/>
          <w:szCs w:val="28"/>
          <w:lang w:val="en-US"/>
        </w:rPr>
        <w:t>URL</w:t>
      </w:r>
      <w:r w:rsidRPr="00B77876">
        <w:rPr>
          <w:rFonts w:ascii="Times New Roman" w:eastAsia="Calibri" w:hAnsi="Times New Roman" w:cs="Times New Roman"/>
          <w:sz w:val="28"/>
          <w:szCs w:val="28"/>
        </w:rPr>
        <w:t xml:space="preserve">: </w:t>
      </w:r>
      <w:r w:rsidRPr="00B77876">
        <w:rPr>
          <w:rFonts w:ascii="Times New Roman" w:hAnsi="Times New Roman" w:cs="Times New Roman"/>
          <w:sz w:val="28"/>
          <w:szCs w:val="28"/>
        </w:rPr>
        <w:t>https://eulaw.edu.ru/spisok-dokumentov-po-pravu-evropejskogo-soyuza/dokumenty-o-pravah-cheloveka-i-grazhdanina/normativnye-akty-o-svobode-peredvizheniya-tovarov-lits-i-uslug/direktiva-2004-38-es-evropejskogo-parlamenta-i-soveta-ot-29-aprelya-2004-g/</w:t>
      </w:r>
      <w:r w:rsidRPr="00B77876">
        <w:rPr>
          <w:rFonts w:ascii="Times New Roman" w:eastAsia="Calibri" w:hAnsi="Times New Roman" w:cs="Times New Roman"/>
          <w:sz w:val="28"/>
          <w:szCs w:val="28"/>
        </w:rPr>
        <w:t xml:space="preserve"> (дата обращения: 08.12.2019).</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Директива Ради 2006/112/ЄС про спільну систему податку на додану вартість: Директива Ради Європи від 28.11.2006 р. № 2006/112/ЄС. </w:t>
      </w:r>
      <w:r w:rsidRPr="00B77876">
        <w:rPr>
          <w:rFonts w:ascii="Times New Roman" w:hAnsi="Times New Roman" w:cs="Times New Roman"/>
          <w:sz w:val="28"/>
          <w:szCs w:val="28"/>
          <w:lang w:val="en-US"/>
        </w:rPr>
        <w:t>URL</w:t>
      </w:r>
      <w:r w:rsidRPr="00B77876">
        <w:rPr>
          <w:rFonts w:ascii="Times New Roman" w:hAnsi="Times New Roman" w:cs="Times New Roman"/>
          <w:sz w:val="28"/>
          <w:szCs w:val="28"/>
        </w:rPr>
        <w:t xml:space="preserve">: </w:t>
      </w:r>
      <w:r w:rsidRPr="00B77876">
        <w:rPr>
          <w:rFonts w:ascii="Times New Roman" w:hAnsi="Times New Roman" w:cs="Times New Roman"/>
          <w:sz w:val="28"/>
          <w:szCs w:val="28"/>
          <w:lang w:val="uk-UA"/>
        </w:rPr>
        <w:t>https://zakon.rada.gov.ua/laws/show/994_928(дата звернення: 20.09.2019).</w:t>
      </w:r>
    </w:p>
    <w:p w:rsidR="00B77876" w:rsidRP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lang w:val="uk-UA"/>
        </w:rPr>
      </w:pPr>
      <w:r w:rsidRPr="00B77876">
        <w:rPr>
          <w:rFonts w:ascii="Times New Roman" w:eastAsia="Calibri" w:hAnsi="Times New Roman" w:cs="Times New Roman"/>
          <w:sz w:val="28"/>
          <w:szCs w:val="28"/>
          <w:lang w:val="uk-UA"/>
        </w:rPr>
        <w:t xml:space="preserve">Договір про Європейський Союз: міжнародний договір від 07.02.1992 р. </w:t>
      </w:r>
      <w:r w:rsidRPr="00B77876">
        <w:rPr>
          <w:rFonts w:ascii="Times New Roman" w:eastAsia="Calibri" w:hAnsi="Times New Roman" w:cs="Times New Roman"/>
          <w:sz w:val="28"/>
          <w:szCs w:val="28"/>
          <w:lang w:val="en-US"/>
        </w:rPr>
        <w:t>URL</w:t>
      </w:r>
      <w:r w:rsidRPr="00B77876">
        <w:rPr>
          <w:rFonts w:ascii="Times New Roman" w:eastAsia="Calibri" w:hAnsi="Times New Roman" w:cs="Times New Roman"/>
          <w:sz w:val="28"/>
          <w:szCs w:val="28"/>
        </w:rPr>
        <w:t xml:space="preserve">: </w:t>
      </w:r>
      <w:r w:rsidRPr="00B77876">
        <w:rPr>
          <w:rFonts w:ascii="Times New Roman" w:eastAsia="Calibri" w:hAnsi="Times New Roman" w:cs="Times New Roman"/>
          <w:sz w:val="28"/>
          <w:szCs w:val="28"/>
          <w:lang w:val="uk-UA"/>
        </w:rPr>
        <w:t>https://zakon.rada.gov.ua/laws/show/994_029 (дата звернення: 10.10.2019).</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Договір про заснування Європейської спільноти: міжнародний договір від 25.03.1957 р. </w:t>
      </w:r>
      <w:r w:rsidRPr="00B77876">
        <w:rPr>
          <w:rFonts w:ascii="Times New Roman" w:hAnsi="Times New Roman" w:cs="Times New Roman"/>
          <w:sz w:val="28"/>
          <w:szCs w:val="28"/>
          <w:lang w:val="en-US"/>
        </w:rPr>
        <w:t>URL</w:t>
      </w:r>
      <w:r w:rsidRPr="00B77876">
        <w:rPr>
          <w:rFonts w:ascii="Times New Roman" w:hAnsi="Times New Roman" w:cs="Times New Roman"/>
          <w:sz w:val="28"/>
          <w:szCs w:val="28"/>
        </w:rPr>
        <w:t xml:space="preserve">: </w:t>
      </w:r>
      <w:r w:rsidRPr="00B77876">
        <w:rPr>
          <w:rFonts w:ascii="Times New Roman" w:hAnsi="Times New Roman" w:cs="Times New Roman"/>
          <w:sz w:val="28"/>
          <w:szCs w:val="28"/>
          <w:lang w:val="uk-UA"/>
        </w:rPr>
        <w:t>https://zakon.rada.gov.ua/laws/show/994_017(дата звернення: 24.09.2019).</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Дракохруст Т.В. Проблеми інституту громадянства у міжнародному праві. </w:t>
      </w:r>
      <w:r w:rsidRPr="00B77876">
        <w:rPr>
          <w:rFonts w:ascii="Times New Roman" w:hAnsi="Times New Roman" w:cs="Times New Roman"/>
          <w:i/>
          <w:sz w:val="28"/>
          <w:szCs w:val="28"/>
          <w:lang w:val="uk-UA"/>
        </w:rPr>
        <w:t>Порівняльно-аналітичне право</w:t>
      </w:r>
      <w:r w:rsidRPr="00B77876">
        <w:rPr>
          <w:rFonts w:ascii="Times New Roman" w:hAnsi="Times New Roman" w:cs="Times New Roman"/>
          <w:sz w:val="28"/>
          <w:szCs w:val="28"/>
          <w:lang w:val="uk-UA"/>
        </w:rPr>
        <w:t>. 2015. № 4. С.428-431.</w:t>
      </w:r>
    </w:p>
    <w:p w:rsidR="00B77876" w:rsidRPr="00CA0FEF"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eastAsia="Calibri" w:hAnsi="Times New Roman" w:cs="Times New Roman"/>
          <w:sz w:val="28"/>
          <w:szCs w:val="28"/>
        </w:rPr>
        <w:t xml:space="preserve">«Европа устала быть рабыней элит»: центристы теряют большинство в Европарламенте по итогам выборов. </w:t>
      </w:r>
      <w:r w:rsidRPr="00B77876">
        <w:rPr>
          <w:rFonts w:ascii="Times New Roman" w:eastAsia="Calibri" w:hAnsi="Times New Roman" w:cs="Times New Roman"/>
          <w:sz w:val="28"/>
          <w:szCs w:val="28"/>
          <w:lang w:val="en-US"/>
        </w:rPr>
        <w:t>URL</w:t>
      </w:r>
      <w:r w:rsidRPr="00B77876">
        <w:rPr>
          <w:rFonts w:ascii="Times New Roman" w:eastAsia="Calibri" w:hAnsi="Times New Roman" w:cs="Times New Roman"/>
          <w:sz w:val="28"/>
          <w:szCs w:val="28"/>
        </w:rPr>
        <w:t xml:space="preserve">: </w:t>
      </w:r>
      <w:r w:rsidRPr="00B77876">
        <w:rPr>
          <w:rFonts w:ascii="Times New Roman" w:eastAsia="Calibri" w:hAnsi="Times New Roman" w:cs="Times New Roman"/>
          <w:sz w:val="28"/>
          <w:szCs w:val="28"/>
          <w:lang w:val="en-US"/>
        </w:rPr>
        <w:t>https</w:t>
      </w:r>
      <w:r w:rsidRPr="00B77876">
        <w:rPr>
          <w:rFonts w:ascii="Times New Roman" w:eastAsia="Calibri" w:hAnsi="Times New Roman" w:cs="Times New Roman"/>
          <w:sz w:val="28"/>
          <w:szCs w:val="28"/>
        </w:rPr>
        <w:t>://</w:t>
      </w:r>
      <w:r w:rsidRPr="00B77876">
        <w:rPr>
          <w:rFonts w:ascii="Times New Roman" w:eastAsia="Calibri" w:hAnsi="Times New Roman" w:cs="Times New Roman"/>
          <w:sz w:val="28"/>
          <w:szCs w:val="28"/>
          <w:lang w:val="en-US"/>
        </w:rPr>
        <w:t>russian</w:t>
      </w:r>
      <w:r w:rsidRPr="00B77876">
        <w:rPr>
          <w:rFonts w:ascii="Times New Roman" w:eastAsia="Calibri" w:hAnsi="Times New Roman" w:cs="Times New Roman"/>
          <w:sz w:val="28"/>
          <w:szCs w:val="28"/>
        </w:rPr>
        <w:t>.</w:t>
      </w:r>
      <w:r w:rsidRPr="00B77876">
        <w:rPr>
          <w:rFonts w:ascii="Times New Roman" w:eastAsia="Calibri" w:hAnsi="Times New Roman" w:cs="Times New Roman"/>
          <w:sz w:val="28"/>
          <w:szCs w:val="28"/>
          <w:lang w:val="en-US"/>
        </w:rPr>
        <w:t>rt</w:t>
      </w:r>
      <w:r w:rsidRPr="00B77876">
        <w:rPr>
          <w:rFonts w:ascii="Times New Roman" w:eastAsia="Calibri" w:hAnsi="Times New Roman" w:cs="Times New Roman"/>
          <w:sz w:val="28"/>
          <w:szCs w:val="28"/>
        </w:rPr>
        <w:t>.</w:t>
      </w:r>
      <w:r w:rsidRPr="00B77876">
        <w:rPr>
          <w:rFonts w:ascii="Times New Roman" w:eastAsia="Calibri" w:hAnsi="Times New Roman" w:cs="Times New Roman"/>
          <w:sz w:val="28"/>
          <w:szCs w:val="28"/>
          <w:lang w:val="en-US"/>
        </w:rPr>
        <w:t>com</w:t>
      </w:r>
      <w:r w:rsidRPr="00B77876">
        <w:rPr>
          <w:rFonts w:ascii="Times New Roman" w:eastAsia="Calibri" w:hAnsi="Times New Roman" w:cs="Times New Roman"/>
          <w:sz w:val="28"/>
          <w:szCs w:val="28"/>
        </w:rPr>
        <w:t>/</w:t>
      </w:r>
      <w:r w:rsidRPr="00B77876">
        <w:rPr>
          <w:rFonts w:ascii="Times New Roman" w:eastAsia="Calibri" w:hAnsi="Times New Roman" w:cs="Times New Roman"/>
          <w:sz w:val="28"/>
          <w:szCs w:val="28"/>
          <w:lang w:val="en-US"/>
        </w:rPr>
        <w:t>world</w:t>
      </w:r>
      <w:r w:rsidRPr="00B77876">
        <w:rPr>
          <w:rFonts w:ascii="Times New Roman" w:eastAsia="Calibri" w:hAnsi="Times New Roman" w:cs="Times New Roman"/>
          <w:sz w:val="28"/>
          <w:szCs w:val="28"/>
        </w:rPr>
        <w:t>/</w:t>
      </w:r>
      <w:r w:rsidRPr="00B77876">
        <w:rPr>
          <w:rFonts w:ascii="Times New Roman" w:eastAsia="Calibri" w:hAnsi="Times New Roman" w:cs="Times New Roman"/>
          <w:sz w:val="28"/>
          <w:szCs w:val="28"/>
          <w:lang w:val="en-US"/>
        </w:rPr>
        <w:t>article</w:t>
      </w:r>
      <w:r w:rsidRPr="00B77876">
        <w:rPr>
          <w:rFonts w:ascii="Times New Roman" w:eastAsia="Calibri" w:hAnsi="Times New Roman" w:cs="Times New Roman"/>
          <w:sz w:val="28"/>
          <w:szCs w:val="28"/>
        </w:rPr>
        <w:t>/635446-</w:t>
      </w:r>
      <w:r w:rsidRPr="00B77876">
        <w:rPr>
          <w:rFonts w:ascii="Times New Roman" w:eastAsia="Calibri" w:hAnsi="Times New Roman" w:cs="Times New Roman"/>
          <w:sz w:val="28"/>
          <w:szCs w:val="28"/>
          <w:lang w:val="en-US"/>
        </w:rPr>
        <w:t>predvaritelnye</w:t>
      </w:r>
      <w:r w:rsidRPr="00B77876">
        <w:rPr>
          <w:rFonts w:ascii="Times New Roman" w:eastAsia="Calibri" w:hAnsi="Times New Roman" w:cs="Times New Roman"/>
          <w:sz w:val="28"/>
          <w:szCs w:val="28"/>
        </w:rPr>
        <w:t>-</w:t>
      </w:r>
      <w:r w:rsidRPr="00B77876">
        <w:rPr>
          <w:rFonts w:ascii="Times New Roman" w:eastAsia="Calibri" w:hAnsi="Times New Roman" w:cs="Times New Roman"/>
          <w:sz w:val="28"/>
          <w:szCs w:val="28"/>
          <w:lang w:val="en-US"/>
        </w:rPr>
        <w:t>itogi</w:t>
      </w:r>
      <w:r w:rsidRPr="00B77876">
        <w:rPr>
          <w:rFonts w:ascii="Times New Roman" w:eastAsia="Calibri" w:hAnsi="Times New Roman" w:cs="Times New Roman"/>
          <w:sz w:val="28"/>
          <w:szCs w:val="28"/>
        </w:rPr>
        <w:t>-</w:t>
      </w:r>
      <w:r w:rsidRPr="00B77876">
        <w:rPr>
          <w:rFonts w:ascii="Times New Roman" w:eastAsia="Calibri" w:hAnsi="Times New Roman" w:cs="Times New Roman"/>
          <w:sz w:val="28"/>
          <w:szCs w:val="28"/>
          <w:lang w:val="en-US"/>
        </w:rPr>
        <w:t>vybory</w:t>
      </w:r>
      <w:r w:rsidRPr="00B77876">
        <w:rPr>
          <w:rFonts w:ascii="Times New Roman" w:eastAsia="Calibri" w:hAnsi="Times New Roman" w:cs="Times New Roman"/>
          <w:sz w:val="28"/>
          <w:szCs w:val="28"/>
        </w:rPr>
        <w:t>-</w:t>
      </w:r>
      <w:r w:rsidRPr="00B77876">
        <w:rPr>
          <w:rFonts w:ascii="Times New Roman" w:eastAsia="Calibri" w:hAnsi="Times New Roman" w:cs="Times New Roman"/>
          <w:sz w:val="28"/>
          <w:szCs w:val="28"/>
          <w:lang w:val="en-US"/>
        </w:rPr>
        <w:t>evroparlament</w:t>
      </w:r>
      <w:r w:rsidRPr="00B77876">
        <w:rPr>
          <w:rFonts w:ascii="Times New Roman" w:eastAsia="Calibri" w:hAnsi="Times New Roman" w:cs="Times New Roman"/>
          <w:sz w:val="28"/>
          <w:szCs w:val="28"/>
        </w:rPr>
        <w:t xml:space="preserve"> (дата обращения: 03.11.2019).</w:t>
      </w:r>
    </w:p>
    <w:p w:rsidR="00CA0FEF" w:rsidRPr="00B77876" w:rsidRDefault="00CA0FEF" w:rsidP="00CA0FEF">
      <w:pPr>
        <w:pStyle w:val="a3"/>
        <w:numPr>
          <w:ilvl w:val="0"/>
          <w:numId w:val="27"/>
        </w:numPr>
        <w:spacing w:after="0" w:line="360" w:lineRule="auto"/>
        <w:ind w:left="0" w:firstLine="360"/>
        <w:jc w:val="both"/>
        <w:rPr>
          <w:rFonts w:ascii="Times New Roman" w:hAnsi="Times New Roman" w:cs="Times New Roman"/>
          <w:sz w:val="28"/>
          <w:szCs w:val="28"/>
        </w:rPr>
      </w:pPr>
      <w:r>
        <w:rPr>
          <w:rFonts w:ascii="Times New Roman" w:eastAsia="Calibri" w:hAnsi="Times New Roman" w:cs="Times New Roman"/>
          <w:sz w:val="28"/>
          <w:szCs w:val="28"/>
        </w:rPr>
        <w:t xml:space="preserve">Европейская армия – несбыточная мечта Макрона. </w:t>
      </w:r>
      <w:r>
        <w:rPr>
          <w:rFonts w:ascii="Times New Roman" w:eastAsia="Calibri" w:hAnsi="Times New Roman" w:cs="Times New Roman"/>
          <w:sz w:val="28"/>
          <w:szCs w:val="28"/>
          <w:lang w:val="en-US"/>
        </w:rPr>
        <w:t>URL</w:t>
      </w:r>
      <w:r>
        <w:rPr>
          <w:rFonts w:ascii="Times New Roman" w:eastAsia="Calibri" w:hAnsi="Times New Roman" w:cs="Times New Roman"/>
          <w:sz w:val="28"/>
          <w:szCs w:val="28"/>
        </w:rPr>
        <w:t>:</w:t>
      </w:r>
      <w:r w:rsidRPr="00CA0FEF">
        <w:rPr>
          <w:rFonts w:ascii="Times New Roman" w:hAnsi="Times New Roman" w:cs="Times New Roman"/>
          <w:sz w:val="28"/>
          <w:szCs w:val="28"/>
        </w:rPr>
        <w:t>https://inosmi.ru/politic/20181114/243965985.html</w:t>
      </w:r>
      <w:r>
        <w:rPr>
          <w:rFonts w:ascii="Times New Roman" w:eastAsia="Calibri" w:hAnsi="Times New Roman" w:cs="Times New Roman"/>
          <w:sz w:val="28"/>
          <w:szCs w:val="28"/>
        </w:rPr>
        <w:t xml:space="preserve"> (дата обращения: 15.12.2019). </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lastRenderedPageBreak/>
        <w:t xml:space="preserve">Захарова Е.К. Гражданство Европейского союза в праве Европейского союза. </w:t>
      </w:r>
      <w:r w:rsidRPr="00B77876">
        <w:rPr>
          <w:rFonts w:ascii="Times New Roman" w:hAnsi="Times New Roman" w:cs="Times New Roman"/>
          <w:i/>
          <w:sz w:val="28"/>
          <w:szCs w:val="28"/>
        </w:rPr>
        <w:t>Электронное приложение к «Российскому юридическому журналу»</w:t>
      </w:r>
      <w:r w:rsidRPr="00B77876">
        <w:rPr>
          <w:rFonts w:ascii="Times New Roman" w:hAnsi="Times New Roman" w:cs="Times New Roman"/>
          <w:sz w:val="28"/>
          <w:szCs w:val="28"/>
        </w:rPr>
        <w:t>. 2014. № 4. С.19-26.</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Зонова Т.В. Миграционный аспект глобализации: казус Италии. </w:t>
      </w:r>
      <w:r w:rsidRPr="00B77876">
        <w:rPr>
          <w:rFonts w:ascii="Times New Roman" w:hAnsi="Times New Roman" w:cs="Times New Roman"/>
          <w:i/>
          <w:sz w:val="28"/>
          <w:szCs w:val="28"/>
        </w:rPr>
        <w:t>Научный диалог</w:t>
      </w:r>
      <w:r w:rsidRPr="00B77876">
        <w:rPr>
          <w:rFonts w:ascii="Times New Roman" w:hAnsi="Times New Roman" w:cs="Times New Roman"/>
          <w:sz w:val="28"/>
          <w:szCs w:val="28"/>
        </w:rPr>
        <w:t>. 2015. № 1. С.130-138.</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Иглин А.В. Налоговое право Евросоюза. </w:t>
      </w:r>
      <w:r w:rsidRPr="00B77876">
        <w:rPr>
          <w:rFonts w:ascii="Times New Roman" w:hAnsi="Times New Roman" w:cs="Times New Roman"/>
          <w:i/>
          <w:sz w:val="28"/>
          <w:szCs w:val="28"/>
        </w:rPr>
        <w:t>Вестник Казанского юридического института МВД России</w:t>
      </w:r>
      <w:r w:rsidRPr="00B77876">
        <w:rPr>
          <w:rFonts w:ascii="Times New Roman" w:hAnsi="Times New Roman" w:cs="Times New Roman"/>
          <w:sz w:val="28"/>
          <w:szCs w:val="28"/>
        </w:rPr>
        <w:t>. 2016. № 3. С.16-21.</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rPr>
        <w:t xml:space="preserve">Иксанов И.С. Роль Суда Европейского союза в защите прав и свобод человека. Вестник Финансового университета. 2019. № 3. С.73-76. </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Казаринова Д.Б. Европейское гражданство и культурное разнообразие в Европе: проблемы соотношения. </w:t>
      </w:r>
      <w:r w:rsidRPr="00B77876">
        <w:rPr>
          <w:rFonts w:ascii="Times New Roman" w:hAnsi="Times New Roman" w:cs="Times New Roman"/>
          <w:i/>
          <w:sz w:val="28"/>
          <w:szCs w:val="28"/>
        </w:rPr>
        <w:t>Человек. Сообщество. Управление</w:t>
      </w:r>
      <w:r w:rsidRPr="00B77876">
        <w:rPr>
          <w:rFonts w:ascii="Times New Roman" w:hAnsi="Times New Roman" w:cs="Times New Roman"/>
          <w:sz w:val="28"/>
          <w:szCs w:val="28"/>
        </w:rPr>
        <w:t>. 2014. № 3. С.41-50.</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Какителашвили М.М. Международное сотрудничество политических партий в зарубежных странах. </w:t>
      </w:r>
      <w:r w:rsidRPr="00B77876">
        <w:rPr>
          <w:rFonts w:ascii="Times New Roman" w:hAnsi="Times New Roman" w:cs="Times New Roman"/>
          <w:i/>
          <w:sz w:val="28"/>
          <w:szCs w:val="28"/>
        </w:rPr>
        <w:t>Вестник Московского государственного областного университета</w:t>
      </w:r>
      <w:r w:rsidRPr="00B77876">
        <w:rPr>
          <w:rFonts w:ascii="Times New Roman" w:hAnsi="Times New Roman" w:cs="Times New Roman"/>
          <w:sz w:val="28"/>
          <w:szCs w:val="28"/>
        </w:rPr>
        <w:t>. 2019. № 2. С.94-105.</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Керопян А.А. Гражданство Европейского Союза. </w:t>
      </w:r>
      <w:r w:rsidRPr="00B77876">
        <w:rPr>
          <w:rFonts w:ascii="Times New Roman" w:hAnsi="Times New Roman" w:cs="Times New Roman"/>
          <w:i/>
          <w:sz w:val="28"/>
          <w:szCs w:val="28"/>
        </w:rPr>
        <w:t>Вестник РУДН.</w:t>
      </w:r>
      <w:r w:rsidRPr="00B77876">
        <w:rPr>
          <w:rFonts w:ascii="Times New Roman" w:hAnsi="Times New Roman" w:cs="Times New Roman"/>
          <w:sz w:val="28"/>
          <w:szCs w:val="28"/>
        </w:rPr>
        <w:t xml:space="preserve"> 2009. № 1. С.79-85.</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Ковальчук Т.І. Формування європейського громадянства як особливого феномену об’єднаної Європи. </w:t>
      </w:r>
      <w:r w:rsidRPr="00B77876">
        <w:rPr>
          <w:rFonts w:ascii="Times New Roman" w:hAnsi="Times New Roman" w:cs="Times New Roman"/>
          <w:i/>
          <w:sz w:val="28"/>
          <w:szCs w:val="28"/>
          <w:lang w:val="uk-UA"/>
        </w:rPr>
        <w:t>Віче</w:t>
      </w:r>
      <w:r w:rsidRPr="00B77876">
        <w:rPr>
          <w:rFonts w:ascii="Times New Roman" w:hAnsi="Times New Roman" w:cs="Times New Roman"/>
          <w:sz w:val="28"/>
          <w:szCs w:val="28"/>
          <w:lang w:val="uk-UA"/>
        </w:rPr>
        <w:t>. 2011. № 20. С.19-21.</w:t>
      </w:r>
    </w:p>
    <w:p w:rsidR="00B77876" w:rsidRP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 xml:space="preserve">Колобов О.А., Агеев К.В. Политика по отношению к мигрантам президента Франции Николя Саркози как инструмент электоральной борьбы на современном этапе. </w:t>
      </w:r>
      <w:r w:rsidRPr="00B77876">
        <w:rPr>
          <w:rFonts w:ascii="Times New Roman" w:eastAsia="Calibri" w:hAnsi="Times New Roman" w:cs="Times New Roman"/>
          <w:i/>
          <w:sz w:val="28"/>
          <w:szCs w:val="28"/>
        </w:rPr>
        <w:t>Вестник Нижегородского университета им. Н.И. Лобачевского</w:t>
      </w:r>
      <w:r w:rsidRPr="00B77876">
        <w:rPr>
          <w:rFonts w:ascii="Times New Roman" w:eastAsia="Calibri" w:hAnsi="Times New Roman" w:cs="Times New Roman"/>
          <w:sz w:val="28"/>
          <w:szCs w:val="28"/>
        </w:rPr>
        <w:t>. 2011. № 1. С.322-328.</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Кондратович Н.М. Гражданство Европейского союза: основные этапы становления, регламентация, правовое положение граждан. </w:t>
      </w:r>
      <w:r w:rsidRPr="00B77876">
        <w:rPr>
          <w:rFonts w:ascii="Times New Roman" w:hAnsi="Times New Roman" w:cs="Times New Roman"/>
          <w:i/>
          <w:sz w:val="28"/>
          <w:szCs w:val="28"/>
        </w:rPr>
        <w:t>Вестник Полоцкого государственного университета</w:t>
      </w:r>
      <w:r w:rsidRPr="00B77876">
        <w:rPr>
          <w:rFonts w:ascii="Times New Roman" w:hAnsi="Times New Roman" w:cs="Times New Roman"/>
          <w:sz w:val="28"/>
          <w:szCs w:val="28"/>
        </w:rPr>
        <w:t>. 2015. № 5. С.165-168.</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Костаки Г., Деляну Р. Институт европейского гражданства: эволюция и содержание. </w:t>
      </w:r>
      <w:r w:rsidRPr="00B77876">
        <w:rPr>
          <w:rFonts w:ascii="Times New Roman" w:hAnsi="Times New Roman" w:cs="Times New Roman"/>
          <w:i/>
          <w:sz w:val="28"/>
          <w:szCs w:val="28"/>
        </w:rPr>
        <w:t>Закон и жизнь</w:t>
      </w:r>
      <w:r w:rsidRPr="00B77876">
        <w:rPr>
          <w:rFonts w:ascii="Times New Roman" w:hAnsi="Times New Roman" w:cs="Times New Roman"/>
          <w:sz w:val="28"/>
          <w:szCs w:val="28"/>
        </w:rPr>
        <w:t>. 2012. № 2. С.7-11.</w:t>
      </w:r>
    </w:p>
    <w:p w:rsidR="00B77876" w:rsidRP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lastRenderedPageBreak/>
        <w:t xml:space="preserve">Крайне правые неумолимо наступают. </w:t>
      </w:r>
      <w:r w:rsidRPr="00B77876">
        <w:rPr>
          <w:rFonts w:ascii="Times New Roman" w:eastAsia="Calibri" w:hAnsi="Times New Roman" w:cs="Times New Roman"/>
          <w:sz w:val="28"/>
          <w:szCs w:val="28"/>
          <w:lang w:val="en-US"/>
        </w:rPr>
        <w:t>URL</w:t>
      </w:r>
      <w:r w:rsidRPr="00B77876">
        <w:rPr>
          <w:rFonts w:ascii="Times New Roman" w:eastAsia="Calibri" w:hAnsi="Times New Roman" w:cs="Times New Roman"/>
          <w:sz w:val="28"/>
          <w:szCs w:val="28"/>
        </w:rPr>
        <w:t>: https://russian.rt.com/opinion/636439-limonov-evroparlament-vybory-partii-pravye-itogi (дата обращения: 03.11.2019).</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Кризис ЕС и перспективы европейской интеграции (политические аспекты): монография / отв. ред. Н.К. Арбатова, А.М. Кокеев. М.: ИМЭМО РАН, 2013. 204 с.</w:t>
      </w:r>
    </w:p>
    <w:p w:rsidR="004D2853" w:rsidRDefault="004D2853"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Кулабухова А.В. Електоральні права громадян Європейського союзу. </w:t>
      </w:r>
      <w:r w:rsidR="00A87686" w:rsidRPr="00A87686">
        <w:rPr>
          <w:rFonts w:ascii="Times New Roman" w:hAnsi="Times New Roman" w:cs="Times New Roman"/>
          <w:i/>
          <w:sz w:val="28"/>
          <w:szCs w:val="28"/>
          <w:lang w:val="uk-UA"/>
        </w:rPr>
        <w:t>Актуальні проблеми сучасного міжнародного права</w:t>
      </w:r>
      <w:r w:rsidR="00A87686">
        <w:rPr>
          <w:rFonts w:ascii="Times New Roman" w:hAnsi="Times New Roman" w:cs="Times New Roman"/>
          <w:sz w:val="28"/>
          <w:szCs w:val="28"/>
          <w:lang w:val="uk-UA"/>
        </w:rPr>
        <w:t xml:space="preserve">: зб. наук. ст. за матеріалами </w:t>
      </w:r>
      <w:r w:rsidR="00A87686">
        <w:rPr>
          <w:rFonts w:ascii="Times New Roman" w:hAnsi="Times New Roman" w:cs="Times New Roman"/>
          <w:sz w:val="28"/>
          <w:szCs w:val="28"/>
          <w:lang w:val="en-US"/>
        </w:rPr>
        <w:t>I</w:t>
      </w:r>
      <w:r w:rsidR="00A87686">
        <w:rPr>
          <w:rFonts w:ascii="Times New Roman" w:hAnsi="Times New Roman" w:cs="Times New Roman"/>
          <w:sz w:val="28"/>
          <w:szCs w:val="28"/>
          <w:lang w:val="uk-UA"/>
        </w:rPr>
        <w:t xml:space="preserve">Харк. міжнар.-прав. читань, присвяч. пам’яті проф. М.В. Янковського і В.С. Семенова, м. Харків, 27 листоп. 2015 р. Х., 2015. С.311-316.  </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Кулабухова А.В. Інститут громадянства Європейського союзу (загальнотеоретичне дослідження): автореф. дис. … канд. юр. наук: 12.00.01. Харків, 2016. 21 с.</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Кулабухова А.В. Каталог прав громадян Європейського Союзу. </w:t>
      </w:r>
      <w:r w:rsidRPr="00B77876">
        <w:rPr>
          <w:rFonts w:ascii="Times New Roman" w:hAnsi="Times New Roman" w:cs="Times New Roman"/>
          <w:i/>
          <w:sz w:val="28"/>
          <w:szCs w:val="28"/>
          <w:lang w:val="uk-UA"/>
        </w:rPr>
        <w:t>Право та інновації</w:t>
      </w:r>
      <w:r w:rsidRPr="00B77876">
        <w:rPr>
          <w:rFonts w:ascii="Times New Roman" w:hAnsi="Times New Roman" w:cs="Times New Roman"/>
          <w:sz w:val="28"/>
          <w:szCs w:val="28"/>
          <w:lang w:val="uk-UA"/>
        </w:rPr>
        <w:t>. 2016. № 1. С.270-275.</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Кулабухова А.В. Право на консульскую защиту граждан Европейского союза. </w:t>
      </w:r>
      <w:r w:rsidRPr="00B77876">
        <w:rPr>
          <w:rFonts w:ascii="Times New Roman" w:hAnsi="Times New Roman" w:cs="Times New Roman"/>
          <w:i/>
          <w:sz w:val="28"/>
          <w:szCs w:val="28"/>
        </w:rPr>
        <w:t>Закон и жизнь</w:t>
      </w:r>
      <w:r w:rsidRPr="00B77876">
        <w:rPr>
          <w:rFonts w:ascii="Times New Roman" w:hAnsi="Times New Roman" w:cs="Times New Roman"/>
          <w:sz w:val="28"/>
          <w:szCs w:val="28"/>
        </w:rPr>
        <w:t xml:space="preserve">. 2016. № </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Кулабухова А.В. Становлення інституту громадянства Європейського Союзу. </w:t>
      </w:r>
      <w:r w:rsidRPr="00B77876">
        <w:rPr>
          <w:rFonts w:ascii="Times New Roman" w:hAnsi="Times New Roman" w:cs="Times New Roman"/>
          <w:i/>
          <w:sz w:val="28"/>
          <w:szCs w:val="28"/>
          <w:lang w:val="uk-UA"/>
        </w:rPr>
        <w:t>Науковий вісник Херсонського державного університету</w:t>
      </w:r>
      <w:r w:rsidRPr="00B77876">
        <w:rPr>
          <w:rFonts w:ascii="Times New Roman" w:hAnsi="Times New Roman" w:cs="Times New Roman"/>
          <w:sz w:val="28"/>
          <w:szCs w:val="28"/>
          <w:lang w:val="uk-UA"/>
        </w:rPr>
        <w:t>. 2016. № 1. С.31-34.</w:t>
      </w:r>
    </w:p>
    <w:p w:rsidR="00B77876" w:rsidRP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 xml:space="preserve">Курц рассказал об ответственности НПО за приток иммигрантов в Европу. </w:t>
      </w:r>
      <w:r w:rsidRPr="00B77876">
        <w:rPr>
          <w:rFonts w:ascii="Times New Roman" w:eastAsia="Calibri" w:hAnsi="Times New Roman" w:cs="Times New Roman"/>
          <w:sz w:val="28"/>
          <w:szCs w:val="28"/>
          <w:lang w:val="en-US"/>
        </w:rPr>
        <w:t>URL</w:t>
      </w:r>
      <w:r w:rsidRPr="00B77876">
        <w:rPr>
          <w:rFonts w:ascii="Times New Roman" w:eastAsia="Calibri" w:hAnsi="Times New Roman" w:cs="Times New Roman"/>
          <w:sz w:val="28"/>
          <w:szCs w:val="28"/>
        </w:rPr>
        <w:t xml:space="preserve">: </w:t>
      </w:r>
      <w:r w:rsidRPr="00B77876">
        <w:rPr>
          <w:rFonts w:ascii="Times New Roman" w:hAnsi="Times New Roman" w:cs="Times New Roman"/>
          <w:sz w:val="28"/>
          <w:szCs w:val="28"/>
        </w:rPr>
        <w:t>https://russian.rt.com/world/news/647957-kurc-migranty-evropa</w:t>
      </w:r>
      <w:r w:rsidRPr="00B77876">
        <w:rPr>
          <w:rFonts w:ascii="Times New Roman" w:eastAsia="Calibri" w:hAnsi="Times New Roman" w:cs="Times New Roman"/>
          <w:sz w:val="28"/>
          <w:szCs w:val="28"/>
        </w:rPr>
        <w:t xml:space="preserve"> (дата обращения: 08.12.2019). </w:t>
      </w:r>
    </w:p>
    <w:p w:rsidR="00B77876" w:rsidRP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 xml:space="preserve">Лазарева Е.В., Берстенева А.А. Великобритания в ЕС: вступление, отступление, Брексит. </w:t>
      </w:r>
      <w:r w:rsidRPr="00B77876">
        <w:rPr>
          <w:rFonts w:ascii="Times New Roman" w:eastAsia="Calibri" w:hAnsi="Times New Roman" w:cs="Times New Roman"/>
          <w:i/>
          <w:sz w:val="28"/>
          <w:szCs w:val="28"/>
        </w:rPr>
        <w:t>Вестник Томского государственного университета</w:t>
      </w:r>
      <w:r w:rsidRPr="00B77876">
        <w:rPr>
          <w:rFonts w:ascii="Times New Roman" w:eastAsia="Calibri" w:hAnsi="Times New Roman" w:cs="Times New Roman"/>
          <w:sz w:val="28"/>
          <w:szCs w:val="28"/>
        </w:rPr>
        <w:t>. 2018. № 435. С.127-134.</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Лепешков Ю.А. Гражданство Европейского Союза: нонсенс или объективная закономерность в международном праве. </w:t>
      </w:r>
      <w:r w:rsidRPr="00B77876">
        <w:rPr>
          <w:rFonts w:ascii="Times New Roman" w:hAnsi="Times New Roman" w:cs="Times New Roman"/>
          <w:i/>
          <w:sz w:val="28"/>
          <w:szCs w:val="28"/>
        </w:rPr>
        <w:t>Белорусский журнал международного права и международных отношений</w:t>
      </w:r>
      <w:r w:rsidRPr="00B77876">
        <w:rPr>
          <w:rFonts w:ascii="Times New Roman" w:hAnsi="Times New Roman" w:cs="Times New Roman"/>
          <w:sz w:val="28"/>
          <w:szCs w:val="28"/>
        </w:rPr>
        <w:t>. 1998. № 5. С.46-50.</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lastRenderedPageBreak/>
        <w:t xml:space="preserve">Макрон предложил создать общеевропейскую армию. </w:t>
      </w:r>
      <w:r w:rsidRPr="00B77876">
        <w:rPr>
          <w:rFonts w:ascii="Times New Roman" w:hAnsi="Times New Roman" w:cs="Times New Roman"/>
          <w:sz w:val="28"/>
          <w:szCs w:val="28"/>
          <w:lang w:val="en-US"/>
        </w:rPr>
        <w:t>URL</w:t>
      </w:r>
      <w:r w:rsidRPr="00B77876">
        <w:rPr>
          <w:rFonts w:ascii="Times New Roman" w:hAnsi="Times New Roman" w:cs="Times New Roman"/>
          <w:sz w:val="28"/>
          <w:szCs w:val="28"/>
        </w:rPr>
        <w:t>: https://russian.rt.com/world/news/570842-makron-armiya-evropa (дата обращения: 01.12.2019).</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Марченко М.М. Тенденції розвитку Європейського союзу та його правової системи. </w:t>
      </w:r>
      <w:r w:rsidRPr="00B77876">
        <w:rPr>
          <w:rFonts w:ascii="Times New Roman" w:hAnsi="Times New Roman" w:cs="Times New Roman"/>
          <w:i/>
          <w:sz w:val="28"/>
          <w:szCs w:val="28"/>
          <w:lang w:val="uk-UA"/>
        </w:rPr>
        <w:t>Порівняльне правознавство</w:t>
      </w:r>
      <w:r w:rsidRPr="00B77876">
        <w:rPr>
          <w:rFonts w:ascii="Times New Roman" w:hAnsi="Times New Roman" w:cs="Times New Roman"/>
          <w:sz w:val="28"/>
          <w:szCs w:val="28"/>
          <w:lang w:val="uk-UA"/>
        </w:rPr>
        <w:t>. 2012. № 3-4. С.316-327.</w:t>
      </w:r>
    </w:p>
    <w:p w:rsidR="00B77876" w:rsidRP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 xml:space="preserve">Митусова О.А. Влияние транснационального образования на эволюцию европейской идентичности. </w:t>
      </w:r>
      <w:r w:rsidRPr="00B77876">
        <w:rPr>
          <w:rFonts w:ascii="Times New Roman" w:eastAsia="Calibri" w:hAnsi="Times New Roman" w:cs="Times New Roman"/>
          <w:i/>
          <w:sz w:val="28"/>
          <w:szCs w:val="28"/>
        </w:rPr>
        <w:t>Интернет-журнал «Науковедение»</w:t>
      </w:r>
      <w:r w:rsidRPr="00B77876">
        <w:rPr>
          <w:rFonts w:ascii="Times New Roman" w:eastAsia="Calibri" w:hAnsi="Times New Roman" w:cs="Times New Roman"/>
          <w:sz w:val="28"/>
          <w:szCs w:val="28"/>
        </w:rPr>
        <w:t>. 2014. № 3. С.1-11.</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Михалева Т.Н. Эволюция института гражданства Европейского союза. </w:t>
      </w:r>
      <w:r w:rsidRPr="00B77876">
        <w:rPr>
          <w:rFonts w:ascii="Times New Roman" w:hAnsi="Times New Roman" w:cs="Times New Roman"/>
          <w:i/>
          <w:sz w:val="28"/>
          <w:szCs w:val="28"/>
        </w:rPr>
        <w:t>Белорусский журнал международного права и международных отношений</w:t>
      </w:r>
      <w:r w:rsidRPr="00B77876">
        <w:rPr>
          <w:rFonts w:ascii="Times New Roman" w:hAnsi="Times New Roman" w:cs="Times New Roman"/>
          <w:sz w:val="28"/>
          <w:szCs w:val="28"/>
        </w:rPr>
        <w:t>. 2015. № 4. С.192-196.</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rPr>
        <w:t xml:space="preserve">Михалко М.М. Інститутподвійного (множинного) громадянства як динамічнеявище. </w:t>
      </w:r>
      <w:r w:rsidRPr="00B77876">
        <w:rPr>
          <w:rFonts w:ascii="Times New Roman" w:hAnsi="Times New Roman" w:cs="Times New Roman"/>
          <w:i/>
          <w:sz w:val="28"/>
          <w:szCs w:val="28"/>
        </w:rPr>
        <w:t>Порівняльно-аналітичне право</w:t>
      </w:r>
      <w:r w:rsidRPr="00B77876">
        <w:rPr>
          <w:rFonts w:ascii="Times New Roman" w:hAnsi="Times New Roman" w:cs="Times New Roman"/>
          <w:sz w:val="28"/>
          <w:szCs w:val="28"/>
        </w:rPr>
        <w:t>. 2015. № 2. С. 37-40.</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Мнацаканян А.Г., Рябцев С.В. Перспективы реформирования системы финансирования общего бюджета Европейского союза. </w:t>
      </w:r>
      <w:r w:rsidRPr="00B77876">
        <w:rPr>
          <w:rFonts w:ascii="Times New Roman" w:hAnsi="Times New Roman" w:cs="Times New Roman"/>
          <w:i/>
          <w:sz w:val="28"/>
          <w:szCs w:val="28"/>
        </w:rPr>
        <w:t>Финансы и кредит</w:t>
      </w:r>
      <w:r w:rsidRPr="00B77876">
        <w:rPr>
          <w:rFonts w:ascii="Times New Roman" w:hAnsi="Times New Roman" w:cs="Times New Roman"/>
          <w:sz w:val="28"/>
          <w:szCs w:val="28"/>
        </w:rPr>
        <w:t>. 2013. № 1. С.2-13.</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Молоков А.И. О кризисе свобод Шенгенского пространства. </w:t>
      </w:r>
      <w:r w:rsidRPr="00B77876">
        <w:rPr>
          <w:rFonts w:ascii="Times New Roman" w:hAnsi="Times New Roman" w:cs="Times New Roman"/>
          <w:i/>
          <w:sz w:val="28"/>
          <w:szCs w:val="28"/>
        </w:rPr>
        <w:t>Электронное приложение к «Российскому юридическому журналу</w:t>
      </w:r>
      <w:r w:rsidRPr="00B77876">
        <w:rPr>
          <w:rFonts w:ascii="Times New Roman" w:hAnsi="Times New Roman" w:cs="Times New Roman"/>
          <w:sz w:val="28"/>
          <w:szCs w:val="28"/>
        </w:rPr>
        <w:t>». 2016. № 3. С.75-81.</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rPr>
        <w:t xml:space="preserve">Никитина О.А. Гражданство Европейского Союза и гражданство государств-участников: соотношение международно-правовых категорий. </w:t>
      </w:r>
      <w:r w:rsidRPr="00B77876">
        <w:rPr>
          <w:rFonts w:ascii="Times New Roman" w:hAnsi="Times New Roman" w:cs="Times New Roman"/>
          <w:i/>
          <w:sz w:val="28"/>
          <w:szCs w:val="28"/>
        </w:rPr>
        <w:t>Вестник Московского университета</w:t>
      </w:r>
      <w:r w:rsidRPr="00B77876">
        <w:rPr>
          <w:rFonts w:ascii="Times New Roman" w:hAnsi="Times New Roman" w:cs="Times New Roman"/>
          <w:sz w:val="28"/>
          <w:szCs w:val="28"/>
        </w:rPr>
        <w:t>. 2000. № 3. С. 9</w:t>
      </w:r>
      <w:r w:rsidRPr="00B77876">
        <w:rPr>
          <w:rFonts w:ascii="Times New Roman" w:hAnsi="Times New Roman" w:cs="Times New Roman"/>
          <w:sz w:val="28"/>
          <w:szCs w:val="28"/>
          <w:lang w:val="uk-UA"/>
        </w:rPr>
        <w:t>4-101.</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Петросян Е.Г. Гармонизация налоговых законодательств в условиях глобализации (на примере ЕС). </w:t>
      </w:r>
      <w:r w:rsidRPr="00B77876">
        <w:rPr>
          <w:rFonts w:ascii="Times New Roman" w:hAnsi="Times New Roman" w:cs="Times New Roman"/>
          <w:i/>
          <w:sz w:val="28"/>
          <w:szCs w:val="28"/>
        </w:rPr>
        <w:t>Вестник Института экономики Российской академии наук</w:t>
      </w:r>
      <w:r w:rsidRPr="00B77876">
        <w:rPr>
          <w:rFonts w:ascii="Times New Roman" w:hAnsi="Times New Roman" w:cs="Times New Roman"/>
          <w:sz w:val="28"/>
          <w:szCs w:val="28"/>
        </w:rPr>
        <w:t>. 2016. № 5. С.191-202.</w:t>
      </w:r>
    </w:p>
    <w:p w:rsidR="00B77876" w:rsidRP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 xml:space="preserve">Пешеньков А.С., Жуковский И.И. О некоторых особенностях наднациональной партийной системы Европейского Союза. </w:t>
      </w:r>
      <w:r w:rsidRPr="00B77876">
        <w:rPr>
          <w:rFonts w:ascii="Times New Roman" w:eastAsia="Calibri" w:hAnsi="Times New Roman" w:cs="Times New Roman"/>
          <w:i/>
          <w:sz w:val="28"/>
          <w:szCs w:val="28"/>
        </w:rPr>
        <w:t>Балтийский регион</w:t>
      </w:r>
      <w:r w:rsidRPr="00B77876">
        <w:rPr>
          <w:rFonts w:ascii="Times New Roman" w:eastAsia="Calibri" w:hAnsi="Times New Roman" w:cs="Times New Roman"/>
          <w:sz w:val="28"/>
          <w:szCs w:val="28"/>
        </w:rPr>
        <w:t>. 2016. № 2. С.141-158.</w:t>
      </w:r>
    </w:p>
    <w:p w:rsidR="00B77876" w:rsidRPr="004D2853"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Погорельская С.В. Европейская интеграция как фактор трансформации национальных партийно-политических систем: пример Германии. </w:t>
      </w:r>
      <w:r w:rsidRPr="00B77876">
        <w:rPr>
          <w:rFonts w:ascii="Times New Roman" w:hAnsi="Times New Roman" w:cs="Times New Roman"/>
          <w:i/>
          <w:sz w:val="28"/>
          <w:szCs w:val="28"/>
        </w:rPr>
        <w:t>Человек. Сообщество. Управление</w:t>
      </w:r>
      <w:r w:rsidRPr="00B77876">
        <w:rPr>
          <w:rFonts w:ascii="Times New Roman" w:hAnsi="Times New Roman" w:cs="Times New Roman"/>
          <w:sz w:val="28"/>
          <w:szCs w:val="28"/>
        </w:rPr>
        <w:t>. 2014. № 3. С.51-58.</w:t>
      </w:r>
    </w:p>
    <w:p w:rsidR="004D2853" w:rsidRPr="00B77876" w:rsidRDefault="004D2853" w:rsidP="00B77876">
      <w:pPr>
        <w:pStyle w:val="a3"/>
        <w:numPr>
          <w:ilvl w:val="0"/>
          <w:numId w:val="27"/>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Погорельская С.В. Дилемма Бисмарка (или новая роль Германии в Евросоюзе?). </w:t>
      </w:r>
      <w:r w:rsidRPr="004D2853">
        <w:rPr>
          <w:rFonts w:ascii="Times New Roman" w:hAnsi="Times New Roman" w:cs="Times New Roman"/>
          <w:i/>
          <w:sz w:val="28"/>
          <w:szCs w:val="28"/>
        </w:rPr>
        <w:t>Современная Европа</w:t>
      </w:r>
      <w:r>
        <w:rPr>
          <w:rFonts w:ascii="Times New Roman" w:hAnsi="Times New Roman" w:cs="Times New Roman"/>
          <w:sz w:val="28"/>
          <w:szCs w:val="28"/>
        </w:rPr>
        <w:t>. 2014. №</w:t>
      </w:r>
      <w:r w:rsidR="00A87686">
        <w:rPr>
          <w:rFonts w:ascii="Times New Roman" w:hAnsi="Times New Roman" w:cs="Times New Roman"/>
          <w:sz w:val="28"/>
          <w:szCs w:val="28"/>
        </w:rPr>
        <w:t xml:space="preserve"> 1. С.82-93. </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Подаєнко Ю.Л. Європейське громадянство: від національного до космополітичного. </w:t>
      </w:r>
      <w:r w:rsidRPr="00B77876">
        <w:rPr>
          <w:rFonts w:ascii="Times New Roman" w:hAnsi="Times New Roman" w:cs="Times New Roman"/>
          <w:i/>
          <w:sz w:val="28"/>
          <w:szCs w:val="28"/>
          <w:lang w:val="uk-UA"/>
        </w:rPr>
        <w:t>Наукові праці</w:t>
      </w:r>
      <w:r w:rsidRPr="00B77876">
        <w:rPr>
          <w:rFonts w:ascii="Times New Roman" w:hAnsi="Times New Roman" w:cs="Times New Roman"/>
          <w:sz w:val="28"/>
          <w:szCs w:val="28"/>
          <w:lang w:val="uk-UA"/>
        </w:rPr>
        <w:t>. 2010. № 109. С.110-114.</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Пономарева К.А. Проблемы гармонизации налогообложения прибыли и доходов в Европейском Союзе, их оценка с позиций государств-членов и Суда Европейского Союза. </w:t>
      </w:r>
      <w:r w:rsidRPr="00B77876">
        <w:rPr>
          <w:rFonts w:ascii="Times New Roman" w:hAnsi="Times New Roman" w:cs="Times New Roman"/>
          <w:i/>
          <w:sz w:val="28"/>
          <w:szCs w:val="28"/>
        </w:rPr>
        <w:t>Актуальные проблемы российского права</w:t>
      </w:r>
      <w:r w:rsidRPr="00B77876">
        <w:rPr>
          <w:rFonts w:ascii="Times New Roman" w:hAnsi="Times New Roman" w:cs="Times New Roman"/>
          <w:sz w:val="28"/>
          <w:szCs w:val="28"/>
        </w:rPr>
        <w:t>. 2016. № 12. С.183-193.</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Пономарева К.А. Проблемы налогового суверенитета в практике Суда Европейского Союза по вопросам прямого налогообложения. </w:t>
      </w:r>
      <w:r w:rsidRPr="00B77876">
        <w:rPr>
          <w:rFonts w:ascii="Times New Roman" w:hAnsi="Times New Roman" w:cs="Times New Roman"/>
          <w:i/>
          <w:sz w:val="28"/>
          <w:szCs w:val="28"/>
        </w:rPr>
        <w:t>Актуальные проблемы российского права</w:t>
      </w:r>
      <w:r w:rsidRPr="00B77876">
        <w:rPr>
          <w:rFonts w:ascii="Times New Roman" w:hAnsi="Times New Roman" w:cs="Times New Roman"/>
          <w:sz w:val="28"/>
          <w:szCs w:val="28"/>
        </w:rPr>
        <w:t>. 2015. № 3. С.151-156.</w:t>
      </w:r>
    </w:p>
    <w:p w:rsid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Потемкина О.Ю. Новые инструменты политики Европейского союза в области борьбы с терроризмом. </w:t>
      </w:r>
      <w:r w:rsidRPr="00B77876">
        <w:rPr>
          <w:rFonts w:ascii="Times New Roman" w:hAnsi="Times New Roman" w:cs="Times New Roman"/>
          <w:i/>
          <w:sz w:val="28"/>
          <w:szCs w:val="28"/>
        </w:rPr>
        <w:t>Вестник Московского университета</w:t>
      </w:r>
      <w:r w:rsidRPr="00B77876">
        <w:rPr>
          <w:rFonts w:ascii="Times New Roman" w:hAnsi="Times New Roman" w:cs="Times New Roman"/>
          <w:sz w:val="28"/>
          <w:szCs w:val="28"/>
        </w:rPr>
        <w:t>. 2015. № 2. С.51-72.</w:t>
      </w:r>
    </w:p>
    <w:p w:rsidR="00CA0FEF" w:rsidRPr="00CA0FEF" w:rsidRDefault="00CA0FEF" w:rsidP="00CA0FEF">
      <w:pPr>
        <w:pStyle w:val="a3"/>
        <w:numPr>
          <w:ilvl w:val="0"/>
          <w:numId w:val="27"/>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«Пушки против страхов и кошельков». </w:t>
      </w:r>
      <w:r>
        <w:rPr>
          <w:rFonts w:ascii="Times New Roman" w:hAnsi="Times New Roman" w:cs="Times New Roman"/>
          <w:sz w:val="28"/>
          <w:szCs w:val="28"/>
          <w:lang w:val="en-US"/>
        </w:rPr>
        <w:t>URL</w:t>
      </w:r>
      <w:r w:rsidRPr="00CA0FEF">
        <w:rPr>
          <w:rFonts w:ascii="Times New Roman" w:hAnsi="Times New Roman" w:cs="Times New Roman"/>
          <w:sz w:val="28"/>
          <w:szCs w:val="28"/>
        </w:rPr>
        <w:t xml:space="preserve">: </w:t>
      </w:r>
      <w:r>
        <w:rPr>
          <w:rFonts w:ascii="Times New Roman" w:hAnsi="Times New Roman" w:cs="Times New Roman"/>
          <w:sz w:val="28"/>
          <w:szCs w:val="28"/>
          <w:lang w:val="en-US"/>
        </w:rPr>
        <w:t>https</w:t>
      </w:r>
      <w:r w:rsidRPr="00CA0FEF">
        <w:rPr>
          <w:rFonts w:ascii="Times New Roman" w:hAnsi="Times New Roman" w:cs="Times New Roman"/>
          <w:sz w:val="28"/>
          <w:szCs w:val="28"/>
        </w:rPr>
        <w:t>://</w:t>
      </w:r>
      <w:r>
        <w:rPr>
          <w:rFonts w:ascii="Times New Roman" w:hAnsi="Times New Roman" w:cs="Times New Roman"/>
          <w:sz w:val="28"/>
          <w:szCs w:val="28"/>
          <w:lang w:val="en-US"/>
        </w:rPr>
        <w:t>russian</w:t>
      </w:r>
      <w:r w:rsidRPr="00CA0FEF">
        <w:rPr>
          <w:rFonts w:ascii="Times New Roman" w:hAnsi="Times New Roman" w:cs="Times New Roman"/>
          <w:sz w:val="28"/>
          <w:szCs w:val="28"/>
        </w:rPr>
        <w:t>.</w:t>
      </w:r>
      <w:r>
        <w:rPr>
          <w:rFonts w:ascii="Times New Roman" w:hAnsi="Times New Roman" w:cs="Times New Roman"/>
          <w:sz w:val="28"/>
          <w:szCs w:val="28"/>
          <w:lang w:val="en-US"/>
        </w:rPr>
        <w:t>rt</w:t>
      </w:r>
      <w:r w:rsidRPr="00CA0FEF">
        <w:rPr>
          <w:rFonts w:ascii="Times New Roman" w:hAnsi="Times New Roman" w:cs="Times New Roman"/>
          <w:sz w:val="28"/>
          <w:szCs w:val="28"/>
        </w:rPr>
        <w:t>.</w:t>
      </w:r>
      <w:r>
        <w:rPr>
          <w:rFonts w:ascii="Times New Roman" w:hAnsi="Times New Roman" w:cs="Times New Roman"/>
          <w:sz w:val="28"/>
          <w:szCs w:val="28"/>
          <w:lang w:val="en-US"/>
        </w:rPr>
        <w:t>com</w:t>
      </w:r>
      <w:r w:rsidRPr="00CA0FEF">
        <w:rPr>
          <w:rFonts w:ascii="Times New Roman" w:hAnsi="Times New Roman" w:cs="Times New Roman"/>
          <w:sz w:val="28"/>
          <w:szCs w:val="28"/>
        </w:rPr>
        <w:t>/</w:t>
      </w:r>
      <w:r>
        <w:rPr>
          <w:rFonts w:ascii="Times New Roman" w:hAnsi="Times New Roman" w:cs="Times New Roman"/>
          <w:sz w:val="28"/>
          <w:szCs w:val="28"/>
          <w:lang w:val="en-US"/>
        </w:rPr>
        <w:t>opinion</w:t>
      </w:r>
      <w:r w:rsidRPr="00CA0FEF">
        <w:rPr>
          <w:rFonts w:ascii="Times New Roman" w:hAnsi="Times New Roman" w:cs="Times New Roman"/>
          <w:sz w:val="28"/>
          <w:szCs w:val="28"/>
        </w:rPr>
        <w:t>/686407-</w:t>
      </w:r>
      <w:r>
        <w:rPr>
          <w:rFonts w:ascii="Times New Roman" w:hAnsi="Times New Roman" w:cs="Times New Roman"/>
          <w:sz w:val="28"/>
          <w:szCs w:val="28"/>
          <w:lang w:val="en-US"/>
        </w:rPr>
        <w:t>mirzayan</w:t>
      </w:r>
      <w:r w:rsidRPr="00CA0FEF">
        <w:rPr>
          <w:rFonts w:ascii="Times New Roman" w:hAnsi="Times New Roman" w:cs="Times New Roman"/>
          <w:sz w:val="28"/>
          <w:szCs w:val="28"/>
        </w:rPr>
        <w:t>-</w:t>
      </w:r>
      <w:r>
        <w:rPr>
          <w:rFonts w:ascii="Times New Roman" w:hAnsi="Times New Roman" w:cs="Times New Roman"/>
          <w:sz w:val="28"/>
          <w:szCs w:val="28"/>
          <w:lang w:val="en-US"/>
        </w:rPr>
        <w:t>franciya</w:t>
      </w:r>
      <w:r w:rsidRPr="00CA0FEF">
        <w:rPr>
          <w:rFonts w:ascii="Times New Roman" w:hAnsi="Times New Roman" w:cs="Times New Roman"/>
          <w:sz w:val="28"/>
          <w:szCs w:val="28"/>
        </w:rPr>
        <w:t>-</w:t>
      </w:r>
      <w:r>
        <w:rPr>
          <w:rFonts w:ascii="Times New Roman" w:hAnsi="Times New Roman" w:cs="Times New Roman"/>
          <w:sz w:val="28"/>
          <w:szCs w:val="28"/>
          <w:lang w:val="en-US"/>
        </w:rPr>
        <w:t>germaniya</w:t>
      </w:r>
      <w:r w:rsidRPr="00CA0FEF">
        <w:rPr>
          <w:rFonts w:ascii="Times New Roman" w:hAnsi="Times New Roman" w:cs="Times New Roman"/>
          <w:sz w:val="28"/>
          <w:szCs w:val="28"/>
        </w:rPr>
        <w:t>-</w:t>
      </w:r>
      <w:r>
        <w:rPr>
          <w:rFonts w:ascii="Times New Roman" w:hAnsi="Times New Roman" w:cs="Times New Roman"/>
          <w:sz w:val="28"/>
          <w:szCs w:val="28"/>
          <w:lang w:val="en-US"/>
        </w:rPr>
        <w:t>evropa</w:t>
      </w:r>
      <w:r w:rsidRPr="00CA0FEF">
        <w:rPr>
          <w:rFonts w:ascii="Times New Roman" w:hAnsi="Times New Roman" w:cs="Times New Roman"/>
          <w:sz w:val="28"/>
          <w:szCs w:val="28"/>
        </w:rPr>
        <w:t>-</w:t>
      </w:r>
      <w:r>
        <w:rPr>
          <w:rFonts w:ascii="Times New Roman" w:hAnsi="Times New Roman" w:cs="Times New Roman"/>
          <w:sz w:val="28"/>
          <w:szCs w:val="28"/>
          <w:lang w:val="en-US"/>
        </w:rPr>
        <w:t>armiya</w:t>
      </w:r>
      <w:r w:rsidRPr="00CA0FEF">
        <w:rPr>
          <w:rFonts w:ascii="Times New Roman" w:hAnsi="Times New Roman" w:cs="Times New Roman"/>
          <w:sz w:val="28"/>
          <w:szCs w:val="28"/>
        </w:rPr>
        <w:t>-</w:t>
      </w:r>
      <w:r>
        <w:rPr>
          <w:rFonts w:ascii="Times New Roman" w:hAnsi="Times New Roman" w:cs="Times New Roman"/>
          <w:sz w:val="28"/>
          <w:szCs w:val="28"/>
          <w:lang w:val="en-US"/>
        </w:rPr>
        <w:t>nato</w:t>
      </w:r>
      <w:r>
        <w:rPr>
          <w:rFonts w:ascii="Times New Roman" w:hAnsi="Times New Roman" w:cs="Times New Roman"/>
          <w:sz w:val="28"/>
          <w:szCs w:val="28"/>
        </w:rPr>
        <w:t>(дата обращения: 15.12.2019).</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Родович Ю.В. ФРГ и планы создания европейской армии: история и современность. </w:t>
      </w:r>
      <w:r w:rsidRPr="00B77876">
        <w:rPr>
          <w:rFonts w:ascii="Times New Roman" w:hAnsi="Times New Roman" w:cs="Times New Roman"/>
          <w:i/>
          <w:sz w:val="28"/>
          <w:szCs w:val="28"/>
        </w:rPr>
        <w:t>Научные ведомости Белгородского государственного университета</w:t>
      </w:r>
      <w:r w:rsidRPr="00B77876">
        <w:rPr>
          <w:rFonts w:ascii="Times New Roman" w:hAnsi="Times New Roman" w:cs="Times New Roman"/>
          <w:sz w:val="28"/>
          <w:szCs w:val="28"/>
        </w:rPr>
        <w:t xml:space="preserve">. 2019. № 2. С.271-278. </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Решетнева Т.В. Некоторые дискуссионные вопросы определения понятия множественное гражданство. </w:t>
      </w:r>
      <w:r w:rsidRPr="00B77876">
        <w:rPr>
          <w:rFonts w:ascii="Times New Roman" w:hAnsi="Times New Roman" w:cs="Times New Roman"/>
          <w:i/>
          <w:sz w:val="28"/>
          <w:szCs w:val="28"/>
        </w:rPr>
        <w:t>Бизнес в законе</w:t>
      </w:r>
      <w:r w:rsidRPr="00B77876">
        <w:rPr>
          <w:rFonts w:ascii="Times New Roman" w:hAnsi="Times New Roman" w:cs="Times New Roman"/>
          <w:sz w:val="28"/>
          <w:szCs w:val="28"/>
        </w:rPr>
        <w:t>. 2007. № 4. С.300-302.</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Саракуца М.О. Деякі аспекти реалізації політичних прав громадян Європейського союзу. </w:t>
      </w:r>
      <w:r w:rsidRPr="00B77876">
        <w:rPr>
          <w:rFonts w:ascii="Times New Roman" w:hAnsi="Times New Roman" w:cs="Times New Roman"/>
          <w:i/>
          <w:sz w:val="28"/>
          <w:szCs w:val="28"/>
          <w:lang w:val="uk-UA"/>
        </w:rPr>
        <w:t>Право і суспільство</w:t>
      </w:r>
      <w:r w:rsidRPr="00B77876">
        <w:rPr>
          <w:rFonts w:ascii="Times New Roman" w:hAnsi="Times New Roman" w:cs="Times New Roman"/>
          <w:sz w:val="28"/>
          <w:szCs w:val="28"/>
          <w:lang w:val="uk-UA"/>
        </w:rPr>
        <w:t>. 2014. № 1. С.42-48.</w:t>
      </w:r>
    </w:p>
    <w:p w:rsidR="00B77876" w:rsidRP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 xml:space="preserve">Саркози Н. Реформа ЕС: что нам нужно сделать. </w:t>
      </w:r>
      <w:r w:rsidRPr="00B77876">
        <w:rPr>
          <w:rFonts w:ascii="Times New Roman" w:eastAsia="Calibri" w:hAnsi="Times New Roman" w:cs="Times New Roman"/>
          <w:sz w:val="28"/>
          <w:szCs w:val="28"/>
          <w:lang w:val="en-US"/>
        </w:rPr>
        <w:t>URL</w:t>
      </w:r>
      <w:r w:rsidRPr="00B77876">
        <w:rPr>
          <w:rFonts w:ascii="Times New Roman" w:eastAsia="Calibri" w:hAnsi="Times New Roman" w:cs="Times New Roman"/>
          <w:sz w:val="28"/>
          <w:szCs w:val="28"/>
        </w:rPr>
        <w:t>: https://web.archive.org/web/20080413133653/http://www.3dway.org/node/6641 (дата обращения: 14.10.2019).</w:t>
      </w:r>
    </w:p>
    <w:p w:rsidR="00B77876" w:rsidRP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 xml:space="preserve">Семененко И.С. Потенциал европейской идентичности как ресурса политической интеграции (что показали выборы в Европарламент). </w:t>
      </w:r>
      <w:r w:rsidRPr="00B77876">
        <w:rPr>
          <w:rFonts w:ascii="Times New Roman" w:eastAsia="Calibri" w:hAnsi="Times New Roman" w:cs="Times New Roman"/>
          <w:i/>
          <w:sz w:val="28"/>
          <w:szCs w:val="28"/>
        </w:rPr>
        <w:t>Человек. Сообщество. Управление</w:t>
      </w:r>
      <w:r w:rsidRPr="00B77876">
        <w:rPr>
          <w:rFonts w:ascii="Times New Roman" w:eastAsia="Calibri" w:hAnsi="Times New Roman" w:cs="Times New Roman"/>
          <w:sz w:val="28"/>
          <w:szCs w:val="28"/>
        </w:rPr>
        <w:t>. 2014. № 3. С.7-21.</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lastRenderedPageBreak/>
        <w:t>Табаринцева-Романова К.М. Культурная политика и дипломатия Европейского союза: учебное пособие. Екатеринбург: Изд-во Уральского университета, 2018. 110 с.</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eastAsia="Calibri" w:hAnsi="Times New Roman" w:cs="Times New Roman"/>
          <w:sz w:val="28"/>
          <w:szCs w:val="28"/>
        </w:rPr>
        <w:t xml:space="preserve">Тимошенкова Е.П. Выборы в Европарламент 26 мая 2019 г.: особенности избирательной кампании в Германии. </w:t>
      </w:r>
      <w:r w:rsidRPr="00B77876">
        <w:rPr>
          <w:rFonts w:ascii="Times New Roman" w:hAnsi="Times New Roman" w:cs="Times New Roman"/>
          <w:i/>
          <w:sz w:val="28"/>
          <w:szCs w:val="28"/>
        </w:rPr>
        <w:t xml:space="preserve">Научно-аналитический вестник ИЕ РАН. </w:t>
      </w:r>
      <w:r w:rsidRPr="00B77876">
        <w:rPr>
          <w:rFonts w:ascii="Times New Roman" w:hAnsi="Times New Roman" w:cs="Times New Roman"/>
          <w:sz w:val="28"/>
          <w:szCs w:val="28"/>
        </w:rPr>
        <w:t>2019. № 2. С.52-58.</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Ткаченко Є.В. Правовий статус громадян Європейського союзу. </w:t>
      </w:r>
      <w:r w:rsidRPr="00B77876">
        <w:rPr>
          <w:rFonts w:ascii="Times New Roman" w:hAnsi="Times New Roman" w:cs="Times New Roman"/>
          <w:i/>
          <w:sz w:val="28"/>
          <w:szCs w:val="28"/>
          <w:lang w:val="uk-UA"/>
        </w:rPr>
        <w:t>Юрист України</w:t>
      </w:r>
      <w:r w:rsidRPr="00B77876">
        <w:rPr>
          <w:rFonts w:ascii="Times New Roman" w:hAnsi="Times New Roman" w:cs="Times New Roman"/>
          <w:sz w:val="28"/>
          <w:szCs w:val="28"/>
          <w:lang w:val="uk-UA"/>
        </w:rPr>
        <w:t>. 2011. № 1. С.17-23.</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Хартія основних прав Європейського союзу: міжнародний договір від 07.12.2000 р. </w:t>
      </w:r>
      <w:r w:rsidRPr="00B77876">
        <w:rPr>
          <w:rFonts w:ascii="Times New Roman" w:hAnsi="Times New Roman" w:cs="Times New Roman"/>
          <w:sz w:val="28"/>
          <w:szCs w:val="28"/>
          <w:lang w:val="en-US"/>
        </w:rPr>
        <w:t>URL</w:t>
      </w:r>
      <w:r w:rsidRPr="00B77876">
        <w:rPr>
          <w:rFonts w:ascii="Times New Roman" w:hAnsi="Times New Roman" w:cs="Times New Roman"/>
          <w:sz w:val="28"/>
          <w:szCs w:val="28"/>
          <w:lang w:val="uk-UA"/>
        </w:rPr>
        <w:t xml:space="preserve">: </w:t>
      </w:r>
      <w:r w:rsidRPr="00B77876">
        <w:rPr>
          <w:rFonts w:ascii="Times New Roman" w:hAnsi="Times New Roman" w:cs="Times New Roman"/>
          <w:sz w:val="28"/>
          <w:szCs w:val="28"/>
          <w:lang w:val="en-US"/>
        </w:rPr>
        <w:t>https</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zakon</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rada</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gov</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ua</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laws</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show</w:t>
      </w:r>
      <w:r w:rsidRPr="00B77876">
        <w:rPr>
          <w:rFonts w:ascii="Times New Roman" w:hAnsi="Times New Roman" w:cs="Times New Roman"/>
          <w:sz w:val="28"/>
          <w:szCs w:val="28"/>
        </w:rPr>
        <w:t>/994_524</w:t>
      </w:r>
      <w:r w:rsidRPr="00B77876">
        <w:rPr>
          <w:rFonts w:ascii="Times New Roman" w:hAnsi="Times New Roman" w:cs="Times New Roman"/>
          <w:sz w:val="28"/>
          <w:szCs w:val="28"/>
          <w:lang w:val="uk-UA"/>
        </w:rPr>
        <w:t xml:space="preserve"> (дата звернення: 29.11.2019).</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Холодковский К.Г. Национальный контекст выборов и их европейское значение (казус Италии). </w:t>
      </w:r>
      <w:r w:rsidRPr="00B77876">
        <w:rPr>
          <w:rFonts w:ascii="Times New Roman" w:hAnsi="Times New Roman" w:cs="Times New Roman"/>
          <w:i/>
          <w:sz w:val="28"/>
          <w:szCs w:val="28"/>
        </w:rPr>
        <w:t>Человек. Сообщество. Управление</w:t>
      </w:r>
      <w:r w:rsidRPr="00B77876">
        <w:rPr>
          <w:rFonts w:ascii="Times New Roman" w:hAnsi="Times New Roman" w:cs="Times New Roman"/>
          <w:sz w:val="28"/>
          <w:szCs w:val="28"/>
        </w:rPr>
        <w:t>. 2014. № 3. С.59-66.</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rPr>
        <w:t xml:space="preserve">Хочешь летать – плати: в ЕС авиацию хотят обложить налогами. </w:t>
      </w:r>
      <w:r w:rsidRPr="00B77876">
        <w:rPr>
          <w:rFonts w:ascii="Times New Roman" w:hAnsi="Times New Roman" w:cs="Times New Roman"/>
          <w:sz w:val="28"/>
          <w:szCs w:val="28"/>
          <w:lang w:val="en-US"/>
        </w:rPr>
        <w:t>URL</w:t>
      </w:r>
      <w:r w:rsidRPr="00B77876">
        <w:rPr>
          <w:rFonts w:ascii="Times New Roman" w:hAnsi="Times New Roman" w:cs="Times New Roman"/>
          <w:sz w:val="28"/>
          <w:szCs w:val="28"/>
        </w:rPr>
        <w:t>: https://delo.ua/business/hochesh-letat-plati-v-es-aviaciju-hotjat-oblozhi-360682/ (дата обращения: 01.12.2019).</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rPr>
        <w:t>Цибулина А.Н. Банковский и фискальный союзы в ЕС: что важнее? Вестник МГИМО Университета. 2014. № 4. С.155-161.</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Чернега В. ЕС и инициатива Э. Макрона относительно «европейской армии». </w:t>
      </w:r>
      <w:r w:rsidRPr="00B77876">
        <w:rPr>
          <w:rFonts w:ascii="Times New Roman" w:hAnsi="Times New Roman" w:cs="Times New Roman"/>
          <w:i/>
          <w:sz w:val="28"/>
          <w:szCs w:val="28"/>
        </w:rPr>
        <w:t>Европейская безопасность: события, оценки, прогнозы</w:t>
      </w:r>
      <w:r w:rsidRPr="00B77876">
        <w:rPr>
          <w:rFonts w:ascii="Times New Roman" w:hAnsi="Times New Roman" w:cs="Times New Roman"/>
          <w:sz w:val="28"/>
          <w:szCs w:val="28"/>
        </w:rPr>
        <w:t xml:space="preserve">. 2019. № 52. С.10-15. </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Чернега В. О перспективах европейской обороны. </w:t>
      </w:r>
      <w:r w:rsidRPr="00B77876">
        <w:rPr>
          <w:rFonts w:ascii="Times New Roman" w:hAnsi="Times New Roman" w:cs="Times New Roman"/>
          <w:i/>
          <w:sz w:val="28"/>
          <w:szCs w:val="28"/>
        </w:rPr>
        <w:t>Европейская безопасность: события, оценки, прогнозы</w:t>
      </w:r>
      <w:r w:rsidRPr="00B77876">
        <w:rPr>
          <w:rFonts w:ascii="Times New Roman" w:hAnsi="Times New Roman" w:cs="Times New Roman"/>
          <w:sz w:val="28"/>
          <w:szCs w:val="28"/>
        </w:rPr>
        <w:t xml:space="preserve">. 2018. № 48. С.8-11. </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Шаповалов Н.И. Гражданство Европейского союза, социально-правовые проблемы его становления. </w:t>
      </w:r>
      <w:r w:rsidRPr="00B77876">
        <w:rPr>
          <w:rFonts w:ascii="Times New Roman" w:hAnsi="Times New Roman" w:cs="Times New Roman"/>
          <w:i/>
          <w:sz w:val="28"/>
          <w:szCs w:val="28"/>
        </w:rPr>
        <w:t>Вестник РУДН</w:t>
      </w:r>
      <w:r w:rsidRPr="00B77876">
        <w:rPr>
          <w:rFonts w:ascii="Times New Roman" w:hAnsi="Times New Roman" w:cs="Times New Roman"/>
          <w:sz w:val="28"/>
          <w:szCs w:val="28"/>
        </w:rPr>
        <w:t>. 2012. № 2. С.125-135.</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Швейцер В.Я. Австрийская партия свободы у власти: нюансы международного дискурса. </w:t>
      </w:r>
      <w:r w:rsidRPr="00B77876">
        <w:rPr>
          <w:rFonts w:ascii="Times New Roman" w:hAnsi="Times New Roman" w:cs="Times New Roman"/>
          <w:i/>
          <w:sz w:val="28"/>
          <w:szCs w:val="28"/>
        </w:rPr>
        <w:t>Научно-аналитический вестник ИЕ РАН</w:t>
      </w:r>
      <w:r w:rsidRPr="00B77876">
        <w:rPr>
          <w:rFonts w:ascii="Times New Roman" w:hAnsi="Times New Roman" w:cs="Times New Roman"/>
          <w:sz w:val="28"/>
          <w:szCs w:val="28"/>
        </w:rPr>
        <w:t>. 2018. № 4. С.79-83.</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Швейцер В.Я. Австрийская партия свободы: путь во власть. </w:t>
      </w:r>
      <w:r w:rsidRPr="00B77876">
        <w:rPr>
          <w:rFonts w:ascii="Times New Roman" w:hAnsi="Times New Roman" w:cs="Times New Roman"/>
          <w:i/>
          <w:sz w:val="28"/>
          <w:szCs w:val="28"/>
        </w:rPr>
        <w:t>Современная Европа</w:t>
      </w:r>
      <w:r w:rsidRPr="00B77876">
        <w:rPr>
          <w:rFonts w:ascii="Times New Roman" w:hAnsi="Times New Roman" w:cs="Times New Roman"/>
          <w:sz w:val="28"/>
          <w:szCs w:val="28"/>
        </w:rPr>
        <w:t>. 2018. № 2. С.105-114.</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lastRenderedPageBreak/>
        <w:t xml:space="preserve">Швейцер В.Я., Грибовский В.С. Итоги парламентских выборов в Австрии. </w:t>
      </w:r>
      <w:r w:rsidRPr="00B77876">
        <w:rPr>
          <w:rFonts w:ascii="Times New Roman" w:hAnsi="Times New Roman" w:cs="Times New Roman"/>
          <w:i/>
          <w:sz w:val="28"/>
          <w:szCs w:val="28"/>
        </w:rPr>
        <w:t>Научно-аналитический вестник ИЕ РАН</w:t>
      </w:r>
      <w:r w:rsidRPr="00B77876">
        <w:rPr>
          <w:rFonts w:ascii="Times New Roman" w:hAnsi="Times New Roman" w:cs="Times New Roman"/>
          <w:sz w:val="28"/>
          <w:szCs w:val="28"/>
        </w:rPr>
        <w:t xml:space="preserve">. 2018. № 1. С.49-54.  </w:t>
      </w:r>
    </w:p>
    <w:p w:rsidR="00B77876" w:rsidRPr="00B77876" w:rsidRDefault="00B77876" w:rsidP="00B77876">
      <w:pPr>
        <w:pStyle w:val="a3"/>
        <w:numPr>
          <w:ilvl w:val="0"/>
          <w:numId w:val="27"/>
        </w:numPr>
        <w:spacing w:after="0" w:line="360" w:lineRule="auto"/>
        <w:ind w:left="0" w:firstLine="360"/>
        <w:jc w:val="both"/>
        <w:rPr>
          <w:rFonts w:ascii="Times New Roman" w:eastAsia="Calibri" w:hAnsi="Times New Roman" w:cs="Times New Roman"/>
          <w:sz w:val="28"/>
          <w:szCs w:val="28"/>
        </w:rPr>
      </w:pPr>
      <w:r w:rsidRPr="00B77876">
        <w:rPr>
          <w:rFonts w:ascii="Times New Roman" w:eastAsia="Calibri" w:hAnsi="Times New Roman" w:cs="Times New Roman"/>
          <w:sz w:val="28"/>
          <w:szCs w:val="28"/>
        </w:rPr>
        <w:t xml:space="preserve">Шибкова М.О. Современный евроскептицизм как вызов европейской солидарности. </w:t>
      </w:r>
      <w:r w:rsidRPr="00B77876">
        <w:rPr>
          <w:rFonts w:ascii="Times New Roman" w:eastAsia="Calibri" w:hAnsi="Times New Roman" w:cs="Times New Roman"/>
          <w:i/>
          <w:sz w:val="28"/>
          <w:szCs w:val="28"/>
        </w:rPr>
        <w:t>Вестник МГИМО Университета</w:t>
      </w:r>
      <w:r w:rsidRPr="00B77876">
        <w:rPr>
          <w:rFonts w:ascii="Times New Roman" w:eastAsia="Calibri" w:hAnsi="Times New Roman" w:cs="Times New Roman"/>
          <w:sz w:val="28"/>
          <w:szCs w:val="28"/>
        </w:rPr>
        <w:t>. 2016. № 3. С.31-41.</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Шигонцева Е.В. Европейское гражданство. </w:t>
      </w:r>
      <w:r w:rsidRPr="00B77876">
        <w:rPr>
          <w:rFonts w:ascii="Times New Roman" w:hAnsi="Times New Roman" w:cs="Times New Roman"/>
          <w:i/>
          <w:sz w:val="28"/>
          <w:szCs w:val="28"/>
        </w:rPr>
        <w:t>Аспирантский вестник Поволжья</w:t>
      </w:r>
      <w:r w:rsidRPr="00B77876">
        <w:rPr>
          <w:rFonts w:ascii="Times New Roman" w:hAnsi="Times New Roman" w:cs="Times New Roman"/>
          <w:sz w:val="28"/>
          <w:szCs w:val="28"/>
        </w:rPr>
        <w:t>. 2009. № 5-6. С.136-140.</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Шмелева Н.В. Принципы иммиграционной политики Н. Саркози.  </w:t>
      </w:r>
      <w:r w:rsidRPr="00B77876">
        <w:rPr>
          <w:rFonts w:ascii="Times New Roman" w:hAnsi="Times New Roman" w:cs="Times New Roman"/>
          <w:i/>
          <w:sz w:val="28"/>
          <w:szCs w:val="28"/>
        </w:rPr>
        <w:t>Обозреватель</w:t>
      </w:r>
      <w:r w:rsidRPr="00B77876">
        <w:rPr>
          <w:rFonts w:ascii="Times New Roman" w:hAnsi="Times New Roman" w:cs="Times New Roman"/>
          <w:sz w:val="28"/>
          <w:szCs w:val="28"/>
        </w:rPr>
        <w:t>. 2011. № 6. С. 57-66.</w:t>
      </w:r>
    </w:p>
    <w:p w:rsidR="00B77876" w:rsidRPr="00B86C1B"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 xml:space="preserve">Шнирельман В.А. Мигранты, ксенофобия и социальная память: пример Австрии. </w:t>
      </w:r>
      <w:r w:rsidRPr="00B77876">
        <w:rPr>
          <w:rFonts w:ascii="Times New Roman" w:hAnsi="Times New Roman" w:cs="Times New Roman"/>
          <w:i/>
          <w:sz w:val="28"/>
          <w:szCs w:val="28"/>
        </w:rPr>
        <w:t>Новое прошлое</w:t>
      </w:r>
      <w:r w:rsidRPr="00B77876">
        <w:rPr>
          <w:rFonts w:ascii="Times New Roman" w:hAnsi="Times New Roman" w:cs="Times New Roman"/>
          <w:sz w:val="28"/>
          <w:szCs w:val="28"/>
        </w:rPr>
        <w:t>. 2018. № 2. С.64-84.</w:t>
      </w:r>
    </w:p>
    <w:p w:rsidR="00B86C1B" w:rsidRPr="00B86C1B" w:rsidRDefault="00B86C1B" w:rsidP="00B86C1B">
      <w:pPr>
        <w:pStyle w:val="a3"/>
        <w:numPr>
          <w:ilvl w:val="0"/>
          <w:numId w:val="27"/>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Штрахе: отменить злосчастные санкции. </w:t>
      </w:r>
      <w:r>
        <w:rPr>
          <w:rFonts w:ascii="Times New Roman" w:hAnsi="Times New Roman" w:cs="Times New Roman"/>
          <w:sz w:val="28"/>
          <w:szCs w:val="28"/>
          <w:lang w:val="en-US"/>
        </w:rPr>
        <w:t>URL</w:t>
      </w:r>
      <w:r w:rsidRPr="00B86C1B">
        <w:rPr>
          <w:rFonts w:ascii="Times New Roman" w:hAnsi="Times New Roman" w:cs="Times New Roman"/>
          <w:sz w:val="28"/>
          <w:szCs w:val="28"/>
        </w:rPr>
        <w:t xml:space="preserve">: </w:t>
      </w:r>
      <w:r>
        <w:rPr>
          <w:rFonts w:ascii="Times New Roman" w:hAnsi="Times New Roman" w:cs="Times New Roman"/>
          <w:sz w:val="28"/>
          <w:szCs w:val="28"/>
          <w:lang w:val="en-US"/>
        </w:rPr>
        <w:t>https</w:t>
      </w:r>
      <w:r w:rsidRPr="00B86C1B">
        <w:rPr>
          <w:rFonts w:ascii="Times New Roman" w:hAnsi="Times New Roman" w:cs="Times New Roman"/>
          <w:sz w:val="28"/>
          <w:szCs w:val="28"/>
        </w:rPr>
        <w:t>://</w:t>
      </w:r>
      <w:r>
        <w:rPr>
          <w:rFonts w:ascii="Times New Roman" w:hAnsi="Times New Roman" w:cs="Times New Roman"/>
          <w:sz w:val="28"/>
          <w:szCs w:val="28"/>
          <w:lang w:val="en-US"/>
        </w:rPr>
        <w:t>inosmi</w:t>
      </w:r>
      <w:r w:rsidRPr="00B86C1B">
        <w:rPr>
          <w:rFonts w:ascii="Times New Roman" w:hAnsi="Times New Roman" w:cs="Times New Roman"/>
          <w:sz w:val="28"/>
          <w:szCs w:val="28"/>
        </w:rPr>
        <w:t>.</w:t>
      </w:r>
      <w:r>
        <w:rPr>
          <w:rFonts w:ascii="Times New Roman" w:hAnsi="Times New Roman" w:cs="Times New Roman"/>
          <w:sz w:val="28"/>
          <w:szCs w:val="28"/>
          <w:lang w:val="en-US"/>
        </w:rPr>
        <w:t>ru</w:t>
      </w:r>
      <w:r w:rsidRPr="00B86C1B">
        <w:rPr>
          <w:rFonts w:ascii="Times New Roman" w:hAnsi="Times New Roman" w:cs="Times New Roman"/>
          <w:sz w:val="28"/>
          <w:szCs w:val="28"/>
        </w:rPr>
        <w:t>/</w:t>
      </w:r>
      <w:r>
        <w:rPr>
          <w:rFonts w:ascii="Times New Roman" w:hAnsi="Times New Roman" w:cs="Times New Roman"/>
          <w:sz w:val="28"/>
          <w:szCs w:val="28"/>
          <w:lang w:val="en-US"/>
        </w:rPr>
        <w:t>politic</w:t>
      </w:r>
      <w:r w:rsidRPr="00B86C1B">
        <w:rPr>
          <w:rFonts w:ascii="Times New Roman" w:hAnsi="Times New Roman" w:cs="Times New Roman"/>
          <w:sz w:val="28"/>
          <w:szCs w:val="28"/>
        </w:rPr>
        <w:t>/20180604/242391916.</w:t>
      </w:r>
      <w:r>
        <w:rPr>
          <w:rFonts w:ascii="Times New Roman" w:hAnsi="Times New Roman" w:cs="Times New Roman"/>
          <w:sz w:val="28"/>
          <w:szCs w:val="28"/>
          <w:lang w:val="en-US"/>
        </w:rPr>
        <w:t>html</w:t>
      </w:r>
      <w:r>
        <w:rPr>
          <w:rFonts w:ascii="Times New Roman" w:hAnsi="Times New Roman" w:cs="Times New Roman"/>
          <w:sz w:val="28"/>
          <w:szCs w:val="28"/>
        </w:rPr>
        <w:t xml:space="preserve"> (дата обращения: 15.12.2019).</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Шумилов В.М. Международное право: учебник. М.: Международные отношения, 2012. 528 с.</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Шумилов В.М. Международное финансовое право: учебник. М.: Международные отношения, 2011. 328 с.</w:t>
      </w:r>
    </w:p>
    <w:p w:rsidR="00B77876" w:rsidRPr="00B77876" w:rsidRDefault="00B77876" w:rsidP="00B7787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Энтин Л.М. Европейское право. Право Европейского Союза и правовое обеспечение защиты прав человека: учебник для вузов. М.: Норма, 2007. 960 с.</w:t>
      </w:r>
    </w:p>
    <w:p w:rsidR="00B77876" w:rsidRPr="00B77876" w:rsidRDefault="00B77876" w:rsidP="00A87686">
      <w:pPr>
        <w:pStyle w:val="a3"/>
        <w:numPr>
          <w:ilvl w:val="0"/>
          <w:numId w:val="27"/>
        </w:numPr>
        <w:spacing w:after="0" w:line="360" w:lineRule="auto"/>
        <w:ind w:left="0" w:firstLine="360"/>
        <w:jc w:val="both"/>
        <w:rPr>
          <w:rFonts w:ascii="Times New Roman" w:hAnsi="Times New Roman" w:cs="Times New Roman"/>
          <w:sz w:val="28"/>
          <w:szCs w:val="28"/>
        </w:rPr>
      </w:pPr>
      <w:r w:rsidRPr="00B77876">
        <w:rPr>
          <w:rFonts w:ascii="Times New Roman" w:hAnsi="Times New Roman" w:cs="Times New Roman"/>
          <w:sz w:val="28"/>
          <w:szCs w:val="28"/>
        </w:rPr>
        <w:t>Энтин Л.М. Право Европейского Союза. Новый этап эволюции: 2009-2017 годы: учебное пособие. М.: Изд-во «Аксиом», 2009. 304 с.</w:t>
      </w:r>
    </w:p>
    <w:p w:rsidR="00B77876" w:rsidRPr="00B77876" w:rsidRDefault="00B77876" w:rsidP="00A8768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Янковський С.А. Громадянство ЄС: інститут міжнародного права чи інститут внутрішнього права держав Європейського союзу</w:t>
      </w:r>
      <w:r w:rsidRPr="00B77876">
        <w:rPr>
          <w:rFonts w:ascii="Times New Roman" w:hAnsi="Times New Roman" w:cs="Times New Roman"/>
          <w:i/>
          <w:sz w:val="28"/>
          <w:szCs w:val="28"/>
          <w:lang w:val="uk-UA"/>
        </w:rPr>
        <w:t>? Науковий вісник Національного університету ДПС України</w:t>
      </w:r>
      <w:r w:rsidRPr="00B77876">
        <w:rPr>
          <w:rFonts w:ascii="Times New Roman" w:hAnsi="Times New Roman" w:cs="Times New Roman"/>
          <w:sz w:val="28"/>
          <w:szCs w:val="28"/>
          <w:lang w:val="uk-UA"/>
        </w:rPr>
        <w:t>. 2012. № 4. С.265-271.</w:t>
      </w:r>
    </w:p>
    <w:p w:rsidR="00B77876" w:rsidRPr="00B77876" w:rsidRDefault="00B77876" w:rsidP="00A8768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Янковський С.А. Міжнародно-правові аспекти інституту громадянства в контексті європейської правової традиції. </w:t>
      </w:r>
      <w:r w:rsidRPr="00B77876">
        <w:rPr>
          <w:rFonts w:ascii="Times New Roman" w:hAnsi="Times New Roman" w:cs="Times New Roman"/>
          <w:i/>
          <w:sz w:val="28"/>
          <w:szCs w:val="28"/>
          <w:lang w:val="uk-UA"/>
        </w:rPr>
        <w:t>Форум права</w:t>
      </w:r>
      <w:r w:rsidRPr="00B77876">
        <w:rPr>
          <w:rFonts w:ascii="Times New Roman" w:hAnsi="Times New Roman" w:cs="Times New Roman"/>
          <w:sz w:val="28"/>
          <w:szCs w:val="28"/>
          <w:lang w:val="uk-UA"/>
        </w:rPr>
        <w:t>. 2011. № 3. С.909-914.</w:t>
      </w:r>
    </w:p>
    <w:p w:rsidR="00B77876" w:rsidRPr="00B77876" w:rsidRDefault="00B77876" w:rsidP="00A8768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Янковський С.А. Правова сутність інституту громадянства ЄС. </w:t>
      </w:r>
      <w:r w:rsidRPr="00B77876">
        <w:rPr>
          <w:rFonts w:ascii="Times New Roman" w:hAnsi="Times New Roman" w:cs="Times New Roman"/>
          <w:i/>
          <w:sz w:val="28"/>
          <w:szCs w:val="28"/>
          <w:lang w:val="uk-UA"/>
        </w:rPr>
        <w:t>Право і безпека</w:t>
      </w:r>
      <w:r w:rsidRPr="00B77876">
        <w:rPr>
          <w:rFonts w:ascii="Times New Roman" w:hAnsi="Times New Roman" w:cs="Times New Roman"/>
          <w:sz w:val="28"/>
          <w:szCs w:val="28"/>
          <w:lang w:val="uk-UA"/>
        </w:rPr>
        <w:t>. 2011. № 4. С.28-32.</w:t>
      </w:r>
    </w:p>
    <w:p w:rsidR="00B77876" w:rsidRPr="00B77876" w:rsidRDefault="00B77876" w:rsidP="00A87686">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uk-UA"/>
        </w:rPr>
        <w:t xml:space="preserve">Янковський С.А. Проблеми і перспективи гармонізації законодавства держав-членів ЄС щодо інституту громадянства. </w:t>
      </w:r>
      <w:r w:rsidRPr="00B77876">
        <w:rPr>
          <w:rFonts w:ascii="Times New Roman" w:hAnsi="Times New Roman" w:cs="Times New Roman"/>
          <w:i/>
          <w:sz w:val="28"/>
          <w:szCs w:val="28"/>
          <w:lang w:val="uk-UA"/>
        </w:rPr>
        <w:t>Юрист України</w:t>
      </w:r>
      <w:r w:rsidRPr="00B77876">
        <w:rPr>
          <w:rFonts w:ascii="Times New Roman" w:hAnsi="Times New Roman" w:cs="Times New Roman"/>
          <w:sz w:val="28"/>
          <w:szCs w:val="28"/>
          <w:lang w:val="uk-UA"/>
        </w:rPr>
        <w:t>. 2011. № 4. С.36-41.</w:t>
      </w:r>
    </w:p>
    <w:p w:rsidR="00B77876" w:rsidRPr="00B77876" w:rsidRDefault="00B77876" w:rsidP="00A87686">
      <w:pPr>
        <w:pStyle w:val="a3"/>
        <w:numPr>
          <w:ilvl w:val="0"/>
          <w:numId w:val="27"/>
        </w:numPr>
        <w:spacing w:after="0" w:line="360" w:lineRule="auto"/>
        <w:ind w:left="0" w:firstLine="360"/>
        <w:jc w:val="both"/>
        <w:rPr>
          <w:rFonts w:ascii="Times New Roman" w:hAnsi="Times New Roman" w:cs="Times New Roman"/>
          <w:sz w:val="28"/>
          <w:szCs w:val="28"/>
          <w:lang w:val="en-US"/>
        </w:rPr>
      </w:pPr>
      <w:r w:rsidRPr="00B77876">
        <w:rPr>
          <w:rFonts w:ascii="Times New Roman" w:hAnsi="Times New Roman" w:cs="Times New Roman"/>
          <w:sz w:val="28"/>
          <w:szCs w:val="28"/>
          <w:lang w:val="en-US"/>
        </w:rPr>
        <w:lastRenderedPageBreak/>
        <w:t>Bundesgesetz</w:t>
      </w:r>
      <w:r w:rsidRPr="00B77876">
        <w:rPr>
          <w:rFonts w:ascii="Times New Roman" w:hAnsi="Times New Roman" w:cs="Times New Roman"/>
          <w:sz w:val="28"/>
          <w:szCs w:val="28"/>
          <w:lang w:val="uk-UA"/>
        </w:rPr>
        <w:t xml:space="preserve"> ü</w:t>
      </w:r>
      <w:r w:rsidRPr="00B77876">
        <w:rPr>
          <w:rFonts w:ascii="Times New Roman" w:hAnsi="Times New Roman" w:cs="Times New Roman"/>
          <w:sz w:val="28"/>
          <w:szCs w:val="28"/>
          <w:lang w:val="en-US"/>
        </w:rPr>
        <w:t>berdieF</w:t>
      </w:r>
      <w:r w:rsidRPr="00B77876">
        <w:rPr>
          <w:rFonts w:ascii="Times New Roman" w:hAnsi="Times New Roman" w:cs="Times New Roman"/>
          <w:sz w:val="28"/>
          <w:szCs w:val="28"/>
          <w:lang w:val="uk-UA"/>
        </w:rPr>
        <w:t>ö</w:t>
      </w:r>
      <w:r w:rsidRPr="00B77876">
        <w:rPr>
          <w:rFonts w:ascii="Times New Roman" w:hAnsi="Times New Roman" w:cs="Times New Roman"/>
          <w:sz w:val="28"/>
          <w:szCs w:val="28"/>
          <w:lang w:val="en-US"/>
        </w:rPr>
        <w:t>rderungendesBundesf</w:t>
      </w:r>
      <w:r w:rsidRPr="00B77876">
        <w:rPr>
          <w:rFonts w:ascii="Times New Roman" w:hAnsi="Times New Roman" w:cs="Times New Roman"/>
          <w:sz w:val="28"/>
          <w:szCs w:val="28"/>
          <w:lang w:val="uk-UA"/>
        </w:rPr>
        <w:t>ü</w:t>
      </w:r>
      <w:r w:rsidRPr="00B77876">
        <w:rPr>
          <w:rFonts w:ascii="Times New Roman" w:hAnsi="Times New Roman" w:cs="Times New Roman"/>
          <w:sz w:val="28"/>
          <w:szCs w:val="28"/>
          <w:lang w:val="en-US"/>
        </w:rPr>
        <w:t>rpolitischeParteien</w:t>
      </w:r>
      <w:r w:rsidRPr="00B77876">
        <w:rPr>
          <w:rFonts w:ascii="Times New Roman" w:hAnsi="Times New Roman" w:cs="Times New Roman"/>
          <w:sz w:val="28"/>
          <w:szCs w:val="28"/>
          <w:lang w:val="uk-UA"/>
        </w:rPr>
        <w:t xml:space="preserve"> (</w:t>
      </w:r>
      <w:r w:rsidRPr="00B77876">
        <w:rPr>
          <w:rFonts w:ascii="Times New Roman" w:hAnsi="Times New Roman" w:cs="Times New Roman"/>
          <w:sz w:val="28"/>
          <w:szCs w:val="28"/>
          <w:lang w:val="en-US"/>
        </w:rPr>
        <w:t>Parteien</w:t>
      </w:r>
      <w:r w:rsidRPr="00B77876">
        <w:rPr>
          <w:rFonts w:ascii="Times New Roman" w:hAnsi="Times New Roman" w:cs="Times New Roman"/>
          <w:sz w:val="28"/>
          <w:szCs w:val="28"/>
          <w:lang w:val="uk-UA"/>
        </w:rPr>
        <w:t>-</w:t>
      </w:r>
      <w:r w:rsidRPr="00B77876">
        <w:rPr>
          <w:rFonts w:ascii="Times New Roman" w:hAnsi="Times New Roman" w:cs="Times New Roman"/>
          <w:sz w:val="28"/>
          <w:szCs w:val="28"/>
          <w:lang w:val="en-US"/>
        </w:rPr>
        <w:t>F</w:t>
      </w:r>
      <w:r w:rsidRPr="00B77876">
        <w:rPr>
          <w:rFonts w:ascii="Times New Roman" w:hAnsi="Times New Roman" w:cs="Times New Roman"/>
          <w:sz w:val="28"/>
          <w:szCs w:val="28"/>
          <w:lang w:val="uk-UA"/>
        </w:rPr>
        <w:t>ö</w:t>
      </w:r>
      <w:r w:rsidRPr="00B77876">
        <w:rPr>
          <w:rFonts w:ascii="Times New Roman" w:hAnsi="Times New Roman" w:cs="Times New Roman"/>
          <w:sz w:val="28"/>
          <w:szCs w:val="28"/>
          <w:lang w:val="en-US"/>
        </w:rPr>
        <w:t>rderungsgesetz</w:t>
      </w:r>
      <w:r w:rsidRPr="00B77876">
        <w:rPr>
          <w:rFonts w:ascii="Times New Roman" w:hAnsi="Times New Roman" w:cs="Times New Roman"/>
          <w:sz w:val="28"/>
          <w:szCs w:val="28"/>
          <w:lang w:val="uk-UA"/>
        </w:rPr>
        <w:t xml:space="preserve"> 2012 – </w:t>
      </w:r>
      <w:r w:rsidRPr="00B77876">
        <w:rPr>
          <w:rFonts w:ascii="Times New Roman" w:hAnsi="Times New Roman" w:cs="Times New Roman"/>
          <w:sz w:val="28"/>
          <w:szCs w:val="28"/>
          <w:lang w:val="en-US"/>
        </w:rPr>
        <w:t>PartF</w:t>
      </w:r>
      <w:r w:rsidRPr="00B77876">
        <w:rPr>
          <w:rFonts w:ascii="Times New Roman" w:hAnsi="Times New Roman" w:cs="Times New Roman"/>
          <w:sz w:val="28"/>
          <w:szCs w:val="28"/>
          <w:lang w:val="uk-UA"/>
        </w:rPr>
        <w:t>ö</w:t>
      </w:r>
      <w:r w:rsidRPr="00B77876">
        <w:rPr>
          <w:rFonts w:ascii="Times New Roman" w:hAnsi="Times New Roman" w:cs="Times New Roman"/>
          <w:sz w:val="28"/>
          <w:szCs w:val="28"/>
          <w:lang w:val="en-US"/>
        </w:rPr>
        <w:t>rG</w:t>
      </w:r>
      <w:r w:rsidRPr="00B77876">
        <w:rPr>
          <w:rFonts w:ascii="Times New Roman" w:hAnsi="Times New Roman" w:cs="Times New Roman"/>
          <w:sz w:val="28"/>
          <w:szCs w:val="28"/>
          <w:lang w:val="uk-UA"/>
        </w:rPr>
        <w:t xml:space="preserve">). </w:t>
      </w:r>
      <w:r w:rsidRPr="00B77876">
        <w:rPr>
          <w:rFonts w:ascii="Times New Roman" w:hAnsi="Times New Roman" w:cs="Times New Roman"/>
          <w:sz w:val="28"/>
          <w:szCs w:val="28"/>
          <w:lang w:val="en-US"/>
        </w:rPr>
        <w:t>URL: https://www.ris.bka.gv.at/(</w:t>
      </w:r>
      <w:r w:rsidRPr="00B77876">
        <w:rPr>
          <w:rFonts w:ascii="Times New Roman" w:hAnsi="Times New Roman" w:cs="Times New Roman"/>
          <w:sz w:val="28"/>
          <w:szCs w:val="28"/>
        </w:rPr>
        <w:t>датазвернення</w:t>
      </w:r>
      <w:r w:rsidRPr="00B77876">
        <w:rPr>
          <w:rFonts w:ascii="Times New Roman" w:hAnsi="Times New Roman" w:cs="Times New Roman"/>
          <w:sz w:val="28"/>
          <w:szCs w:val="28"/>
          <w:lang w:val="en-US"/>
        </w:rPr>
        <w:t>: 29.09.2019).</w:t>
      </w:r>
    </w:p>
    <w:p w:rsidR="00B77876" w:rsidRPr="00B77876" w:rsidRDefault="00B77876" w:rsidP="004D2853">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en-US"/>
        </w:rPr>
        <w:t>Council Directive 2015/637 of 20 April 2015 on the coordination and cooperation measures to facilitate consular protection for unrepresented citizens of Union in third countries and repealing Decision 95/553/EC. URL</w:t>
      </w:r>
      <w:r w:rsidRPr="00B77876">
        <w:rPr>
          <w:rFonts w:ascii="Times New Roman" w:hAnsi="Times New Roman" w:cs="Times New Roman"/>
          <w:sz w:val="28"/>
          <w:szCs w:val="28"/>
        </w:rPr>
        <w:t xml:space="preserve">: </w:t>
      </w:r>
      <w:r w:rsidRPr="00B77876">
        <w:rPr>
          <w:rFonts w:ascii="Times New Roman" w:hAnsi="Times New Roman" w:cs="Times New Roman"/>
          <w:sz w:val="28"/>
          <w:szCs w:val="28"/>
          <w:lang w:val="en-US"/>
        </w:rPr>
        <w:t>https</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eur</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lex</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europa</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eu</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legal</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content</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EN</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TXT</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uri</w:t>
      </w:r>
      <w:r w:rsidRPr="00B77876">
        <w:rPr>
          <w:rFonts w:ascii="Times New Roman" w:hAnsi="Times New Roman" w:cs="Times New Roman"/>
          <w:sz w:val="28"/>
          <w:szCs w:val="28"/>
        </w:rPr>
        <w:t>=</w:t>
      </w:r>
      <w:r w:rsidRPr="00B77876">
        <w:rPr>
          <w:rFonts w:ascii="Times New Roman" w:hAnsi="Times New Roman" w:cs="Times New Roman"/>
          <w:sz w:val="28"/>
          <w:szCs w:val="28"/>
          <w:lang w:val="en-US"/>
        </w:rPr>
        <w:t>CELEX</w:t>
      </w:r>
      <w:r w:rsidRPr="00B77876">
        <w:rPr>
          <w:rFonts w:ascii="Times New Roman" w:hAnsi="Times New Roman" w:cs="Times New Roman"/>
          <w:sz w:val="28"/>
          <w:szCs w:val="28"/>
        </w:rPr>
        <w:t>%3</w:t>
      </w:r>
      <w:r w:rsidRPr="00B77876">
        <w:rPr>
          <w:rFonts w:ascii="Times New Roman" w:hAnsi="Times New Roman" w:cs="Times New Roman"/>
          <w:sz w:val="28"/>
          <w:szCs w:val="28"/>
          <w:lang w:val="en-US"/>
        </w:rPr>
        <w:t>A</w:t>
      </w:r>
      <w:r w:rsidRPr="00B77876">
        <w:rPr>
          <w:rFonts w:ascii="Times New Roman" w:hAnsi="Times New Roman" w:cs="Times New Roman"/>
          <w:sz w:val="28"/>
          <w:szCs w:val="28"/>
        </w:rPr>
        <w:t>32015</w:t>
      </w:r>
      <w:r w:rsidRPr="00B77876">
        <w:rPr>
          <w:rFonts w:ascii="Times New Roman" w:hAnsi="Times New Roman" w:cs="Times New Roman"/>
          <w:sz w:val="28"/>
          <w:szCs w:val="28"/>
          <w:lang w:val="en-US"/>
        </w:rPr>
        <w:t>L</w:t>
      </w:r>
      <w:r w:rsidRPr="00B77876">
        <w:rPr>
          <w:rFonts w:ascii="Times New Roman" w:hAnsi="Times New Roman" w:cs="Times New Roman"/>
          <w:sz w:val="28"/>
          <w:szCs w:val="28"/>
        </w:rPr>
        <w:t>0637 (</w:t>
      </w:r>
      <w:r w:rsidRPr="00B77876">
        <w:rPr>
          <w:rFonts w:ascii="Times New Roman" w:hAnsi="Times New Roman" w:cs="Times New Roman"/>
          <w:sz w:val="28"/>
          <w:szCs w:val="28"/>
          <w:lang w:val="uk-UA"/>
        </w:rPr>
        <w:t>дата звернення: 06.12.2019).</w:t>
      </w:r>
    </w:p>
    <w:p w:rsidR="004D2853" w:rsidRPr="005E6DCC" w:rsidRDefault="00B77876" w:rsidP="005E6DCC">
      <w:pPr>
        <w:pStyle w:val="a3"/>
        <w:numPr>
          <w:ilvl w:val="0"/>
          <w:numId w:val="27"/>
        </w:numPr>
        <w:spacing w:after="0" w:line="360" w:lineRule="auto"/>
        <w:ind w:left="0" w:firstLine="360"/>
        <w:jc w:val="both"/>
        <w:rPr>
          <w:rFonts w:ascii="Times New Roman" w:hAnsi="Times New Roman" w:cs="Times New Roman"/>
          <w:sz w:val="28"/>
          <w:szCs w:val="28"/>
          <w:lang w:val="uk-UA"/>
        </w:rPr>
      </w:pPr>
      <w:r w:rsidRPr="00B77876">
        <w:rPr>
          <w:rFonts w:ascii="Times New Roman" w:hAnsi="Times New Roman" w:cs="Times New Roman"/>
          <w:sz w:val="28"/>
          <w:szCs w:val="28"/>
          <w:lang w:val="en-US"/>
        </w:rPr>
        <w:t>Declaration about European Identity. URL</w:t>
      </w:r>
      <w:r w:rsidRPr="004469FB">
        <w:rPr>
          <w:rFonts w:ascii="Times New Roman" w:hAnsi="Times New Roman" w:cs="Times New Roman"/>
          <w:sz w:val="28"/>
          <w:szCs w:val="28"/>
          <w:lang w:val="en-US"/>
        </w:rPr>
        <w:t xml:space="preserve">: </w:t>
      </w:r>
      <w:r w:rsidRPr="00B77876">
        <w:rPr>
          <w:rFonts w:ascii="Times New Roman" w:hAnsi="Times New Roman" w:cs="Times New Roman"/>
          <w:sz w:val="28"/>
          <w:szCs w:val="28"/>
          <w:lang w:val="en-US"/>
        </w:rPr>
        <w:t>https</w:t>
      </w:r>
      <w:r w:rsidRPr="004469FB">
        <w:rPr>
          <w:rFonts w:ascii="Times New Roman" w:hAnsi="Times New Roman" w:cs="Times New Roman"/>
          <w:sz w:val="28"/>
          <w:szCs w:val="28"/>
          <w:lang w:val="en-US"/>
        </w:rPr>
        <w:t>://</w:t>
      </w:r>
      <w:r w:rsidRPr="00B77876">
        <w:rPr>
          <w:rFonts w:ascii="Times New Roman" w:hAnsi="Times New Roman" w:cs="Times New Roman"/>
          <w:sz w:val="28"/>
          <w:szCs w:val="28"/>
          <w:lang w:val="en-US"/>
        </w:rPr>
        <w:t>www</w:t>
      </w:r>
      <w:r w:rsidRPr="004469FB">
        <w:rPr>
          <w:rFonts w:ascii="Times New Roman" w:hAnsi="Times New Roman" w:cs="Times New Roman"/>
          <w:sz w:val="28"/>
          <w:szCs w:val="28"/>
          <w:lang w:val="en-US"/>
        </w:rPr>
        <w:t>.</w:t>
      </w:r>
      <w:r w:rsidRPr="00B77876">
        <w:rPr>
          <w:rFonts w:ascii="Times New Roman" w:hAnsi="Times New Roman" w:cs="Times New Roman"/>
          <w:sz w:val="28"/>
          <w:szCs w:val="28"/>
          <w:lang w:val="en-US"/>
        </w:rPr>
        <w:t>cvce</w:t>
      </w:r>
      <w:r w:rsidRPr="004469FB">
        <w:rPr>
          <w:rFonts w:ascii="Times New Roman" w:hAnsi="Times New Roman" w:cs="Times New Roman"/>
          <w:sz w:val="28"/>
          <w:szCs w:val="28"/>
          <w:lang w:val="en-US"/>
        </w:rPr>
        <w:t>.</w:t>
      </w:r>
      <w:r w:rsidRPr="00B77876">
        <w:rPr>
          <w:rFonts w:ascii="Times New Roman" w:hAnsi="Times New Roman" w:cs="Times New Roman"/>
          <w:sz w:val="28"/>
          <w:szCs w:val="28"/>
          <w:lang w:val="en-US"/>
        </w:rPr>
        <w:t>eu</w:t>
      </w:r>
      <w:r w:rsidRPr="004469FB">
        <w:rPr>
          <w:rFonts w:ascii="Times New Roman" w:hAnsi="Times New Roman" w:cs="Times New Roman"/>
          <w:sz w:val="28"/>
          <w:szCs w:val="28"/>
          <w:lang w:val="en-US"/>
        </w:rPr>
        <w:t>/</w:t>
      </w:r>
      <w:r w:rsidRPr="00B77876">
        <w:rPr>
          <w:rFonts w:ascii="Times New Roman" w:hAnsi="Times New Roman" w:cs="Times New Roman"/>
          <w:sz w:val="28"/>
          <w:szCs w:val="28"/>
          <w:lang w:val="en-US"/>
        </w:rPr>
        <w:t>obj</w:t>
      </w:r>
      <w:r w:rsidRPr="004469FB">
        <w:rPr>
          <w:rFonts w:ascii="Times New Roman" w:hAnsi="Times New Roman" w:cs="Times New Roman"/>
          <w:sz w:val="28"/>
          <w:szCs w:val="28"/>
          <w:lang w:val="en-US"/>
        </w:rPr>
        <w:t>/</w:t>
      </w:r>
      <w:r w:rsidRPr="00B77876">
        <w:rPr>
          <w:rFonts w:ascii="Times New Roman" w:hAnsi="Times New Roman" w:cs="Times New Roman"/>
          <w:sz w:val="28"/>
          <w:szCs w:val="28"/>
          <w:lang w:val="en-US"/>
        </w:rPr>
        <w:t>declaration</w:t>
      </w:r>
      <w:r w:rsidRPr="004469FB">
        <w:rPr>
          <w:rFonts w:ascii="Times New Roman" w:hAnsi="Times New Roman" w:cs="Times New Roman"/>
          <w:sz w:val="28"/>
          <w:szCs w:val="28"/>
          <w:lang w:val="en-US"/>
        </w:rPr>
        <w:t>_</w:t>
      </w:r>
      <w:r w:rsidRPr="00B77876">
        <w:rPr>
          <w:rFonts w:ascii="Times New Roman" w:hAnsi="Times New Roman" w:cs="Times New Roman"/>
          <w:sz w:val="28"/>
          <w:szCs w:val="28"/>
          <w:lang w:val="en-US"/>
        </w:rPr>
        <w:t>on</w:t>
      </w:r>
      <w:r w:rsidRPr="004469FB">
        <w:rPr>
          <w:rFonts w:ascii="Times New Roman" w:hAnsi="Times New Roman" w:cs="Times New Roman"/>
          <w:sz w:val="28"/>
          <w:szCs w:val="28"/>
          <w:lang w:val="en-US"/>
        </w:rPr>
        <w:t>_</w:t>
      </w:r>
      <w:r w:rsidRPr="00B77876">
        <w:rPr>
          <w:rFonts w:ascii="Times New Roman" w:hAnsi="Times New Roman" w:cs="Times New Roman"/>
          <w:sz w:val="28"/>
          <w:szCs w:val="28"/>
          <w:lang w:val="en-US"/>
        </w:rPr>
        <w:t>european</w:t>
      </w:r>
      <w:r w:rsidRPr="004469FB">
        <w:rPr>
          <w:rFonts w:ascii="Times New Roman" w:hAnsi="Times New Roman" w:cs="Times New Roman"/>
          <w:sz w:val="28"/>
          <w:szCs w:val="28"/>
          <w:lang w:val="en-US"/>
        </w:rPr>
        <w:t>_</w:t>
      </w:r>
      <w:r w:rsidRPr="00B77876">
        <w:rPr>
          <w:rFonts w:ascii="Times New Roman" w:hAnsi="Times New Roman" w:cs="Times New Roman"/>
          <w:sz w:val="28"/>
          <w:szCs w:val="28"/>
          <w:lang w:val="en-US"/>
        </w:rPr>
        <w:t>identity</w:t>
      </w:r>
      <w:r w:rsidRPr="004469FB">
        <w:rPr>
          <w:rFonts w:ascii="Times New Roman" w:hAnsi="Times New Roman" w:cs="Times New Roman"/>
          <w:sz w:val="28"/>
          <w:szCs w:val="28"/>
          <w:lang w:val="en-US"/>
        </w:rPr>
        <w:t>_</w:t>
      </w:r>
      <w:r w:rsidRPr="00B77876">
        <w:rPr>
          <w:rFonts w:ascii="Times New Roman" w:hAnsi="Times New Roman" w:cs="Times New Roman"/>
          <w:sz w:val="28"/>
          <w:szCs w:val="28"/>
          <w:lang w:val="en-US"/>
        </w:rPr>
        <w:t>copenhagen</w:t>
      </w:r>
      <w:r w:rsidRPr="004469FB">
        <w:rPr>
          <w:rFonts w:ascii="Times New Roman" w:hAnsi="Times New Roman" w:cs="Times New Roman"/>
          <w:sz w:val="28"/>
          <w:szCs w:val="28"/>
          <w:lang w:val="en-US"/>
        </w:rPr>
        <w:t>_14_</w:t>
      </w:r>
      <w:r w:rsidRPr="00B77876">
        <w:rPr>
          <w:rFonts w:ascii="Times New Roman" w:hAnsi="Times New Roman" w:cs="Times New Roman"/>
          <w:sz w:val="28"/>
          <w:szCs w:val="28"/>
          <w:lang w:val="en-US"/>
        </w:rPr>
        <w:t>december</w:t>
      </w:r>
      <w:r w:rsidRPr="004469FB">
        <w:rPr>
          <w:rFonts w:ascii="Times New Roman" w:hAnsi="Times New Roman" w:cs="Times New Roman"/>
          <w:sz w:val="28"/>
          <w:szCs w:val="28"/>
          <w:lang w:val="en-US"/>
        </w:rPr>
        <w:t>_1973-</w:t>
      </w:r>
      <w:r w:rsidRPr="00B77876">
        <w:rPr>
          <w:rFonts w:ascii="Times New Roman" w:hAnsi="Times New Roman" w:cs="Times New Roman"/>
          <w:sz w:val="28"/>
          <w:szCs w:val="28"/>
          <w:lang w:val="en-US"/>
        </w:rPr>
        <w:t>en</w:t>
      </w:r>
      <w:r w:rsidRPr="004469FB">
        <w:rPr>
          <w:rFonts w:ascii="Times New Roman" w:hAnsi="Times New Roman" w:cs="Times New Roman"/>
          <w:sz w:val="28"/>
          <w:szCs w:val="28"/>
          <w:lang w:val="en-US"/>
        </w:rPr>
        <w:t>-02798</w:t>
      </w:r>
      <w:r w:rsidRPr="00B77876">
        <w:rPr>
          <w:rFonts w:ascii="Times New Roman" w:hAnsi="Times New Roman" w:cs="Times New Roman"/>
          <w:sz w:val="28"/>
          <w:szCs w:val="28"/>
          <w:lang w:val="en-US"/>
        </w:rPr>
        <w:t>dc</w:t>
      </w:r>
      <w:r w:rsidRPr="004469FB">
        <w:rPr>
          <w:rFonts w:ascii="Times New Roman" w:hAnsi="Times New Roman" w:cs="Times New Roman"/>
          <w:sz w:val="28"/>
          <w:szCs w:val="28"/>
          <w:lang w:val="en-US"/>
        </w:rPr>
        <w:t>9-9</w:t>
      </w:r>
      <w:r w:rsidRPr="00B77876">
        <w:rPr>
          <w:rFonts w:ascii="Times New Roman" w:hAnsi="Times New Roman" w:cs="Times New Roman"/>
          <w:sz w:val="28"/>
          <w:szCs w:val="28"/>
          <w:lang w:val="en-US"/>
        </w:rPr>
        <w:t>c</w:t>
      </w:r>
      <w:r w:rsidRPr="004469FB">
        <w:rPr>
          <w:rFonts w:ascii="Times New Roman" w:hAnsi="Times New Roman" w:cs="Times New Roman"/>
          <w:sz w:val="28"/>
          <w:szCs w:val="28"/>
          <w:lang w:val="en-US"/>
        </w:rPr>
        <w:t>69-4</w:t>
      </w:r>
      <w:r w:rsidRPr="00B77876">
        <w:rPr>
          <w:rFonts w:ascii="Times New Roman" w:hAnsi="Times New Roman" w:cs="Times New Roman"/>
          <w:sz w:val="28"/>
          <w:szCs w:val="28"/>
          <w:lang w:val="en-US"/>
        </w:rPr>
        <w:t>b</w:t>
      </w:r>
      <w:r w:rsidRPr="004469FB">
        <w:rPr>
          <w:rFonts w:ascii="Times New Roman" w:hAnsi="Times New Roman" w:cs="Times New Roman"/>
          <w:sz w:val="28"/>
          <w:szCs w:val="28"/>
          <w:lang w:val="en-US"/>
        </w:rPr>
        <w:t>7</w:t>
      </w:r>
      <w:r w:rsidRPr="00B77876">
        <w:rPr>
          <w:rFonts w:ascii="Times New Roman" w:hAnsi="Times New Roman" w:cs="Times New Roman"/>
          <w:sz w:val="28"/>
          <w:szCs w:val="28"/>
          <w:lang w:val="en-US"/>
        </w:rPr>
        <w:t>d</w:t>
      </w:r>
      <w:r w:rsidRPr="004469FB">
        <w:rPr>
          <w:rFonts w:ascii="Times New Roman" w:hAnsi="Times New Roman" w:cs="Times New Roman"/>
          <w:sz w:val="28"/>
          <w:szCs w:val="28"/>
          <w:lang w:val="en-US"/>
        </w:rPr>
        <w:t>-</w:t>
      </w:r>
      <w:r w:rsidRPr="00B77876">
        <w:rPr>
          <w:rFonts w:ascii="Times New Roman" w:hAnsi="Times New Roman" w:cs="Times New Roman"/>
          <w:sz w:val="28"/>
          <w:szCs w:val="28"/>
          <w:lang w:val="en-US"/>
        </w:rPr>
        <w:t>b</w:t>
      </w:r>
      <w:r w:rsidRPr="004469FB">
        <w:rPr>
          <w:rFonts w:ascii="Times New Roman" w:hAnsi="Times New Roman" w:cs="Times New Roman"/>
          <w:sz w:val="28"/>
          <w:szCs w:val="28"/>
          <w:lang w:val="en-US"/>
        </w:rPr>
        <w:t>2</w:t>
      </w:r>
      <w:r w:rsidRPr="00B77876">
        <w:rPr>
          <w:rFonts w:ascii="Times New Roman" w:hAnsi="Times New Roman" w:cs="Times New Roman"/>
          <w:sz w:val="28"/>
          <w:szCs w:val="28"/>
          <w:lang w:val="en-US"/>
        </w:rPr>
        <w:t>c</w:t>
      </w:r>
      <w:r w:rsidRPr="004469FB">
        <w:rPr>
          <w:rFonts w:ascii="Times New Roman" w:hAnsi="Times New Roman" w:cs="Times New Roman"/>
          <w:sz w:val="28"/>
          <w:szCs w:val="28"/>
          <w:lang w:val="en-US"/>
        </w:rPr>
        <w:t>9-</w:t>
      </w:r>
      <w:r w:rsidRPr="00B77876">
        <w:rPr>
          <w:rFonts w:ascii="Times New Roman" w:hAnsi="Times New Roman" w:cs="Times New Roman"/>
          <w:sz w:val="28"/>
          <w:szCs w:val="28"/>
          <w:lang w:val="en-US"/>
        </w:rPr>
        <w:t>f</w:t>
      </w:r>
      <w:r w:rsidRPr="004469FB">
        <w:rPr>
          <w:rFonts w:ascii="Times New Roman" w:hAnsi="Times New Roman" w:cs="Times New Roman"/>
          <w:sz w:val="28"/>
          <w:szCs w:val="28"/>
          <w:lang w:val="en-US"/>
        </w:rPr>
        <w:t>03</w:t>
      </w:r>
      <w:r w:rsidRPr="00B77876">
        <w:rPr>
          <w:rFonts w:ascii="Times New Roman" w:hAnsi="Times New Roman" w:cs="Times New Roman"/>
          <w:sz w:val="28"/>
          <w:szCs w:val="28"/>
          <w:lang w:val="en-US"/>
        </w:rPr>
        <w:t>a</w:t>
      </w:r>
      <w:r w:rsidRPr="004469FB">
        <w:rPr>
          <w:rFonts w:ascii="Times New Roman" w:hAnsi="Times New Roman" w:cs="Times New Roman"/>
          <w:sz w:val="28"/>
          <w:szCs w:val="28"/>
          <w:lang w:val="en-US"/>
        </w:rPr>
        <w:t>8</w:t>
      </w:r>
      <w:r w:rsidRPr="00B77876">
        <w:rPr>
          <w:rFonts w:ascii="Times New Roman" w:hAnsi="Times New Roman" w:cs="Times New Roman"/>
          <w:sz w:val="28"/>
          <w:szCs w:val="28"/>
          <w:lang w:val="en-US"/>
        </w:rPr>
        <w:t>db</w:t>
      </w:r>
      <w:r w:rsidRPr="004469FB">
        <w:rPr>
          <w:rFonts w:ascii="Times New Roman" w:hAnsi="Times New Roman" w:cs="Times New Roman"/>
          <w:sz w:val="28"/>
          <w:szCs w:val="28"/>
          <w:lang w:val="en-US"/>
        </w:rPr>
        <w:t>7</w:t>
      </w:r>
      <w:r w:rsidRPr="00B77876">
        <w:rPr>
          <w:rFonts w:ascii="Times New Roman" w:hAnsi="Times New Roman" w:cs="Times New Roman"/>
          <w:sz w:val="28"/>
          <w:szCs w:val="28"/>
          <w:lang w:val="en-US"/>
        </w:rPr>
        <w:t>da</w:t>
      </w:r>
      <w:r w:rsidRPr="004469FB">
        <w:rPr>
          <w:rFonts w:ascii="Times New Roman" w:hAnsi="Times New Roman" w:cs="Times New Roman"/>
          <w:sz w:val="28"/>
          <w:szCs w:val="28"/>
          <w:lang w:val="en-US"/>
        </w:rPr>
        <w:t>32.</w:t>
      </w:r>
      <w:r w:rsidRPr="00B77876">
        <w:rPr>
          <w:rFonts w:ascii="Times New Roman" w:hAnsi="Times New Roman" w:cs="Times New Roman"/>
          <w:sz w:val="28"/>
          <w:szCs w:val="28"/>
          <w:lang w:val="en-US"/>
        </w:rPr>
        <w:t>html</w:t>
      </w:r>
      <w:r w:rsidRPr="00B77876">
        <w:rPr>
          <w:rFonts w:ascii="Times New Roman" w:hAnsi="Times New Roman" w:cs="Times New Roman"/>
          <w:sz w:val="28"/>
          <w:szCs w:val="28"/>
          <w:lang w:val="uk-UA"/>
        </w:rPr>
        <w:t>(дата звернення: 10.11.2019).</w:t>
      </w:r>
    </w:p>
    <w:p w:rsidR="004D2853" w:rsidRDefault="00A87686" w:rsidP="004D2853">
      <w:pPr>
        <w:pStyle w:val="a3"/>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B86C1B">
        <w:rPr>
          <w:rFonts w:ascii="Times New Roman" w:hAnsi="Times New Roman" w:cs="Times New Roman"/>
          <w:sz w:val="28"/>
          <w:szCs w:val="28"/>
          <w:lang w:val="uk-UA"/>
        </w:rPr>
        <w:t>3</w:t>
      </w:r>
      <w:r w:rsidR="004D2853">
        <w:rPr>
          <w:rFonts w:ascii="Times New Roman" w:hAnsi="Times New Roman" w:cs="Times New Roman"/>
          <w:sz w:val="28"/>
          <w:szCs w:val="28"/>
          <w:lang w:val="uk-UA"/>
        </w:rPr>
        <w:t xml:space="preserve">. </w:t>
      </w:r>
      <w:r w:rsidR="004D2853">
        <w:rPr>
          <w:rFonts w:ascii="Times New Roman" w:hAnsi="Times New Roman" w:cs="Times New Roman"/>
          <w:sz w:val="28"/>
          <w:szCs w:val="28"/>
          <w:lang w:val="uk-UA"/>
        </w:rPr>
        <w:tab/>
      </w:r>
      <w:r w:rsidR="004D2853">
        <w:rPr>
          <w:rFonts w:ascii="Times New Roman" w:hAnsi="Times New Roman" w:cs="Times New Roman"/>
          <w:sz w:val="28"/>
          <w:szCs w:val="28"/>
          <w:lang w:val="en-US"/>
        </w:rPr>
        <w:t>Regulation 1141/2014 of the European Parliament and of the Council of 22 October 2014 on the statute and funding of European political parties and European political foundations.URL</w:t>
      </w:r>
      <w:r w:rsidR="004D2853" w:rsidRPr="005F2D9F">
        <w:rPr>
          <w:rFonts w:ascii="Times New Roman" w:hAnsi="Times New Roman" w:cs="Times New Roman"/>
          <w:sz w:val="28"/>
          <w:szCs w:val="28"/>
          <w:lang w:val="en-US"/>
        </w:rPr>
        <w:t>:</w:t>
      </w:r>
      <w:r w:rsidR="004D2853" w:rsidRPr="00335870">
        <w:rPr>
          <w:rFonts w:ascii="Times New Roman" w:hAnsi="Times New Roman" w:cs="Times New Roman"/>
          <w:sz w:val="28"/>
          <w:szCs w:val="28"/>
          <w:lang w:val="en-US"/>
        </w:rPr>
        <w:t>https</w:t>
      </w:r>
      <w:r w:rsidR="004D2853" w:rsidRPr="005F2D9F">
        <w:rPr>
          <w:rFonts w:ascii="Times New Roman" w:hAnsi="Times New Roman" w:cs="Times New Roman"/>
          <w:sz w:val="28"/>
          <w:szCs w:val="28"/>
          <w:lang w:val="en-US"/>
        </w:rPr>
        <w:t>://</w:t>
      </w:r>
      <w:r w:rsidR="004D2853" w:rsidRPr="00335870">
        <w:rPr>
          <w:rFonts w:ascii="Times New Roman" w:hAnsi="Times New Roman" w:cs="Times New Roman"/>
          <w:sz w:val="28"/>
          <w:szCs w:val="28"/>
          <w:lang w:val="en-US"/>
        </w:rPr>
        <w:t>eur</w:t>
      </w:r>
      <w:r w:rsidR="004D2853" w:rsidRPr="005F2D9F">
        <w:rPr>
          <w:rFonts w:ascii="Times New Roman" w:hAnsi="Times New Roman" w:cs="Times New Roman"/>
          <w:sz w:val="28"/>
          <w:szCs w:val="28"/>
          <w:lang w:val="en-US"/>
        </w:rPr>
        <w:t>-</w:t>
      </w:r>
      <w:r w:rsidR="004D2853" w:rsidRPr="00335870">
        <w:rPr>
          <w:rFonts w:ascii="Times New Roman" w:hAnsi="Times New Roman" w:cs="Times New Roman"/>
          <w:sz w:val="28"/>
          <w:szCs w:val="28"/>
          <w:lang w:val="en-US"/>
        </w:rPr>
        <w:t>lex</w:t>
      </w:r>
      <w:r w:rsidR="004D2853" w:rsidRPr="005F2D9F">
        <w:rPr>
          <w:rFonts w:ascii="Times New Roman" w:hAnsi="Times New Roman" w:cs="Times New Roman"/>
          <w:sz w:val="28"/>
          <w:szCs w:val="28"/>
          <w:lang w:val="en-US"/>
        </w:rPr>
        <w:t>.</w:t>
      </w:r>
      <w:r w:rsidR="004D2853" w:rsidRPr="00335870">
        <w:rPr>
          <w:rFonts w:ascii="Times New Roman" w:hAnsi="Times New Roman" w:cs="Times New Roman"/>
          <w:sz w:val="28"/>
          <w:szCs w:val="28"/>
          <w:lang w:val="en-US"/>
        </w:rPr>
        <w:t>europa</w:t>
      </w:r>
      <w:r w:rsidR="004D2853" w:rsidRPr="005F2D9F">
        <w:rPr>
          <w:rFonts w:ascii="Times New Roman" w:hAnsi="Times New Roman" w:cs="Times New Roman"/>
          <w:sz w:val="28"/>
          <w:szCs w:val="28"/>
          <w:lang w:val="en-US"/>
        </w:rPr>
        <w:t>.</w:t>
      </w:r>
      <w:r w:rsidR="004D2853" w:rsidRPr="00335870">
        <w:rPr>
          <w:rFonts w:ascii="Times New Roman" w:hAnsi="Times New Roman" w:cs="Times New Roman"/>
          <w:sz w:val="28"/>
          <w:szCs w:val="28"/>
          <w:lang w:val="en-US"/>
        </w:rPr>
        <w:t>eu</w:t>
      </w:r>
      <w:r w:rsidR="004D2853" w:rsidRPr="005F2D9F">
        <w:rPr>
          <w:rFonts w:ascii="Times New Roman" w:hAnsi="Times New Roman" w:cs="Times New Roman"/>
          <w:sz w:val="28"/>
          <w:szCs w:val="28"/>
          <w:lang w:val="en-US"/>
        </w:rPr>
        <w:t>/</w:t>
      </w:r>
      <w:r w:rsidR="004D2853" w:rsidRPr="00335870">
        <w:rPr>
          <w:rFonts w:ascii="Times New Roman" w:hAnsi="Times New Roman" w:cs="Times New Roman"/>
          <w:sz w:val="28"/>
          <w:szCs w:val="28"/>
          <w:lang w:val="en-US"/>
        </w:rPr>
        <w:t>legal</w:t>
      </w:r>
      <w:r w:rsidR="004D2853" w:rsidRPr="005F2D9F">
        <w:rPr>
          <w:rFonts w:ascii="Times New Roman" w:hAnsi="Times New Roman" w:cs="Times New Roman"/>
          <w:sz w:val="28"/>
          <w:szCs w:val="28"/>
          <w:lang w:val="en-US"/>
        </w:rPr>
        <w:t>-</w:t>
      </w:r>
      <w:r w:rsidR="004D2853" w:rsidRPr="00335870">
        <w:rPr>
          <w:rFonts w:ascii="Times New Roman" w:hAnsi="Times New Roman" w:cs="Times New Roman"/>
          <w:sz w:val="28"/>
          <w:szCs w:val="28"/>
          <w:lang w:val="en-US"/>
        </w:rPr>
        <w:t>content</w:t>
      </w:r>
      <w:r w:rsidR="004D2853" w:rsidRPr="005F2D9F">
        <w:rPr>
          <w:rFonts w:ascii="Times New Roman" w:hAnsi="Times New Roman" w:cs="Times New Roman"/>
          <w:sz w:val="28"/>
          <w:szCs w:val="28"/>
          <w:lang w:val="en-US"/>
        </w:rPr>
        <w:t>/</w:t>
      </w:r>
      <w:r w:rsidR="004D2853" w:rsidRPr="00335870">
        <w:rPr>
          <w:rFonts w:ascii="Times New Roman" w:hAnsi="Times New Roman" w:cs="Times New Roman"/>
          <w:sz w:val="28"/>
          <w:szCs w:val="28"/>
          <w:lang w:val="en-US"/>
        </w:rPr>
        <w:t>en</w:t>
      </w:r>
      <w:r w:rsidR="004D2853" w:rsidRPr="005F2D9F">
        <w:rPr>
          <w:rFonts w:ascii="Times New Roman" w:hAnsi="Times New Roman" w:cs="Times New Roman"/>
          <w:sz w:val="28"/>
          <w:szCs w:val="28"/>
          <w:lang w:val="en-US"/>
        </w:rPr>
        <w:t>/</w:t>
      </w:r>
      <w:r w:rsidR="004D2853" w:rsidRPr="00335870">
        <w:rPr>
          <w:rFonts w:ascii="Times New Roman" w:hAnsi="Times New Roman" w:cs="Times New Roman"/>
          <w:sz w:val="28"/>
          <w:szCs w:val="28"/>
          <w:lang w:val="en-US"/>
        </w:rPr>
        <w:t>TXT</w:t>
      </w:r>
      <w:r w:rsidR="004D2853" w:rsidRPr="005F2D9F">
        <w:rPr>
          <w:rFonts w:ascii="Times New Roman" w:hAnsi="Times New Roman" w:cs="Times New Roman"/>
          <w:sz w:val="28"/>
          <w:szCs w:val="28"/>
          <w:lang w:val="en-US"/>
        </w:rPr>
        <w:t>/?</w:t>
      </w:r>
      <w:r w:rsidR="004D2853" w:rsidRPr="00335870">
        <w:rPr>
          <w:rFonts w:ascii="Times New Roman" w:hAnsi="Times New Roman" w:cs="Times New Roman"/>
          <w:sz w:val="28"/>
          <w:szCs w:val="28"/>
          <w:lang w:val="en-US"/>
        </w:rPr>
        <w:t>uri</w:t>
      </w:r>
      <w:r w:rsidR="004D2853" w:rsidRPr="005F2D9F">
        <w:rPr>
          <w:rFonts w:ascii="Times New Roman" w:hAnsi="Times New Roman" w:cs="Times New Roman"/>
          <w:sz w:val="28"/>
          <w:szCs w:val="28"/>
          <w:lang w:val="en-US"/>
        </w:rPr>
        <w:t>=</w:t>
      </w:r>
      <w:r w:rsidR="004D2853" w:rsidRPr="00335870">
        <w:rPr>
          <w:rFonts w:ascii="Times New Roman" w:hAnsi="Times New Roman" w:cs="Times New Roman"/>
          <w:sz w:val="28"/>
          <w:szCs w:val="28"/>
          <w:lang w:val="en-US"/>
        </w:rPr>
        <w:t>CELEX</w:t>
      </w:r>
      <w:r w:rsidR="004D2853" w:rsidRPr="005F2D9F">
        <w:rPr>
          <w:rFonts w:ascii="Times New Roman" w:hAnsi="Times New Roman" w:cs="Times New Roman"/>
          <w:sz w:val="28"/>
          <w:szCs w:val="28"/>
          <w:lang w:val="en-US"/>
        </w:rPr>
        <w:t>:32014</w:t>
      </w:r>
      <w:r w:rsidR="004D2853" w:rsidRPr="00335870">
        <w:rPr>
          <w:rFonts w:ascii="Times New Roman" w:hAnsi="Times New Roman" w:cs="Times New Roman"/>
          <w:sz w:val="28"/>
          <w:szCs w:val="28"/>
          <w:lang w:val="en-US"/>
        </w:rPr>
        <w:t>R</w:t>
      </w:r>
      <w:r w:rsidR="004D2853" w:rsidRPr="005F2D9F">
        <w:rPr>
          <w:rFonts w:ascii="Times New Roman" w:hAnsi="Times New Roman" w:cs="Times New Roman"/>
          <w:sz w:val="28"/>
          <w:szCs w:val="28"/>
          <w:lang w:val="en-US"/>
        </w:rPr>
        <w:t>1141 (</w:t>
      </w:r>
      <w:r w:rsidR="004D2853">
        <w:rPr>
          <w:rFonts w:ascii="Times New Roman" w:hAnsi="Times New Roman" w:cs="Times New Roman"/>
          <w:sz w:val="28"/>
          <w:szCs w:val="28"/>
          <w:lang w:val="uk-UA"/>
        </w:rPr>
        <w:t>дата звернення: 06.12.2019).</w:t>
      </w:r>
    </w:p>
    <w:p w:rsidR="005E6DCC" w:rsidRPr="00114D87" w:rsidRDefault="00B86C1B" w:rsidP="004D2853">
      <w:pPr>
        <w:pStyle w:val="a3"/>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104</w:t>
      </w:r>
      <w:r w:rsidR="005E6DCC">
        <w:rPr>
          <w:rFonts w:ascii="Times New Roman" w:hAnsi="Times New Roman" w:cs="Times New Roman"/>
          <w:sz w:val="28"/>
          <w:szCs w:val="28"/>
          <w:lang w:val="uk-UA"/>
        </w:rPr>
        <w:t xml:space="preserve">. </w:t>
      </w:r>
      <w:r w:rsidR="005E6DCC">
        <w:rPr>
          <w:rFonts w:ascii="Times New Roman" w:hAnsi="Times New Roman" w:cs="Times New Roman"/>
          <w:sz w:val="28"/>
          <w:szCs w:val="28"/>
          <w:lang w:val="uk-UA"/>
        </w:rPr>
        <w:tab/>
      </w:r>
      <w:r w:rsidR="005E6DCC">
        <w:rPr>
          <w:rFonts w:ascii="Times New Roman" w:hAnsi="Times New Roman" w:cs="Times New Roman"/>
          <w:sz w:val="28"/>
          <w:szCs w:val="28"/>
          <w:lang w:val="en-US"/>
        </w:rPr>
        <w:t>Regulation 211/2011 of the European Parliament and of the Council of 16 February 2011 on the citizens’ initiative</w:t>
      </w:r>
      <w:r w:rsidR="00114D87">
        <w:rPr>
          <w:rFonts w:ascii="Times New Roman" w:hAnsi="Times New Roman" w:cs="Times New Roman"/>
          <w:sz w:val="28"/>
          <w:szCs w:val="28"/>
          <w:lang w:val="en-US"/>
        </w:rPr>
        <w:t>. URL</w:t>
      </w:r>
      <w:r w:rsidR="00114D87" w:rsidRPr="00114D87">
        <w:rPr>
          <w:rFonts w:ascii="Times New Roman" w:hAnsi="Times New Roman" w:cs="Times New Roman"/>
          <w:sz w:val="28"/>
          <w:szCs w:val="28"/>
        </w:rPr>
        <w:t xml:space="preserve">: </w:t>
      </w:r>
      <w:r w:rsidR="00114D87" w:rsidRPr="00114D87">
        <w:rPr>
          <w:rFonts w:ascii="Times New Roman" w:hAnsi="Times New Roman" w:cs="Times New Roman"/>
          <w:sz w:val="28"/>
          <w:szCs w:val="28"/>
          <w:lang w:val="en-US"/>
        </w:rPr>
        <w:t>https</w:t>
      </w:r>
      <w:r w:rsidR="00114D87" w:rsidRPr="00114D87">
        <w:rPr>
          <w:rFonts w:ascii="Times New Roman" w:hAnsi="Times New Roman" w:cs="Times New Roman"/>
          <w:sz w:val="28"/>
          <w:szCs w:val="28"/>
        </w:rPr>
        <w:t>://</w:t>
      </w:r>
      <w:r w:rsidR="00114D87" w:rsidRPr="00114D87">
        <w:rPr>
          <w:rFonts w:ascii="Times New Roman" w:hAnsi="Times New Roman" w:cs="Times New Roman"/>
          <w:sz w:val="28"/>
          <w:szCs w:val="28"/>
          <w:lang w:val="en-US"/>
        </w:rPr>
        <w:t>eur</w:t>
      </w:r>
      <w:r w:rsidR="00114D87" w:rsidRPr="00114D87">
        <w:rPr>
          <w:rFonts w:ascii="Times New Roman" w:hAnsi="Times New Roman" w:cs="Times New Roman"/>
          <w:sz w:val="28"/>
          <w:szCs w:val="28"/>
        </w:rPr>
        <w:t>-</w:t>
      </w:r>
      <w:r w:rsidR="00114D87" w:rsidRPr="00114D87">
        <w:rPr>
          <w:rFonts w:ascii="Times New Roman" w:hAnsi="Times New Roman" w:cs="Times New Roman"/>
          <w:sz w:val="28"/>
          <w:szCs w:val="28"/>
          <w:lang w:val="en-US"/>
        </w:rPr>
        <w:t>lex</w:t>
      </w:r>
      <w:r w:rsidR="00114D87" w:rsidRPr="00114D87">
        <w:rPr>
          <w:rFonts w:ascii="Times New Roman" w:hAnsi="Times New Roman" w:cs="Times New Roman"/>
          <w:sz w:val="28"/>
          <w:szCs w:val="28"/>
        </w:rPr>
        <w:t>.</w:t>
      </w:r>
      <w:r w:rsidR="00114D87" w:rsidRPr="00114D87">
        <w:rPr>
          <w:rFonts w:ascii="Times New Roman" w:hAnsi="Times New Roman" w:cs="Times New Roman"/>
          <w:sz w:val="28"/>
          <w:szCs w:val="28"/>
          <w:lang w:val="en-US"/>
        </w:rPr>
        <w:t>europa</w:t>
      </w:r>
      <w:r w:rsidR="00114D87" w:rsidRPr="00114D87">
        <w:rPr>
          <w:rFonts w:ascii="Times New Roman" w:hAnsi="Times New Roman" w:cs="Times New Roman"/>
          <w:sz w:val="28"/>
          <w:szCs w:val="28"/>
        </w:rPr>
        <w:t>.</w:t>
      </w:r>
      <w:r w:rsidR="00114D87" w:rsidRPr="00114D87">
        <w:rPr>
          <w:rFonts w:ascii="Times New Roman" w:hAnsi="Times New Roman" w:cs="Times New Roman"/>
          <w:sz w:val="28"/>
          <w:szCs w:val="28"/>
          <w:lang w:val="en-US"/>
        </w:rPr>
        <w:t>eu</w:t>
      </w:r>
      <w:r w:rsidR="00114D87" w:rsidRPr="00114D87">
        <w:rPr>
          <w:rFonts w:ascii="Times New Roman" w:hAnsi="Times New Roman" w:cs="Times New Roman"/>
          <w:sz w:val="28"/>
          <w:szCs w:val="28"/>
        </w:rPr>
        <w:t>/</w:t>
      </w:r>
      <w:r w:rsidR="00114D87" w:rsidRPr="00114D87">
        <w:rPr>
          <w:rFonts w:ascii="Times New Roman" w:hAnsi="Times New Roman" w:cs="Times New Roman"/>
          <w:sz w:val="28"/>
          <w:szCs w:val="28"/>
          <w:lang w:val="en-US"/>
        </w:rPr>
        <w:t>LexUriServ</w:t>
      </w:r>
      <w:r w:rsidR="00114D87" w:rsidRPr="00114D87">
        <w:rPr>
          <w:rFonts w:ascii="Times New Roman" w:hAnsi="Times New Roman" w:cs="Times New Roman"/>
          <w:sz w:val="28"/>
          <w:szCs w:val="28"/>
        </w:rPr>
        <w:t>/</w:t>
      </w:r>
      <w:r w:rsidR="00114D87" w:rsidRPr="00114D87">
        <w:rPr>
          <w:rFonts w:ascii="Times New Roman" w:hAnsi="Times New Roman" w:cs="Times New Roman"/>
          <w:sz w:val="28"/>
          <w:szCs w:val="28"/>
          <w:lang w:val="en-US"/>
        </w:rPr>
        <w:t>LexUriServ</w:t>
      </w:r>
      <w:r w:rsidR="00114D87" w:rsidRPr="00114D87">
        <w:rPr>
          <w:rFonts w:ascii="Times New Roman" w:hAnsi="Times New Roman" w:cs="Times New Roman"/>
          <w:sz w:val="28"/>
          <w:szCs w:val="28"/>
        </w:rPr>
        <w:t>.</w:t>
      </w:r>
      <w:r w:rsidR="00114D87" w:rsidRPr="00114D87">
        <w:rPr>
          <w:rFonts w:ascii="Times New Roman" w:hAnsi="Times New Roman" w:cs="Times New Roman"/>
          <w:sz w:val="28"/>
          <w:szCs w:val="28"/>
          <w:lang w:val="en-US"/>
        </w:rPr>
        <w:t>do</w:t>
      </w:r>
      <w:r w:rsidR="00114D87" w:rsidRPr="00114D87">
        <w:rPr>
          <w:rFonts w:ascii="Times New Roman" w:hAnsi="Times New Roman" w:cs="Times New Roman"/>
          <w:sz w:val="28"/>
          <w:szCs w:val="28"/>
        </w:rPr>
        <w:t>?</w:t>
      </w:r>
      <w:r w:rsidR="00114D87" w:rsidRPr="00114D87">
        <w:rPr>
          <w:rFonts w:ascii="Times New Roman" w:hAnsi="Times New Roman" w:cs="Times New Roman"/>
          <w:sz w:val="28"/>
          <w:szCs w:val="28"/>
          <w:lang w:val="en-US"/>
        </w:rPr>
        <w:t>uri</w:t>
      </w:r>
      <w:r w:rsidR="00114D87" w:rsidRPr="00114D87">
        <w:rPr>
          <w:rFonts w:ascii="Times New Roman" w:hAnsi="Times New Roman" w:cs="Times New Roman"/>
          <w:sz w:val="28"/>
          <w:szCs w:val="28"/>
        </w:rPr>
        <w:t>=</w:t>
      </w:r>
      <w:r w:rsidR="00114D87" w:rsidRPr="00114D87">
        <w:rPr>
          <w:rFonts w:ascii="Times New Roman" w:hAnsi="Times New Roman" w:cs="Times New Roman"/>
          <w:sz w:val="28"/>
          <w:szCs w:val="28"/>
          <w:lang w:val="en-US"/>
        </w:rPr>
        <w:t>OJ</w:t>
      </w:r>
      <w:r w:rsidR="00114D87" w:rsidRPr="00114D87">
        <w:rPr>
          <w:rFonts w:ascii="Times New Roman" w:hAnsi="Times New Roman" w:cs="Times New Roman"/>
          <w:sz w:val="28"/>
          <w:szCs w:val="28"/>
        </w:rPr>
        <w:t>:</w:t>
      </w:r>
      <w:r w:rsidR="00114D87" w:rsidRPr="00114D87">
        <w:rPr>
          <w:rFonts w:ascii="Times New Roman" w:hAnsi="Times New Roman" w:cs="Times New Roman"/>
          <w:sz w:val="28"/>
          <w:szCs w:val="28"/>
          <w:lang w:val="en-US"/>
        </w:rPr>
        <w:t>L</w:t>
      </w:r>
      <w:r w:rsidR="00114D87" w:rsidRPr="00114D87">
        <w:rPr>
          <w:rFonts w:ascii="Times New Roman" w:hAnsi="Times New Roman" w:cs="Times New Roman"/>
          <w:sz w:val="28"/>
          <w:szCs w:val="28"/>
        </w:rPr>
        <w:t>:2011:065:0001:0022:</w:t>
      </w:r>
      <w:r w:rsidR="00114D87" w:rsidRPr="00114D87">
        <w:rPr>
          <w:rFonts w:ascii="Times New Roman" w:hAnsi="Times New Roman" w:cs="Times New Roman"/>
          <w:sz w:val="28"/>
          <w:szCs w:val="28"/>
          <w:lang w:val="en-US"/>
        </w:rPr>
        <w:t>EN</w:t>
      </w:r>
      <w:r w:rsidR="00114D87" w:rsidRPr="00114D87">
        <w:rPr>
          <w:rFonts w:ascii="Times New Roman" w:hAnsi="Times New Roman" w:cs="Times New Roman"/>
          <w:sz w:val="28"/>
          <w:szCs w:val="28"/>
        </w:rPr>
        <w:t>:</w:t>
      </w:r>
      <w:r w:rsidR="00114D87" w:rsidRPr="00114D87">
        <w:rPr>
          <w:rFonts w:ascii="Times New Roman" w:hAnsi="Times New Roman" w:cs="Times New Roman"/>
          <w:sz w:val="28"/>
          <w:szCs w:val="28"/>
          <w:lang w:val="en-US"/>
        </w:rPr>
        <w:t>PDF</w:t>
      </w:r>
      <w:r w:rsidR="00114D87" w:rsidRPr="00114D87">
        <w:rPr>
          <w:rFonts w:ascii="Times New Roman" w:hAnsi="Times New Roman" w:cs="Times New Roman"/>
          <w:sz w:val="28"/>
          <w:szCs w:val="28"/>
        </w:rPr>
        <w:t xml:space="preserve"> (</w:t>
      </w:r>
      <w:r w:rsidR="00114D87">
        <w:rPr>
          <w:rFonts w:ascii="Times New Roman" w:hAnsi="Times New Roman" w:cs="Times New Roman"/>
          <w:sz w:val="28"/>
          <w:szCs w:val="28"/>
          <w:lang w:val="uk-UA"/>
        </w:rPr>
        <w:t xml:space="preserve">дата звернення: 12.12.2019). </w:t>
      </w:r>
    </w:p>
    <w:p w:rsidR="00B77876" w:rsidRPr="00AA6D32" w:rsidRDefault="00B77876" w:rsidP="00AA6D32">
      <w:pPr>
        <w:spacing w:after="0" w:line="360" w:lineRule="auto"/>
        <w:ind w:firstLine="709"/>
        <w:jc w:val="both"/>
        <w:rPr>
          <w:rFonts w:ascii="Times New Roman" w:hAnsi="Times New Roman" w:cs="Times New Roman"/>
          <w:sz w:val="28"/>
          <w:szCs w:val="28"/>
          <w:lang w:val="uk-UA"/>
        </w:rPr>
      </w:pPr>
    </w:p>
    <w:sectPr w:rsidR="00B77876" w:rsidRPr="00AA6D32" w:rsidSect="00561347">
      <w:pgSz w:w="11906" w:h="16838"/>
      <w:pgMar w:top="1134" w:right="567" w:bottom="1134" w:left="1134" w:header="709" w:footer="709" w:gutter="0"/>
      <w:pgNumType w:start="1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D29" w:rsidRDefault="00254D29" w:rsidP="00D753C8">
      <w:pPr>
        <w:spacing w:after="0" w:line="240" w:lineRule="auto"/>
      </w:pPr>
      <w:r>
        <w:separator/>
      </w:r>
    </w:p>
  </w:endnote>
  <w:endnote w:type="continuationSeparator" w:id="1">
    <w:p w:rsidR="00254D29" w:rsidRDefault="00254D29" w:rsidP="00D75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D29" w:rsidRDefault="00254D29" w:rsidP="00D753C8">
      <w:pPr>
        <w:spacing w:after="0" w:line="240" w:lineRule="auto"/>
      </w:pPr>
      <w:r>
        <w:separator/>
      </w:r>
    </w:p>
  </w:footnote>
  <w:footnote w:type="continuationSeparator" w:id="1">
    <w:p w:rsidR="00254D29" w:rsidRDefault="00254D29" w:rsidP="00D753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CC4" w:rsidRPr="000E492F" w:rsidRDefault="003B6CC4">
    <w:pPr>
      <w:pStyle w:val="a9"/>
      <w:jc w:val="right"/>
      <w:rPr>
        <w:rFonts w:ascii="Times New Roman" w:hAnsi="Times New Roman" w:cs="Times New Roman"/>
        <w:sz w:val="24"/>
      </w:rPr>
    </w:pPr>
  </w:p>
  <w:p w:rsidR="003B6CC4" w:rsidRDefault="003B6CC4">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577349"/>
      <w:docPartObj>
        <w:docPartGallery w:val="Page Numbers (Top of Page)"/>
        <w:docPartUnique/>
      </w:docPartObj>
    </w:sdtPr>
    <w:sdtEndPr>
      <w:rPr>
        <w:sz w:val="24"/>
        <w:szCs w:val="24"/>
      </w:rPr>
    </w:sdtEndPr>
    <w:sdtContent>
      <w:p w:rsidR="00561347" w:rsidRPr="00561347" w:rsidRDefault="00561347">
        <w:pPr>
          <w:pStyle w:val="a9"/>
          <w:jc w:val="right"/>
          <w:rPr>
            <w:sz w:val="24"/>
            <w:szCs w:val="24"/>
          </w:rPr>
        </w:pPr>
        <w:r w:rsidRPr="00561347">
          <w:rPr>
            <w:rFonts w:ascii="Times New Roman" w:hAnsi="Times New Roman" w:cs="Times New Roman"/>
            <w:sz w:val="24"/>
            <w:szCs w:val="24"/>
          </w:rPr>
          <w:t>10</w:t>
        </w:r>
      </w:p>
    </w:sdtContent>
  </w:sdt>
  <w:p w:rsidR="00561347" w:rsidRDefault="0056134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44661"/>
    <w:multiLevelType w:val="hybridMultilevel"/>
    <w:tmpl w:val="6150B2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5F63195"/>
    <w:multiLevelType w:val="hybridMultilevel"/>
    <w:tmpl w:val="F536CE60"/>
    <w:lvl w:ilvl="0" w:tplc="A85C4022">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2">
    <w:nsid w:val="1D5F0A02"/>
    <w:multiLevelType w:val="hybridMultilevel"/>
    <w:tmpl w:val="5D2CE0A6"/>
    <w:lvl w:ilvl="0" w:tplc="904424C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0303AD"/>
    <w:multiLevelType w:val="hybridMultilevel"/>
    <w:tmpl w:val="5678D176"/>
    <w:lvl w:ilvl="0" w:tplc="A85C40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2037AF3"/>
    <w:multiLevelType w:val="hybridMultilevel"/>
    <w:tmpl w:val="146E0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EF6C69"/>
    <w:multiLevelType w:val="hybridMultilevel"/>
    <w:tmpl w:val="E3920572"/>
    <w:lvl w:ilvl="0" w:tplc="A85C40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3DC6E29"/>
    <w:multiLevelType w:val="hybridMultilevel"/>
    <w:tmpl w:val="A42EFFC0"/>
    <w:lvl w:ilvl="0" w:tplc="A85C40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C463F44"/>
    <w:multiLevelType w:val="hybridMultilevel"/>
    <w:tmpl w:val="16A4F3E4"/>
    <w:lvl w:ilvl="0" w:tplc="A85C40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CF74304"/>
    <w:multiLevelType w:val="hybridMultilevel"/>
    <w:tmpl w:val="5F8AA8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E6E7D07"/>
    <w:multiLevelType w:val="hybridMultilevel"/>
    <w:tmpl w:val="AF3AB26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2F5471DD"/>
    <w:multiLevelType w:val="hybridMultilevel"/>
    <w:tmpl w:val="D23603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34C2DF1"/>
    <w:multiLevelType w:val="hybridMultilevel"/>
    <w:tmpl w:val="53869C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86792B"/>
    <w:multiLevelType w:val="hybridMultilevel"/>
    <w:tmpl w:val="2EE6A02C"/>
    <w:lvl w:ilvl="0" w:tplc="904424C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0614CD"/>
    <w:multiLevelType w:val="hybridMultilevel"/>
    <w:tmpl w:val="CED45A66"/>
    <w:lvl w:ilvl="0" w:tplc="A85C40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3C1786C"/>
    <w:multiLevelType w:val="hybridMultilevel"/>
    <w:tmpl w:val="55BA49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691630D"/>
    <w:multiLevelType w:val="hybridMultilevel"/>
    <w:tmpl w:val="785AA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B21DD3"/>
    <w:multiLevelType w:val="hybridMultilevel"/>
    <w:tmpl w:val="B3D0CB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E8B7FF6"/>
    <w:multiLevelType w:val="hybridMultilevel"/>
    <w:tmpl w:val="91D8B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3C1515B"/>
    <w:multiLevelType w:val="hybridMultilevel"/>
    <w:tmpl w:val="AD2E6C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87B412D"/>
    <w:multiLevelType w:val="hybridMultilevel"/>
    <w:tmpl w:val="506C9A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F047736"/>
    <w:multiLevelType w:val="hybridMultilevel"/>
    <w:tmpl w:val="496E5DB2"/>
    <w:lvl w:ilvl="0" w:tplc="E6AE49AA">
      <w:start w:val="1"/>
      <w:numFmt w:val="bullet"/>
      <w:lvlText w:val="•"/>
      <w:lvlJc w:val="left"/>
      <w:pPr>
        <w:tabs>
          <w:tab w:val="num" w:pos="720"/>
        </w:tabs>
        <w:ind w:left="720" w:hanging="360"/>
      </w:pPr>
      <w:rPr>
        <w:rFonts w:ascii="Times New Roman" w:hAnsi="Times New Roman" w:hint="default"/>
      </w:rPr>
    </w:lvl>
    <w:lvl w:ilvl="1" w:tplc="8FBEFC46" w:tentative="1">
      <w:start w:val="1"/>
      <w:numFmt w:val="bullet"/>
      <w:lvlText w:val="•"/>
      <w:lvlJc w:val="left"/>
      <w:pPr>
        <w:tabs>
          <w:tab w:val="num" w:pos="1440"/>
        </w:tabs>
        <w:ind w:left="1440" w:hanging="360"/>
      </w:pPr>
      <w:rPr>
        <w:rFonts w:ascii="Times New Roman" w:hAnsi="Times New Roman" w:hint="default"/>
      </w:rPr>
    </w:lvl>
    <w:lvl w:ilvl="2" w:tplc="B8D8A604" w:tentative="1">
      <w:start w:val="1"/>
      <w:numFmt w:val="bullet"/>
      <w:lvlText w:val="•"/>
      <w:lvlJc w:val="left"/>
      <w:pPr>
        <w:tabs>
          <w:tab w:val="num" w:pos="2160"/>
        </w:tabs>
        <w:ind w:left="2160" w:hanging="360"/>
      </w:pPr>
      <w:rPr>
        <w:rFonts w:ascii="Times New Roman" w:hAnsi="Times New Roman" w:hint="default"/>
      </w:rPr>
    </w:lvl>
    <w:lvl w:ilvl="3" w:tplc="827AF98C" w:tentative="1">
      <w:start w:val="1"/>
      <w:numFmt w:val="bullet"/>
      <w:lvlText w:val="•"/>
      <w:lvlJc w:val="left"/>
      <w:pPr>
        <w:tabs>
          <w:tab w:val="num" w:pos="2880"/>
        </w:tabs>
        <w:ind w:left="2880" w:hanging="360"/>
      </w:pPr>
      <w:rPr>
        <w:rFonts w:ascii="Times New Roman" w:hAnsi="Times New Roman" w:hint="default"/>
      </w:rPr>
    </w:lvl>
    <w:lvl w:ilvl="4" w:tplc="FB84901C" w:tentative="1">
      <w:start w:val="1"/>
      <w:numFmt w:val="bullet"/>
      <w:lvlText w:val="•"/>
      <w:lvlJc w:val="left"/>
      <w:pPr>
        <w:tabs>
          <w:tab w:val="num" w:pos="3600"/>
        </w:tabs>
        <w:ind w:left="3600" w:hanging="360"/>
      </w:pPr>
      <w:rPr>
        <w:rFonts w:ascii="Times New Roman" w:hAnsi="Times New Roman" w:hint="default"/>
      </w:rPr>
    </w:lvl>
    <w:lvl w:ilvl="5" w:tplc="0F604636" w:tentative="1">
      <w:start w:val="1"/>
      <w:numFmt w:val="bullet"/>
      <w:lvlText w:val="•"/>
      <w:lvlJc w:val="left"/>
      <w:pPr>
        <w:tabs>
          <w:tab w:val="num" w:pos="4320"/>
        </w:tabs>
        <w:ind w:left="4320" w:hanging="360"/>
      </w:pPr>
      <w:rPr>
        <w:rFonts w:ascii="Times New Roman" w:hAnsi="Times New Roman" w:hint="default"/>
      </w:rPr>
    </w:lvl>
    <w:lvl w:ilvl="6" w:tplc="EFF632B0" w:tentative="1">
      <w:start w:val="1"/>
      <w:numFmt w:val="bullet"/>
      <w:lvlText w:val="•"/>
      <w:lvlJc w:val="left"/>
      <w:pPr>
        <w:tabs>
          <w:tab w:val="num" w:pos="5040"/>
        </w:tabs>
        <w:ind w:left="5040" w:hanging="360"/>
      </w:pPr>
      <w:rPr>
        <w:rFonts w:ascii="Times New Roman" w:hAnsi="Times New Roman" w:hint="default"/>
      </w:rPr>
    </w:lvl>
    <w:lvl w:ilvl="7" w:tplc="E012920C" w:tentative="1">
      <w:start w:val="1"/>
      <w:numFmt w:val="bullet"/>
      <w:lvlText w:val="•"/>
      <w:lvlJc w:val="left"/>
      <w:pPr>
        <w:tabs>
          <w:tab w:val="num" w:pos="5760"/>
        </w:tabs>
        <w:ind w:left="5760" w:hanging="360"/>
      </w:pPr>
      <w:rPr>
        <w:rFonts w:ascii="Times New Roman" w:hAnsi="Times New Roman" w:hint="default"/>
      </w:rPr>
    </w:lvl>
    <w:lvl w:ilvl="8" w:tplc="7660E2A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4C072A1"/>
    <w:multiLevelType w:val="hybridMultilevel"/>
    <w:tmpl w:val="8E5E40D8"/>
    <w:lvl w:ilvl="0" w:tplc="A85C40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E3D57D5"/>
    <w:multiLevelType w:val="hybridMultilevel"/>
    <w:tmpl w:val="B970AC92"/>
    <w:lvl w:ilvl="0" w:tplc="A85C4022">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3">
    <w:nsid w:val="71837F5B"/>
    <w:multiLevelType w:val="hybridMultilevel"/>
    <w:tmpl w:val="966C4AB0"/>
    <w:lvl w:ilvl="0" w:tplc="A85C40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2AB61FD"/>
    <w:multiLevelType w:val="hybridMultilevel"/>
    <w:tmpl w:val="C7B0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5B91B99"/>
    <w:multiLevelType w:val="hybridMultilevel"/>
    <w:tmpl w:val="F64A2908"/>
    <w:lvl w:ilvl="0" w:tplc="A85C40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5DF4D27"/>
    <w:multiLevelType w:val="hybridMultilevel"/>
    <w:tmpl w:val="603E7F94"/>
    <w:lvl w:ilvl="0" w:tplc="A85C40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DA458E8"/>
    <w:multiLevelType w:val="hybridMultilevel"/>
    <w:tmpl w:val="2E4A2A0A"/>
    <w:lvl w:ilvl="0" w:tplc="904424C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8"/>
  </w:num>
  <w:num w:numId="4">
    <w:abstractNumId w:val="1"/>
  </w:num>
  <w:num w:numId="5">
    <w:abstractNumId w:val="10"/>
  </w:num>
  <w:num w:numId="6">
    <w:abstractNumId w:val="7"/>
  </w:num>
  <w:num w:numId="7">
    <w:abstractNumId w:val="23"/>
  </w:num>
  <w:num w:numId="8">
    <w:abstractNumId w:val="16"/>
  </w:num>
  <w:num w:numId="9">
    <w:abstractNumId w:val="14"/>
  </w:num>
  <w:num w:numId="10">
    <w:abstractNumId w:val="6"/>
  </w:num>
  <w:num w:numId="11">
    <w:abstractNumId w:val="21"/>
  </w:num>
  <w:num w:numId="12">
    <w:abstractNumId w:val="9"/>
  </w:num>
  <w:num w:numId="13">
    <w:abstractNumId w:val="18"/>
  </w:num>
  <w:num w:numId="14">
    <w:abstractNumId w:val="19"/>
  </w:num>
  <w:num w:numId="15">
    <w:abstractNumId w:val="0"/>
  </w:num>
  <w:num w:numId="16">
    <w:abstractNumId w:val="25"/>
  </w:num>
  <w:num w:numId="17">
    <w:abstractNumId w:val="22"/>
  </w:num>
  <w:num w:numId="18">
    <w:abstractNumId w:val="3"/>
  </w:num>
  <w:num w:numId="19">
    <w:abstractNumId w:val="12"/>
  </w:num>
  <w:num w:numId="20">
    <w:abstractNumId w:val="2"/>
  </w:num>
  <w:num w:numId="21">
    <w:abstractNumId w:val="27"/>
  </w:num>
  <w:num w:numId="22">
    <w:abstractNumId w:val="17"/>
  </w:num>
  <w:num w:numId="23">
    <w:abstractNumId w:val="20"/>
  </w:num>
  <w:num w:numId="24">
    <w:abstractNumId w:val="15"/>
  </w:num>
  <w:num w:numId="25">
    <w:abstractNumId w:val="4"/>
  </w:num>
  <w:num w:numId="26">
    <w:abstractNumId w:val="24"/>
  </w:num>
  <w:num w:numId="27">
    <w:abstractNumId w:val="11"/>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5362"/>
  </w:hdrShapeDefaults>
  <w:footnotePr>
    <w:footnote w:id="0"/>
    <w:footnote w:id="1"/>
  </w:footnotePr>
  <w:endnotePr>
    <w:endnote w:id="0"/>
    <w:endnote w:id="1"/>
  </w:endnotePr>
  <w:compat/>
  <w:rsids>
    <w:rsidRoot w:val="002079D0"/>
    <w:rsid w:val="000046D5"/>
    <w:rsid w:val="00021D9B"/>
    <w:rsid w:val="00022BAD"/>
    <w:rsid w:val="00033AFF"/>
    <w:rsid w:val="000343BD"/>
    <w:rsid w:val="00041DE0"/>
    <w:rsid w:val="0006457E"/>
    <w:rsid w:val="00067CFB"/>
    <w:rsid w:val="00076C24"/>
    <w:rsid w:val="00080E27"/>
    <w:rsid w:val="00093763"/>
    <w:rsid w:val="00094BC5"/>
    <w:rsid w:val="000A7724"/>
    <w:rsid w:val="000B4CF0"/>
    <w:rsid w:val="000B51FE"/>
    <w:rsid w:val="000C0D33"/>
    <w:rsid w:val="000C7B11"/>
    <w:rsid w:val="000D4A2F"/>
    <w:rsid w:val="000E492F"/>
    <w:rsid w:val="000F66E4"/>
    <w:rsid w:val="00112561"/>
    <w:rsid w:val="00113451"/>
    <w:rsid w:val="00114D87"/>
    <w:rsid w:val="00120DFF"/>
    <w:rsid w:val="0012231D"/>
    <w:rsid w:val="00136233"/>
    <w:rsid w:val="00140331"/>
    <w:rsid w:val="001417AF"/>
    <w:rsid w:val="0014375A"/>
    <w:rsid w:val="00144295"/>
    <w:rsid w:val="00146740"/>
    <w:rsid w:val="00150B6F"/>
    <w:rsid w:val="001550EF"/>
    <w:rsid w:val="00156D40"/>
    <w:rsid w:val="001643FD"/>
    <w:rsid w:val="00171E1F"/>
    <w:rsid w:val="00173FA3"/>
    <w:rsid w:val="001826B8"/>
    <w:rsid w:val="001901D8"/>
    <w:rsid w:val="001A0CFF"/>
    <w:rsid w:val="001B58F8"/>
    <w:rsid w:val="001B6581"/>
    <w:rsid w:val="001B7BB9"/>
    <w:rsid w:val="001C098C"/>
    <w:rsid w:val="001C3348"/>
    <w:rsid w:val="001C5CEA"/>
    <w:rsid w:val="001D4B98"/>
    <w:rsid w:val="001D5B2C"/>
    <w:rsid w:val="001D64F5"/>
    <w:rsid w:val="001E2E44"/>
    <w:rsid w:val="001E727B"/>
    <w:rsid w:val="001E7CB0"/>
    <w:rsid w:val="00202201"/>
    <w:rsid w:val="00202F3C"/>
    <w:rsid w:val="00203F96"/>
    <w:rsid w:val="002079D0"/>
    <w:rsid w:val="00216719"/>
    <w:rsid w:val="00217791"/>
    <w:rsid w:val="00233039"/>
    <w:rsid w:val="00236378"/>
    <w:rsid w:val="00236E66"/>
    <w:rsid w:val="0025050C"/>
    <w:rsid w:val="00254D29"/>
    <w:rsid w:val="00260D00"/>
    <w:rsid w:val="00270C5B"/>
    <w:rsid w:val="00271A84"/>
    <w:rsid w:val="00272A7D"/>
    <w:rsid w:val="00274522"/>
    <w:rsid w:val="00282AE6"/>
    <w:rsid w:val="00290BD5"/>
    <w:rsid w:val="00294A21"/>
    <w:rsid w:val="002976C4"/>
    <w:rsid w:val="002976F3"/>
    <w:rsid w:val="002A0B53"/>
    <w:rsid w:val="002A4603"/>
    <w:rsid w:val="002A6019"/>
    <w:rsid w:val="002B0508"/>
    <w:rsid w:val="002C3438"/>
    <w:rsid w:val="002F3FFF"/>
    <w:rsid w:val="002F52EE"/>
    <w:rsid w:val="002F779F"/>
    <w:rsid w:val="00310BBB"/>
    <w:rsid w:val="003164DC"/>
    <w:rsid w:val="003165AF"/>
    <w:rsid w:val="00331447"/>
    <w:rsid w:val="003409DE"/>
    <w:rsid w:val="003433C7"/>
    <w:rsid w:val="0035392D"/>
    <w:rsid w:val="00362B97"/>
    <w:rsid w:val="00392E49"/>
    <w:rsid w:val="003959F7"/>
    <w:rsid w:val="00397BD9"/>
    <w:rsid w:val="003B3FC4"/>
    <w:rsid w:val="003B6BE2"/>
    <w:rsid w:val="003B6CC4"/>
    <w:rsid w:val="003D08B9"/>
    <w:rsid w:val="003F3C26"/>
    <w:rsid w:val="003F4FD9"/>
    <w:rsid w:val="0041135D"/>
    <w:rsid w:val="004134C5"/>
    <w:rsid w:val="004235C3"/>
    <w:rsid w:val="004469FB"/>
    <w:rsid w:val="004545F4"/>
    <w:rsid w:val="00467BA6"/>
    <w:rsid w:val="00476EE2"/>
    <w:rsid w:val="00481E69"/>
    <w:rsid w:val="00484CE4"/>
    <w:rsid w:val="00485E00"/>
    <w:rsid w:val="004926DA"/>
    <w:rsid w:val="004952D3"/>
    <w:rsid w:val="00495BB5"/>
    <w:rsid w:val="004B78D3"/>
    <w:rsid w:val="004C42BA"/>
    <w:rsid w:val="004D1C76"/>
    <w:rsid w:val="004D2853"/>
    <w:rsid w:val="004D3160"/>
    <w:rsid w:val="004D704D"/>
    <w:rsid w:val="004D748E"/>
    <w:rsid w:val="004D7F50"/>
    <w:rsid w:val="004E10B8"/>
    <w:rsid w:val="004E436B"/>
    <w:rsid w:val="004F5A04"/>
    <w:rsid w:val="005109C7"/>
    <w:rsid w:val="00514402"/>
    <w:rsid w:val="00516908"/>
    <w:rsid w:val="0052430E"/>
    <w:rsid w:val="005278C7"/>
    <w:rsid w:val="005351B9"/>
    <w:rsid w:val="00545222"/>
    <w:rsid w:val="00550832"/>
    <w:rsid w:val="00561347"/>
    <w:rsid w:val="005664B1"/>
    <w:rsid w:val="0058532D"/>
    <w:rsid w:val="00587045"/>
    <w:rsid w:val="005A3D3A"/>
    <w:rsid w:val="005B065B"/>
    <w:rsid w:val="005D726D"/>
    <w:rsid w:val="005E6DCC"/>
    <w:rsid w:val="005F2D9F"/>
    <w:rsid w:val="005F5056"/>
    <w:rsid w:val="005F50F1"/>
    <w:rsid w:val="005F59DC"/>
    <w:rsid w:val="005F6653"/>
    <w:rsid w:val="00616854"/>
    <w:rsid w:val="0061691A"/>
    <w:rsid w:val="00622DE3"/>
    <w:rsid w:val="00651B70"/>
    <w:rsid w:val="00662E83"/>
    <w:rsid w:val="00663981"/>
    <w:rsid w:val="00671CC8"/>
    <w:rsid w:val="006757A2"/>
    <w:rsid w:val="006977CD"/>
    <w:rsid w:val="006A4F05"/>
    <w:rsid w:val="006A76AD"/>
    <w:rsid w:val="006B4F1A"/>
    <w:rsid w:val="006E343C"/>
    <w:rsid w:val="006F1018"/>
    <w:rsid w:val="00704015"/>
    <w:rsid w:val="00704E93"/>
    <w:rsid w:val="00710276"/>
    <w:rsid w:val="00714ECB"/>
    <w:rsid w:val="00723C46"/>
    <w:rsid w:val="00727C19"/>
    <w:rsid w:val="00740B4D"/>
    <w:rsid w:val="00745201"/>
    <w:rsid w:val="0075140C"/>
    <w:rsid w:val="00756F76"/>
    <w:rsid w:val="007626F7"/>
    <w:rsid w:val="00773F90"/>
    <w:rsid w:val="007811E5"/>
    <w:rsid w:val="00784A28"/>
    <w:rsid w:val="00797A61"/>
    <w:rsid w:val="007A6D2E"/>
    <w:rsid w:val="007B3F98"/>
    <w:rsid w:val="007B4A23"/>
    <w:rsid w:val="007B57C8"/>
    <w:rsid w:val="007C1D29"/>
    <w:rsid w:val="007C6B94"/>
    <w:rsid w:val="007D413F"/>
    <w:rsid w:val="007D65D4"/>
    <w:rsid w:val="007E1B00"/>
    <w:rsid w:val="00815185"/>
    <w:rsid w:val="00821C84"/>
    <w:rsid w:val="00832376"/>
    <w:rsid w:val="00840E52"/>
    <w:rsid w:val="0084212E"/>
    <w:rsid w:val="00842B10"/>
    <w:rsid w:val="008641A6"/>
    <w:rsid w:val="00867907"/>
    <w:rsid w:val="008829C2"/>
    <w:rsid w:val="008A52EC"/>
    <w:rsid w:val="008A726E"/>
    <w:rsid w:val="008B1475"/>
    <w:rsid w:val="008C3E2A"/>
    <w:rsid w:val="008C60D9"/>
    <w:rsid w:val="008D3851"/>
    <w:rsid w:val="008D4078"/>
    <w:rsid w:val="008E2AE7"/>
    <w:rsid w:val="00901FE2"/>
    <w:rsid w:val="00904889"/>
    <w:rsid w:val="009052C4"/>
    <w:rsid w:val="00911DF1"/>
    <w:rsid w:val="00924A43"/>
    <w:rsid w:val="00934927"/>
    <w:rsid w:val="00937B4F"/>
    <w:rsid w:val="00973060"/>
    <w:rsid w:val="009A1E97"/>
    <w:rsid w:val="009A7CEF"/>
    <w:rsid w:val="009B44B4"/>
    <w:rsid w:val="009D1680"/>
    <w:rsid w:val="009E1FA1"/>
    <w:rsid w:val="009E263F"/>
    <w:rsid w:val="009E7945"/>
    <w:rsid w:val="00A24891"/>
    <w:rsid w:val="00A31633"/>
    <w:rsid w:val="00A41EF0"/>
    <w:rsid w:val="00A544F7"/>
    <w:rsid w:val="00A8210E"/>
    <w:rsid w:val="00A832E0"/>
    <w:rsid w:val="00A85A3C"/>
    <w:rsid w:val="00A87686"/>
    <w:rsid w:val="00AA6D32"/>
    <w:rsid w:val="00AB05F0"/>
    <w:rsid w:val="00AB1FD2"/>
    <w:rsid w:val="00AC343A"/>
    <w:rsid w:val="00AC556A"/>
    <w:rsid w:val="00AC78EE"/>
    <w:rsid w:val="00AD43C7"/>
    <w:rsid w:val="00AE0B2A"/>
    <w:rsid w:val="00AE0EF2"/>
    <w:rsid w:val="00AE5140"/>
    <w:rsid w:val="00AF4F81"/>
    <w:rsid w:val="00B045D0"/>
    <w:rsid w:val="00B13379"/>
    <w:rsid w:val="00B14C28"/>
    <w:rsid w:val="00B160E9"/>
    <w:rsid w:val="00B40B15"/>
    <w:rsid w:val="00B576A2"/>
    <w:rsid w:val="00B60758"/>
    <w:rsid w:val="00B719CD"/>
    <w:rsid w:val="00B75175"/>
    <w:rsid w:val="00B77876"/>
    <w:rsid w:val="00B830CD"/>
    <w:rsid w:val="00B86C1B"/>
    <w:rsid w:val="00B874BE"/>
    <w:rsid w:val="00BA7784"/>
    <w:rsid w:val="00BB0D5F"/>
    <w:rsid w:val="00BB3E66"/>
    <w:rsid w:val="00BC2F31"/>
    <w:rsid w:val="00BC3A04"/>
    <w:rsid w:val="00BD09E3"/>
    <w:rsid w:val="00BD5B88"/>
    <w:rsid w:val="00BD5C76"/>
    <w:rsid w:val="00BE13C5"/>
    <w:rsid w:val="00BE382F"/>
    <w:rsid w:val="00BF6F8C"/>
    <w:rsid w:val="00C114FE"/>
    <w:rsid w:val="00C14CC5"/>
    <w:rsid w:val="00C1646E"/>
    <w:rsid w:val="00C2032A"/>
    <w:rsid w:val="00C253C9"/>
    <w:rsid w:val="00C42906"/>
    <w:rsid w:val="00C43A26"/>
    <w:rsid w:val="00C43D8D"/>
    <w:rsid w:val="00C446AD"/>
    <w:rsid w:val="00C4651E"/>
    <w:rsid w:val="00C472D8"/>
    <w:rsid w:val="00C52206"/>
    <w:rsid w:val="00C66B27"/>
    <w:rsid w:val="00C66E2B"/>
    <w:rsid w:val="00C71689"/>
    <w:rsid w:val="00C73B22"/>
    <w:rsid w:val="00C867BF"/>
    <w:rsid w:val="00CA0FEF"/>
    <w:rsid w:val="00CB1E56"/>
    <w:rsid w:val="00CB2217"/>
    <w:rsid w:val="00CB4AA8"/>
    <w:rsid w:val="00CC4FB8"/>
    <w:rsid w:val="00CC531C"/>
    <w:rsid w:val="00CD7CFF"/>
    <w:rsid w:val="00CE1197"/>
    <w:rsid w:val="00CE35CD"/>
    <w:rsid w:val="00CF1830"/>
    <w:rsid w:val="00CF2034"/>
    <w:rsid w:val="00CF2E7F"/>
    <w:rsid w:val="00CF45CA"/>
    <w:rsid w:val="00CF4F08"/>
    <w:rsid w:val="00D041F5"/>
    <w:rsid w:val="00D10176"/>
    <w:rsid w:val="00D3307A"/>
    <w:rsid w:val="00D33174"/>
    <w:rsid w:val="00D445F3"/>
    <w:rsid w:val="00D46545"/>
    <w:rsid w:val="00D47778"/>
    <w:rsid w:val="00D54EDA"/>
    <w:rsid w:val="00D71D85"/>
    <w:rsid w:val="00D753C8"/>
    <w:rsid w:val="00D83CD4"/>
    <w:rsid w:val="00DB7F8C"/>
    <w:rsid w:val="00DC11E4"/>
    <w:rsid w:val="00DC4A4F"/>
    <w:rsid w:val="00DD4380"/>
    <w:rsid w:val="00E10F5A"/>
    <w:rsid w:val="00E24F27"/>
    <w:rsid w:val="00E2506C"/>
    <w:rsid w:val="00E25966"/>
    <w:rsid w:val="00E27977"/>
    <w:rsid w:val="00E3394F"/>
    <w:rsid w:val="00E41079"/>
    <w:rsid w:val="00E421C8"/>
    <w:rsid w:val="00E52026"/>
    <w:rsid w:val="00E6354D"/>
    <w:rsid w:val="00E67A6C"/>
    <w:rsid w:val="00E77195"/>
    <w:rsid w:val="00EE1DF7"/>
    <w:rsid w:val="00F300D4"/>
    <w:rsid w:val="00F33F2D"/>
    <w:rsid w:val="00F42D3A"/>
    <w:rsid w:val="00F76802"/>
    <w:rsid w:val="00F77331"/>
    <w:rsid w:val="00F83967"/>
    <w:rsid w:val="00F867B6"/>
    <w:rsid w:val="00F90C97"/>
    <w:rsid w:val="00F92813"/>
    <w:rsid w:val="00F96650"/>
    <w:rsid w:val="00F96AF7"/>
    <w:rsid w:val="00FC20E7"/>
    <w:rsid w:val="00FC332A"/>
    <w:rsid w:val="00FC6B03"/>
    <w:rsid w:val="00FD4C1C"/>
    <w:rsid w:val="00FE77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 type="connector" idref="#Прямая со стрелкой 29"/>
        <o:r id="V:Rule2" type="connector" idref="#Прямая со стрелкой 30"/>
        <o:r id="V:Rule3" type="connector" idref="#Прямая со стрелкой 35"/>
        <o:r id="V:Rule4" type="connector" idref="#Прямая со стрелкой 36"/>
        <o:r id="V:Rule5" type="connector" idref="#Прямая со стрелкой 47"/>
        <o:r id="V:Rule6" type="connector" idref="#Прямая со стрелкой 56"/>
        <o:r id="V:Rule7" type="connector" idref="#Соединительная линия уступом 63"/>
        <o:r id="V:Rule8" type="connector" idref="#Прямая со стрелкой 66"/>
        <o:r id="V:Rule9" type="connector" idref="#Прямая со стрелкой 8"/>
        <o:r id="V:Rule10" type="connector" idref="#Прямая со стрелкой 51"/>
        <o:r id="V:Rule11" type="connector" idref="#Прямая со стрелкой 55"/>
        <o:r id="V:Rule12" type="connector" idref="#Прямая со стрелкой 59"/>
        <o:r id="V:Rule13" type="connector" idref="#Прямая со стрелкой 64"/>
        <o:r id="V:Rule14" type="connector" idref="#Прямая со стрелкой 90"/>
        <o:r id="V:Rule15" type="connector" idref="#Прямая со стрелкой 92"/>
        <o:r id="V:Rule16" type="connector" idref="#Прямая со стрелкой 94"/>
        <o:r id="V:Rule17" type="connector" idref="#Прямая со стрелкой 96"/>
        <o:r id="V:Rule18" type="connector" idref="#Прямая со стрелкой 70"/>
        <o:r id="V:Rule19" type="connector" idref="#Прямая со стрелкой 71"/>
        <o:r id="V:Rule20" type="connector" idref="#Прямая со стрелкой 77"/>
        <o:r id="V:Rule21" type="connector" idref="#Прямая со стрелкой 80"/>
        <o:r id="V:Rule22" type="connector" idref="#Прямая со стрелкой 109"/>
        <o:r id="V:Rule23" type="connector" idref="#Прямая со стрелкой 110"/>
        <o:r id="V:Rule24" type="connector" idref="#Прямая со стрелкой 113"/>
        <o:r id="V:Rule25" type="connector" idref="#Прямая со стрелкой 114"/>
        <o:r id="V:Rule26" type="connector" idref="#Прямая со стрелкой 118"/>
        <o:r id="V:Rule27" type="connector" idref="#Прямая со стрелкой 120"/>
        <o:r id="V:Rule28" type="connector" idref="#Прямая со стрелкой 121"/>
        <o:r id="V:Rule29" type="connector" idref="#Прямая со стрелкой 124"/>
        <o:r id="V:Rule30" type="connector" idref="#Прямая со стрелкой 126"/>
        <o:r id="V:Rule31" type="connector" idref="#Прямая со стрелкой 128"/>
        <o:r id="V:Rule32" type="connector" idref="#Прямая со стрелкой 130"/>
        <o:r id="V:Rule33" type="connector" idref="#Прямая со стрелкой 131"/>
        <o:r id="V:Rule34" type="connector" idref="#Прямая со стрелкой 134"/>
        <o:r id="V:Rule35" type="connector" idref="#Прямая со стрелкой 137"/>
        <o:r id="V:Rule36" type="connector" idref="#Прямая со стрелкой 149"/>
        <o:r id="V:Rule37" type="connector" idref="#Прямая со стрелкой 153"/>
        <o:r id="V:Rule38" type="connector" idref="#Прямая со стрелкой 157"/>
        <o:r id="V:Rule39" type="connector" idref="#Прямая со стрелкой 158"/>
        <o:r id="V:Rule40" type="connector" idref="#Прямая со стрелкой 161"/>
        <o:r id="V:Rule41" type="connector" idref="#Прямая со стрелкой 165"/>
        <o:r id="V:Rule42" type="connector" idref="#Прямая со стрелкой 168"/>
        <o:r id="V:Rule43" type="connector" idref="#Прямая со стрелкой 176"/>
        <o:r id="V:Rule44" type="connector" idref="#Прямая со стрелкой 178"/>
        <o:r id="V:Rule45" type="connector" idref="#Прямая со стрелкой 180"/>
        <o:r id="V:Rule46" type="connector" idref="#Прямая со стрелкой 182"/>
        <o:r id="V:Rule47" type="connector" idref="#Прямая со стрелкой 188"/>
        <o:r id="V:Rule48" type="connector" idref="#Прямая со стрелкой 195"/>
        <o:r id="V:Rule49" type="connector" idref="#Прямая со стрелкой 102"/>
        <o:r id="V:Rule50" type="connector" idref="#Прямая со стрелкой 200"/>
        <o:r id="V:Rule51" type="connector" idref="#Прямая со стрелкой 202"/>
        <o:r id="V:Rule52" type="connector" idref="#Прямая со стрелкой 205"/>
        <o:r id="V:Rule53" type="connector" idref="#Прямая со стрелкой 212"/>
        <o:r id="V:Rule54" type="connector" idref="#Прямая со стрелкой 213"/>
        <o:r id="V:Rule55" type="connector" idref="#Прямая со стрелкой 214"/>
        <o:r id="V:Rule56" type="connector" idref="#Прямая со стрелкой 218"/>
        <o:r id="V:Rule57" type="connector" idref="#Прямая со стрелкой 220"/>
        <o:r id="V:Rule58" type="connector" idref="#Прямая со стрелкой 223"/>
        <o:r id="V:Rule59" type="connector" idref="#Прямая со стрелкой 226"/>
        <o:r id="V:Rule60" type="connector" idref="#Прямая со стрелкой 228"/>
        <o:r id="V:Rule61" type="connector" idref="#Прямая со стрелкой 230"/>
        <o:r id="V:Rule62" type="connector" idref="#Прямая со стрелкой 232"/>
        <o:r id="V:Rule63" type="connector" idref="#Прямая со стрелкой 234"/>
        <o:r id="V:Rule64" type="connector" idref="#Прямая со стрелкой 274"/>
        <o:r id="V:Rule65" type="connector" idref="#Прямая со стрелкой 296"/>
        <o:r id="V:Rule66" type="connector" idref="#Прямая со стрелкой 297"/>
        <o:r id="V:Rule67" type="connector" idref="#Прямая со стрелкой 300"/>
        <o:r id="V:Rule68" type="connector" idref="#Прямая со стрелкой 302"/>
        <o:r id="V:Rule69" type="connector" idref="#Прямая со стрелкой 303"/>
        <o:r id="V:Rule70" type="connector" idref="#Прямая со стрелкой 306"/>
        <o:r id="V:Rule71" type="connector" idref="#Прямая со стрелкой 320"/>
        <o:r id="V:Rule72" type="connector" idref="#Прямая со стрелкой 321"/>
        <o:r id="V:Rule73" type="connector" idref="#Прямая со стрелкой 322"/>
        <o:r id="V:Rule74" type="connector" idref="#Прямая со стрелкой 326"/>
        <o:r id="V:Rule75" type="connector" idref="#Прямая со стрелкой 327"/>
        <o:r id="V:Rule76" type="connector" idref="#Прямая со стрелкой 328"/>
        <o:r id="V:Rule77" type="connector" idref="#Прямая со стрелкой 332"/>
        <o:r id="V:Rule78" type="connector" idref="#Прямая со стрелкой 336"/>
        <o:r id="V:Rule79" type="connector" idref="#Прямая со стрелкой 340"/>
        <o:r id="V:Rule80" type="connector" idref="#Прямая со стрелкой 344"/>
        <o:r id="V:Rule81" type="connector" idref="#Прямая со стрелкой 354"/>
        <o:r id="V:Rule82" type="connector" idref="#Прямая со стрелкой 355"/>
        <o:r id="V:Rule83" type="connector" idref="#Прямая со стрелкой 356"/>
        <o:r id="V:Rule84" type="connector" idref="#Прямая со стрелкой 360"/>
        <o:r id="V:Rule85" type="connector" idref="#Прямая со стрелкой 363"/>
        <o:r id="V:Rule86" type="connector" idref="#Прямая со стрелкой 364"/>
        <o:r id="V:Rule87" type="connector" idref="#Прямая со стрелкой 366"/>
        <o:r id="V:Rule88" type="connector" idref="#Прямая со стрелкой 369"/>
        <o:r id="V:Rule89" type="connector" idref="#Прямая со стрелкой 373"/>
        <o:r id="V:Rule90" type="connector" idref="#Прямая со стрелкой 375"/>
        <o:r id="V:Rule91" type="connector" idref="#Прямая со стрелкой 385"/>
        <o:r id="V:Rule92" type="connector" idref="#Прямая со стрелкой 386"/>
        <o:r id="V:Rule93" type="connector" idref="#Прямая со стрелкой 387"/>
        <o:r id="V:Rule94" type="connector" idref="#Прямая со стрелкой 391"/>
        <o:r id="V:Rule95" type="connector" idref="#Прямая со стрелкой 397"/>
        <o:r id="V:Rule96" type="connector" idref="#Прямая со стрелкой 252"/>
        <o:r id="V:Rule97" type="connector" idref="#Прямая со стрелкой 253"/>
        <o:r id="V:Rule98" type="connector" idref="#Прямая со стрелкой 701"/>
        <o:r id="V:Rule99" type="connector" idref="#Прямая со стрелкой 702"/>
        <o:r id="V:Rule100" type="connector" idref="#Прямая со стрелкой 726"/>
        <o:r id="V:Rule101" type="connector" idref="#Прямая со стрелкой 405"/>
        <o:r id="V:Rule102" type="connector" idref="#Прямая со стрелкой 406"/>
        <o:r id="V:Rule103" type="connector" idref="#Прямая со стрелкой 407"/>
        <o:r id="V:Rule104" type="connector" idref="#Прямая со стрелкой 408"/>
        <o:r id="V:Rule105" type="connector" idref="#Прямая со стрелкой 410"/>
        <o:r id="V:Rule106" type="connector" idref="#Прямая со стрелкой 411"/>
        <o:r id="V:Rule107" type="connector" idref="#Прямая со стрелкой 423"/>
        <o:r id="V:Rule108" type="connector" idref="#Прямая со стрелкой 424"/>
        <o:r id="V:Rule109" type="connector" idref="#Прямая со стрелкой 425"/>
        <o:r id="V:Rule110" type="connector" idref="#Прямая со стрелкой 427"/>
        <o:r id="V:Rule111" type="connector" idref="#Прямая со стрелкой 430"/>
        <o:r id="V:Rule112" type="connector" idref="#Прямая со стрелкой 433"/>
        <o:r id="V:Rule113" type="connector" idref="#Прямая со стрелкой 437"/>
        <o:r id="V:Rule114" type="connector" idref="#Прямая со стрелкой 438"/>
        <o:r id="V:Rule115" type="connector" idref="#Прямая со стрелкой 439"/>
        <o:r id="V:Rule116" type="connector" idref="#Прямая со стрелкой 442"/>
        <o:r id="V:Rule117" type="connector" idref="#Прямая со стрелкой 445"/>
        <o:r id="V:Rule118" type="connector" idref="#Прямая со стрелкой 457"/>
        <o:r id="V:Rule119" type="connector" idref="#Прямая со стрелкой 458"/>
        <o:r id="V:Rule120" type="connector" idref="#Прямая со стрелкой 461"/>
        <o:r id="V:Rule121" type="connector" idref="#Прямая со стрелкой 463"/>
        <o:r id="V:Rule122" type="connector" idref="#Прямая со стрелкой 467"/>
        <o:r id="V:Rule123" type="connector" idref="#Прямая со стрелкой 468"/>
        <o:r id="V:Rule124" type="connector" idref="#Прямая со стрелкой 473"/>
        <o:r id="V:Rule125" type="connector" idref="#Прямая со стрелкой 475"/>
        <o:r id="V:Rule126" type="connector" idref="#Прямая со стрелкой 477"/>
        <o:r id="V:Rule127" type="connector" idref="#Прямая со стрелкой 479"/>
        <o:r id="V:Rule128" type="connector" idref="#Прямая со стрелкой 483"/>
        <o:r id="V:Rule129" type="connector" idref="#Прямая со стрелкой 485"/>
        <o:r id="V:Rule130" type="connector" idref="#Прямая со стрелкой 487"/>
        <o:r id="V:Rule131" type="connector" idref="#Прямая со стрелкой 489"/>
        <o:r id="V:Rule132" type="connector" idref="#Прямая со стрелкой 493"/>
        <o:r id="V:Rule133" type="connector" idref="#Прямая со стрелкой 494"/>
        <o:r id="V:Rule134" type="connector" idref="#Прямая со стрелкой 496"/>
        <o:r id="V:Rule135" type="connector" idref="#Прямая со стрелкой 499"/>
        <o:r id="V:Rule136" type="connector" idref="#Прямая со стрелкой 517"/>
        <o:r id="V:Rule137" type="connector" idref="#Прямая со стрелкой 518"/>
        <o:r id="V:Rule138" type="connector" idref="#Прямая со стрелкой 519"/>
        <o:r id="V:Rule139" type="connector" idref="#Прямая со стрелкой 523"/>
        <o:r id="V:Rule140" type="connector" idref="#Прямая со стрелкой 525"/>
        <o:r id="V:Rule141" type="connector" idref="#Прямая со стрелкой 527"/>
        <o:r id="V:Rule142" type="connector" idref="#Прямая со стрелкой 531"/>
        <o:r id="V:Rule143" type="connector" idref="#Прямая со стрелкой 536"/>
        <o:r id="V:Rule144" type="connector" idref="#Прямая со стрелкой 538"/>
        <o:r id="V:Rule145" type="connector" idref="#Прямая со стрелкой 540"/>
        <o:r id="V:Rule146" type="connector" idref="#Прямая со стрелкой 542"/>
        <o:r id="V:Rule147" type="connector" idref="#Прямая со стрелкой 548"/>
        <o:r id="V:Rule148" type="connector" idref="#Прямая со стрелкой 549"/>
        <o:r id="V:Rule149" type="connector" idref="#Прямая со стрелкой 552"/>
        <o:r id="V:Rule150" type="connector" idref="#Прямая со стрелкой 553"/>
        <o:r id="V:Rule151" type="connector" idref="#Прямая со стрелкой 558"/>
        <o:r id="V:Rule152" type="connector" idref="#Прямая со стрелкой 562"/>
        <o:r id="V:Rule153" type="connector" idref="#Прямая со стрелкой 563"/>
        <o:r id="V:Rule154" type="connector" idref="#Прямая со стрелкой 569"/>
        <o:r id="V:Rule155" type="connector" idref="#Прямая со стрелкой 570"/>
        <o:r id="V:Rule156" type="connector" idref="#Прямая со стрелкой 571"/>
        <o:r id="V:Rule157" type="connector" idref="#Прямая со стрелкой 573"/>
        <o:r id="V:Rule158" type="connector" idref="#Прямая со стрелкой 579"/>
        <o:r id="V:Rule159" type="connector" idref="#Прямая со стрелкой 581"/>
        <o:r id="V:Rule160" type="connector" idref="#Прямая со стрелкой 583"/>
        <o:r id="V:Rule161" type="connector" idref="#Прямая со стрелкой 584"/>
        <o:r id="V:Rule162" type="connector" idref="#Прямая со стрелкой 587"/>
        <o:r id="V:Rule163" type="connector" idref="#Прямая со стрелкой 588"/>
        <o:r id="V:Rule164" type="connector" idref="#Прямая со стрелкой 599"/>
        <o:r id="V:Rule165" type="connector" idref="#Прямая со стрелкой 601"/>
        <o:r id="V:Rule166" type="connector" idref="#Прямая со стрелкой 603"/>
        <o:r id="V:Rule167" type="connector" idref="#Прямая со стрелкой 605"/>
        <o:r id="V:Rule168" type="connector" idref="#Прямая со стрелкой 607"/>
        <o:r id="V:Rule169" type="connector" idref="#Прямая со стрелкой 609"/>
        <o:r id="V:Rule170" type="connector" idref="#Прямая со стрелкой 577"/>
        <o:r id="V:Rule171" type="connector" idref="#Прямая со стрелкой 614"/>
        <o:r id="V:Rule172" type="connector" idref="#Прямая со стрелкой 620"/>
        <o:r id="V:Rule173" type="connector" idref="#Прямая со стрелкой 622"/>
        <o:r id="V:Rule174" type="connector" idref="#Прямая со стрелкой 624"/>
        <o:r id="V:Rule175" type="connector" idref="#Прямая со стрелкой 628"/>
        <o:r id="V:Rule176" type="connector" idref="#Прямая со стрелкой 629"/>
        <o:r id="V:Rule177" type="connector" idref="#Прямая со стрелкой 630"/>
        <o:r id="V:Rule178" type="connector" idref="#Прямая со стрелкой 642"/>
        <o:r id="V:Rule179" type="connector" idref="#Прямая со стрелкой 643"/>
        <o:r id="V:Rule180" type="connector" idref="#Прямая со стрелкой 646"/>
        <o:r id="V:Rule181" type="connector" idref="#Прямая со стрелкой 648"/>
        <o:r id="V:Rule182" type="connector" idref="#Прямая со стрелкой 650"/>
        <o:r id="V:Rule183" type="connector" idref="#Прямая со стрелкой 652"/>
        <o:r id="V:Rule184" type="connector" idref="#Прямая со стрелкой 654"/>
        <o:r id="V:Rule185" type="connector" idref="#Прямая со стрелкой 672"/>
        <o:r id="V:Rule186" type="connector" idref="#Прямая со стрелкой 673"/>
        <o:r id="V:Rule187" type="connector" idref="#Прямая со стрелкой 675"/>
        <o:r id="V:Rule188" type="connector" idref="#Прямая со стрелкой 676"/>
        <o:r id="V:Rule189" type="connector" idref="#Прямая со стрелкой 679"/>
        <o:r id="V:Rule190" type="connector" idref="#Прямая со стрелкой 680"/>
        <o:r id="V:Rule191" type="connector" idref="#Прямая со стрелкой 687"/>
        <o:r id="V:Rule192" type="connector" idref="#Прямая со стрелкой 689"/>
        <o:r id="V:Rule193" type="connector" idref="#Прямая со стрелкой 6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854"/>
  </w:style>
  <w:style w:type="paragraph" w:styleId="1">
    <w:name w:val="heading 1"/>
    <w:basedOn w:val="a"/>
    <w:next w:val="a"/>
    <w:link w:val="10"/>
    <w:uiPriority w:val="9"/>
    <w:qFormat/>
    <w:rsid w:val="00272A7D"/>
    <w:pPr>
      <w:spacing w:after="0" w:line="360" w:lineRule="auto"/>
      <w:ind w:firstLine="709"/>
      <w:jc w:val="center"/>
      <w:outlineLvl w:val="0"/>
    </w:pPr>
    <w:rPr>
      <w:rFonts w:ascii="Times New Roman" w:hAnsi="Times New Roman" w:cs="Times New Roman"/>
      <w:sz w:val="28"/>
      <w:szCs w:val="28"/>
      <w:lang w:val="uk-UA"/>
    </w:rPr>
  </w:style>
  <w:style w:type="paragraph" w:styleId="2">
    <w:name w:val="heading 2"/>
    <w:basedOn w:val="a"/>
    <w:next w:val="a"/>
    <w:link w:val="20"/>
    <w:uiPriority w:val="9"/>
    <w:unhideWhenUsed/>
    <w:qFormat/>
    <w:rsid w:val="00272A7D"/>
    <w:pPr>
      <w:spacing w:after="0" w:line="360" w:lineRule="auto"/>
      <w:ind w:firstLine="709"/>
      <w:jc w:val="both"/>
      <w:outlineLvl w:val="1"/>
    </w:pPr>
    <w:rPr>
      <w:rFonts w:ascii="Times New Roman" w:hAnsi="Times New Roman" w:cs="Times New Roman"/>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1CC8"/>
    <w:pPr>
      <w:ind w:left="720"/>
      <w:contextualSpacing/>
    </w:pPr>
  </w:style>
  <w:style w:type="paragraph" w:styleId="a4">
    <w:name w:val="Balloon Text"/>
    <w:basedOn w:val="a"/>
    <w:link w:val="a5"/>
    <w:uiPriority w:val="99"/>
    <w:semiHidden/>
    <w:unhideWhenUsed/>
    <w:rsid w:val="00CC53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531C"/>
    <w:rPr>
      <w:rFonts w:ascii="Tahoma" w:hAnsi="Tahoma" w:cs="Tahoma"/>
      <w:sz w:val="16"/>
      <w:szCs w:val="16"/>
    </w:rPr>
  </w:style>
  <w:style w:type="table" w:styleId="a6">
    <w:name w:val="Table Grid"/>
    <w:basedOn w:val="a1"/>
    <w:uiPriority w:val="59"/>
    <w:rsid w:val="00E42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Light Shading"/>
    <w:basedOn w:val="a1"/>
    <w:uiPriority w:val="60"/>
    <w:rsid w:val="008D40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8">
    <w:name w:val="Light Grid"/>
    <w:basedOn w:val="a1"/>
    <w:uiPriority w:val="62"/>
    <w:rsid w:val="003433C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Medium Shading 1 Accent 4"/>
    <w:basedOn w:val="a1"/>
    <w:uiPriority w:val="63"/>
    <w:rsid w:val="0035392D"/>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
    <w:name w:val="Light Shading Accent 4"/>
    <w:basedOn w:val="a1"/>
    <w:uiPriority w:val="60"/>
    <w:rsid w:val="00DD438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
    <w:name w:val="Light Grid Accent 1"/>
    <w:basedOn w:val="a1"/>
    <w:uiPriority w:val="62"/>
    <w:rsid w:val="0051690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9">
    <w:name w:val="header"/>
    <w:basedOn w:val="a"/>
    <w:link w:val="aa"/>
    <w:uiPriority w:val="99"/>
    <w:unhideWhenUsed/>
    <w:rsid w:val="00D753C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753C8"/>
  </w:style>
  <w:style w:type="paragraph" w:styleId="ab">
    <w:name w:val="footer"/>
    <w:basedOn w:val="a"/>
    <w:link w:val="ac"/>
    <w:uiPriority w:val="99"/>
    <w:unhideWhenUsed/>
    <w:rsid w:val="00D753C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753C8"/>
  </w:style>
  <w:style w:type="character" w:styleId="ad">
    <w:name w:val="Hyperlink"/>
    <w:basedOn w:val="a0"/>
    <w:uiPriority w:val="99"/>
    <w:unhideWhenUsed/>
    <w:rsid w:val="00114D87"/>
    <w:rPr>
      <w:color w:val="0000FF" w:themeColor="hyperlink"/>
      <w:u w:val="single"/>
    </w:rPr>
  </w:style>
  <w:style w:type="character" w:customStyle="1" w:styleId="10">
    <w:name w:val="Заголовок 1 Знак"/>
    <w:basedOn w:val="a0"/>
    <w:link w:val="1"/>
    <w:uiPriority w:val="9"/>
    <w:rsid w:val="00272A7D"/>
    <w:rPr>
      <w:rFonts w:ascii="Times New Roman" w:hAnsi="Times New Roman" w:cs="Times New Roman"/>
      <w:sz w:val="28"/>
      <w:szCs w:val="28"/>
      <w:lang w:val="uk-UA"/>
    </w:rPr>
  </w:style>
  <w:style w:type="character" w:customStyle="1" w:styleId="20">
    <w:name w:val="Заголовок 2 Знак"/>
    <w:basedOn w:val="a0"/>
    <w:link w:val="2"/>
    <w:uiPriority w:val="9"/>
    <w:rsid w:val="00272A7D"/>
    <w:rPr>
      <w:rFonts w:ascii="Times New Roman" w:hAnsi="Times New Roman" w:cs="Times New Roman"/>
      <w:sz w:val="28"/>
      <w:szCs w:val="28"/>
      <w:lang w:val="uk-UA"/>
    </w:rPr>
  </w:style>
  <w:style w:type="paragraph" w:styleId="ae">
    <w:name w:val="TOC Heading"/>
    <w:basedOn w:val="1"/>
    <w:next w:val="a"/>
    <w:uiPriority w:val="39"/>
    <w:unhideWhenUsed/>
    <w:qFormat/>
    <w:rsid w:val="004469FB"/>
    <w:pPr>
      <w:keepNext/>
      <w:keepLines/>
      <w:spacing w:before="480" w:line="276" w:lineRule="auto"/>
      <w:ind w:firstLine="0"/>
      <w:jc w:val="left"/>
      <w:outlineLvl w:val="9"/>
    </w:pPr>
    <w:rPr>
      <w:rFonts w:asciiTheme="majorHAnsi" w:eastAsiaTheme="majorEastAsia" w:hAnsiTheme="majorHAnsi" w:cstheme="majorBidi"/>
      <w:b/>
      <w:bCs/>
      <w:color w:val="365F91" w:themeColor="accent1" w:themeShade="BF"/>
      <w:lang w:val="ru-RU" w:eastAsia="ru-RU"/>
    </w:rPr>
  </w:style>
  <w:style w:type="paragraph" w:styleId="11">
    <w:name w:val="toc 1"/>
    <w:basedOn w:val="a"/>
    <w:next w:val="a"/>
    <w:autoRedefine/>
    <w:uiPriority w:val="39"/>
    <w:unhideWhenUsed/>
    <w:rsid w:val="004469FB"/>
    <w:pPr>
      <w:spacing w:after="100"/>
    </w:pPr>
  </w:style>
  <w:style w:type="paragraph" w:styleId="21">
    <w:name w:val="toc 2"/>
    <w:basedOn w:val="a"/>
    <w:next w:val="a"/>
    <w:autoRedefine/>
    <w:uiPriority w:val="39"/>
    <w:unhideWhenUsed/>
    <w:rsid w:val="004469FB"/>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2A7D"/>
    <w:pPr>
      <w:spacing w:after="0" w:line="360" w:lineRule="auto"/>
      <w:ind w:firstLine="709"/>
      <w:jc w:val="center"/>
      <w:outlineLvl w:val="0"/>
    </w:pPr>
    <w:rPr>
      <w:rFonts w:ascii="Times New Roman" w:hAnsi="Times New Roman" w:cs="Times New Roman"/>
      <w:sz w:val="28"/>
      <w:szCs w:val="28"/>
      <w:lang w:val="uk-UA"/>
    </w:rPr>
  </w:style>
  <w:style w:type="paragraph" w:styleId="2">
    <w:name w:val="heading 2"/>
    <w:basedOn w:val="a"/>
    <w:next w:val="a"/>
    <w:link w:val="20"/>
    <w:uiPriority w:val="9"/>
    <w:unhideWhenUsed/>
    <w:qFormat/>
    <w:rsid w:val="00272A7D"/>
    <w:pPr>
      <w:spacing w:after="0" w:line="360" w:lineRule="auto"/>
      <w:ind w:firstLine="709"/>
      <w:jc w:val="both"/>
      <w:outlineLvl w:val="1"/>
    </w:pPr>
    <w:rPr>
      <w:rFonts w:ascii="Times New Roman" w:hAnsi="Times New Roman" w:cs="Times New Roman"/>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1CC8"/>
    <w:pPr>
      <w:ind w:left="720"/>
      <w:contextualSpacing/>
    </w:pPr>
  </w:style>
  <w:style w:type="paragraph" w:styleId="a4">
    <w:name w:val="Balloon Text"/>
    <w:basedOn w:val="a"/>
    <w:link w:val="a5"/>
    <w:uiPriority w:val="99"/>
    <w:semiHidden/>
    <w:unhideWhenUsed/>
    <w:rsid w:val="00CC53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531C"/>
    <w:rPr>
      <w:rFonts w:ascii="Tahoma" w:hAnsi="Tahoma" w:cs="Tahoma"/>
      <w:sz w:val="16"/>
      <w:szCs w:val="16"/>
    </w:rPr>
  </w:style>
  <w:style w:type="table" w:styleId="a6">
    <w:name w:val="Table Grid"/>
    <w:basedOn w:val="a1"/>
    <w:uiPriority w:val="59"/>
    <w:rsid w:val="00E42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Light Shading"/>
    <w:basedOn w:val="a1"/>
    <w:uiPriority w:val="60"/>
    <w:rsid w:val="008D40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8">
    <w:name w:val="Light Grid"/>
    <w:basedOn w:val="a1"/>
    <w:uiPriority w:val="62"/>
    <w:rsid w:val="003433C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Medium Shading 1 Accent 4"/>
    <w:basedOn w:val="a1"/>
    <w:uiPriority w:val="63"/>
    <w:rsid w:val="0035392D"/>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
    <w:name w:val="Light Shading Accent 4"/>
    <w:basedOn w:val="a1"/>
    <w:uiPriority w:val="60"/>
    <w:rsid w:val="00DD438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
    <w:name w:val="Light Grid Accent 1"/>
    <w:basedOn w:val="a1"/>
    <w:uiPriority w:val="62"/>
    <w:rsid w:val="0051690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9">
    <w:name w:val="header"/>
    <w:basedOn w:val="a"/>
    <w:link w:val="aa"/>
    <w:uiPriority w:val="99"/>
    <w:unhideWhenUsed/>
    <w:rsid w:val="00D753C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753C8"/>
  </w:style>
  <w:style w:type="paragraph" w:styleId="ab">
    <w:name w:val="footer"/>
    <w:basedOn w:val="a"/>
    <w:link w:val="ac"/>
    <w:uiPriority w:val="99"/>
    <w:unhideWhenUsed/>
    <w:rsid w:val="00D753C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753C8"/>
  </w:style>
  <w:style w:type="character" w:styleId="ad">
    <w:name w:val="Hyperlink"/>
    <w:basedOn w:val="a0"/>
    <w:uiPriority w:val="99"/>
    <w:unhideWhenUsed/>
    <w:rsid w:val="00114D87"/>
    <w:rPr>
      <w:color w:val="0000FF" w:themeColor="hyperlink"/>
      <w:u w:val="single"/>
    </w:rPr>
  </w:style>
  <w:style w:type="character" w:customStyle="1" w:styleId="10">
    <w:name w:val="Заголовок 1 Знак"/>
    <w:basedOn w:val="a0"/>
    <w:link w:val="1"/>
    <w:uiPriority w:val="9"/>
    <w:rsid w:val="00272A7D"/>
    <w:rPr>
      <w:rFonts w:ascii="Times New Roman" w:hAnsi="Times New Roman" w:cs="Times New Roman"/>
      <w:sz w:val="28"/>
      <w:szCs w:val="28"/>
      <w:lang w:val="uk-UA"/>
    </w:rPr>
  </w:style>
  <w:style w:type="character" w:customStyle="1" w:styleId="20">
    <w:name w:val="Заголовок 2 Знак"/>
    <w:basedOn w:val="a0"/>
    <w:link w:val="2"/>
    <w:uiPriority w:val="9"/>
    <w:rsid w:val="00272A7D"/>
    <w:rPr>
      <w:rFonts w:ascii="Times New Roman" w:hAnsi="Times New Roman" w:cs="Times New Roman"/>
      <w:sz w:val="28"/>
      <w:szCs w:val="28"/>
      <w:lang w:val="uk-UA"/>
    </w:rPr>
  </w:style>
  <w:style w:type="paragraph" w:styleId="ae">
    <w:name w:val="TOC Heading"/>
    <w:basedOn w:val="1"/>
    <w:next w:val="a"/>
    <w:uiPriority w:val="39"/>
    <w:unhideWhenUsed/>
    <w:qFormat/>
    <w:rsid w:val="004469FB"/>
    <w:pPr>
      <w:keepNext/>
      <w:keepLines/>
      <w:spacing w:before="480" w:line="276" w:lineRule="auto"/>
      <w:ind w:firstLine="0"/>
      <w:jc w:val="left"/>
      <w:outlineLvl w:val="9"/>
    </w:pPr>
    <w:rPr>
      <w:rFonts w:asciiTheme="majorHAnsi" w:eastAsiaTheme="majorEastAsia" w:hAnsiTheme="majorHAnsi" w:cstheme="majorBidi"/>
      <w:b/>
      <w:bCs/>
      <w:color w:val="365F91" w:themeColor="accent1" w:themeShade="BF"/>
      <w:lang w:val="ru-RU" w:eastAsia="ru-RU"/>
    </w:rPr>
  </w:style>
  <w:style w:type="paragraph" w:styleId="11">
    <w:name w:val="toc 1"/>
    <w:basedOn w:val="a"/>
    <w:next w:val="a"/>
    <w:autoRedefine/>
    <w:uiPriority w:val="39"/>
    <w:unhideWhenUsed/>
    <w:rsid w:val="004469FB"/>
    <w:pPr>
      <w:spacing w:after="100"/>
    </w:pPr>
  </w:style>
  <w:style w:type="paragraph" w:styleId="21">
    <w:name w:val="toc 2"/>
    <w:basedOn w:val="a"/>
    <w:next w:val="a"/>
    <w:autoRedefine/>
    <w:uiPriority w:val="39"/>
    <w:unhideWhenUsed/>
    <w:rsid w:val="004469FB"/>
    <w:pPr>
      <w:spacing w:after="100"/>
      <w:ind w:left="220"/>
    </w:pPr>
  </w:style>
</w:styles>
</file>

<file path=word/webSettings.xml><?xml version="1.0" encoding="utf-8"?>
<w:webSettings xmlns:r="http://schemas.openxmlformats.org/officeDocument/2006/relationships" xmlns:w="http://schemas.openxmlformats.org/wordprocessingml/2006/main">
  <w:divs>
    <w:div w:id="871067207">
      <w:bodyDiv w:val="1"/>
      <w:marLeft w:val="0"/>
      <w:marRight w:val="0"/>
      <w:marTop w:val="0"/>
      <w:marBottom w:val="0"/>
      <w:divBdr>
        <w:top w:val="none" w:sz="0" w:space="0" w:color="auto"/>
        <w:left w:val="none" w:sz="0" w:space="0" w:color="auto"/>
        <w:bottom w:val="none" w:sz="0" w:space="0" w:color="auto"/>
        <w:right w:val="none" w:sz="0" w:space="0" w:color="auto"/>
      </w:divBdr>
      <w:divsChild>
        <w:div w:id="12915189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117" Type="http://schemas.openxmlformats.org/officeDocument/2006/relationships/diagramColors" Target="diagrams/colors26.xml"/><Relationship Id="rId21" Type="http://schemas.openxmlformats.org/officeDocument/2006/relationships/diagramData" Target="diagrams/data3.xml"/><Relationship Id="rId42" Type="http://schemas.openxmlformats.org/officeDocument/2006/relationships/diagramLayout" Target="diagrams/layout8.xml"/><Relationship Id="rId47" Type="http://schemas.openxmlformats.org/officeDocument/2006/relationships/diagramQuickStyle" Target="diagrams/quickStyle9.xml"/><Relationship Id="rId63" Type="http://schemas.openxmlformats.org/officeDocument/2006/relationships/diagramLayout" Target="diagrams/layout13.xml"/><Relationship Id="rId68" Type="http://schemas.openxmlformats.org/officeDocument/2006/relationships/diagramQuickStyle" Target="diagrams/quickStyle14.xml"/><Relationship Id="rId84" Type="http://schemas.openxmlformats.org/officeDocument/2006/relationships/diagramQuickStyle" Target="diagrams/quickStyle18.xml"/><Relationship Id="rId89" Type="http://schemas.openxmlformats.org/officeDocument/2006/relationships/diagramColors" Target="diagrams/colors19.xml"/><Relationship Id="rId112" Type="http://schemas.openxmlformats.org/officeDocument/2006/relationships/diagramQuickStyle" Target="diagrams/quickStyle25.xml"/><Relationship Id="rId133" Type="http://schemas.microsoft.com/office/2007/relationships/diagramDrawing" Target="diagrams/drawing2.xml"/><Relationship Id="rId138" Type="http://schemas.microsoft.com/office/2007/relationships/diagramDrawing" Target="diagrams/drawing11.xml"/><Relationship Id="rId154" Type="http://schemas.microsoft.com/office/2007/relationships/diagramDrawing" Target="diagrams/drawing8.xml"/><Relationship Id="rId159" Type="http://schemas.microsoft.com/office/2007/relationships/diagramDrawing" Target="diagrams/drawing24.xml"/><Relationship Id="rId16" Type="http://schemas.openxmlformats.org/officeDocument/2006/relationships/diagramColors" Target="diagrams/colors1.xml"/><Relationship Id="rId107" Type="http://schemas.openxmlformats.org/officeDocument/2006/relationships/diagramLayout" Target="diagrams/layout24.xml"/><Relationship Id="rId11" Type="http://schemas.openxmlformats.org/officeDocument/2006/relationships/header" Target="header1.xml"/><Relationship Id="rId32" Type="http://schemas.openxmlformats.org/officeDocument/2006/relationships/diagramColors" Target="diagrams/colors5.xml"/><Relationship Id="rId37" Type="http://schemas.openxmlformats.org/officeDocument/2006/relationships/diagramData" Target="diagrams/data7.xml"/><Relationship Id="rId53" Type="http://schemas.openxmlformats.org/officeDocument/2006/relationships/diagramData" Target="diagrams/data11.xml"/><Relationship Id="rId58" Type="http://schemas.openxmlformats.org/officeDocument/2006/relationships/diagramData" Target="diagrams/data12.xml"/><Relationship Id="rId74" Type="http://schemas.openxmlformats.org/officeDocument/2006/relationships/diagramData" Target="diagrams/data16.xml"/><Relationship Id="rId79" Type="http://schemas.openxmlformats.org/officeDocument/2006/relationships/diagramLayout" Target="diagrams/layout17.xml"/><Relationship Id="rId102" Type="http://schemas.openxmlformats.org/officeDocument/2006/relationships/diagramData" Target="diagrams/data23.xml"/><Relationship Id="rId123" Type="http://schemas.openxmlformats.org/officeDocument/2006/relationships/chart" Target="charts/chart2.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diagramData" Target="diagrams/data20.xml"/><Relationship Id="rId95" Type="http://schemas.openxmlformats.org/officeDocument/2006/relationships/diagramLayout" Target="diagrams/layout21.xml"/><Relationship Id="rId160" Type="http://schemas.microsoft.com/office/2007/relationships/diagramDrawing" Target="diagrams/drawing25.xml"/><Relationship Id="rId165" Type="http://schemas.microsoft.com/office/2007/relationships/diagramDrawing" Target="diagrams/drawing3.xml"/><Relationship Id="rId22" Type="http://schemas.openxmlformats.org/officeDocument/2006/relationships/diagramLayout" Target="diagrams/layout3.xml"/><Relationship Id="rId27" Type="http://schemas.openxmlformats.org/officeDocument/2006/relationships/diagramQuickStyle" Target="diagrams/quickStyle4.xml"/><Relationship Id="rId43" Type="http://schemas.openxmlformats.org/officeDocument/2006/relationships/diagramQuickStyle" Target="diagrams/quickStyle8.xml"/><Relationship Id="rId48" Type="http://schemas.openxmlformats.org/officeDocument/2006/relationships/diagramColors" Target="diagrams/colors9.xml"/><Relationship Id="rId64" Type="http://schemas.openxmlformats.org/officeDocument/2006/relationships/diagramQuickStyle" Target="diagrams/quickStyle13.xml"/><Relationship Id="rId69" Type="http://schemas.openxmlformats.org/officeDocument/2006/relationships/diagramColors" Target="diagrams/colors14.xml"/><Relationship Id="rId113" Type="http://schemas.openxmlformats.org/officeDocument/2006/relationships/diagramColors" Target="diagrams/colors25.xml"/><Relationship Id="rId118" Type="http://schemas.openxmlformats.org/officeDocument/2006/relationships/diagramData" Target="diagrams/data27.xml"/><Relationship Id="rId134" Type="http://schemas.microsoft.com/office/2007/relationships/diagramDrawing" Target="diagrams/drawing20.xml"/><Relationship Id="rId139" Type="http://schemas.microsoft.com/office/2007/relationships/diagramDrawing" Target="diagrams/drawing14.xml"/><Relationship Id="rId80" Type="http://schemas.openxmlformats.org/officeDocument/2006/relationships/diagramQuickStyle" Target="diagrams/quickStyle17.xml"/><Relationship Id="rId85" Type="http://schemas.openxmlformats.org/officeDocument/2006/relationships/diagramColors" Target="diagrams/colors18.xml"/><Relationship Id="rId155" Type="http://schemas.microsoft.com/office/2007/relationships/diagramDrawing" Target="diagrams/drawing9.xml"/><Relationship Id="rId12" Type="http://schemas.openxmlformats.org/officeDocument/2006/relationships/header" Target="header2.xml"/><Relationship Id="rId17" Type="http://schemas.openxmlformats.org/officeDocument/2006/relationships/diagramData" Target="diagrams/data2.xml"/><Relationship Id="rId33" Type="http://schemas.openxmlformats.org/officeDocument/2006/relationships/diagramData" Target="diagrams/data6.xml"/><Relationship Id="rId38" Type="http://schemas.openxmlformats.org/officeDocument/2006/relationships/diagramLayout" Target="diagrams/layout7.xml"/><Relationship Id="rId59" Type="http://schemas.openxmlformats.org/officeDocument/2006/relationships/diagramLayout" Target="diagrams/layout12.xml"/><Relationship Id="rId103" Type="http://schemas.openxmlformats.org/officeDocument/2006/relationships/diagramLayout" Target="diagrams/layout23.xml"/><Relationship Id="rId108" Type="http://schemas.openxmlformats.org/officeDocument/2006/relationships/diagramQuickStyle" Target="diagrams/quickStyle24.xml"/><Relationship Id="rId124" Type="http://schemas.openxmlformats.org/officeDocument/2006/relationships/diagramData" Target="diagrams/data28.xml"/><Relationship Id="rId129" Type="http://schemas.openxmlformats.org/officeDocument/2006/relationships/theme" Target="theme/theme1.xml"/><Relationship Id="rId20" Type="http://schemas.openxmlformats.org/officeDocument/2006/relationships/diagramColors" Target="diagrams/colors2.xml"/><Relationship Id="rId41" Type="http://schemas.openxmlformats.org/officeDocument/2006/relationships/diagramData" Target="diagrams/data8.xml"/><Relationship Id="rId54" Type="http://schemas.openxmlformats.org/officeDocument/2006/relationships/diagramLayout" Target="diagrams/layout11.xml"/><Relationship Id="rId62" Type="http://schemas.openxmlformats.org/officeDocument/2006/relationships/diagramData" Target="diagrams/data13.xml"/><Relationship Id="rId70" Type="http://schemas.openxmlformats.org/officeDocument/2006/relationships/diagramData" Target="diagrams/data15.xml"/><Relationship Id="rId75" Type="http://schemas.openxmlformats.org/officeDocument/2006/relationships/diagramLayout" Target="diagrams/layout16.xml"/><Relationship Id="rId83" Type="http://schemas.openxmlformats.org/officeDocument/2006/relationships/diagramLayout" Target="diagrams/layout18.xml"/><Relationship Id="rId88" Type="http://schemas.openxmlformats.org/officeDocument/2006/relationships/diagramQuickStyle" Target="diagrams/quickStyle19.xml"/><Relationship Id="rId91" Type="http://schemas.openxmlformats.org/officeDocument/2006/relationships/diagramLayout" Target="diagrams/layout20.xml"/><Relationship Id="rId96" Type="http://schemas.openxmlformats.org/officeDocument/2006/relationships/diagramQuickStyle" Target="diagrams/quickStyle21.xml"/><Relationship Id="rId111" Type="http://schemas.openxmlformats.org/officeDocument/2006/relationships/diagramLayout" Target="diagrams/layout25.xml"/><Relationship Id="rId132" Type="http://schemas.microsoft.com/office/2007/relationships/diagramDrawing" Target="diagrams/drawing17.xml"/><Relationship Id="rId140" Type="http://schemas.microsoft.com/office/2007/relationships/diagramDrawing" Target="diagrams/drawing15.xml"/><Relationship Id="rId153" Type="http://schemas.microsoft.com/office/2007/relationships/stylesWithEffects" Target="stylesWithEffects.xml"/><Relationship Id="rId161" Type="http://schemas.microsoft.com/office/2007/relationships/diagramDrawing" Target="diagrams/drawing4.xml"/><Relationship Id="rId166" Type="http://schemas.microsoft.com/office/2007/relationships/diagramDrawing" Target="diagrams/drawing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QuickStyle" Target="diagrams/quickStyle3.xml"/><Relationship Id="rId28" Type="http://schemas.openxmlformats.org/officeDocument/2006/relationships/diagramColors" Target="diagrams/colors4.xml"/><Relationship Id="rId36" Type="http://schemas.openxmlformats.org/officeDocument/2006/relationships/diagramColors" Target="diagrams/colors6.xml"/><Relationship Id="rId49" Type="http://schemas.openxmlformats.org/officeDocument/2006/relationships/diagramData" Target="diagrams/data10.xml"/><Relationship Id="rId57" Type="http://schemas.openxmlformats.org/officeDocument/2006/relationships/image" Target="media/image4.png"/><Relationship Id="rId106" Type="http://schemas.openxmlformats.org/officeDocument/2006/relationships/diagramData" Target="diagrams/data24.xml"/><Relationship Id="rId114" Type="http://schemas.openxmlformats.org/officeDocument/2006/relationships/diagramData" Target="diagrams/data26.xml"/><Relationship Id="rId119" Type="http://schemas.openxmlformats.org/officeDocument/2006/relationships/diagramLayout" Target="diagrams/layout27.xml"/><Relationship Id="rId127" Type="http://schemas.openxmlformats.org/officeDocument/2006/relationships/diagramColors" Target="diagrams/colors28.xml"/><Relationship Id="rId10" Type="http://schemas.openxmlformats.org/officeDocument/2006/relationships/image" Target="media/image3.jpeg"/><Relationship Id="rId31" Type="http://schemas.openxmlformats.org/officeDocument/2006/relationships/diagramQuickStyle" Target="diagrams/quickStyle5.xml"/><Relationship Id="rId44" Type="http://schemas.openxmlformats.org/officeDocument/2006/relationships/diagramColors" Target="diagrams/colors8.xml"/><Relationship Id="rId52" Type="http://schemas.openxmlformats.org/officeDocument/2006/relationships/diagramColors" Target="diagrams/colors10.xml"/><Relationship Id="rId60" Type="http://schemas.openxmlformats.org/officeDocument/2006/relationships/diagramQuickStyle" Target="diagrams/quickStyle12.xml"/><Relationship Id="rId65" Type="http://schemas.openxmlformats.org/officeDocument/2006/relationships/diagramColors" Target="diagrams/colors13.xml"/><Relationship Id="rId73" Type="http://schemas.openxmlformats.org/officeDocument/2006/relationships/diagramColors" Target="diagrams/colors15.xml"/><Relationship Id="rId78" Type="http://schemas.openxmlformats.org/officeDocument/2006/relationships/diagramData" Target="diagrams/data17.xml"/><Relationship Id="rId81" Type="http://schemas.openxmlformats.org/officeDocument/2006/relationships/diagramColors" Target="diagrams/colors17.xml"/><Relationship Id="rId86" Type="http://schemas.openxmlformats.org/officeDocument/2006/relationships/diagramData" Target="diagrams/data19.xml"/><Relationship Id="rId94" Type="http://schemas.openxmlformats.org/officeDocument/2006/relationships/diagramData" Target="diagrams/data21.xml"/><Relationship Id="rId99" Type="http://schemas.openxmlformats.org/officeDocument/2006/relationships/diagramLayout" Target="diagrams/layout22.xml"/><Relationship Id="rId101" Type="http://schemas.openxmlformats.org/officeDocument/2006/relationships/diagramColors" Target="diagrams/colors22.xml"/><Relationship Id="rId122" Type="http://schemas.openxmlformats.org/officeDocument/2006/relationships/chart" Target="charts/chart1.xml"/><Relationship Id="rId130" Type="http://schemas.microsoft.com/office/2007/relationships/diagramDrawing" Target="diagrams/drawing12.xml"/><Relationship Id="rId135" Type="http://schemas.microsoft.com/office/2007/relationships/diagramDrawing" Target="diagrams/drawing1.xml"/><Relationship Id="rId151" Type="http://schemas.microsoft.com/office/2007/relationships/diagramDrawing" Target="diagrams/drawing28.xml"/><Relationship Id="rId156" Type="http://schemas.microsoft.com/office/2007/relationships/diagramDrawing" Target="diagrams/drawing13.xml"/><Relationship Id="rId164" Type="http://schemas.microsoft.com/office/2007/relationships/diagramDrawing" Target="diagrams/drawing2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diagramLayout" Target="diagrams/layout2.xml"/><Relationship Id="rId39" Type="http://schemas.openxmlformats.org/officeDocument/2006/relationships/diagramQuickStyle" Target="diagrams/quickStyle7.xml"/><Relationship Id="rId109" Type="http://schemas.openxmlformats.org/officeDocument/2006/relationships/diagramColors" Target="diagrams/colors24.xml"/><Relationship Id="rId34" Type="http://schemas.openxmlformats.org/officeDocument/2006/relationships/diagramLayout" Target="diagrams/layout6.xml"/><Relationship Id="rId50" Type="http://schemas.openxmlformats.org/officeDocument/2006/relationships/diagramLayout" Target="diagrams/layout10.xml"/><Relationship Id="rId55" Type="http://schemas.openxmlformats.org/officeDocument/2006/relationships/diagramQuickStyle" Target="diagrams/quickStyle11.xml"/><Relationship Id="rId76" Type="http://schemas.openxmlformats.org/officeDocument/2006/relationships/diagramQuickStyle" Target="diagrams/quickStyle16.xml"/><Relationship Id="rId97" Type="http://schemas.openxmlformats.org/officeDocument/2006/relationships/diagramColors" Target="diagrams/colors21.xml"/><Relationship Id="rId104" Type="http://schemas.openxmlformats.org/officeDocument/2006/relationships/diagramQuickStyle" Target="diagrams/quickStyle23.xml"/><Relationship Id="rId120" Type="http://schemas.openxmlformats.org/officeDocument/2006/relationships/diagramQuickStyle" Target="diagrams/quickStyle27.xml"/><Relationship Id="rId125" Type="http://schemas.openxmlformats.org/officeDocument/2006/relationships/diagramLayout" Target="diagrams/layout28.xml"/><Relationship Id="rId141" Type="http://schemas.microsoft.com/office/2007/relationships/diagramDrawing" Target="diagrams/drawing26.xml"/><Relationship Id="rId146" Type="http://schemas.microsoft.com/office/2007/relationships/diagramDrawing" Target="diagrams/drawing27.xml"/><Relationship Id="rId167" Type="http://schemas.microsoft.com/office/2007/relationships/diagramDrawing" Target="diagrams/drawing29.xml"/><Relationship Id="rId7" Type="http://schemas.openxmlformats.org/officeDocument/2006/relationships/endnotes" Target="endnotes.xml"/><Relationship Id="rId71" Type="http://schemas.openxmlformats.org/officeDocument/2006/relationships/diagramLayout" Target="diagrams/layout15.xml"/><Relationship Id="rId92" Type="http://schemas.openxmlformats.org/officeDocument/2006/relationships/diagramQuickStyle" Target="diagrams/quickStyle20.xml"/><Relationship Id="rId162" Type="http://schemas.microsoft.com/office/2007/relationships/diagramDrawing" Target="diagrams/drawing5.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Colors" Target="diagrams/colors3.xml"/><Relationship Id="rId40" Type="http://schemas.openxmlformats.org/officeDocument/2006/relationships/diagramColors" Target="diagrams/colors7.xml"/><Relationship Id="rId45" Type="http://schemas.openxmlformats.org/officeDocument/2006/relationships/diagramData" Target="diagrams/data9.xml"/><Relationship Id="rId66" Type="http://schemas.openxmlformats.org/officeDocument/2006/relationships/diagramData" Target="diagrams/data14.xml"/><Relationship Id="rId87" Type="http://schemas.openxmlformats.org/officeDocument/2006/relationships/diagramLayout" Target="diagrams/layout19.xml"/><Relationship Id="rId110" Type="http://schemas.openxmlformats.org/officeDocument/2006/relationships/diagramData" Target="diagrams/data25.xml"/><Relationship Id="rId115" Type="http://schemas.openxmlformats.org/officeDocument/2006/relationships/diagramLayout" Target="diagrams/layout26.xml"/><Relationship Id="rId131" Type="http://schemas.microsoft.com/office/2007/relationships/diagramDrawing" Target="diagrams/drawing16.xml"/><Relationship Id="rId136" Type="http://schemas.microsoft.com/office/2007/relationships/diagramDrawing" Target="diagrams/drawing19.xml"/><Relationship Id="rId157" Type="http://schemas.microsoft.com/office/2007/relationships/diagramDrawing" Target="diagrams/drawing6.xml"/><Relationship Id="rId61" Type="http://schemas.openxmlformats.org/officeDocument/2006/relationships/diagramColors" Target="diagrams/colors12.xml"/><Relationship Id="rId82" Type="http://schemas.openxmlformats.org/officeDocument/2006/relationships/diagramData" Target="diagrams/data18.xml"/><Relationship Id="rId152" Type="http://schemas.microsoft.com/office/2007/relationships/diagramDrawing" Target="diagrams/drawing18.xml"/><Relationship Id="rId19" Type="http://schemas.openxmlformats.org/officeDocument/2006/relationships/diagramQuickStyle" Target="diagrams/quickStyle2.xml"/><Relationship Id="rId14" Type="http://schemas.openxmlformats.org/officeDocument/2006/relationships/diagramLayout" Target="diagrams/layout1.xml"/><Relationship Id="rId30" Type="http://schemas.openxmlformats.org/officeDocument/2006/relationships/diagramLayout" Target="diagrams/layout5.xml"/><Relationship Id="rId35" Type="http://schemas.openxmlformats.org/officeDocument/2006/relationships/diagramQuickStyle" Target="diagrams/quickStyle6.xml"/><Relationship Id="rId56" Type="http://schemas.openxmlformats.org/officeDocument/2006/relationships/diagramColors" Target="diagrams/colors11.xml"/><Relationship Id="rId77" Type="http://schemas.openxmlformats.org/officeDocument/2006/relationships/diagramColors" Target="diagrams/colors16.xml"/><Relationship Id="rId100" Type="http://schemas.openxmlformats.org/officeDocument/2006/relationships/diagramQuickStyle" Target="diagrams/quickStyle22.xml"/><Relationship Id="rId105" Type="http://schemas.openxmlformats.org/officeDocument/2006/relationships/diagramColors" Target="diagrams/colors23.xml"/><Relationship Id="rId126" Type="http://schemas.openxmlformats.org/officeDocument/2006/relationships/diagramQuickStyle" Target="diagrams/quickStyle28.xml"/><Relationship Id="rId8" Type="http://schemas.openxmlformats.org/officeDocument/2006/relationships/image" Target="media/image1.jpeg"/><Relationship Id="rId51" Type="http://schemas.openxmlformats.org/officeDocument/2006/relationships/diagramQuickStyle" Target="diagrams/quickStyle10.xml"/><Relationship Id="rId72" Type="http://schemas.openxmlformats.org/officeDocument/2006/relationships/diagramQuickStyle" Target="diagrams/quickStyle15.xml"/><Relationship Id="rId93" Type="http://schemas.openxmlformats.org/officeDocument/2006/relationships/diagramColors" Target="diagrams/colors20.xml"/><Relationship Id="rId98" Type="http://schemas.openxmlformats.org/officeDocument/2006/relationships/diagramData" Target="diagrams/data22.xml"/><Relationship Id="rId121" Type="http://schemas.openxmlformats.org/officeDocument/2006/relationships/diagramColors" Target="diagrams/colors27.xml"/><Relationship Id="rId163" Type="http://schemas.microsoft.com/office/2007/relationships/diagramDrawing" Target="diagrams/drawing23.xml"/><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diagramLayout" Target="diagrams/layout9.xml"/><Relationship Id="rId67" Type="http://schemas.openxmlformats.org/officeDocument/2006/relationships/diagramLayout" Target="diagrams/layout14.xml"/><Relationship Id="rId116" Type="http://schemas.openxmlformats.org/officeDocument/2006/relationships/diagramQuickStyle" Target="diagrams/quickStyle26.xml"/><Relationship Id="rId137" Type="http://schemas.microsoft.com/office/2007/relationships/diagramDrawing" Target="diagrams/drawing10.xml"/><Relationship Id="rId158" Type="http://schemas.microsoft.com/office/2007/relationships/diagramDrawing" Target="diagrams/drawing7.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2014</c:v>
                </c:pt>
              </c:strCache>
            </c:strRef>
          </c:tx>
          <c:dLbls>
            <c:showVal val="1"/>
          </c:dLbls>
          <c:cat>
            <c:strRef>
              <c:f>Лист1!$A$2:$A$9</c:f>
              <c:strCache>
                <c:ptCount val="8"/>
                <c:pt idx="0">
                  <c:v>Європейська народна партія</c:v>
                </c:pt>
                <c:pt idx="1">
                  <c:v>Прогресивний альянс соціалістів і демократів</c:v>
                </c:pt>
                <c:pt idx="2">
                  <c:v>Альянс лібералів і демократів за Європу</c:v>
                </c:pt>
                <c:pt idx="3">
                  <c:v>Зелені - Ліберальний демократичний альянс</c:v>
                </c:pt>
                <c:pt idx="4">
                  <c:v>Європейські консерватори і реформісти</c:v>
                </c:pt>
                <c:pt idx="5">
                  <c:v>Європа націй і свобод</c:v>
                </c:pt>
                <c:pt idx="6">
                  <c:v>Європа за свободу і пряму демократію</c:v>
                </c:pt>
                <c:pt idx="7">
                  <c:v>Європейські об'єднані ліві</c:v>
                </c:pt>
              </c:strCache>
            </c:strRef>
          </c:cat>
          <c:val>
            <c:numRef>
              <c:f>Лист1!$B$2:$B$9</c:f>
              <c:numCache>
                <c:formatCode>General</c:formatCode>
                <c:ptCount val="8"/>
                <c:pt idx="0">
                  <c:v>216</c:v>
                </c:pt>
                <c:pt idx="1">
                  <c:v>185</c:v>
                </c:pt>
                <c:pt idx="2">
                  <c:v>69</c:v>
                </c:pt>
                <c:pt idx="3">
                  <c:v>52</c:v>
                </c:pt>
                <c:pt idx="4">
                  <c:v>77</c:v>
                </c:pt>
                <c:pt idx="5">
                  <c:v>36</c:v>
                </c:pt>
                <c:pt idx="6">
                  <c:v>42</c:v>
                </c:pt>
                <c:pt idx="7">
                  <c:v>52</c:v>
                </c:pt>
              </c:numCache>
            </c:numRef>
          </c:val>
        </c:ser>
        <c:ser>
          <c:idx val="1"/>
          <c:order val="1"/>
          <c:tx>
            <c:strRef>
              <c:f>Лист1!$C$1</c:f>
              <c:strCache>
                <c:ptCount val="1"/>
                <c:pt idx="0">
                  <c:v>2019</c:v>
                </c:pt>
              </c:strCache>
            </c:strRef>
          </c:tx>
          <c:dLbls>
            <c:showVal val="1"/>
          </c:dLbls>
          <c:cat>
            <c:strRef>
              <c:f>Лист1!$A$2:$A$9</c:f>
              <c:strCache>
                <c:ptCount val="8"/>
                <c:pt idx="0">
                  <c:v>Європейська народна партія</c:v>
                </c:pt>
                <c:pt idx="1">
                  <c:v>Прогресивний альянс соціалістів і демократів</c:v>
                </c:pt>
                <c:pt idx="2">
                  <c:v>Альянс лібералів і демократів за Європу</c:v>
                </c:pt>
                <c:pt idx="3">
                  <c:v>Зелені - Ліберальний демократичний альянс</c:v>
                </c:pt>
                <c:pt idx="4">
                  <c:v>Європейські консерватори і реформісти</c:v>
                </c:pt>
                <c:pt idx="5">
                  <c:v>Європа націй і свобод</c:v>
                </c:pt>
                <c:pt idx="6">
                  <c:v>Європа за свободу і пряму демократію</c:v>
                </c:pt>
                <c:pt idx="7">
                  <c:v>Європейські об'єднані ліві</c:v>
                </c:pt>
              </c:strCache>
            </c:strRef>
          </c:cat>
          <c:val>
            <c:numRef>
              <c:f>Лист1!$C$2:$C$9</c:f>
              <c:numCache>
                <c:formatCode>General</c:formatCode>
                <c:ptCount val="8"/>
                <c:pt idx="0">
                  <c:v>182</c:v>
                </c:pt>
                <c:pt idx="1">
                  <c:v>154</c:v>
                </c:pt>
                <c:pt idx="2">
                  <c:v>107</c:v>
                </c:pt>
                <c:pt idx="3">
                  <c:v>70</c:v>
                </c:pt>
                <c:pt idx="4">
                  <c:v>58</c:v>
                </c:pt>
                <c:pt idx="5">
                  <c:v>58</c:v>
                </c:pt>
                <c:pt idx="6">
                  <c:v>56</c:v>
                </c:pt>
                <c:pt idx="7">
                  <c:v>38</c:v>
                </c:pt>
              </c:numCache>
            </c:numRef>
          </c:val>
        </c:ser>
        <c:dLbls>
          <c:showVal val="1"/>
        </c:dLbls>
        <c:shape val="box"/>
        <c:axId val="234417152"/>
        <c:axId val="234418944"/>
        <c:axId val="0"/>
      </c:bar3DChart>
      <c:catAx>
        <c:axId val="234417152"/>
        <c:scaling>
          <c:orientation val="minMax"/>
        </c:scaling>
        <c:axPos val="b"/>
        <c:tickLblPos val="nextTo"/>
        <c:crossAx val="234418944"/>
        <c:crosses val="autoZero"/>
        <c:auto val="1"/>
        <c:lblAlgn val="ctr"/>
        <c:lblOffset val="100"/>
      </c:catAx>
      <c:valAx>
        <c:axId val="234418944"/>
        <c:scaling>
          <c:orientation val="minMax"/>
        </c:scaling>
        <c:axPos val="l"/>
        <c:majorGridlines/>
        <c:title>
          <c:tx>
            <c:rich>
              <a:bodyPr rot="-5400000" vert="horz"/>
              <a:lstStyle/>
              <a:p>
                <a:pPr>
                  <a:defRPr/>
                </a:pPr>
                <a:r>
                  <a:rPr lang="uk-UA"/>
                  <a:t>Кількість</a:t>
                </a:r>
                <a:r>
                  <a:rPr lang="uk-UA" baseline="0"/>
                  <a:t> мандатів</a:t>
                </a:r>
                <a:endParaRPr lang="ru-RU"/>
              </a:p>
            </c:rich>
          </c:tx>
        </c:title>
        <c:numFmt formatCode="General" sourceLinked="1"/>
        <c:tickLblPos val="nextTo"/>
        <c:crossAx val="234417152"/>
        <c:crosses val="autoZero"/>
        <c:crossBetween val="between"/>
      </c:valAx>
      <c:dTable>
        <c:showHorzBorder val="1"/>
        <c:showVertBorder val="1"/>
        <c:showOutline val="1"/>
      </c:dTable>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2014</c:v>
                </c:pt>
              </c:strCache>
            </c:strRef>
          </c:tx>
          <c:dLbls>
            <c:showVal val="1"/>
          </c:dLbls>
          <c:cat>
            <c:strRef>
              <c:f>Лист1!$A$2:$A$7</c:f>
              <c:strCache>
                <c:ptCount val="6"/>
                <c:pt idx="0">
                  <c:v>Великобританія ("Партія незалежності Сполученого Королівства")</c:v>
                </c:pt>
                <c:pt idx="1">
                  <c:v>Франція (Національний Фронт)</c:v>
                </c:pt>
                <c:pt idx="2">
                  <c:v>Німеччина (Альтернатива для Німеччини)</c:v>
                </c:pt>
                <c:pt idx="3">
                  <c:v>Греція ("Золота зоря")</c:v>
                </c:pt>
                <c:pt idx="4">
                  <c:v>Австрія (Австрійська партія свободи)</c:v>
                </c:pt>
                <c:pt idx="5">
                  <c:v>Італія ("Ліга")</c:v>
                </c:pt>
              </c:strCache>
            </c:strRef>
          </c:cat>
          <c:val>
            <c:numRef>
              <c:f>Лист1!$B$2:$B$7</c:f>
              <c:numCache>
                <c:formatCode>General</c:formatCode>
                <c:ptCount val="6"/>
                <c:pt idx="0">
                  <c:v>27.49</c:v>
                </c:pt>
                <c:pt idx="1">
                  <c:v>24.4</c:v>
                </c:pt>
                <c:pt idx="2">
                  <c:v>7</c:v>
                </c:pt>
                <c:pt idx="3">
                  <c:v>9.3800000000000008</c:v>
                </c:pt>
                <c:pt idx="4">
                  <c:v>19.5</c:v>
                </c:pt>
                <c:pt idx="5">
                  <c:v>6.1499999999999995</c:v>
                </c:pt>
              </c:numCache>
            </c:numRef>
          </c:val>
        </c:ser>
        <c:ser>
          <c:idx val="1"/>
          <c:order val="1"/>
          <c:tx>
            <c:strRef>
              <c:f>Лист1!$C$1</c:f>
              <c:strCache>
                <c:ptCount val="1"/>
                <c:pt idx="0">
                  <c:v>2019</c:v>
                </c:pt>
              </c:strCache>
            </c:strRef>
          </c:tx>
          <c:dLbls>
            <c:showVal val="1"/>
          </c:dLbls>
          <c:cat>
            <c:strRef>
              <c:f>Лист1!$A$2:$A$7</c:f>
              <c:strCache>
                <c:ptCount val="6"/>
                <c:pt idx="0">
                  <c:v>Великобританія ("Партія незалежності Сполученого Королівства")</c:v>
                </c:pt>
                <c:pt idx="1">
                  <c:v>Франція (Національний Фронт)</c:v>
                </c:pt>
                <c:pt idx="2">
                  <c:v>Німеччина (Альтернатива для Німеччини)</c:v>
                </c:pt>
                <c:pt idx="3">
                  <c:v>Греція ("Золота зоря")</c:v>
                </c:pt>
                <c:pt idx="4">
                  <c:v>Австрія (Австрійська партія свободи)</c:v>
                </c:pt>
                <c:pt idx="5">
                  <c:v>Італія ("Ліга")</c:v>
                </c:pt>
              </c:strCache>
            </c:strRef>
          </c:cat>
          <c:val>
            <c:numRef>
              <c:f>Лист1!$C$2:$C$7</c:f>
              <c:numCache>
                <c:formatCode>General</c:formatCode>
                <c:ptCount val="6"/>
                <c:pt idx="0">
                  <c:v>31.5</c:v>
                </c:pt>
                <c:pt idx="1">
                  <c:v>23</c:v>
                </c:pt>
                <c:pt idx="2">
                  <c:v>11</c:v>
                </c:pt>
                <c:pt idx="3">
                  <c:v>5</c:v>
                </c:pt>
                <c:pt idx="4">
                  <c:v>17.100000000000001</c:v>
                </c:pt>
                <c:pt idx="5">
                  <c:v>34.300000000000004</c:v>
                </c:pt>
              </c:numCache>
            </c:numRef>
          </c:val>
        </c:ser>
        <c:dLbls>
          <c:showVal val="1"/>
        </c:dLbls>
        <c:shape val="box"/>
        <c:axId val="234659840"/>
        <c:axId val="234661376"/>
        <c:axId val="0"/>
      </c:bar3DChart>
      <c:catAx>
        <c:axId val="234659840"/>
        <c:scaling>
          <c:orientation val="minMax"/>
        </c:scaling>
        <c:axPos val="b"/>
        <c:tickLblPos val="nextTo"/>
        <c:crossAx val="234661376"/>
        <c:crosses val="autoZero"/>
        <c:auto val="1"/>
        <c:lblAlgn val="ctr"/>
        <c:lblOffset val="100"/>
      </c:catAx>
      <c:valAx>
        <c:axId val="234661376"/>
        <c:scaling>
          <c:orientation val="minMax"/>
        </c:scaling>
        <c:axPos val="l"/>
        <c:majorGridlines/>
        <c:title>
          <c:tx>
            <c:rich>
              <a:bodyPr rot="-5400000" vert="horz"/>
              <a:lstStyle/>
              <a:p>
                <a:pPr>
                  <a:defRPr/>
                </a:pPr>
                <a:r>
                  <a:rPr lang="uk-UA"/>
                  <a:t>%</a:t>
                </a:r>
                <a:r>
                  <a:rPr lang="uk-UA" baseline="0"/>
                  <a:t> голосів</a:t>
                </a:r>
                <a:endParaRPr lang="ru-RU"/>
              </a:p>
            </c:rich>
          </c:tx>
        </c:title>
        <c:numFmt formatCode="General" sourceLinked="1"/>
        <c:tickLblPos val="nextTo"/>
        <c:crossAx val="234659840"/>
        <c:crosses val="autoZero"/>
        <c:crossBetween val="between"/>
      </c:valAx>
      <c:dTable>
        <c:showHorzBorder val="1"/>
        <c:showVertBorder val="1"/>
        <c:showOutline val="1"/>
        <c:showKeys val="1"/>
      </c:dTable>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E33036-F99E-4672-B225-70204BD8756F}" type="doc">
      <dgm:prSet loTypeId="urn:microsoft.com/office/officeart/2005/8/layout/lProcess3" loCatId="process" qsTypeId="urn:microsoft.com/office/officeart/2005/8/quickstyle/simple5" qsCatId="simple" csTypeId="urn:microsoft.com/office/officeart/2005/8/colors/accent0_1" csCatId="mainScheme" phldr="1"/>
      <dgm:spPr/>
      <dgm:t>
        <a:bodyPr/>
        <a:lstStyle/>
        <a:p>
          <a:endParaRPr lang="ru-RU"/>
        </a:p>
      </dgm:t>
    </dgm:pt>
    <dgm:pt modelId="{00116783-D7D3-4EE9-BE2A-3C703ECBF925}">
      <dgm:prSet phldrT="[Текст]"/>
      <dgm:spPr/>
      <dgm:t>
        <a:bodyPr/>
        <a:lstStyle/>
        <a:p>
          <a:r>
            <a:rPr lang="ru-RU"/>
            <a:t>Стародавня Греція, Рим (</a:t>
          </a:r>
          <a:r>
            <a:rPr lang="en-US"/>
            <a:t>V - IV </a:t>
          </a:r>
          <a:r>
            <a:rPr lang="uk-UA"/>
            <a:t>ст. до н.е.)</a:t>
          </a:r>
          <a:endParaRPr lang="ru-RU"/>
        </a:p>
      </dgm:t>
    </dgm:pt>
    <dgm:pt modelId="{564771BC-E82D-4DC2-B8FE-9E878F57EBB2}" type="parTrans" cxnId="{BFC0D413-2474-4BFD-84DB-A5976324D0F4}">
      <dgm:prSet/>
      <dgm:spPr/>
      <dgm:t>
        <a:bodyPr/>
        <a:lstStyle/>
        <a:p>
          <a:endParaRPr lang="ru-RU"/>
        </a:p>
      </dgm:t>
    </dgm:pt>
    <dgm:pt modelId="{02E41B0D-AD64-43ED-8BFE-2ECBCCBD45F3}" type="sibTrans" cxnId="{BFC0D413-2474-4BFD-84DB-A5976324D0F4}">
      <dgm:prSet/>
      <dgm:spPr/>
      <dgm:t>
        <a:bodyPr/>
        <a:lstStyle/>
        <a:p>
          <a:endParaRPr lang="ru-RU"/>
        </a:p>
      </dgm:t>
    </dgm:pt>
    <dgm:pt modelId="{A8600A57-47A1-401B-8EE9-2CF2C23A64BC}">
      <dgm:prSet phldrT="[Текст]"/>
      <dgm:spPr/>
      <dgm:t>
        <a:bodyPr/>
        <a:lstStyle/>
        <a:p>
          <a:r>
            <a:rPr lang="uk-UA"/>
            <a:t>Велика Французька революція (</a:t>
          </a:r>
          <a:r>
            <a:rPr lang="en-US"/>
            <a:t>XVIII </a:t>
          </a:r>
          <a:r>
            <a:rPr lang="uk-UA"/>
            <a:t>ст.)</a:t>
          </a:r>
          <a:endParaRPr lang="ru-RU"/>
        </a:p>
      </dgm:t>
    </dgm:pt>
    <dgm:pt modelId="{8F00F90F-1BCC-4DEF-BA03-A543E2C292DE}" type="parTrans" cxnId="{9AD19555-1CD3-44C3-8D88-8946148482A6}">
      <dgm:prSet/>
      <dgm:spPr/>
      <dgm:t>
        <a:bodyPr/>
        <a:lstStyle/>
        <a:p>
          <a:endParaRPr lang="ru-RU"/>
        </a:p>
      </dgm:t>
    </dgm:pt>
    <dgm:pt modelId="{1E18D1F3-6287-4897-85AB-5055C7B9FE46}" type="sibTrans" cxnId="{9AD19555-1CD3-44C3-8D88-8946148482A6}">
      <dgm:prSet/>
      <dgm:spPr/>
      <dgm:t>
        <a:bodyPr/>
        <a:lstStyle/>
        <a:p>
          <a:endParaRPr lang="ru-RU"/>
        </a:p>
      </dgm:t>
    </dgm:pt>
    <dgm:pt modelId="{276A1C2F-4630-4442-A243-499A2B982EB7}">
      <dgm:prSet phldrT="[Текст]"/>
      <dgm:spPr/>
      <dgm:t>
        <a:bodyPr/>
        <a:lstStyle/>
        <a:p>
          <a:r>
            <a:rPr lang="uk-UA"/>
            <a:t>Середина </a:t>
          </a:r>
          <a:r>
            <a:rPr lang="en-US"/>
            <a:t>XX </a:t>
          </a:r>
          <a:r>
            <a:rPr lang="uk-UA"/>
            <a:t>ст.</a:t>
          </a:r>
          <a:endParaRPr lang="ru-RU"/>
        </a:p>
      </dgm:t>
    </dgm:pt>
    <dgm:pt modelId="{152B6174-A759-4879-A544-D39C7B318FC0}" type="parTrans" cxnId="{5547186A-48BC-4982-9716-244B3E0D7380}">
      <dgm:prSet/>
      <dgm:spPr/>
      <dgm:t>
        <a:bodyPr/>
        <a:lstStyle/>
        <a:p>
          <a:endParaRPr lang="ru-RU"/>
        </a:p>
      </dgm:t>
    </dgm:pt>
    <dgm:pt modelId="{D508AD51-7B5C-47AB-8068-34F60F2E68E4}" type="sibTrans" cxnId="{5547186A-48BC-4982-9716-244B3E0D7380}">
      <dgm:prSet/>
      <dgm:spPr/>
      <dgm:t>
        <a:bodyPr/>
        <a:lstStyle/>
        <a:p>
          <a:endParaRPr lang="ru-RU"/>
        </a:p>
      </dgm:t>
    </dgm:pt>
    <dgm:pt modelId="{FCAC7349-8154-477A-BFF1-CC5FED4AB922}">
      <dgm:prSet/>
      <dgm:spPr/>
      <dgm:t>
        <a:bodyPr/>
        <a:lstStyle/>
        <a:p>
          <a:r>
            <a:rPr lang="uk-UA"/>
            <a:t>Зародження інституту громадянства як такого</a:t>
          </a:r>
          <a:endParaRPr lang="ru-RU"/>
        </a:p>
      </dgm:t>
    </dgm:pt>
    <dgm:pt modelId="{E445C137-D488-416E-B3C6-A56C31EBB4D7}" type="parTrans" cxnId="{5CA961E6-5E34-43F4-AAB8-D8F36DA1D254}">
      <dgm:prSet/>
      <dgm:spPr/>
      <dgm:t>
        <a:bodyPr/>
        <a:lstStyle/>
        <a:p>
          <a:endParaRPr lang="ru-RU"/>
        </a:p>
      </dgm:t>
    </dgm:pt>
    <dgm:pt modelId="{67846A4B-6A61-450A-B47E-403A115922D5}" type="sibTrans" cxnId="{5CA961E6-5E34-43F4-AAB8-D8F36DA1D254}">
      <dgm:prSet/>
      <dgm:spPr/>
      <dgm:t>
        <a:bodyPr/>
        <a:lstStyle/>
        <a:p>
          <a:endParaRPr lang="ru-RU"/>
        </a:p>
      </dgm:t>
    </dgm:pt>
    <dgm:pt modelId="{F5BB5A4B-B5C5-4F93-859D-FB95893F418B}">
      <dgm:prSet/>
      <dgm:spPr/>
      <dgm:t>
        <a:bodyPr/>
        <a:lstStyle/>
        <a:p>
          <a:r>
            <a:rPr lang="uk-UA"/>
            <a:t>Визначав привілейований статус особи в якості носія особистої свободи, політичних та економічних прав </a:t>
          </a:r>
          <a:endParaRPr lang="ru-RU"/>
        </a:p>
      </dgm:t>
    </dgm:pt>
    <dgm:pt modelId="{BC68F7E9-8F30-4EAE-9559-E0E66F5F3CCF}" type="parTrans" cxnId="{302EF56B-CED5-4A6A-A91F-71D32ED9601F}">
      <dgm:prSet/>
      <dgm:spPr/>
      <dgm:t>
        <a:bodyPr/>
        <a:lstStyle/>
        <a:p>
          <a:endParaRPr lang="ru-RU"/>
        </a:p>
      </dgm:t>
    </dgm:pt>
    <dgm:pt modelId="{C93CA373-7204-47F5-ADD2-077F26801FA0}" type="sibTrans" cxnId="{302EF56B-CED5-4A6A-A91F-71D32ED9601F}">
      <dgm:prSet/>
      <dgm:spPr/>
      <dgm:t>
        <a:bodyPr/>
        <a:lstStyle/>
        <a:p>
          <a:endParaRPr lang="ru-RU"/>
        </a:p>
      </dgm:t>
    </dgm:pt>
    <dgm:pt modelId="{B498913E-DF31-46AA-A997-0FBA60C7D667}">
      <dgm:prSet/>
      <dgm:spPr/>
      <dgm:t>
        <a:bodyPr/>
        <a:lstStyle/>
        <a:p>
          <a:r>
            <a:rPr lang="uk-UA"/>
            <a:t>Статус особи, яка має право активно брати участь у політичному житті суспільства, формувати державні органи</a:t>
          </a:r>
          <a:endParaRPr lang="ru-RU"/>
        </a:p>
      </dgm:t>
    </dgm:pt>
    <dgm:pt modelId="{EF9356D4-B4E5-422E-AB12-777634172CA6}" type="parTrans" cxnId="{AC54EF29-9AB9-4C45-B64B-3D11949F56E9}">
      <dgm:prSet/>
      <dgm:spPr/>
      <dgm:t>
        <a:bodyPr/>
        <a:lstStyle/>
        <a:p>
          <a:endParaRPr lang="ru-RU"/>
        </a:p>
      </dgm:t>
    </dgm:pt>
    <dgm:pt modelId="{4BD154AA-38D7-45ED-8052-95C9AA2F414D}" type="sibTrans" cxnId="{AC54EF29-9AB9-4C45-B64B-3D11949F56E9}">
      <dgm:prSet/>
      <dgm:spPr/>
      <dgm:t>
        <a:bodyPr/>
        <a:lstStyle/>
        <a:p>
          <a:endParaRPr lang="ru-RU"/>
        </a:p>
      </dgm:t>
    </dgm:pt>
    <dgm:pt modelId="{BA234646-54DC-436E-B56D-0EEE8A336C35}">
      <dgm:prSet/>
      <dgm:spPr/>
      <dgm:t>
        <a:bodyPr/>
        <a:lstStyle/>
        <a:p>
          <a:r>
            <a:rPr lang="uk-UA"/>
            <a:t>Протиставляється концепції підданства, яка сформульовалась в епоху абсолютизму</a:t>
          </a:r>
          <a:endParaRPr lang="ru-RU"/>
        </a:p>
      </dgm:t>
    </dgm:pt>
    <dgm:pt modelId="{168D67A8-9409-4435-B69B-07E593E5568D}" type="parTrans" cxnId="{9CAEC09F-1541-48BF-8E50-5C7E48419D69}">
      <dgm:prSet/>
      <dgm:spPr/>
      <dgm:t>
        <a:bodyPr/>
        <a:lstStyle/>
        <a:p>
          <a:endParaRPr lang="ru-RU"/>
        </a:p>
      </dgm:t>
    </dgm:pt>
    <dgm:pt modelId="{773F721A-D2C1-43B7-BA84-A5259D51CA9D}" type="sibTrans" cxnId="{9CAEC09F-1541-48BF-8E50-5C7E48419D69}">
      <dgm:prSet/>
      <dgm:spPr/>
      <dgm:t>
        <a:bodyPr/>
        <a:lstStyle/>
        <a:p>
          <a:endParaRPr lang="ru-RU"/>
        </a:p>
      </dgm:t>
    </dgm:pt>
    <dgm:pt modelId="{87E0C86B-0D32-42F6-B711-7F6E53921595}">
      <dgm:prSet/>
      <dgm:spPr/>
      <dgm:t>
        <a:bodyPr/>
        <a:lstStyle/>
        <a:p>
          <a:r>
            <a:rPr lang="uk-UA"/>
            <a:t>Відмова від принципу абсолютного державного суверенітету з метою забезпечення миру</a:t>
          </a:r>
          <a:endParaRPr lang="ru-RU"/>
        </a:p>
      </dgm:t>
    </dgm:pt>
    <dgm:pt modelId="{6F79AEFE-77AF-41C5-91E9-1AB41277DBEA}" type="parTrans" cxnId="{D2955F31-9FFC-4810-A6D1-06BB3EB3CB88}">
      <dgm:prSet/>
      <dgm:spPr/>
    </dgm:pt>
    <dgm:pt modelId="{96CAA5F2-D3FD-4505-A9F8-D8905A71E655}" type="sibTrans" cxnId="{D2955F31-9FFC-4810-A6D1-06BB3EB3CB88}">
      <dgm:prSet/>
      <dgm:spPr/>
    </dgm:pt>
    <dgm:pt modelId="{4B1C74D6-79D2-4175-B0FA-396C93DEA2B4}">
      <dgm:prSet/>
      <dgm:spPr/>
      <dgm:t>
        <a:bodyPr/>
        <a:lstStyle/>
        <a:p>
          <a:r>
            <a:rPr lang="uk-UA"/>
            <a:t>Включення до правового статусу особи міжнародних стандартів прав людини</a:t>
          </a:r>
          <a:endParaRPr lang="ru-RU"/>
        </a:p>
      </dgm:t>
    </dgm:pt>
    <dgm:pt modelId="{4B8371C8-9FBE-4E44-83A2-866FF08E6622}" type="parTrans" cxnId="{48360E48-6AA4-4A51-A194-2997F9D8A33E}">
      <dgm:prSet/>
      <dgm:spPr/>
    </dgm:pt>
    <dgm:pt modelId="{60B25667-A673-4F96-8F7E-B8EBDDE97C07}" type="sibTrans" cxnId="{48360E48-6AA4-4A51-A194-2997F9D8A33E}">
      <dgm:prSet/>
      <dgm:spPr/>
    </dgm:pt>
    <dgm:pt modelId="{FA6A3924-442A-49DE-B736-42C2A5279C33}" type="pres">
      <dgm:prSet presAssocID="{D8E33036-F99E-4672-B225-70204BD8756F}" presName="Name0" presStyleCnt="0">
        <dgm:presLayoutVars>
          <dgm:chPref val="3"/>
          <dgm:dir/>
          <dgm:animLvl val="lvl"/>
          <dgm:resizeHandles/>
        </dgm:presLayoutVars>
      </dgm:prSet>
      <dgm:spPr/>
      <dgm:t>
        <a:bodyPr/>
        <a:lstStyle/>
        <a:p>
          <a:endParaRPr lang="ru-RU"/>
        </a:p>
      </dgm:t>
    </dgm:pt>
    <dgm:pt modelId="{964777BC-4F43-4F15-8AEF-712BA3797FC9}" type="pres">
      <dgm:prSet presAssocID="{00116783-D7D3-4EE9-BE2A-3C703ECBF925}" presName="horFlow" presStyleCnt="0"/>
      <dgm:spPr/>
    </dgm:pt>
    <dgm:pt modelId="{57F644C8-1EDE-4390-A50E-EAD94E128DBA}" type="pres">
      <dgm:prSet presAssocID="{00116783-D7D3-4EE9-BE2A-3C703ECBF925}" presName="bigChev" presStyleLbl="node1" presStyleIdx="0" presStyleCnt="3"/>
      <dgm:spPr/>
      <dgm:t>
        <a:bodyPr/>
        <a:lstStyle/>
        <a:p>
          <a:endParaRPr lang="ru-RU"/>
        </a:p>
      </dgm:t>
    </dgm:pt>
    <dgm:pt modelId="{6060D001-3206-4A47-A8C1-9B18B657966B}" type="pres">
      <dgm:prSet presAssocID="{E445C137-D488-416E-B3C6-A56C31EBB4D7}" presName="parTrans" presStyleCnt="0"/>
      <dgm:spPr/>
    </dgm:pt>
    <dgm:pt modelId="{9C13748F-176A-41F8-9DB7-8C719F73B3ED}" type="pres">
      <dgm:prSet presAssocID="{FCAC7349-8154-477A-BFF1-CC5FED4AB922}" presName="node" presStyleLbl="alignAccFollowNode1" presStyleIdx="0" presStyleCnt="6">
        <dgm:presLayoutVars>
          <dgm:bulletEnabled val="1"/>
        </dgm:presLayoutVars>
      </dgm:prSet>
      <dgm:spPr/>
      <dgm:t>
        <a:bodyPr/>
        <a:lstStyle/>
        <a:p>
          <a:endParaRPr lang="ru-RU"/>
        </a:p>
      </dgm:t>
    </dgm:pt>
    <dgm:pt modelId="{6C6EC4C9-748F-433E-80E1-6D2E6D4FCB14}" type="pres">
      <dgm:prSet presAssocID="{67846A4B-6A61-450A-B47E-403A115922D5}" presName="sibTrans" presStyleCnt="0"/>
      <dgm:spPr/>
    </dgm:pt>
    <dgm:pt modelId="{06312C78-B5C0-4330-9E0F-90960F5D5A7E}" type="pres">
      <dgm:prSet presAssocID="{F5BB5A4B-B5C5-4F93-859D-FB95893F418B}" presName="node" presStyleLbl="alignAccFollowNode1" presStyleIdx="1" presStyleCnt="6">
        <dgm:presLayoutVars>
          <dgm:bulletEnabled val="1"/>
        </dgm:presLayoutVars>
      </dgm:prSet>
      <dgm:spPr/>
      <dgm:t>
        <a:bodyPr/>
        <a:lstStyle/>
        <a:p>
          <a:endParaRPr lang="ru-RU"/>
        </a:p>
      </dgm:t>
    </dgm:pt>
    <dgm:pt modelId="{1AB2B421-8B6D-4009-BD63-C33964EC1ED3}" type="pres">
      <dgm:prSet presAssocID="{00116783-D7D3-4EE9-BE2A-3C703ECBF925}" presName="vSp" presStyleCnt="0"/>
      <dgm:spPr/>
    </dgm:pt>
    <dgm:pt modelId="{F5DCA7AE-CA88-4A1B-9EFB-1CA1DBE94620}" type="pres">
      <dgm:prSet presAssocID="{A8600A57-47A1-401B-8EE9-2CF2C23A64BC}" presName="horFlow" presStyleCnt="0"/>
      <dgm:spPr/>
    </dgm:pt>
    <dgm:pt modelId="{F1CFA66C-85E9-42A6-A57E-8C56990EAD6A}" type="pres">
      <dgm:prSet presAssocID="{A8600A57-47A1-401B-8EE9-2CF2C23A64BC}" presName="bigChev" presStyleLbl="node1" presStyleIdx="1" presStyleCnt="3"/>
      <dgm:spPr/>
      <dgm:t>
        <a:bodyPr/>
        <a:lstStyle/>
        <a:p>
          <a:endParaRPr lang="ru-RU"/>
        </a:p>
      </dgm:t>
    </dgm:pt>
    <dgm:pt modelId="{DA73D910-1370-45FD-9A25-AF150E8EF81E}" type="pres">
      <dgm:prSet presAssocID="{EF9356D4-B4E5-422E-AB12-777634172CA6}" presName="parTrans" presStyleCnt="0"/>
      <dgm:spPr/>
    </dgm:pt>
    <dgm:pt modelId="{99EB7023-53DE-46D7-87AC-37D6C8D8F4A0}" type="pres">
      <dgm:prSet presAssocID="{B498913E-DF31-46AA-A997-0FBA60C7D667}" presName="node" presStyleLbl="alignAccFollowNode1" presStyleIdx="2" presStyleCnt="6">
        <dgm:presLayoutVars>
          <dgm:bulletEnabled val="1"/>
        </dgm:presLayoutVars>
      </dgm:prSet>
      <dgm:spPr/>
      <dgm:t>
        <a:bodyPr/>
        <a:lstStyle/>
        <a:p>
          <a:endParaRPr lang="ru-RU"/>
        </a:p>
      </dgm:t>
    </dgm:pt>
    <dgm:pt modelId="{24050203-F0B5-4B0D-B265-C0D6BA2348A4}" type="pres">
      <dgm:prSet presAssocID="{4BD154AA-38D7-45ED-8052-95C9AA2F414D}" presName="sibTrans" presStyleCnt="0"/>
      <dgm:spPr/>
    </dgm:pt>
    <dgm:pt modelId="{E34DBB33-3260-4EDA-8922-D93A823A2933}" type="pres">
      <dgm:prSet presAssocID="{BA234646-54DC-436E-B56D-0EEE8A336C35}" presName="node" presStyleLbl="alignAccFollowNode1" presStyleIdx="3" presStyleCnt="6">
        <dgm:presLayoutVars>
          <dgm:bulletEnabled val="1"/>
        </dgm:presLayoutVars>
      </dgm:prSet>
      <dgm:spPr/>
      <dgm:t>
        <a:bodyPr/>
        <a:lstStyle/>
        <a:p>
          <a:endParaRPr lang="ru-RU"/>
        </a:p>
      </dgm:t>
    </dgm:pt>
    <dgm:pt modelId="{ADDF5AB0-87CF-4F13-89ED-936EE622CE65}" type="pres">
      <dgm:prSet presAssocID="{A8600A57-47A1-401B-8EE9-2CF2C23A64BC}" presName="vSp" presStyleCnt="0"/>
      <dgm:spPr/>
    </dgm:pt>
    <dgm:pt modelId="{176DEEDE-A317-4073-ABAB-92BD227C8D15}" type="pres">
      <dgm:prSet presAssocID="{276A1C2F-4630-4442-A243-499A2B982EB7}" presName="horFlow" presStyleCnt="0"/>
      <dgm:spPr/>
    </dgm:pt>
    <dgm:pt modelId="{040F32C7-BC62-49C9-B5DE-8059978AFBC0}" type="pres">
      <dgm:prSet presAssocID="{276A1C2F-4630-4442-A243-499A2B982EB7}" presName="bigChev" presStyleLbl="node1" presStyleIdx="2" presStyleCnt="3"/>
      <dgm:spPr/>
      <dgm:t>
        <a:bodyPr/>
        <a:lstStyle/>
        <a:p>
          <a:endParaRPr lang="ru-RU"/>
        </a:p>
      </dgm:t>
    </dgm:pt>
    <dgm:pt modelId="{B0B5E937-9E0B-4079-8CAE-F862E2067D09}" type="pres">
      <dgm:prSet presAssocID="{6F79AEFE-77AF-41C5-91E9-1AB41277DBEA}" presName="parTrans" presStyleCnt="0"/>
      <dgm:spPr/>
    </dgm:pt>
    <dgm:pt modelId="{8C9FFB01-9625-40E4-B4F9-482CE66A7892}" type="pres">
      <dgm:prSet presAssocID="{87E0C86B-0D32-42F6-B711-7F6E53921595}" presName="node" presStyleLbl="alignAccFollowNode1" presStyleIdx="4" presStyleCnt="6">
        <dgm:presLayoutVars>
          <dgm:bulletEnabled val="1"/>
        </dgm:presLayoutVars>
      </dgm:prSet>
      <dgm:spPr/>
      <dgm:t>
        <a:bodyPr/>
        <a:lstStyle/>
        <a:p>
          <a:endParaRPr lang="ru-RU"/>
        </a:p>
      </dgm:t>
    </dgm:pt>
    <dgm:pt modelId="{A7598FE3-FCB9-49F8-AE00-29D959FDA6B3}" type="pres">
      <dgm:prSet presAssocID="{96CAA5F2-D3FD-4505-A9F8-D8905A71E655}" presName="sibTrans" presStyleCnt="0"/>
      <dgm:spPr/>
    </dgm:pt>
    <dgm:pt modelId="{22C61F77-A7C3-46DA-A4A2-5423085CD690}" type="pres">
      <dgm:prSet presAssocID="{4B1C74D6-79D2-4175-B0FA-396C93DEA2B4}" presName="node" presStyleLbl="alignAccFollowNode1" presStyleIdx="5" presStyleCnt="6">
        <dgm:presLayoutVars>
          <dgm:bulletEnabled val="1"/>
        </dgm:presLayoutVars>
      </dgm:prSet>
      <dgm:spPr/>
      <dgm:t>
        <a:bodyPr/>
        <a:lstStyle/>
        <a:p>
          <a:endParaRPr lang="ru-RU"/>
        </a:p>
      </dgm:t>
    </dgm:pt>
  </dgm:ptLst>
  <dgm:cxnLst>
    <dgm:cxn modelId="{BFC0D413-2474-4BFD-84DB-A5976324D0F4}" srcId="{D8E33036-F99E-4672-B225-70204BD8756F}" destId="{00116783-D7D3-4EE9-BE2A-3C703ECBF925}" srcOrd="0" destOrd="0" parTransId="{564771BC-E82D-4DC2-B8FE-9E878F57EBB2}" sibTransId="{02E41B0D-AD64-43ED-8BFE-2ECBCCBD45F3}"/>
    <dgm:cxn modelId="{D0A7D3D4-6BBE-4AAA-8763-87D7E16EEEA8}" type="presOf" srcId="{87E0C86B-0D32-42F6-B711-7F6E53921595}" destId="{8C9FFB01-9625-40E4-B4F9-482CE66A7892}" srcOrd="0" destOrd="0" presId="urn:microsoft.com/office/officeart/2005/8/layout/lProcess3"/>
    <dgm:cxn modelId="{9AD19555-1CD3-44C3-8D88-8946148482A6}" srcId="{D8E33036-F99E-4672-B225-70204BD8756F}" destId="{A8600A57-47A1-401B-8EE9-2CF2C23A64BC}" srcOrd="1" destOrd="0" parTransId="{8F00F90F-1BCC-4DEF-BA03-A543E2C292DE}" sibTransId="{1E18D1F3-6287-4897-85AB-5055C7B9FE46}"/>
    <dgm:cxn modelId="{AC54EF29-9AB9-4C45-B64B-3D11949F56E9}" srcId="{A8600A57-47A1-401B-8EE9-2CF2C23A64BC}" destId="{B498913E-DF31-46AA-A997-0FBA60C7D667}" srcOrd="0" destOrd="0" parTransId="{EF9356D4-B4E5-422E-AB12-777634172CA6}" sibTransId="{4BD154AA-38D7-45ED-8052-95C9AA2F414D}"/>
    <dgm:cxn modelId="{302EF56B-CED5-4A6A-A91F-71D32ED9601F}" srcId="{00116783-D7D3-4EE9-BE2A-3C703ECBF925}" destId="{F5BB5A4B-B5C5-4F93-859D-FB95893F418B}" srcOrd="1" destOrd="0" parTransId="{BC68F7E9-8F30-4EAE-9559-E0E66F5F3CCF}" sibTransId="{C93CA373-7204-47F5-ADD2-077F26801FA0}"/>
    <dgm:cxn modelId="{5F01B44F-C371-4E38-8F78-3FB97CA3DCEF}" type="presOf" srcId="{FCAC7349-8154-477A-BFF1-CC5FED4AB922}" destId="{9C13748F-176A-41F8-9DB7-8C719F73B3ED}" srcOrd="0" destOrd="0" presId="urn:microsoft.com/office/officeart/2005/8/layout/lProcess3"/>
    <dgm:cxn modelId="{5CA961E6-5E34-43F4-AAB8-D8F36DA1D254}" srcId="{00116783-D7D3-4EE9-BE2A-3C703ECBF925}" destId="{FCAC7349-8154-477A-BFF1-CC5FED4AB922}" srcOrd="0" destOrd="0" parTransId="{E445C137-D488-416E-B3C6-A56C31EBB4D7}" sibTransId="{67846A4B-6A61-450A-B47E-403A115922D5}"/>
    <dgm:cxn modelId="{22430A5E-DA02-4B53-8BE3-C7F6E09BF738}" type="presOf" srcId="{A8600A57-47A1-401B-8EE9-2CF2C23A64BC}" destId="{F1CFA66C-85E9-42A6-A57E-8C56990EAD6A}" srcOrd="0" destOrd="0" presId="urn:microsoft.com/office/officeart/2005/8/layout/lProcess3"/>
    <dgm:cxn modelId="{B9F5B77D-44D2-4AA4-9836-72E21B6D2FC5}" type="presOf" srcId="{F5BB5A4B-B5C5-4F93-859D-FB95893F418B}" destId="{06312C78-B5C0-4330-9E0F-90960F5D5A7E}" srcOrd="0" destOrd="0" presId="urn:microsoft.com/office/officeart/2005/8/layout/lProcess3"/>
    <dgm:cxn modelId="{6FC56901-D883-4DDE-947C-C5D93AC8BE58}" type="presOf" srcId="{276A1C2F-4630-4442-A243-499A2B982EB7}" destId="{040F32C7-BC62-49C9-B5DE-8059978AFBC0}" srcOrd="0" destOrd="0" presId="urn:microsoft.com/office/officeart/2005/8/layout/lProcess3"/>
    <dgm:cxn modelId="{223BE262-32A6-435B-909E-73079A3018D7}" type="presOf" srcId="{BA234646-54DC-436E-B56D-0EEE8A336C35}" destId="{E34DBB33-3260-4EDA-8922-D93A823A2933}" srcOrd="0" destOrd="0" presId="urn:microsoft.com/office/officeart/2005/8/layout/lProcess3"/>
    <dgm:cxn modelId="{1B6EDE70-1116-4842-874E-5D9941B261BD}" type="presOf" srcId="{B498913E-DF31-46AA-A997-0FBA60C7D667}" destId="{99EB7023-53DE-46D7-87AC-37D6C8D8F4A0}" srcOrd="0" destOrd="0" presId="urn:microsoft.com/office/officeart/2005/8/layout/lProcess3"/>
    <dgm:cxn modelId="{D2955F31-9FFC-4810-A6D1-06BB3EB3CB88}" srcId="{276A1C2F-4630-4442-A243-499A2B982EB7}" destId="{87E0C86B-0D32-42F6-B711-7F6E53921595}" srcOrd="0" destOrd="0" parTransId="{6F79AEFE-77AF-41C5-91E9-1AB41277DBEA}" sibTransId="{96CAA5F2-D3FD-4505-A9F8-D8905A71E655}"/>
    <dgm:cxn modelId="{4E44D9B9-B572-4078-A054-6822ED8EA013}" type="presOf" srcId="{D8E33036-F99E-4672-B225-70204BD8756F}" destId="{FA6A3924-442A-49DE-B736-42C2A5279C33}" srcOrd="0" destOrd="0" presId="urn:microsoft.com/office/officeart/2005/8/layout/lProcess3"/>
    <dgm:cxn modelId="{17CD3880-8FC2-4998-AED1-CFA451E58A7D}" type="presOf" srcId="{00116783-D7D3-4EE9-BE2A-3C703ECBF925}" destId="{57F644C8-1EDE-4390-A50E-EAD94E128DBA}" srcOrd="0" destOrd="0" presId="urn:microsoft.com/office/officeart/2005/8/layout/lProcess3"/>
    <dgm:cxn modelId="{5547186A-48BC-4982-9716-244B3E0D7380}" srcId="{D8E33036-F99E-4672-B225-70204BD8756F}" destId="{276A1C2F-4630-4442-A243-499A2B982EB7}" srcOrd="2" destOrd="0" parTransId="{152B6174-A759-4879-A544-D39C7B318FC0}" sibTransId="{D508AD51-7B5C-47AB-8068-34F60F2E68E4}"/>
    <dgm:cxn modelId="{42424D64-533F-430A-83B9-A65CB2C543D1}" type="presOf" srcId="{4B1C74D6-79D2-4175-B0FA-396C93DEA2B4}" destId="{22C61F77-A7C3-46DA-A4A2-5423085CD690}" srcOrd="0" destOrd="0" presId="urn:microsoft.com/office/officeart/2005/8/layout/lProcess3"/>
    <dgm:cxn modelId="{9CAEC09F-1541-48BF-8E50-5C7E48419D69}" srcId="{A8600A57-47A1-401B-8EE9-2CF2C23A64BC}" destId="{BA234646-54DC-436E-B56D-0EEE8A336C35}" srcOrd="1" destOrd="0" parTransId="{168D67A8-9409-4435-B69B-07E593E5568D}" sibTransId="{773F721A-D2C1-43B7-BA84-A5259D51CA9D}"/>
    <dgm:cxn modelId="{48360E48-6AA4-4A51-A194-2997F9D8A33E}" srcId="{276A1C2F-4630-4442-A243-499A2B982EB7}" destId="{4B1C74D6-79D2-4175-B0FA-396C93DEA2B4}" srcOrd="1" destOrd="0" parTransId="{4B8371C8-9FBE-4E44-83A2-866FF08E6622}" sibTransId="{60B25667-A673-4F96-8F7E-B8EBDDE97C07}"/>
    <dgm:cxn modelId="{9D91186C-EF32-41C3-B2BA-316235BFEBF4}" type="presParOf" srcId="{FA6A3924-442A-49DE-B736-42C2A5279C33}" destId="{964777BC-4F43-4F15-8AEF-712BA3797FC9}" srcOrd="0" destOrd="0" presId="urn:microsoft.com/office/officeart/2005/8/layout/lProcess3"/>
    <dgm:cxn modelId="{F7D914E6-07B5-4912-80CB-E4B702C5B0D6}" type="presParOf" srcId="{964777BC-4F43-4F15-8AEF-712BA3797FC9}" destId="{57F644C8-1EDE-4390-A50E-EAD94E128DBA}" srcOrd="0" destOrd="0" presId="urn:microsoft.com/office/officeart/2005/8/layout/lProcess3"/>
    <dgm:cxn modelId="{A8C1D665-B1B5-4D03-9AB9-E37D095CCA24}" type="presParOf" srcId="{964777BC-4F43-4F15-8AEF-712BA3797FC9}" destId="{6060D001-3206-4A47-A8C1-9B18B657966B}" srcOrd="1" destOrd="0" presId="urn:microsoft.com/office/officeart/2005/8/layout/lProcess3"/>
    <dgm:cxn modelId="{E9389520-6707-4EA7-8606-22C55D92570A}" type="presParOf" srcId="{964777BC-4F43-4F15-8AEF-712BA3797FC9}" destId="{9C13748F-176A-41F8-9DB7-8C719F73B3ED}" srcOrd="2" destOrd="0" presId="urn:microsoft.com/office/officeart/2005/8/layout/lProcess3"/>
    <dgm:cxn modelId="{92293525-3264-42E1-A389-2BC5CCE7EAB9}" type="presParOf" srcId="{964777BC-4F43-4F15-8AEF-712BA3797FC9}" destId="{6C6EC4C9-748F-433E-80E1-6D2E6D4FCB14}" srcOrd="3" destOrd="0" presId="urn:microsoft.com/office/officeart/2005/8/layout/lProcess3"/>
    <dgm:cxn modelId="{C63A1AF1-7179-423D-BB47-09F3817D6EB8}" type="presParOf" srcId="{964777BC-4F43-4F15-8AEF-712BA3797FC9}" destId="{06312C78-B5C0-4330-9E0F-90960F5D5A7E}" srcOrd="4" destOrd="0" presId="urn:microsoft.com/office/officeart/2005/8/layout/lProcess3"/>
    <dgm:cxn modelId="{239DC23B-0D50-41F6-877D-CC8510FD915F}" type="presParOf" srcId="{FA6A3924-442A-49DE-B736-42C2A5279C33}" destId="{1AB2B421-8B6D-4009-BD63-C33964EC1ED3}" srcOrd="1" destOrd="0" presId="urn:microsoft.com/office/officeart/2005/8/layout/lProcess3"/>
    <dgm:cxn modelId="{A498BBDA-C710-4F6E-9456-F3244AD9B0F7}" type="presParOf" srcId="{FA6A3924-442A-49DE-B736-42C2A5279C33}" destId="{F5DCA7AE-CA88-4A1B-9EFB-1CA1DBE94620}" srcOrd="2" destOrd="0" presId="urn:microsoft.com/office/officeart/2005/8/layout/lProcess3"/>
    <dgm:cxn modelId="{671E2DF3-FD3F-4292-B750-081EA747EABC}" type="presParOf" srcId="{F5DCA7AE-CA88-4A1B-9EFB-1CA1DBE94620}" destId="{F1CFA66C-85E9-42A6-A57E-8C56990EAD6A}" srcOrd="0" destOrd="0" presId="urn:microsoft.com/office/officeart/2005/8/layout/lProcess3"/>
    <dgm:cxn modelId="{92A94C84-D30F-4FA7-8E49-31021EB6C4EC}" type="presParOf" srcId="{F5DCA7AE-CA88-4A1B-9EFB-1CA1DBE94620}" destId="{DA73D910-1370-45FD-9A25-AF150E8EF81E}" srcOrd="1" destOrd="0" presId="urn:microsoft.com/office/officeart/2005/8/layout/lProcess3"/>
    <dgm:cxn modelId="{AE4946F4-D121-4F09-909F-D2E73E7FB249}" type="presParOf" srcId="{F5DCA7AE-CA88-4A1B-9EFB-1CA1DBE94620}" destId="{99EB7023-53DE-46D7-87AC-37D6C8D8F4A0}" srcOrd="2" destOrd="0" presId="urn:microsoft.com/office/officeart/2005/8/layout/lProcess3"/>
    <dgm:cxn modelId="{191B44D1-AB23-4A8A-8A6A-3902DEFC6EAC}" type="presParOf" srcId="{F5DCA7AE-CA88-4A1B-9EFB-1CA1DBE94620}" destId="{24050203-F0B5-4B0D-B265-C0D6BA2348A4}" srcOrd="3" destOrd="0" presId="urn:microsoft.com/office/officeart/2005/8/layout/lProcess3"/>
    <dgm:cxn modelId="{80378ECE-2423-4771-92EE-20762B25C68C}" type="presParOf" srcId="{F5DCA7AE-CA88-4A1B-9EFB-1CA1DBE94620}" destId="{E34DBB33-3260-4EDA-8922-D93A823A2933}" srcOrd="4" destOrd="0" presId="urn:microsoft.com/office/officeart/2005/8/layout/lProcess3"/>
    <dgm:cxn modelId="{6D063EC4-0E11-4F77-8779-7F16BEE75B70}" type="presParOf" srcId="{FA6A3924-442A-49DE-B736-42C2A5279C33}" destId="{ADDF5AB0-87CF-4F13-89ED-936EE622CE65}" srcOrd="3" destOrd="0" presId="urn:microsoft.com/office/officeart/2005/8/layout/lProcess3"/>
    <dgm:cxn modelId="{4C185B44-B367-4E04-B0DD-F0030ACB4413}" type="presParOf" srcId="{FA6A3924-442A-49DE-B736-42C2A5279C33}" destId="{176DEEDE-A317-4073-ABAB-92BD227C8D15}" srcOrd="4" destOrd="0" presId="urn:microsoft.com/office/officeart/2005/8/layout/lProcess3"/>
    <dgm:cxn modelId="{E58CF874-636F-49D2-953B-8AE73023662B}" type="presParOf" srcId="{176DEEDE-A317-4073-ABAB-92BD227C8D15}" destId="{040F32C7-BC62-49C9-B5DE-8059978AFBC0}" srcOrd="0" destOrd="0" presId="urn:microsoft.com/office/officeart/2005/8/layout/lProcess3"/>
    <dgm:cxn modelId="{622B4D86-B961-4C98-9D72-12F7E4F88AC9}" type="presParOf" srcId="{176DEEDE-A317-4073-ABAB-92BD227C8D15}" destId="{B0B5E937-9E0B-4079-8CAE-F862E2067D09}" srcOrd="1" destOrd="0" presId="urn:microsoft.com/office/officeart/2005/8/layout/lProcess3"/>
    <dgm:cxn modelId="{1FF7B86C-F241-4772-AB32-4545E6B4C0CE}" type="presParOf" srcId="{176DEEDE-A317-4073-ABAB-92BD227C8D15}" destId="{8C9FFB01-9625-40E4-B4F9-482CE66A7892}" srcOrd="2" destOrd="0" presId="urn:microsoft.com/office/officeart/2005/8/layout/lProcess3"/>
    <dgm:cxn modelId="{B094E0DF-39E4-4295-916C-079D7CF2A1E2}" type="presParOf" srcId="{176DEEDE-A317-4073-ABAB-92BD227C8D15}" destId="{A7598FE3-FCB9-49F8-AE00-29D959FDA6B3}" srcOrd="3" destOrd="0" presId="urn:microsoft.com/office/officeart/2005/8/layout/lProcess3"/>
    <dgm:cxn modelId="{B222D58D-5993-480F-8619-C27C6328D959}" type="presParOf" srcId="{176DEEDE-A317-4073-ABAB-92BD227C8D15}" destId="{22C61F77-A7C3-46DA-A4A2-5423085CD690}" srcOrd="4" destOrd="0" presId="urn:microsoft.com/office/officeart/2005/8/layout/lProcess3"/>
  </dgm:cxnLst>
  <dgm:bg/>
  <dgm:whole/>
</dgm:dataModel>
</file>

<file path=word/diagrams/data10.xml><?xml version="1.0" encoding="utf-8"?>
<dgm:dataModel xmlns:dgm="http://schemas.openxmlformats.org/drawingml/2006/diagram" xmlns:a="http://schemas.openxmlformats.org/drawingml/2006/main">
  <dgm:ptLst>
    <dgm:pt modelId="{678B63A0-F5E0-4E8C-8536-209E89986C01}" type="doc">
      <dgm:prSet loTypeId="urn:microsoft.com/office/officeart/2008/layout/SquareAccentList" loCatId="list" qsTypeId="urn:microsoft.com/office/officeart/2005/8/quickstyle/3d1" qsCatId="3D" csTypeId="urn:microsoft.com/office/officeart/2005/8/colors/accent0_1" csCatId="mainScheme" phldr="1"/>
      <dgm:spPr/>
      <dgm:t>
        <a:bodyPr/>
        <a:lstStyle/>
        <a:p>
          <a:endParaRPr lang="ru-RU"/>
        </a:p>
      </dgm:t>
    </dgm:pt>
    <dgm:pt modelId="{4C33F1DF-42D7-4623-828D-4610964AC6B6}">
      <dgm:prSet phldrT="[Текст]"/>
      <dgm:spPr/>
      <dgm:t>
        <a:bodyPr/>
        <a:lstStyle/>
        <a:p>
          <a:r>
            <a:rPr lang="uk-UA"/>
            <a:t>Принцип крові</a:t>
          </a:r>
          <a:endParaRPr lang="ru-RU"/>
        </a:p>
      </dgm:t>
    </dgm:pt>
    <dgm:pt modelId="{9B41CCD2-020D-4D02-8D91-12D8B886F2EE}" type="parTrans" cxnId="{8CDB45D6-6EFF-46F3-946A-33B7AC2BD43A}">
      <dgm:prSet/>
      <dgm:spPr/>
      <dgm:t>
        <a:bodyPr/>
        <a:lstStyle/>
        <a:p>
          <a:endParaRPr lang="ru-RU"/>
        </a:p>
      </dgm:t>
    </dgm:pt>
    <dgm:pt modelId="{90CFC9BA-B2D3-4687-838E-BCBEA930DC0F}" type="sibTrans" cxnId="{8CDB45D6-6EFF-46F3-946A-33B7AC2BD43A}">
      <dgm:prSet/>
      <dgm:spPr/>
      <dgm:t>
        <a:bodyPr/>
        <a:lstStyle/>
        <a:p>
          <a:endParaRPr lang="ru-RU"/>
        </a:p>
      </dgm:t>
    </dgm:pt>
    <dgm:pt modelId="{6F2D3DFD-5832-4287-84FF-8F229B1E74C3}">
      <dgm:prSet phldrT="[Текст]"/>
      <dgm:spPr/>
      <dgm:t>
        <a:bodyPr/>
        <a:lstStyle/>
        <a:p>
          <a:r>
            <a:rPr lang="uk-UA"/>
            <a:t>Діти громадян держави, які закріпили право крові, стають її громадянами незалежно від місця народження</a:t>
          </a:r>
          <a:endParaRPr lang="ru-RU"/>
        </a:p>
      </dgm:t>
    </dgm:pt>
    <dgm:pt modelId="{A3DF3E5F-C8F1-4FDE-9AC1-171CB4AB1C9C}" type="parTrans" cxnId="{70E6A9C5-EB93-4136-9594-7B9512112BDE}">
      <dgm:prSet/>
      <dgm:spPr/>
      <dgm:t>
        <a:bodyPr/>
        <a:lstStyle/>
        <a:p>
          <a:endParaRPr lang="ru-RU"/>
        </a:p>
      </dgm:t>
    </dgm:pt>
    <dgm:pt modelId="{DA244270-82AC-494F-941C-1E5507D10B75}" type="sibTrans" cxnId="{70E6A9C5-EB93-4136-9594-7B9512112BDE}">
      <dgm:prSet/>
      <dgm:spPr/>
      <dgm:t>
        <a:bodyPr/>
        <a:lstStyle/>
        <a:p>
          <a:endParaRPr lang="ru-RU"/>
        </a:p>
      </dgm:t>
    </dgm:pt>
    <dgm:pt modelId="{B56224F5-51F3-43E8-8836-EE3EC6235261}">
      <dgm:prSet phldrT="[Текст]"/>
      <dgm:spPr/>
      <dgm:t>
        <a:bodyPr/>
        <a:lstStyle/>
        <a:p>
          <a:r>
            <a:rPr lang="uk-UA"/>
            <a:t>Австрія, Бельгія, Фінляндія, Франція, Німеччина, Угорщина, Італія, Іспанія</a:t>
          </a:r>
          <a:endParaRPr lang="ru-RU"/>
        </a:p>
      </dgm:t>
    </dgm:pt>
    <dgm:pt modelId="{C4A8E52F-0961-4E50-B464-0EE089A33587}" type="parTrans" cxnId="{C63AB660-1EBA-430C-8FE6-E974F793D0A0}">
      <dgm:prSet/>
      <dgm:spPr/>
      <dgm:t>
        <a:bodyPr/>
        <a:lstStyle/>
        <a:p>
          <a:endParaRPr lang="ru-RU"/>
        </a:p>
      </dgm:t>
    </dgm:pt>
    <dgm:pt modelId="{C2DC9749-65D5-4518-833C-AD3F644472BE}" type="sibTrans" cxnId="{C63AB660-1EBA-430C-8FE6-E974F793D0A0}">
      <dgm:prSet/>
      <dgm:spPr/>
      <dgm:t>
        <a:bodyPr/>
        <a:lstStyle/>
        <a:p>
          <a:endParaRPr lang="ru-RU"/>
        </a:p>
      </dgm:t>
    </dgm:pt>
    <dgm:pt modelId="{B5280746-1B26-459F-B1E0-821DDA244877}">
      <dgm:prSet phldrT="[Текст]"/>
      <dgm:spPr/>
      <dgm:t>
        <a:bodyPr/>
        <a:lstStyle/>
        <a:p>
          <a:r>
            <a:rPr lang="uk-UA"/>
            <a:t>Принцип землі</a:t>
          </a:r>
          <a:endParaRPr lang="ru-RU"/>
        </a:p>
      </dgm:t>
    </dgm:pt>
    <dgm:pt modelId="{67F6727C-E395-4C7A-937F-6719D4A0C59A}" type="parTrans" cxnId="{3507198E-75D1-4F6C-81E3-74CBF1B67791}">
      <dgm:prSet/>
      <dgm:spPr/>
      <dgm:t>
        <a:bodyPr/>
        <a:lstStyle/>
        <a:p>
          <a:endParaRPr lang="ru-RU"/>
        </a:p>
      </dgm:t>
    </dgm:pt>
    <dgm:pt modelId="{1DF6CC8B-A67C-494C-B05C-38FD81144BB7}" type="sibTrans" cxnId="{3507198E-75D1-4F6C-81E3-74CBF1B67791}">
      <dgm:prSet/>
      <dgm:spPr/>
      <dgm:t>
        <a:bodyPr/>
        <a:lstStyle/>
        <a:p>
          <a:endParaRPr lang="ru-RU"/>
        </a:p>
      </dgm:t>
    </dgm:pt>
    <dgm:pt modelId="{4AE25003-750F-4DFD-99A4-36929D7CBCEB}">
      <dgm:prSet phldrT="[Текст]"/>
      <dgm:spPr/>
      <dgm:t>
        <a:bodyPr/>
        <a:lstStyle/>
        <a:p>
          <a:r>
            <a:rPr lang="uk-UA"/>
            <a:t>Всі діти, які народились на території держави, стають її громадянами, незалежно від громадянства батьків</a:t>
          </a:r>
          <a:endParaRPr lang="ru-RU"/>
        </a:p>
      </dgm:t>
    </dgm:pt>
    <dgm:pt modelId="{D3929F19-0F9B-45B5-9A3D-5F4CE81E3E31}" type="parTrans" cxnId="{443976AE-C04D-4EEC-8273-A0BBF6A2442E}">
      <dgm:prSet/>
      <dgm:spPr/>
      <dgm:t>
        <a:bodyPr/>
        <a:lstStyle/>
        <a:p>
          <a:endParaRPr lang="ru-RU"/>
        </a:p>
      </dgm:t>
    </dgm:pt>
    <dgm:pt modelId="{B04397B6-2197-4749-A491-44C6AD2CCF9F}" type="sibTrans" cxnId="{443976AE-C04D-4EEC-8273-A0BBF6A2442E}">
      <dgm:prSet/>
      <dgm:spPr/>
      <dgm:t>
        <a:bodyPr/>
        <a:lstStyle/>
        <a:p>
          <a:endParaRPr lang="ru-RU"/>
        </a:p>
      </dgm:t>
    </dgm:pt>
    <dgm:pt modelId="{86FBE63C-A0CF-475C-AC17-5EEBA459F8C6}">
      <dgm:prSet phldrT="[Текст]"/>
      <dgm:spPr/>
      <dgm:t>
        <a:bodyPr/>
        <a:lstStyle/>
        <a:p>
          <a:r>
            <a:rPr lang="uk-UA"/>
            <a:t>Болгарія, Польща</a:t>
          </a:r>
          <a:endParaRPr lang="ru-RU"/>
        </a:p>
      </dgm:t>
    </dgm:pt>
    <dgm:pt modelId="{5C55CD39-1617-4778-AE23-3271FDE9EE04}" type="parTrans" cxnId="{8DD36DF3-A36F-4895-B91D-CE370355FF84}">
      <dgm:prSet/>
      <dgm:spPr/>
      <dgm:t>
        <a:bodyPr/>
        <a:lstStyle/>
        <a:p>
          <a:endParaRPr lang="ru-RU"/>
        </a:p>
      </dgm:t>
    </dgm:pt>
    <dgm:pt modelId="{68210E80-B635-410B-9509-6F6FF8656781}" type="sibTrans" cxnId="{8DD36DF3-A36F-4895-B91D-CE370355FF84}">
      <dgm:prSet/>
      <dgm:spPr/>
      <dgm:t>
        <a:bodyPr/>
        <a:lstStyle/>
        <a:p>
          <a:endParaRPr lang="ru-RU"/>
        </a:p>
      </dgm:t>
    </dgm:pt>
    <dgm:pt modelId="{41990A23-1838-403C-B7D1-CFC8F0379223}" type="pres">
      <dgm:prSet presAssocID="{678B63A0-F5E0-4E8C-8536-209E89986C01}" presName="layout" presStyleCnt="0">
        <dgm:presLayoutVars>
          <dgm:chMax/>
          <dgm:chPref/>
          <dgm:dir/>
          <dgm:resizeHandles/>
        </dgm:presLayoutVars>
      </dgm:prSet>
      <dgm:spPr/>
      <dgm:t>
        <a:bodyPr/>
        <a:lstStyle/>
        <a:p>
          <a:endParaRPr lang="ru-RU"/>
        </a:p>
      </dgm:t>
    </dgm:pt>
    <dgm:pt modelId="{66DE6006-3B59-48F3-8720-D024311F9E3B}" type="pres">
      <dgm:prSet presAssocID="{4C33F1DF-42D7-4623-828D-4610964AC6B6}" presName="root" presStyleCnt="0">
        <dgm:presLayoutVars>
          <dgm:chMax/>
          <dgm:chPref/>
        </dgm:presLayoutVars>
      </dgm:prSet>
      <dgm:spPr/>
    </dgm:pt>
    <dgm:pt modelId="{139326D5-280E-473E-B792-A64741A9B014}" type="pres">
      <dgm:prSet presAssocID="{4C33F1DF-42D7-4623-828D-4610964AC6B6}" presName="rootComposite" presStyleCnt="0">
        <dgm:presLayoutVars/>
      </dgm:prSet>
      <dgm:spPr/>
    </dgm:pt>
    <dgm:pt modelId="{7064E48E-C7F4-4879-9C5B-009A4BE169DE}" type="pres">
      <dgm:prSet presAssocID="{4C33F1DF-42D7-4623-828D-4610964AC6B6}" presName="ParentAccent" presStyleLbl="alignNode1" presStyleIdx="0" presStyleCnt="2"/>
      <dgm:spPr/>
    </dgm:pt>
    <dgm:pt modelId="{6F8ECC05-25F3-498C-8AAB-D2F3F8703464}" type="pres">
      <dgm:prSet presAssocID="{4C33F1DF-42D7-4623-828D-4610964AC6B6}" presName="ParentSmallAccent" presStyleLbl="fgAcc1" presStyleIdx="0" presStyleCnt="2"/>
      <dgm:spPr/>
    </dgm:pt>
    <dgm:pt modelId="{4DE5E684-EA99-49DD-938F-34F2B1F40214}" type="pres">
      <dgm:prSet presAssocID="{4C33F1DF-42D7-4623-828D-4610964AC6B6}" presName="Parent" presStyleLbl="revTx" presStyleIdx="0" presStyleCnt="6">
        <dgm:presLayoutVars>
          <dgm:chMax/>
          <dgm:chPref val="4"/>
          <dgm:bulletEnabled val="1"/>
        </dgm:presLayoutVars>
      </dgm:prSet>
      <dgm:spPr/>
      <dgm:t>
        <a:bodyPr/>
        <a:lstStyle/>
        <a:p>
          <a:endParaRPr lang="ru-RU"/>
        </a:p>
      </dgm:t>
    </dgm:pt>
    <dgm:pt modelId="{DC61DE9D-87C6-41E1-9B77-1B55F45231C2}" type="pres">
      <dgm:prSet presAssocID="{4C33F1DF-42D7-4623-828D-4610964AC6B6}" presName="childShape" presStyleCnt="0">
        <dgm:presLayoutVars>
          <dgm:chMax val="0"/>
          <dgm:chPref val="0"/>
        </dgm:presLayoutVars>
      </dgm:prSet>
      <dgm:spPr/>
    </dgm:pt>
    <dgm:pt modelId="{CA23919E-0E97-4FE7-AD81-18AB8FAA8423}" type="pres">
      <dgm:prSet presAssocID="{6F2D3DFD-5832-4287-84FF-8F229B1E74C3}" presName="childComposite" presStyleCnt="0">
        <dgm:presLayoutVars>
          <dgm:chMax val="0"/>
          <dgm:chPref val="0"/>
        </dgm:presLayoutVars>
      </dgm:prSet>
      <dgm:spPr/>
    </dgm:pt>
    <dgm:pt modelId="{FCD72EC7-108A-46E7-80DF-F74771006F4D}" type="pres">
      <dgm:prSet presAssocID="{6F2D3DFD-5832-4287-84FF-8F229B1E74C3}" presName="ChildAccent" presStyleLbl="solidFgAcc1" presStyleIdx="0" presStyleCnt="4"/>
      <dgm:spPr/>
    </dgm:pt>
    <dgm:pt modelId="{4C052473-09D4-42ED-9052-86CFAB148587}" type="pres">
      <dgm:prSet presAssocID="{6F2D3DFD-5832-4287-84FF-8F229B1E74C3}" presName="Child" presStyleLbl="revTx" presStyleIdx="1" presStyleCnt="6" custScaleY="149570">
        <dgm:presLayoutVars>
          <dgm:chMax val="0"/>
          <dgm:chPref val="0"/>
          <dgm:bulletEnabled val="1"/>
        </dgm:presLayoutVars>
      </dgm:prSet>
      <dgm:spPr/>
      <dgm:t>
        <a:bodyPr/>
        <a:lstStyle/>
        <a:p>
          <a:endParaRPr lang="ru-RU"/>
        </a:p>
      </dgm:t>
    </dgm:pt>
    <dgm:pt modelId="{8427F2F9-2D2A-4D39-8D02-039106790FC7}" type="pres">
      <dgm:prSet presAssocID="{B56224F5-51F3-43E8-8836-EE3EC6235261}" presName="childComposite" presStyleCnt="0">
        <dgm:presLayoutVars>
          <dgm:chMax val="0"/>
          <dgm:chPref val="0"/>
        </dgm:presLayoutVars>
      </dgm:prSet>
      <dgm:spPr/>
    </dgm:pt>
    <dgm:pt modelId="{2965C5D2-64DB-4E9A-8BEB-03DC39F26535}" type="pres">
      <dgm:prSet presAssocID="{B56224F5-51F3-43E8-8836-EE3EC6235261}" presName="ChildAccent" presStyleLbl="solidFgAcc1" presStyleIdx="1" presStyleCnt="4"/>
      <dgm:spPr/>
    </dgm:pt>
    <dgm:pt modelId="{C0E3F732-FAC5-4BB8-959A-7B489081933C}" type="pres">
      <dgm:prSet presAssocID="{B56224F5-51F3-43E8-8836-EE3EC6235261}" presName="Child" presStyleLbl="revTx" presStyleIdx="2" presStyleCnt="6" custScaleY="158428">
        <dgm:presLayoutVars>
          <dgm:chMax val="0"/>
          <dgm:chPref val="0"/>
          <dgm:bulletEnabled val="1"/>
        </dgm:presLayoutVars>
      </dgm:prSet>
      <dgm:spPr/>
      <dgm:t>
        <a:bodyPr/>
        <a:lstStyle/>
        <a:p>
          <a:endParaRPr lang="ru-RU"/>
        </a:p>
      </dgm:t>
    </dgm:pt>
    <dgm:pt modelId="{B4664EB1-1F6F-45F6-9E80-4133C9E477D2}" type="pres">
      <dgm:prSet presAssocID="{B5280746-1B26-459F-B1E0-821DDA244877}" presName="root" presStyleCnt="0">
        <dgm:presLayoutVars>
          <dgm:chMax/>
          <dgm:chPref/>
        </dgm:presLayoutVars>
      </dgm:prSet>
      <dgm:spPr/>
    </dgm:pt>
    <dgm:pt modelId="{0CFAC6C2-9A5E-4A1D-90C1-341625B6C644}" type="pres">
      <dgm:prSet presAssocID="{B5280746-1B26-459F-B1E0-821DDA244877}" presName="rootComposite" presStyleCnt="0">
        <dgm:presLayoutVars/>
      </dgm:prSet>
      <dgm:spPr/>
    </dgm:pt>
    <dgm:pt modelId="{D08E2191-AEE1-4A93-B90B-79887FE2F031}" type="pres">
      <dgm:prSet presAssocID="{B5280746-1B26-459F-B1E0-821DDA244877}" presName="ParentAccent" presStyleLbl="alignNode1" presStyleIdx="1" presStyleCnt="2"/>
      <dgm:spPr/>
    </dgm:pt>
    <dgm:pt modelId="{99164B4A-1DCD-4E85-87FC-D2CF435291E5}" type="pres">
      <dgm:prSet presAssocID="{B5280746-1B26-459F-B1E0-821DDA244877}" presName="ParentSmallAccent" presStyleLbl="fgAcc1" presStyleIdx="1" presStyleCnt="2"/>
      <dgm:spPr/>
    </dgm:pt>
    <dgm:pt modelId="{4F95CB4C-E71C-4D42-A5FC-63360C6B471E}" type="pres">
      <dgm:prSet presAssocID="{B5280746-1B26-459F-B1E0-821DDA244877}" presName="Parent" presStyleLbl="revTx" presStyleIdx="3" presStyleCnt="6">
        <dgm:presLayoutVars>
          <dgm:chMax/>
          <dgm:chPref val="4"/>
          <dgm:bulletEnabled val="1"/>
        </dgm:presLayoutVars>
      </dgm:prSet>
      <dgm:spPr/>
      <dgm:t>
        <a:bodyPr/>
        <a:lstStyle/>
        <a:p>
          <a:endParaRPr lang="ru-RU"/>
        </a:p>
      </dgm:t>
    </dgm:pt>
    <dgm:pt modelId="{545F94F1-1667-4529-88A4-18A19DA49892}" type="pres">
      <dgm:prSet presAssocID="{B5280746-1B26-459F-B1E0-821DDA244877}" presName="childShape" presStyleCnt="0">
        <dgm:presLayoutVars>
          <dgm:chMax val="0"/>
          <dgm:chPref val="0"/>
        </dgm:presLayoutVars>
      </dgm:prSet>
      <dgm:spPr/>
    </dgm:pt>
    <dgm:pt modelId="{33CC6FC9-4AFF-43C9-A612-FA7021CC6735}" type="pres">
      <dgm:prSet presAssocID="{4AE25003-750F-4DFD-99A4-36929D7CBCEB}" presName="childComposite" presStyleCnt="0">
        <dgm:presLayoutVars>
          <dgm:chMax val="0"/>
          <dgm:chPref val="0"/>
        </dgm:presLayoutVars>
      </dgm:prSet>
      <dgm:spPr/>
    </dgm:pt>
    <dgm:pt modelId="{E9EF3CAC-5241-45C7-9D88-480D374432E6}" type="pres">
      <dgm:prSet presAssocID="{4AE25003-750F-4DFD-99A4-36929D7CBCEB}" presName="ChildAccent" presStyleLbl="solidFgAcc1" presStyleIdx="2" presStyleCnt="4"/>
      <dgm:spPr/>
    </dgm:pt>
    <dgm:pt modelId="{5320661A-C0B0-4015-A882-01E2115751BF}" type="pres">
      <dgm:prSet presAssocID="{4AE25003-750F-4DFD-99A4-36929D7CBCEB}" presName="Child" presStyleLbl="revTx" presStyleIdx="4" presStyleCnt="6" custScaleY="153732">
        <dgm:presLayoutVars>
          <dgm:chMax val="0"/>
          <dgm:chPref val="0"/>
          <dgm:bulletEnabled val="1"/>
        </dgm:presLayoutVars>
      </dgm:prSet>
      <dgm:spPr/>
      <dgm:t>
        <a:bodyPr/>
        <a:lstStyle/>
        <a:p>
          <a:endParaRPr lang="ru-RU"/>
        </a:p>
      </dgm:t>
    </dgm:pt>
    <dgm:pt modelId="{94D4B7AF-5D18-4782-8F39-4B946A99C2B1}" type="pres">
      <dgm:prSet presAssocID="{86FBE63C-A0CF-475C-AC17-5EEBA459F8C6}" presName="childComposite" presStyleCnt="0">
        <dgm:presLayoutVars>
          <dgm:chMax val="0"/>
          <dgm:chPref val="0"/>
        </dgm:presLayoutVars>
      </dgm:prSet>
      <dgm:spPr/>
    </dgm:pt>
    <dgm:pt modelId="{3A889286-6459-448D-B896-350229F662D3}" type="pres">
      <dgm:prSet presAssocID="{86FBE63C-A0CF-475C-AC17-5EEBA459F8C6}" presName="ChildAccent" presStyleLbl="solidFgAcc1" presStyleIdx="3" presStyleCnt="4"/>
      <dgm:spPr/>
    </dgm:pt>
    <dgm:pt modelId="{EC8FEAA5-2D64-43F1-AF6D-46C5CA029445}" type="pres">
      <dgm:prSet presAssocID="{86FBE63C-A0CF-475C-AC17-5EEBA459F8C6}" presName="Child" presStyleLbl="revTx" presStyleIdx="5" presStyleCnt="6" custScaleY="129293">
        <dgm:presLayoutVars>
          <dgm:chMax val="0"/>
          <dgm:chPref val="0"/>
          <dgm:bulletEnabled val="1"/>
        </dgm:presLayoutVars>
      </dgm:prSet>
      <dgm:spPr/>
      <dgm:t>
        <a:bodyPr/>
        <a:lstStyle/>
        <a:p>
          <a:endParaRPr lang="ru-RU"/>
        </a:p>
      </dgm:t>
    </dgm:pt>
  </dgm:ptLst>
  <dgm:cxnLst>
    <dgm:cxn modelId="{8DD36DF3-A36F-4895-B91D-CE370355FF84}" srcId="{B5280746-1B26-459F-B1E0-821DDA244877}" destId="{86FBE63C-A0CF-475C-AC17-5EEBA459F8C6}" srcOrd="1" destOrd="0" parTransId="{5C55CD39-1617-4778-AE23-3271FDE9EE04}" sibTransId="{68210E80-B635-410B-9509-6F6FF8656781}"/>
    <dgm:cxn modelId="{E41669A5-98E5-49C7-A7DB-D320D76F3D0D}" type="presOf" srcId="{B56224F5-51F3-43E8-8836-EE3EC6235261}" destId="{C0E3F732-FAC5-4BB8-959A-7B489081933C}" srcOrd="0" destOrd="0" presId="urn:microsoft.com/office/officeart/2008/layout/SquareAccentList"/>
    <dgm:cxn modelId="{3507198E-75D1-4F6C-81E3-74CBF1B67791}" srcId="{678B63A0-F5E0-4E8C-8536-209E89986C01}" destId="{B5280746-1B26-459F-B1E0-821DDA244877}" srcOrd="1" destOrd="0" parTransId="{67F6727C-E395-4C7A-937F-6719D4A0C59A}" sibTransId="{1DF6CC8B-A67C-494C-B05C-38FD81144BB7}"/>
    <dgm:cxn modelId="{E65AE90A-7FE6-4CB5-BA9C-CE93975559A2}" type="presOf" srcId="{678B63A0-F5E0-4E8C-8536-209E89986C01}" destId="{41990A23-1838-403C-B7D1-CFC8F0379223}" srcOrd="0" destOrd="0" presId="urn:microsoft.com/office/officeart/2008/layout/SquareAccentList"/>
    <dgm:cxn modelId="{D91375C7-1DE2-4924-ABC7-B1DB0D168D2B}" type="presOf" srcId="{B5280746-1B26-459F-B1E0-821DDA244877}" destId="{4F95CB4C-E71C-4D42-A5FC-63360C6B471E}" srcOrd="0" destOrd="0" presId="urn:microsoft.com/office/officeart/2008/layout/SquareAccentList"/>
    <dgm:cxn modelId="{C63AB660-1EBA-430C-8FE6-E974F793D0A0}" srcId="{4C33F1DF-42D7-4623-828D-4610964AC6B6}" destId="{B56224F5-51F3-43E8-8836-EE3EC6235261}" srcOrd="1" destOrd="0" parTransId="{C4A8E52F-0961-4E50-B464-0EE089A33587}" sibTransId="{C2DC9749-65D5-4518-833C-AD3F644472BE}"/>
    <dgm:cxn modelId="{C0E9F421-1467-4AA0-A760-B962E09451D2}" type="presOf" srcId="{4C33F1DF-42D7-4623-828D-4610964AC6B6}" destId="{4DE5E684-EA99-49DD-938F-34F2B1F40214}" srcOrd="0" destOrd="0" presId="urn:microsoft.com/office/officeart/2008/layout/SquareAccentList"/>
    <dgm:cxn modelId="{443976AE-C04D-4EEC-8273-A0BBF6A2442E}" srcId="{B5280746-1B26-459F-B1E0-821DDA244877}" destId="{4AE25003-750F-4DFD-99A4-36929D7CBCEB}" srcOrd="0" destOrd="0" parTransId="{D3929F19-0F9B-45B5-9A3D-5F4CE81E3E31}" sibTransId="{B04397B6-2197-4749-A491-44C6AD2CCF9F}"/>
    <dgm:cxn modelId="{70E6A9C5-EB93-4136-9594-7B9512112BDE}" srcId="{4C33F1DF-42D7-4623-828D-4610964AC6B6}" destId="{6F2D3DFD-5832-4287-84FF-8F229B1E74C3}" srcOrd="0" destOrd="0" parTransId="{A3DF3E5F-C8F1-4FDE-9AC1-171CB4AB1C9C}" sibTransId="{DA244270-82AC-494F-941C-1E5507D10B75}"/>
    <dgm:cxn modelId="{8598462A-1136-40C0-A933-7809D7BB03F9}" type="presOf" srcId="{6F2D3DFD-5832-4287-84FF-8F229B1E74C3}" destId="{4C052473-09D4-42ED-9052-86CFAB148587}" srcOrd="0" destOrd="0" presId="urn:microsoft.com/office/officeart/2008/layout/SquareAccentList"/>
    <dgm:cxn modelId="{8C49C247-CD8E-4D45-8E75-DFEF08045F14}" type="presOf" srcId="{4AE25003-750F-4DFD-99A4-36929D7CBCEB}" destId="{5320661A-C0B0-4015-A882-01E2115751BF}" srcOrd="0" destOrd="0" presId="urn:microsoft.com/office/officeart/2008/layout/SquareAccentList"/>
    <dgm:cxn modelId="{8CDB45D6-6EFF-46F3-946A-33B7AC2BD43A}" srcId="{678B63A0-F5E0-4E8C-8536-209E89986C01}" destId="{4C33F1DF-42D7-4623-828D-4610964AC6B6}" srcOrd="0" destOrd="0" parTransId="{9B41CCD2-020D-4D02-8D91-12D8B886F2EE}" sibTransId="{90CFC9BA-B2D3-4687-838E-BCBEA930DC0F}"/>
    <dgm:cxn modelId="{23047882-E20D-408D-8522-4C87C7CB4053}" type="presOf" srcId="{86FBE63C-A0CF-475C-AC17-5EEBA459F8C6}" destId="{EC8FEAA5-2D64-43F1-AF6D-46C5CA029445}" srcOrd="0" destOrd="0" presId="urn:microsoft.com/office/officeart/2008/layout/SquareAccentList"/>
    <dgm:cxn modelId="{4D7F179A-3EFD-4FF9-91A5-D8F01641E37A}" type="presParOf" srcId="{41990A23-1838-403C-B7D1-CFC8F0379223}" destId="{66DE6006-3B59-48F3-8720-D024311F9E3B}" srcOrd="0" destOrd="0" presId="urn:microsoft.com/office/officeart/2008/layout/SquareAccentList"/>
    <dgm:cxn modelId="{0FAF91CC-010A-49D5-8FEC-A652CBCAF0B8}" type="presParOf" srcId="{66DE6006-3B59-48F3-8720-D024311F9E3B}" destId="{139326D5-280E-473E-B792-A64741A9B014}" srcOrd="0" destOrd="0" presId="urn:microsoft.com/office/officeart/2008/layout/SquareAccentList"/>
    <dgm:cxn modelId="{8FA8FF23-10FD-4A96-9ABF-A1E9B077CA33}" type="presParOf" srcId="{139326D5-280E-473E-B792-A64741A9B014}" destId="{7064E48E-C7F4-4879-9C5B-009A4BE169DE}" srcOrd="0" destOrd="0" presId="urn:microsoft.com/office/officeart/2008/layout/SquareAccentList"/>
    <dgm:cxn modelId="{A447E2FB-54B9-470E-95B3-6C190495D779}" type="presParOf" srcId="{139326D5-280E-473E-B792-A64741A9B014}" destId="{6F8ECC05-25F3-498C-8AAB-D2F3F8703464}" srcOrd="1" destOrd="0" presId="urn:microsoft.com/office/officeart/2008/layout/SquareAccentList"/>
    <dgm:cxn modelId="{8B1051F8-D3BB-4088-A000-03AA76649968}" type="presParOf" srcId="{139326D5-280E-473E-B792-A64741A9B014}" destId="{4DE5E684-EA99-49DD-938F-34F2B1F40214}" srcOrd="2" destOrd="0" presId="urn:microsoft.com/office/officeart/2008/layout/SquareAccentList"/>
    <dgm:cxn modelId="{8A5483A3-9730-4481-972B-FB146FFC0D5E}" type="presParOf" srcId="{66DE6006-3B59-48F3-8720-D024311F9E3B}" destId="{DC61DE9D-87C6-41E1-9B77-1B55F45231C2}" srcOrd="1" destOrd="0" presId="urn:microsoft.com/office/officeart/2008/layout/SquareAccentList"/>
    <dgm:cxn modelId="{C29F1641-1B8A-4A37-AC40-C963EC7F3BB7}" type="presParOf" srcId="{DC61DE9D-87C6-41E1-9B77-1B55F45231C2}" destId="{CA23919E-0E97-4FE7-AD81-18AB8FAA8423}" srcOrd="0" destOrd="0" presId="urn:microsoft.com/office/officeart/2008/layout/SquareAccentList"/>
    <dgm:cxn modelId="{ACB1B41F-73AD-45CE-B48E-F93C8D6BBE31}" type="presParOf" srcId="{CA23919E-0E97-4FE7-AD81-18AB8FAA8423}" destId="{FCD72EC7-108A-46E7-80DF-F74771006F4D}" srcOrd="0" destOrd="0" presId="urn:microsoft.com/office/officeart/2008/layout/SquareAccentList"/>
    <dgm:cxn modelId="{DB272724-4DC3-4D28-9CDD-E6B6A8B69651}" type="presParOf" srcId="{CA23919E-0E97-4FE7-AD81-18AB8FAA8423}" destId="{4C052473-09D4-42ED-9052-86CFAB148587}" srcOrd="1" destOrd="0" presId="urn:microsoft.com/office/officeart/2008/layout/SquareAccentList"/>
    <dgm:cxn modelId="{D75CD499-D9FA-4C41-AA24-A2092BE8B385}" type="presParOf" srcId="{DC61DE9D-87C6-41E1-9B77-1B55F45231C2}" destId="{8427F2F9-2D2A-4D39-8D02-039106790FC7}" srcOrd="1" destOrd="0" presId="urn:microsoft.com/office/officeart/2008/layout/SquareAccentList"/>
    <dgm:cxn modelId="{362F1CE0-FDD7-4FE3-BE7A-01975CE5BE10}" type="presParOf" srcId="{8427F2F9-2D2A-4D39-8D02-039106790FC7}" destId="{2965C5D2-64DB-4E9A-8BEB-03DC39F26535}" srcOrd="0" destOrd="0" presId="urn:microsoft.com/office/officeart/2008/layout/SquareAccentList"/>
    <dgm:cxn modelId="{AB5A79A6-A16F-4961-B478-AF5733073D59}" type="presParOf" srcId="{8427F2F9-2D2A-4D39-8D02-039106790FC7}" destId="{C0E3F732-FAC5-4BB8-959A-7B489081933C}" srcOrd="1" destOrd="0" presId="urn:microsoft.com/office/officeart/2008/layout/SquareAccentList"/>
    <dgm:cxn modelId="{0EEBD2FB-7329-429C-98FD-93CCC4F84662}" type="presParOf" srcId="{41990A23-1838-403C-B7D1-CFC8F0379223}" destId="{B4664EB1-1F6F-45F6-9E80-4133C9E477D2}" srcOrd="1" destOrd="0" presId="urn:microsoft.com/office/officeart/2008/layout/SquareAccentList"/>
    <dgm:cxn modelId="{E12F5B4D-CBC3-4BCE-80D2-E9C6D53CBD25}" type="presParOf" srcId="{B4664EB1-1F6F-45F6-9E80-4133C9E477D2}" destId="{0CFAC6C2-9A5E-4A1D-90C1-341625B6C644}" srcOrd="0" destOrd="0" presId="urn:microsoft.com/office/officeart/2008/layout/SquareAccentList"/>
    <dgm:cxn modelId="{E5234ED0-D907-4BF8-B7FB-01F58312ED89}" type="presParOf" srcId="{0CFAC6C2-9A5E-4A1D-90C1-341625B6C644}" destId="{D08E2191-AEE1-4A93-B90B-79887FE2F031}" srcOrd="0" destOrd="0" presId="urn:microsoft.com/office/officeart/2008/layout/SquareAccentList"/>
    <dgm:cxn modelId="{0AE66882-00A1-4C90-A52B-5E6666BFDC42}" type="presParOf" srcId="{0CFAC6C2-9A5E-4A1D-90C1-341625B6C644}" destId="{99164B4A-1DCD-4E85-87FC-D2CF435291E5}" srcOrd="1" destOrd="0" presId="urn:microsoft.com/office/officeart/2008/layout/SquareAccentList"/>
    <dgm:cxn modelId="{CE451668-082C-4877-B306-463E2CABA4C6}" type="presParOf" srcId="{0CFAC6C2-9A5E-4A1D-90C1-341625B6C644}" destId="{4F95CB4C-E71C-4D42-A5FC-63360C6B471E}" srcOrd="2" destOrd="0" presId="urn:microsoft.com/office/officeart/2008/layout/SquareAccentList"/>
    <dgm:cxn modelId="{52563C12-5A6E-4B49-A25C-0301D78A7B69}" type="presParOf" srcId="{B4664EB1-1F6F-45F6-9E80-4133C9E477D2}" destId="{545F94F1-1667-4529-88A4-18A19DA49892}" srcOrd="1" destOrd="0" presId="urn:microsoft.com/office/officeart/2008/layout/SquareAccentList"/>
    <dgm:cxn modelId="{AF659E23-DCCD-4E13-8B8A-FF4FBC18E6DE}" type="presParOf" srcId="{545F94F1-1667-4529-88A4-18A19DA49892}" destId="{33CC6FC9-4AFF-43C9-A612-FA7021CC6735}" srcOrd="0" destOrd="0" presId="urn:microsoft.com/office/officeart/2008/layout/SquareAccentList"/>
    <dgm:cxn modelId="{DBE6C501-20A5-40F2-91AD-0983A3E1B3C9}" type="presParOf" srcId="{33CC6FC9-4AFF-43C9-A612-FA7021CC6735}" destId="{E9EF3CAC-5241-45C7-9D88-480D374432E6}" srcOrd="0" destOrd="0" presId="urn:microsoft.com/office/officeart/2008/layout/SquareAccentList"/>
    <dgm:cxn modelId="{1592C5C5-8591-40AC-98ED-ACD5179B004B}" type="presParOf" srcId="{33CC6FC9-4AFF-43C9-A612-FA7021CC6735}" destId="{5320661A-C0B0-4015-A882-01E2115751BF}" srcOrd="1" destOrd="0" presId="urn:microsoft.com/office/officeart/2008/layout/SquareAccentList"/>
    <dgm:cxn modelId="{5CD371BC-7974-4510-AA92-9A5D3E954D22}" type="presParOf" srcId="{545F94F1-1667-4529-88A4-18A19DA49892}" destId="{94D4B7AF-5D18-4782-8F39-4B946A99C2B1}" srcOrd="1" destOrd="0" presId="urn:microsoft.com/office/officeart/2008/layout/SquareAccentList"/>
    <dgm:cxn modelId="{828CF24E-DF0E-4AFB-887C-E74AF18A4934}" type="presParOf" srcId="{94D4B7AF-5D18-4782-8F39-4B946A99C2B1}" destId="{3A889286-6459-448D-B896-350229F662D3}" srcOrd="0" destOrd="0" presId="urn:microsoft.com/office/officeart/2008/layout/SquareAccentList"/>
    <dgm:cxn modelId="{B86AFE11-177A-4F58-BDDF-69B7F2C32DF7}" type="presParOf" srcId="{94D4B7AF-5D18-4782-8F39-4B946A99C2B1}" destId="{EC8FEAA5-2D64-43F1-AF6D-46C5CA029445}" srcOrd="1" destOrd="0" presId="urn:microsoft.com/office/officeart/2008/layout/SquareAccentList"/>
  </dgm:cxnLst>
  <dgm:bg/>
  <dgm:whole/>
</dgm:dataModel>
</file>

<file path=word/diagrams/data11.xml><?xml version="1.0" encoding="utf-8"?>
<dgm:dataModel xmlns:dgm="http://schemas.openxmlformats.org/drawingml/2006/diagram" xmlns:a="http://schemas.openxmlformats.org/drawingml/2006/main">
  <dgm:ptLst>
    <dgm:pt modelId="{9873F2F2-6B82-4FFA-A934-2DDAEE0293AF}" type="doc">
      <dgm:prSet loTypeId="urn:microsoft.com/office/officeart/2008/layout/HorizontalMultiLevelHierarchy" loCatId="hierarchy" qsTypeId="urn:microsoft.com/office/officeart/2005/8/quickstyle/simple5" qsCatId="simple" csTypeId="urn:microsoft.com/office/officeart/2005/8/colors/accent0_1" csCatId="mainScheme" phldr="1"/>
      <dgm:spPr/>
      <dgm:t>
        <a:bodyPr/>
        <a:lstStyle/>
        <a:p>
          <a:endParaRPr lang="ru-RU"/>
        </a:p>
      </dgm:t>
    </dgm:pt>
    <dgm:pt modelId="{8EEC90CD-31F9-43CD-A2F8-5E997F9D4332}">
      <dgm:prSet phldrT="[Текст]"/>
      <dgm:spPr>
        <a:xfrm rot="16200000">
          <a:off x="-566763" y="3343262"/>
          <a:ext cx="2961698"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Права громадян ЄС</a:t>
          </a:r>
          <a:endParaRPr lang="ru-RU">
            <a:solidFill>
              <a:sysClr val="windowText" lastClr="000000">
                <a:hueOff val="0"/>
                <a:satOff val="0"/>
                <a:lumOff val="0"/>
                <a:alphaOff val="0"/>
              </a:sysClr>
            </a:solidFill>
            <a:latin typeface="Calibri"/>
            <a:ea typeface="+mn-ea"/>
            <a:cs typeface="+mn-cs"/>
          </a:endParaRPr>
        </a:p>
      </dgm:t>
    </dgm:pt>
    <dgm:pt modelId="{6AE9F72C-3478-4318-8DE8-3EF873B3FAA6}" type="parTrans" cxnId="{9DD50154-6801-44F6-999A-77F4D3F8DA55}">
      <dgm:prSet/>
      <dgm:spPr/>
      <dgm:t>
        <a:bodyPr/>
        <a:lstStyle/>
        <a:p>
          <a:endParaRPr lang="ru-RU"/>
        </a:p>
      </dgm:t>
    </dgm:pt>
    <dgm:pt modelId="{CD2FB749-4B9F-4DE0-A4FB-DE1AF8D0A54E}" type="sibTrans" cxnId="{9DD50154-6801-44F6-999A-77F4D3F8DA55}">
      <dgm:prSet/>
      <dgm:spPr/>
      <dgm:t>
        <a:bodyPr/>
        <a:lstStyle/>
        <a:p>
          <a:endParaRPr lang="ru-RU"/>
        </a:p>
      </dgm:t>
    </dgm:pt>
    <dgm:pt modelId="{EB3D775A-B065-423C-8D14-18F5286F3782}">
      <dgm:prSet phldrT="[Текст]"/>
      <dgm:spPr>
        <a:xfrm>
          <a:off x="1564593" y="705500"/>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За сферою і способом застосування (О.В. Святун)</a:t>
          </a:r>
          <a:endParaRPr lang="ru-RU">
            <a:solidFill>
              <a:sysClr val="windowText" lastClr="000000">
                <a:hueOff val="0"/>
                <a:satOff val="0"/>
                <a:lumOff val="0"/>
                <a:alphaOff val="0"/>
              </a:sysClr>
            </a:solidFill>
            <a:latin typeface="Calibri"/>
            <a:ea typeface="+mn-ea"/>
            <a:cs typeface="+mn-cs"/>
          </a:endParaRPr>
        </a:p>
      </dgm:t>
    </dgm:pt>
    <dgm:pt modelId="{800BF5E2-FD18-43A5-B719-007DA884C4F7}" type="parTrans" cxnId="{2CC250F6-75F8-4907-883E-B63F6B6686A7}">
      <dgm:prSet/>
      <dgm:spPr>
        <a:xfrm>
          <a:off x="1195447" y="986861"/>
          <a:ext cx="369146" cy="2637762"/>
        </a:xfrm>
        <a:noFill/>
        <a:ln w="25400" cap="flat" cmpd="sng" algn="ctr">
          <a:solidFill>
            <a:sysClr val="windowText" lastClr="000000">
              <a:shade val="6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39034A4-3AF6-489C-8AE1-DFF116C0B1B7}" type="sibTrans" cxnId="{2CC250F6-75F8-4907-883E-B63F6B6686A7}">
      <dgm:prSet/>
      <dgm:spPr/>
      <dgm:t>
        <a:bodyPr/>
        <a:lstStyle/>
        <a:p>
          <a:endParaRPr lang="ru-RU"/>
        </a:p>
      </dgm:t>
    </dgm:pt>
    <dgm:pt modelId="{74902D4A-92C2-4F9F-BF2E-BC9B95C3326F}">
      <dgm:prSet phldrT="[Текст]"/>
      <dgm:spPr>
        <a:xfrm>
          <a:off x="1564593" y="2464008"/>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За колом осіб, які користуються (А.В. Кулабухова)</a:t>
          </a:r>
          <a:endParaRPr lang="ru-RU">
            <a:solidFill>
              <a:sysClr val="windowText" lastClr="000000">
                <a:hueOff val="0"/>
                <a:satOff val="0"/>
                <a:lumOff val="0"/>
                <a:alphaOff val="0"/>
              </a:sysClr>
            </a:solidFill>
            <a:latin typeface="Calibri"/>
            <a:ea typeface="+mn-ea"/>
            <a:cs typeface="+mn-cs"/>
          </a:endParaRPr>
        </a:p>
      </dgm:t>
    </dgm:pt>
    <dgm:pt modelId="{5D8E91BE-4D3F-4852-AD23-DCB28381E0B3}" type="parTrans" cxnId="{E1BAA96F-F534-4A3D-BB63-AA0175660220}">
      <dgm:prSet/>
      <dgm:spPr>
        <a:xfrm>
          <a:off x="1195447" y="2745369"/>
          <a:ext cx="369146" cy="879254"/>
        </a:xfrm>
        <a:noFill/>
        <a:ln w="25400" cap="flat" cmpd="sng" algn="ctr">
          <a:solidFill>
            <a:sysClr val="windowText" lastClr="000000">
              <a:shade val="6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22BEB34-03C4-48F4-9594-E273250073F1}" type="sibTrans" cxnId="{E1BAA96F-F534-4A3D-BB63-AA0175660220}">
      <dgm:prSet/>
      <dgm:spPr/>
      <dgm:t>
        <a:bodyPr/>
        <a:lstStyle/>
        <a:p>
          <a:endParaRPr lang="ru-RU"/>
        </a:p>
      </dgm:t>
    </dgm:pt>
    <dgm:pt modelId="{ADFAA8FA-2DEE-477E-8389-430CE400666A}">
      <dgm:prSet phldrT="[Текст]"/>
      <dgm:spPr>
        <a:xfrm>
          <a:off x="1564593" y="3870815"/>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За сферою суспільних відносин</a:t>
          </a:r>
          <a:endParaRPr lang="ru-RU">
            <a:solidFill>
              <a:sysClr val="windowText" lastClr="000000">
                <a:hueOff val="0"/>
                <a:satOff val="0"/>
                <a:lumOff val="0"/>
                <a:alphaOff val="0"/>
              </a:sysClr>
            </a:solidFill>
            <a:latin typeface="Calibri"/>
            <a:ea typeface="+mn-ea"/>
            <a:cs typeface="+mn-cs"/>
          </a:endParaRPr>
        </a:p>
      </dgm:t>
    </dgm:pt>
    <dgm:pt modelId="{B640267B-5055-4CA7-8886-60C4A3A229B5}" type="parTrans" cxnId="{4C37246F-72ED-4C10-A648-AB69B2A7AB93}">
      <dgm:prSet/>
      <dgm:spPr>
        <a:xfrm>
          <a:off x="1195447" y="3624624"/>
          <a:ext cx="369146" cy="527552"/>
        </a:xfrm>
        <a:noFill/>
        <a:ln w="25400" cap="flat" cmpd="sng" algn="ctr">
          <a:solidFill>
            <a:sysClr val="windowText" lastClr="000000">
              <a:shade val="6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1EC2B3F-DFEB-4D64-9A36-7F47CEA287DF}" type="sibTrans" cxnId="{4C37246F-72ED-4C10-A648-AB69B2A7AB93}">
      <dgm:prSet/>
      <dgm:spPr/>
      <dgm:t>
        <a:bodyPr/>
        <a:lstStyle/>
        <a:p>
          <a:endParaRPr lang="ru-RU"/>
        </a:p>
      </dgm:t>
    </dgm:pt>
    <dgm:pt modelId="{CD6673BA-F6DE-4B9E-A7A1-1913E9F8EA4D}">
      <dgm:prSet/>
      <dgm:spPr>
        <a:xfrm>
          <a:off x="3779469" y="2096"/>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Політичні (електоральні)</a:t>
          </a:r>
          <a:endParaRPr lang="ru-RU">
            <a:solidFill>
              <a:sysClr val="windowText" lastClr="000000">
                <a:hueOff val="0"/>
                <a:satOff val="0"/>
                <a:lumOff val="0"/>
                <a:alphaOff val="0"/>
              </a:sysClr>
            </a:solidFill>
            <a:latin typeface="Calibri"/>
            <a:ea typeface="+mn-ea"/>
            <a:cs typeface="+mn-cs"/>
          </a:endParaRPr>
        </a:p>
      </dgm:t>
    </dgm:pt>
    <dgm:pt modelId="{7A4F83EE-D573-4799-9C3C-E0084A7065B7}" type="parTrans" cxnId="{8515B05B-B1BE-4D7D-B879-A0673EF7C520}">
      <dgm:prSet/>
      <dgm:spPr>
        <a:xfrm>
          <a:off x="3410323" y="283458"/>
          <a:ext cx="369146" cy="703403"/>
        </a:xfrm>
        <a:noFill/>
        <a:ln w="25400" cap="flat" cmpd="sng" algn="ctr">
          <a:solidFill>
            <a:sysClr val="windowText" lastClr="000000">
              <a:shade val="8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10387BB-B78E-40BA-8321-5F96940D42A1}" type="sibTrans" cxnId="{8515B05B-B1BE-4D7D-B879-A0673EF7C520}">
      <dgm:prSet/>
      <dgm:spPr/>
      <dgm:t>
        <a:bodyPr/>
        <a:lstStyle/>
        <a:p>
          <a:endParaRPr lang="ru-RU"/>
        </a:p>
      </dgm:t>
    </dgm:pt>
    <dgm:pt modelId="{7A8BB5CB-5A1C-4B7E-98D5-7E91E9A6FC06}">
      <dgm:prSet/>
      <dgm:spPr>
        <a:xfrm>
          <a:off x="3779469" y="705500"/>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Міграційні (функціональні)</a:t>
          </a:r>
          <a:endParaRPr lang="ru-RU">
            <a:solidFill>
              <a:sysClr val="windowText" lastClr="000000">
                <a:hueOff val="0"/>
                <a:satOff val="0"/>
                <a:lumOff val="0"/>
                <a:alphaOff val="0"/>
              </a:sysClr>
            </a:solidFill>
            <a:latin typeface="Calibri"/>
            <a:ea typeface="+mn-ea"/>
            <a:cs typeface="+mn-cs"/>
          </a:endParaRPr>
        </a:p>
      </dgm:t>
    </dgm:pt>
    <dgm:pt modelId="{3BE30242-8F76-4830-8079-513AE9A72737}" type="parTrans" cxnId="{0D7B92AC-CCEF-4DED-8EB0-85A052ACC1AA}">
      <dgm:prSet/>
      <dgm:spPr>
        <a:xfrm>
          <a:off x="3410323" y="941141"/>
          <a:ext cx="369146" cy="91440"/>
        </a:xfrm>
        <a:noFill/>
        <a:ln w="25400" cap="flat" cmpd="sng" algn="ctr">
          <a:solidFill>
            <a:sysClr val="windowText" lastClr="000000">
              <a:shade val="8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A833A32-4D7A-481C-9587-04BB4DF0817B}" type="sibTrans" cxnId="{0D7B92AC-CCEF-4DED-8EB0-85A052ACC1AA}">
      <dgm:prSet/>
      <dgm:spPr/>
      <dgm:t>
        <a:bodyPr/>
        <a:lstStyle/>
        <a:p>
          <a:endParaRPr lang="ru-RU"/>
        </a:p>
      </dgm:t>
    </dgm:pt>
    <dgm:pt modelId="{716C022D-EC8D-4772-A982-840DD86FA179}">
      <dgm:prSet/>
      <dgm:spPr>
        <a:xfrm>
          <a:off x="3779469" y="1408903"/>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Запобіжно-захисні</a:t>
          </a:r>
          <a:endParaRPr lang="ru-RU">
            <a:solidFill>
              <a:sysClr val="windowText" lastClr="000000">
                <a:hueOff val="0"/>
                <a:satOff val="0"/>
                <a:lumOff val="0"/>
                <a:alphaOff val="0"/>
              </a:sysClr>
            </a:solidFill>
            <a:latin typeface="Calibri"/>
            <a:ea typeface="+mn-ea"/>
            <a:cs typeface="+mn-cs"/>
          </a:endParaRPr>
        </a:p>
      </dgm:t>
    </dgm:pt>
    <dgm:pt modelId="{36E6ABC8-A077-4085-836A-DA545D0B92F7}" type="parTrans" cxnId="{58F28553-467D-4C1B-8A22-CED4CB17595A}">
      <dgm:prSet/>
      <dgm:spPr>
        <a:xfrm>
          <a:off x="3410323" y="986861"/>
          <a:ext cx="369146" cy="703403"/>
        </a:xfrm>
        <a:noFill/>
        <a:ln w="25400" cap="flat" cmpd="sng" algn="ctr">
          <a:solidFill>
            <a:sysClr val="windowText" lastClr="000000">
              <a:shade val="8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E9AAFF6-FBC3-47CF-A120-3E99943C2C0D}" type="sibTrans" cxnId="{58F28553-467D-4C1B-8A22-CED4CB17595A}">
      <dgm:prSet/>
      <dgm:spPr/>
      <dgm:t>
        <a:bodyPr/>
        <a:lstStyle/>
        <a:p>
          <a:endParaRPr lang="ru-RU"/>
        </a:p>
      </dgm:t>
    </dgm:pt>
    <dgm:pt modelId="{50F91251-E21C-4564-82C1-5D2CBFE0A0A9}">
      <dgm:prSet/>
      <dgm:spPr>
        <a:xfrm>
          <a:off x="3779469" y="2112306"/>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Виключні (належать лише громадянам ЄС)</a:t>
          </a:r>
          <a:endParaRPr lang="ru-RU">
            <a:solidFill>
              <a:sysClr val="windowText" lastClr="000000">
                <a:hueOff val="0"/>
                <a:satOff val="0"/>
                <a:lumOff val="0"/>
                <a:alphaOff val="0"/>
              </a:sysClr>
            </a:solidFill>
            <a:latin typeface="Calibri"/>
            <a:ea typeface="+mn-ea"/>
            <a:cs typeface="+mn-cs"/>
          </a:endParaRPr>
        </a:p>
      </dgm:t>
    </dgm:pt>
    <dgm:pt modelId="{7FA02F0A-5A3B-4BB1-8DE8-C3E5FBCB702A}" type="parTrans" cxnId="{54F13812-54BE-4249-9650-DCBCC143DA96}">
      <dgm:prSet/>
      <dgm:spPr>
        <a:xfrm>
          <a:off x="3410323" y="2393668"/>
          <a:ext cx="369146" cy="351701"/>
        </a:xfrm>
        <a:noFill/>
        <a:ln w="25400" cap="flat" cmpd="sng" algn="ctr">
          <a:solidFill>
            <a:sysClr val="windowText" lastClr="000000">
              <a:shade val="8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F2ECD07-4D37-4C93-A760-B5D6135B25D0}" type="sibTrans" cxnId="{54F13812-54BE-4249-9650-DCBCC143DA96}">
      <dgm:prSet/>
      <dgm:spPr/>
      <dgm:t>
        <a:bodyPr/>
        <a:lstStyle/>
        <a:p>
          <a:endParaRPr lang="ru-RU"/>
        </a:p>
      </dgm:t>
    </dgm:pt>
    <dgm:pt modelId="{A91B136E-5620-4916-9176-178BFAA4DA8D}">
      <dgm:prSet/>
      <dgm:spPr>
        <a:xfrm>
          <a:off x="3779469" y="2815710"/>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Права, які надаються іншим категоріям осіб</a:t>
          </a:r>
          <a:endParaRPr lang="ru-RU">
            <a:solidFill>
              <a:sysClr val="windowText" lastClr="000000">
                <a:hueOff val="0"/>
                <a:satOff val="0"/>
                <a:lumOff val="0"/>
                <a:alphaOff val="0"/>
              </a:sysClr>
            </a:solidFill>
            <a:latin typeface="Calibri"/>
            <a:ea typeface="+mn-ea"/>
            <a:cs typeface="+mn-cs"/>
          </a:endParaRPr>
        </a:p>
      </dgm:t>
    </dgm:pt>
    <dgm:pt modelId="{2B9597B3-B4C6-4C77-88BC-5CD0425DAE60}" type="parTrans" cxnId="{E7CA5115-0875-4E84-B3B5-036509D8EBEB}">
      <dgm:prSet/>
      <dgm:spPr>
        <a:xfrm>
          <a:off x="3410323" y="2745369"/>
          <a:ext cx="369146" cy="351701"/>
        </a:xfrm>
        <a:noFill/>
        <a:ln w="25400" cap="flat" cmpd="sng" algn="ctr">
          <a:solidFill>
            <a:sysClr val="windowText" lastClr="000000">
              <a:shade val="8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2AE6B22-9205-4E64-9630-5493E4AF9ED9}" type="sibTrans" cxnId="{E7CA5115-0875-4E84-B3B5-036509D8EBEB}">
      <dgm:prSet/>
      <dgm:spPr/>
      <dgm:t>
        <a:bodyPr/>
        <a:lstStyle/>
        <a:p>
          <a:endParaRPr lang="ru-RU"/>
        </a:p>
      </dgm:t>
    </dgm:pt>
    <dgm:pt modelId="{2206AA69-CDEE-44D4-85C7-1AD494BCE222}">
      <dgm:prSet/>
      <dgm:spPr>
        <a:xfrm>
          <a:off x="3779469" y="3519113"/>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Політичні</a:t>
          </a:r>
          <a:endParaRPr lang="ru-RU">
            <a:solidFill>
              <a:sysClr val="windowText" lastClr="000000">
                <a:hueOff val="0"/>
                <a:satOff val="0"/>
                <a:lumOff val="0"/>
                <a:alphaOff val="0"/>
              </a:sysClr>
            </a:solidFill>
            <a:latin typeface="Calibri"/>
            <a:ea typeface="+mn-ea"/>
            <a:cs typeface="+mn-cs"/>
          </a:endParaRPr>
        </a:p>
      </dgm:t>
    </dgm:pt>
    <dgm:pt modelId="{E92A4518-3BDF-4746-8C53-C5C3C41E45EC}" type="parTrans" cxnId="{7D1E9064-F910-4758-BB83-BCE49A8BD2B3}">
      <dgm:prSet/>
      <dgm:spPr>
        <a:xfrm>
          <a:off x="3410323" y="3800474"/>
          <a:ext cx="369146" cy="351701"/>
        </a:xfrm>
        <a:noFill/>
        <a:ln w="25400" cap="flat" cmpd="sng" algn="ctr">
          <a:solidFill>
            <a:sysClr val="windowText" lastClr="000000">
              <a:shade val="8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CD22088-1C74-4591-BA19-EBF1C82E70FF}" type="sibTrans" cxnId="{7D1E9064-F910-4758-BB83-BCE49A8BD2B3}">
      <dgm:prSet/>
      <dgm:spPr/>
      <dgm:t>
        <a:bodyPr/>
        <a:lstStyle/>
        <a:p>
          <a:endParaRPr lang="ru-RU"/>
        </a:p>
      </dgm:t>
    </dgm:pt>
    <dgm:pt modelId="{309DA1F3-F72A-4544-9838-7AB7FB880928}">
      <dgm:prSet/>
      <dgm:spPr>
        <a:xfrm>
          <a:off x="3779469" y="4222517"/>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Неполітичні (міграційні, соціально-економічні, культурні)</a:t>
          </a:r>
          <a:endParaRPr lang="ru-RU">
            <a:solidFill>
              <a:sysClr val="windowText" lastClr="000000">
                <a:hueOff val="0"/>
                <a:satOff val="0"/>
                <a:lumOff val="0"/>
                <a:alphaOff val="0"/>
              </a:sysClr>
            </a:solidFill>
            <a:latin typeface="Calibri"/>
            <a:ea typeface="+mn-ea"/>
            <a:cs typeface="+mn-cs"/>
          </a:endParaRPr>
        </a:p>
      </dgm:t>
    </dgm:pt>
    <dgm:pt modelId="{FD0546A3-2753-474E-AAC0-7AE0A7D817DC}" type="parTrans" cxnId="{F2C5476E-5DBB-4488-937D-5B0D0D6E977E}">
      <dgm:prSet/>
      <dgm:spPr>
        <a:xfrm>
          <a:off x="3410323" y="4152176"/>
          <a:ext cx="369146" cy="351701"/>
        </a:xfrm>
        <a:noFill/>
        <a:ln w="25400" cap="flat" cmpd="sng" algn="ctr">
          <a:solidFill>
            <a:sysClr val="windowText" lastClr="000000">
              <a:shade val="8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B2CEEF5-9405-4B2E-9535-D8DA584D7AF6}" type="sibTrans" cxnId="{F2C5476E-5DBB-4488-937D-5B0D0D6E977E}">
      <dgm:prSet/>
      <dgm:spPr/>
      <dgm:t>
        <a:bodyPr/>
        <a:lstStyle/>
        <a:p>
          <a:endParaRPr lang="ru-RU"/>
        </a:p>
      </dgm:t>
    </dgm:pt>
    <dgm:pt modelId="{E3F601F3-7DDA-4FDD-8335-83DE0777C7AD}">
      <dgm:prSet/>
      <dgm:spPr>
        <a:xfrm>
          <a:off x="1564593" y="5981025"/>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Залежно від рівня, на якому реалізуються </a:t>
          </a:r>
          <a:endParaRPr lang="ru-RU">
            <a:solidFill>
              <a:sysClr val="windowText" lastClr="000000">
                <a:hueOff val="0"/>
                <a:satOff val="0"/>
                <a:lumOff val="0"/>
                <a:alphaOff val="0"/>
              </a:sysClr>
            </a:solidFill>
            <a:latin typeface="Calibri"/>
            <a:ea typeface="+mn-ea"/>
            <a:cs typeface="+mn-cs"/>
          </a:endParaRPr>
        </a:p>
      </dgm:t>
    </dgm:pt>
    <dgm:pt modelId="{3F799456-C358-4BAB-B805-02EDB3DE600E}" type="parTrans" cxnId="{9BCF076A-5376-4F95-AB58-577B766902D3}">
      <dgm:prSet/>
      <dgm:spPr>
        <a:xfrm>
          <a:off x="1195447" y="3624624"/>
          <a:ext cx="369146" cy="2637762"/>
        </a:xfrm>
        <a:noFill/>
        <a:ln w="25400" cap="flat" cmpd="sng" algn="ctr">
          <a:solidFill>
            <a:sysClr val="windowText" lastClr="000000">
              <a:shade val="6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1690273-291E-495A-AF83-4CE7316ABB57}" type="sibTrans" cxnId="{9BCF076A-5376-4F95-AB58-577B766902D3}">
      <dgm:prSet/>
      <dgm:spPr/>
      <dgm:t>
        <a:bodyPr/>
        <a:lstStyle/>
        <a:p>
          <a:endParaRPr lang="ru-RU"/>
        </a:p>
      </dgm:t>
    </dgm:pt>
    <dgm:pt modelId="{66FDDFEF-DFF6-4EF9-B565-745E2A7184F1}">
      <dgm:prSet/>
      <dgm:spPr>
        <a:xfrm>
          <a:off x="3779469" y="4925920"/>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Внутрішньодержавні</a:t>
          </a:r>
          <a:endParaRPr lang="ru-RU">
            <a:solidFill>
              <a:sysClr val="windowText" lastClr="000000">
                <a:hueOff val="0"/>
                <a:satOff val="0"/>
                <a:lumOff val="0"/>
                <a:alphaOff val="0"/>
              </a:sysClr>
            </a:solidFill>
            <a:latin typeface="Calibri"/>
            <a:ea typeface="+mn-ea"/>
            <a:cs typeface="+mn-cs"/>
          </a:endParaRPr>
        </a:p>
      </dgm:t>
    </dgm:pt>
    <dgm:pt modelId="{0CE207C0-A388-4A2F-8601-FCCD240D5492}" type="parTrans" cxnId="{A1EB8C59-7002-4406-8782-92E64DC42C20}">
      <dgm:prSet/>
      <dgm:spPr>
        <a:xfrm>
          <a:off x="3410323" y="5207281"/>
          <a:ext cx="369146" cy="1055105"/>
        </a:xfrm>
        <a:noFill/>
        <a:ln w="25400" cap="flat" cmpd="sng" algn="ctr">
          <a:solidFill>
            <a:sysClr val="windowText" lastClr="000000">
              <a:shade val="8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3F809E6-1B3D-454F-81C9-A6819F8B3E64}" type="sibTrans" cxnId="{A1EB8C59-7002-4406-8782-92E64DC42C20}">
      <dgm:prSet/>
      <dgm:spPr/>
      <dgm:t>
        <a:bodyPr/>
        <a:lstStyle/>
        <a:p>
          <a:endParaRPr lang="ru-RU"/>
        </a:p>
      </dgm:t>
    </dgm:pt>
    <dgm:pt modelId="{46BA8B59-7F09-4F28-9AD0-4F9F38151298}">
      <dgm:prSet/>
      <dgm:spPr>
        <a:xfrm>
          <a:off x="3779469" y="5629323"/>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На рівні держав-членів</a:t>
          </a:r>
          <a:endParaRPr lang="ru-RU">
            <a:solidFill>
              <a:sysClr val="windowText" lastClr="000000">
                <a:hueOff val="0"/>
                <a:satOff val="0"/>
                <a:lumOff val="0"/>
                <a:alphaOff val="0"/>
              </a:sysClr>
            </a:solidFill>
            <a:latin typeface="Calibri"/>
            <a:ea typeface="+mn-ea"/>
            <a:cs typeface="+mn-cs"/>
          </a:endParaRPr>
        </a:p>
      </dgm:t>
    </dgm:pt>
    <dgm:pt modelId="{29A73A5F-7C4E-433E-83E1-C8CA4F327D79}" type="parTrans" cxnId="{9DB59359-FEE1-4FA7-B9CC-B817AFF59D70}">
      <dgm:prSet/>
      <dgm:spPr>
        <a:xfrm>
          <a:off x="3410323" y="5910685"/>
          <a:ext cx="369146" cy="351701"/>
        </a:xfrm>
        <a:noFill/>
        <a:ln w="25400" cap="flat" cmpd="sng" algn="ctr">
          <a:solidFill>
            <a:sysClr val="windowText" lastClr="000000">
              <a:shade val="8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BA1B99E-BEA6-4C9E-ABAB-483600A96DF1}" type="sibTrans" cxnId="{9DB59359-FEE1-4FA7-B9CC-B817AFF59D70}">
      <dgm:prSet/>
      <dgm:spPr/>
      <dgm:t>
        <a:bodyPr/>
        <a:lstStyle/>
        <a:p>
          <a:endParaRPr lang="ru-RU"/>
        </a:p>
      </dgm:t>
    </dgm:pt>
    <dgm:pt modelId="{69832E29-F509-4F1F-A46B-2F7A4014109A}">
      <dgm:prSet/>
      <dgm:spPr>
        <a:xfrm>
          <a:off x="3779469" y="6332727"/>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На рівні ЄС</a:t>
          </a:r>
          <a:endParaRPr lang="ru-RU">
            <a:solidFill>
              <a:sysClr val="windowText" lastClr="000000">
                <a:hueOff val="0"/>
                <a:satOff val="0"/>
                <a:lumOff val="0"/>
                <a:alphaOff val="0"/>
              </a:sysClr>
            </a:solidFill>
            <a:latin typeface="Calibri"/>
            <a:ea typeface="+mn-ea"/>
            <a:cs typeface="+mn-cs"/>
          </a:endParaRPr>
        </a:p>
      </dgm:t>
    </dgm:pt>
    <dgm:pt modelId="{6CE1804A-155D-4E11-A2F3-D4937C0E45D8}" type="parTrans" cxnId="{0EAF3C0E-7EA4-4EC3-B579-07B71DD0F38D}">
      <dgm:prSet/>
      <dgm:spPr>
        <a:xfrm>
          <a:off x="3410323" y="6262386"/>
          <a:ext cx="369146" cy="351701"/>
        </a:xfrm>
        <a:noFill/>
        <a:ln w="25400" cap="flat" cmpd="sng" algn="ctr">
          <a:solidFill>
            <a:sysClr val="windowText" lastClr="000000">
              <a:shade val="8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F1A9A94-EA06-47F8-991E-00B459969AC8}" type="sibTrans" cxnId="{0EAF3C0E-7EA4-4EC3-B579-07B71DD0F38D}">
      <dgm:prSet/>
      <dgm:spPr/>
      <dgm:t>
        <a:bodyPr/>
        <a:lstStyle/>
        <a:p>
          <a:endParaRPr lang="ru-RU"/>
        </a:p>
      </dgm:t>
    </dgm:pt>
    <dgm:pt modelId="{F97BFA64-E6EB-4009-AFE0-70C9A893951A}">
      <dgm:prSet/>
      <dgm:spPr>
        <a:xfrm>
          <a:off x="3779469" y="7036130"/>
          <a:ext cx="1845730" cy="5627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Міжнародні</a:t>
          </a:r>
          <a:endParaRPr lang="ru-RU">
            <a:solidFill>
              <a:sysClr val="windowText" lastClr="000000">
                <a:hueOff val="0"/>
                <a:satOff val="0"/>
                <a:lumOff val="0"/>
                <a:alphaOff val="0"/>
              </a:sysClr>
            </a:solidFill>
            <a:latin typeface="Calibri"/>
            <a:ea typeface="+mn-ea"/>
            <a:cs typeface="+mn-cs"/>
          </a:endParaRPr>
        </a:p>
      </dgm:t>
    </dgm:pt>
    <dgm:pt modelId="{412D9A79-27CE-4490-A7ED-2EBFB9375A8E}" type="parTrans" cxnId="{8C542118-E4AA-4214-A8DE-A8AAA02DC86C}">
      <dgm:prSet/>
      <dgm:spPr>
        <a:xfrm>
          <a:off x="3410323" y="6262386"/>
          <a:ext cx="369146" cy="1055105"/>
        </a:xfrm>
        <a:noFill/>
        <a:ln w="25400" cap="flat" cmpd="sng" algn="ctr">
          <a:solidFill>
            <a:sysClr val="windowText" lastClr="000000">
              <a:shade val="80000"/>
              <a:hueOff val="0"/>
              <a:satOff val="0"/>
              <a:lumOff val="0"/>
              <a:alphaOff val="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8496A13-1BED-4D3A-9854-DE9C349B7AE8}" type="sibTrans" cxnId="{8C542118-E4AA-4214-A8DE-A8AAA02DC86C}">
      <dgm:prSet/>
      <dgm:spPr/>
      <dgm:t>
        <a:bodyPr/>
        <a:lstStyle/>
        <a:p>
          <a:endParaRPr lang="ru-RU"/>
        </a:p>
      </dgm:t>
    </dgm:pt>
    <dgm:pt modelId="{D71BD60A-76DB-4362-94DB-5F9C30190FF4}" type="pres">
      <dgm:prSet presAssocID="{9873F2F2-6B82-4FFA-A934-2DDAEE0293AF}" presName="Name0" presStyleCnt="0">
        <dgm:presLayoutVars>
          <dgm:chPref val="1"/>
          <dgm:dir/>
          <dgm:animOne val="branch"/>
          <dgm:animLvl val="lvl"/>
          <dgm:resizeHandles val="exact"/>
        </dgm:presLayoutVars>
      </dgm:prSet>
      <dgm:spPr/>
      <dgm:t>
        <a:bodyPr/>
        <a:lstStyle/>
        <a:p>
          <a:endParaRPr lang="ru-RU"/>
        </a:p>
      </dgm:t>
    </dgm:pt>
    <dgm:pt modelId="{761D2686-912D-4861-BA55-67EA2C2AB9FF}" type="pres">
      <dgm:prSet presAssocID="{8EEC90CD-31F9-43CD-A2F8-5E997F9D4332}" presName="root1" presStyleCnt="0"/>
      <dgm:spPr/>
    </dgm:pt>
    <dgm:pt modelId="{E76B6AFB-3C58-4FEA-943D-44C7357ECFB8}" type="pres">
      <dgm:prSet presAssocID="{8EEC90CD-31F9-43CD-A2F8-5E997F9D4332}" presName="LevelOneTextNode" presStyleLbl="node0" presStyleIdx="0" presStyleCnt="1">
        <dgm:presLayoutVars>
          <dgm:chPref val="3"/>
        </dgm:presLayoutVars>
      </dgm:prSet>
      <dgm:spPr>
        <a:prstGeom prst="rect">
          <a:avLst/>
        </a:prstGeom>
      </dgm:spPr>
      <dgm:t>
        <a:bodyPr/>
        <a:lstStyle/>
        <a:p>
          <a:endParaRPr lang="ru-RU"/>
        </a:p>
      </dgm:t>
    </dgm:pt>
    <dgm:pt modelId="{E545671C-5DE5-48BC-8E4A-3A6C307B23F9}" type="pres">
      <dgm:prSet presAssocID="{8EEC90CD-31F9-43CD-A2F8-5E997F9D4332}" presName="level2hierChild" presStyleCnt="0"/>
      <dgm:spPr/>
    </dgm:pt>
    <dgm:pt modelId="{3CD74C2C-3C12-4879-827E-CE33CE1CDBA4}" type="pres">
      <dgm:prSet presAssocID="{800BF5E2-FD18-43A5-B719-007DA884C4F7}" presName="conn2-1" presStyleLbl="parChTrans1D2" presStyleIdx="0" presStyleCnt="4"/>
      <dgm:spPr>
        <a:custGeom>
          <a:avLst/>
          <a:gdLst/>
          <a:ahLst/>
          <a:cxnLst/>
          <a:rect l="0" t="0" r="0" b="0"/>
          <a:pathLst>
            <a:path>
              <a:moveTo>
                <a:pt x="0" y="2637762"/>
              </a:moveTo>
              <a:lnTo>
                <a:pt x="184573" y="2637762"/>
              </a:lnTo>
              <a:lnTo>
                <a:pt x="184573" y="0"/>
              </a:lnTo>
              <a:lnTo>
                <a:pt x="369146" y="0"/>
              </a:lnTo>
            </a:path>
          </a:pathLst>
        </a:custGeom>
      </dgm:spPr>
      <dgm:t>
        <a:bodyPr/>
        <a:lstStyle/>
        <a:p>
          <a:endParaRPr lang="ru-RU"/>
        </a:p>
      </dgm:t>
    </dgm:pt>
    <dgm:pt modelId="{28CC8675-8DED-4F68-9466-9F778526935E}" type="pres">
      <dgm:prSet presAssocID="{800BF5E2-FD18-43A5-B719-007DA884C4F7}" presName="connTx" presStyleLbl="parChTrans1D2" presStyleIdx="0" presStyleCnt="4"/>
      <dgm:spPr/>
      <dgm:t>
        <a:bodyPr/>
        <a:lstStyle/>
        <a:p>
          <a:endParaRPr lang="ru-RU"/>
        </a:p>
      </dgm:t>
    </dgm:pt>
    <dgm:pt modelId="{1CA12E9C-53E5-4254-B60D-CDEB33EEE14B}" type="pres">
      <dgm:prSet presAssocID="{EB3D775A-B065-423C-8D14-18F5286F3782}" presName="root2" presStyleCnt="0"/>
      <dgm:spPr/>
    </dgm:pt>
    <dgm:pt modelId="{9E0CCACC-2B5F-43EB-AF0F-C399B2B82A89}" type="pres">
      <dgm:prSet presAssocID="{EB3D775A-B065-423C-8D14-18F5286F3782}" presName="LevelTwoTextNode" presStyleLbl="node2" presStyleIdx="0" presStyleCnt="4">
        <dgm:presLayoutVars>
          <dgm:chPref val="3"/>
        </dgm:presLayoutVars>
      </dgm:prSet>
      <dgm:spPr>
        <a:prstGeom prst="rect">
          <a:avLst/>
        </a:prstGeom>
      </dgm:spPr>
      <dgm:t>
        <a:bodyPr/>
        <a:lstStyle/>
        <a:p>
          <a:endParaRPr lang="ru-RU"/>
        </a:p>
      </dgm:t>
    </dgm:pt>
    <dgm:pt modelId="{A09CC4BD-48EE-41DC-8CAE-FBEA36878F49}" type="pres">
      <dgm:prSet presAssocID="{EB3D775A-B065-423C-8D14-18F5286F3782}" presName="level3hierChild" presStyleCnt="0"/>
      <dgm:spPr/>
    </dgm:pt>
    <dgm:pt modelId="{81A6AC50-7156-4699-B214-BAC7B255E0D6}" type="pres">
      <dgm:prSet presAssocID="{7A4F83EE-D573-4799-9C3C-E0084A7065B7}" presName="conn2-1" presStyleLbl="parChTrans1D3" presStyleIdx="0" presStyleCnt="11"/>
      <dgm:spPr>
        <a:custGeom>
          <a:avLst/>
          <a:gdLst/>
          <a:ahLst/>
          <a:cxnLst/>
          <a:rect l="0" t="0" r="0" b="0"/>
          <a:pathLst>
            <a:path>
              <a:moveTo>
                <a:pt x="0" y="703403"/>
              </a:moveTo>
              <a:lnTo>
                <a:pt x="184573" y="703403"/>
              </a:lnTo>
              <a:lnTo>
                <a:pt x="184573" y="0"/>
              </a:lnTo>
              <a:lnTo>
                <a:pt x="369146" y="0"/>
              </a:lnTo>
            </a:path>
          </a:pathLst>
        </a:custGeom>
      </dgm:spPr>
      <dgm:t>
        <a:bodyPr/>
        <a:lstStyle/>
        <a:p>
          <a:endParaRPr lang="ru-RU"/>
        </a:p>
      </dgm:t>
    </dgm:pt>
    <dgm:pt modelId="{B231A686-A3CE-4737-B8C8-20EC7E52D81F}" type="pres">
      <dgm:prSet presAssocID="{7A4F83EE-D573-4799-9C3C-E0084A7065B7}" presName="connTx" presStyleLbl="parChTrans1D3" presStyleIdx="0" presStyleCnt="11"/>
      <dgm:spPr/>
      <dgm:t>
        <a:bodyPr/>
        <a:lstStyle/>
        <a:p>
          <a:endParaRPr lang="ru-RU"/>
        </a:p>
      </dgm:t>
    </dgm:pt>
    <dgm:pt modelId="{DC9178AC-6000-48F2-92DE-6B1966966D79}" type="pres">
      <dgm:prSet presAssocID="{CD6673BA-F6DE-4B9E-A7A1-1913E9F8EA4D}" presName="root2" presStyleCnt="0"/>
      <dgm:spPr/>
    </dgm:pt>
    <dgm:pt modelId="{73AAC843-8ED7-44FA-9C3C-C9CE9889D08B}" type="pres">
      <dgm:prSet presAssocID="{CD6673BA-F6DE-4B9E-A7A1-1913E9F8EA4D}" presName="LevelTwoTextNode" presStyleLbl="node3" presStyleIdx="0" presStyleCnt="11">
        <dgm:presLayoutVars>
          <dgm:chPref val="3"/>
        </dgm:presLayoutVars>
      </dgm:prSet>
      <dgm:spPr>
        <a:prstGeom prst="rect">
          <a:avLst/>
        </a:prstGeom>
      </dgm:spPr>
      <dgm:t>
        <a:bodyPr/>
        <a:lstStyle/>
        <a:p>
          <a:endParaRPr lang="ru-RU"/>
        </a:p>
      </dgm:t>
    </dgm:pt>
    <dgm:pt modelId="{DFC95E61-758C-4E48-839D-C042E0A62075}" type="pres">
      <dgm:prSet presAssocID="{CD6673BA-F6DE-4B9E-A7A1-1913E9F8EA4D}" presName="level3hierChild" presStyleCnt="0"/>
      <dgm:spPr/>
    </dgm:pt>
    <dgm:pt modelId="{3F05B133-1E29-4E48-9102-BC21569FBD60}" type="pres">
      <dgm:prSet presAssocID="{3BE30242-8F76-4830-8079-513AE9A72737}" presName="conn2-1" presStyleLbl="parChTrans1D3" presStyleIdx="1" presStyleCnt="11"/>
      <dgm:spPr>
        <a:custGeom>
          <a:avLst/>
          <a:gdLst/>
          <a:ahLst/>
          <a:cxnLst/>
          <a:rect l="0" t="0" r="0" b="0"/>
          <a:pathLst>
            <a:path>
              <a:moveTo>
                <a:pt x="0" y="45720"/>
              </a:moveTo>
              <a:lnTo>
                <a:pt x="369146" y="45720"/>
              </a:lnTo>
            </a:path>
          </a:pathLst>
        </a:custGeom>
      </dgm:spPr>
      <dgm:t>
        <a:bodyPr/>
        <a:lstStyle/>
        <a:p>
          <a:endParaRPr lang="ru-RU"/>
        </a:p>
      </dgm:t>
    </dgm:pt>
    <dgm:pt modelId="{BE2062CC-5002-457F-8615-E5310A4BDE22}" type="pres">
      <dgm:prSet presAssocID="{3BE30242-8F76-4830-8079-513AE9A72737}" presName="connTx" presStyleLbl="parChTrans1D3" presStyleIdx="1" presStyleCnt="11"/>
      <dgm:spPr/>
      <dgm:t>
        <a:bodyPr/>
        <a:lstStyle/>
        <a:p>
          <a:endParaRPr lang="ru-RU"/>
        </a:p>
      </dgm:t>
    </dgm:pt>
    <dgm:pt modelId="{40075C95-2734-4B8D-B985-D2A6EBB6630F}" type="pres">
      <dgm:prSet presAssocID="{7A8BB5CB-5A1C-4B7E-98D5-7E91E9A6FC06}" presName="root2" presStyleCnt="0"/>
      <dgm:spPr/>
    </dgm:pt>
    <dgm:pt modelId="{BF4E1083-59FD-428C-9E59-8B7EBF15FCC9}" type="pres">
      <dgm:prSet presAssocID="{7A8BB5CB-5A1C-4B7E-98D5-7E91E9A6FC06}" presName="LevelTwoTextNode" presStyleLbl="node3" presStyleIdx="1" presStyleCnt="11">
        <dgm:presLayoutVars>
          <dgm:chPref val="3"/>
        </dgm:presLayoutVars>
      </dgm:prSet>
      <dgm:spPr>
        <a:prstGeom prst="rect">
          <a:avLst/>
        </a:prstGeom>
      </dgm:spPr>
      <dgm:t>
        <a:bodyPr/>
        <a:lstStyle/>
        <a:p>
          <a:endParaRPr lang="ru-RU"/>
        </a:p>
      </dgm:t>
    </dgm:pt>
    <dgm:pt modelId="{C6588C2A-ABA2-4106-97D1-2584A78A765E}" type="pres">
      <dgm:prSet presAssocID="{7A8BB5CB-5A1C-4B7E-98D5-7E91E9A6FC06}" presName="level3hierChild" presStyleCnt="0"/>
      <dgm:spPr/>
    </dgm:pt>
    <dgm:pt modelId="{E73F6EC9-893C-42B4-9D7C-CF3290E28485}" type="pres">
      <dgm:prSet presAssocID="{36E6ABC8-A077-4085-836A-DA545D0B92F7}" presName="conn2-1" presStyleLbl="parChTrans1D3" presStyleIdx="2" presStyleCnt="11"/>
      <dgm:spPr>
        <a:custGeom>
          <a:avLst/>
          <a:gdLst/>
          <a:ahLst/>
          <a:cxnLst/>
          <a:rect l="0" t="0" r="0" b="0"/>
          <a:pathLst>
            <a:path>
              <a:moveTo>
                <a:pt x="0" y="0"/>
              </a:moveTo>
              <a:lnTo>
                <a:pt x="184573" y="0"/>
              </a:lnTo>
              <a:lnTo>
                <a:pt x="184573" y="703403"/>
              </a:lnTo>
              <a:lnTo>
                <a:pt x="369146" y="703403"/>
              </a:lnTo>
            </a:path>
          </a:pathLst>
        </a:custGeom>
      </dgm:spPr>
      <dgm:t>
        <a:bodyPr/>
        <a:lstStyle/>
        <a:p>
          <a:endParaRPr lang="ru-RU"/>
        </a:p>
      </dgm:t>
    </dgm:pt>
    <dgm:pt modelId="{59298777-3965-4A03-AD8B-589B26CC0DDE}" type="pres">
      <dgm:prSet presAssocID="{36E6ABC8-A077-4085-836A-DA545D0B92F7}" presName="connTx" presStyleLbl="parChTrans1D3" presStyleIdx="2" presStyleCnt="11"/>
      <dgm:spPr/>
      <dgm:t>
        <a:bodyPr/>
        <a:lstStyle/>
        <a:p>
          <a:endParaRPr lang="ru-RU"/>
        </a:p>
      </dgm:t>
    </dgm:pt>
    <dgm:pt modelId="{2E705121-370D-4954-AD63-A688E80DCC5A}" type="pres">
      <dgm:prSet presAssocID="{716C022D-EC8D-4772-A982-840DD86FA179}" presName="root2" presStyleCnt="0"/>
      <dgm:spPr/>
    </dgm:pt>
    <dgm:pt modelId="{D210CD7A-1AAA-4D47-9AB6-5B2BF2B6D37B}" type="pres">
      <dgm:prSet presAssocID="{716C022D-EC8D-4772-A982-840DD86FA179}" presName="LevelTwoTextNode" presStyleLbl="node3" presStyleIdx="2" presStyleCnt="11">
        <dgm:presLayoutVars>
          <dgm:chPref val="3"/>
        </dgm:presLayoutVars>
      </dgm:prSet>
      <dgm:spPr>
        <a:prstGeom prst="rect">
          <a:avLst/>
        </a:prstGeom>
      </dgm:spPr>
      <dgm:t>
        <a:bodyPr/>
        <a:lstStyle/>
        <a:p>
          <a:endParaRPr lang="ru-RU"/>
        </a:p>
      </dgm:t>
    </dgm:pt>
    <dgm:pt modelId="{E0AF196D-1788-45DB-8729-5AD3394C1C7A}" type="pres">
      <dgm:prSet presAssocID="{716C022D-EC8D-4772-A982-840DD86FA179}" presName="level3hierChild" presStyleCnt="0"/>
      <dgm:spPr/>
    </dgm:pt>
    <dgm:pt modelId="{DF197FEE-1EB1-4265-A80C-DB57F9634C6D}" type="pres">
      <dgm:prSet presAssocID="{5D8E91BE-4D3F-4852-AD23-DCB28381E0B3}" presName="conn2-1" presStyleLbl="parChTrans1D2" presStyleIdx="1" presStyleCnt="4"/>
      <dgm:spPr>
        <a:custGeom>
          <a:avLst/>
          <a:gdLst/>
          <a:ahLst/>
          <a:cxnLst/>
          <a:rect l="0" t="0" r="0" b="0"/>
          <a:pathLst>
            <a:path>
              <a:moveTo>
                <a:pt x="0" y="879254"/>
              </a:moveTo>
              <a:lnTo>
                <a:pt x="184573" y="879254"/>
              </a:lnTo>
              <a:lnTo>
                <a:pt x="184573" y="0"/>
              </a:lnTo>
              <a:lnTo>
                <a:pt x="369146" y="0"/>
              </a:lnTo>
            </a:path>
          </a:pathLst>
        </a:custGeom>
      </dgm:spPr>
      <dgm:t>
        <a:bodyPr/>
        <a:lstStyle/>
        <a:p>
          <a:endParaRPr lang="ru-RU"/>
        </a:p>
      </dgm:t>
    </dgm:pt>
    <dgm:pt modelId="{85D9020F-637D-4A9E-A7D1-82A2EA514A79}" type="pres">
      <dgm:prSet presAssocID="{5D8E91BE-4D3F-4852-AD23-DCB28381E0B3}" presName="connTx" presStyleLbl="parChTrans1D2" presStyleIdx="1" presStyleCnt="4"/>
      <dgm:spPr/>
      <dgm:t>
        <a:bodyPr/>
        <a:lstStyle/>
        <a:p>
          <a:endParaRPr lang="ru-RU"/>
        </a:p>
      </dgm:t>
    </dgm:pt>
    <dgm:pt modelId="{76CF139D-F45D-4786-9796-CBC58B009875}" type="pres">
      <dgm:prSet presAssocID="{74902D4A-92C2-4F9F-BF2E-BC9B95C3326F}" presName="root2" presStyleCnt="0"/>
      <dgm:spPr/>
    </dgm:pt>
    <dgm:pt modelId="{D9D5B206-DAAA-4B26-AE27-125A2C246AD2}" type="pres">
      <dgm:prSet presAssocID="{74902D4A-92C2-4F9F-BF2E-BC9B95C3326F}" presName="LevelTwoTextNode" presStyleLbl="node2" presStyleIdx="1" presStyleCnt="4">
        <dgm:presLayoutVars>
          <dgm:chPref val="3"/>
        </dgm:presLayoutVars>
      </dgm:prSet>
      <dgm:spPr>
        <a:prstGeom prst="rect">
          <a:avLst/>
        </a:prstGeom>
      </dgm:spPr>
      <dgm:t>
        <a:bodyPr/>
        <a:lstStyle/>
        <a:p>
          <a:endParaRPr lang="ru-RU"/>
        </a:p>
      </dgm:t>
    </dgm:pt>
    <dgm:pt modelId="{86E08B23-37D1-41BA-A9CD-DA548EBA3D3E}" type="pres">
      <dgm:prSet presAssocID="{74902D4A-92C2-4F9F-BF2E-BC9B95C3326F}" presName="level3hierChild" presStyleCnt="0"/>
      <dgm:spPr/>
    </dgm:pt>
    <dgm:pt modelId="{8B8309FF-E183-4671-899B-45C6F2CF089B}" type="pres">
      <dgm:prSet presAssocID="{7FA02F0A-5A3B-4BB1-8DE8-C3E5FBCB702A}" presName="conn2-1" presStyleLbl="parChTrans1D3" presStyleIdx="3" presStyleCnt="11"/>
      <dgm:spPr>
        <a:custGeom>
          <a:avLst/>
          <a:gdLst/>
          <a:ahLst/>
          <a:cxnLst/>
          <a:rect l="0" t="0" r="0" b="0"/>
          <a:pathLst>
            <a:path>
              <a:moveTo>
                <a:pt x="0" y="351701"/>
              </a:moveTo>
              <a:lnTo>
                <a:pt x="184573" y="351701"/>
              </a:lnTo>
              <a:lnTo>
                <a:pt x="184573" y="0"/>
              </a:lnTo>
              <a:lnTo>
                <a:pt x="369146" y="0"/>
              </a:lnTo>
            </a:path>
          </a:pathLst>
        </a:custGeom>
      </dgm:spPr>
      <dgm:t>
        <a:bodyPr/>
        <a:lstStyle/>
        <a:p>
          <a:endParaRPr lang="ru-RU"/>
        </a:p>
      </dgm:t>
    </dgm:pt>
    <dgm:pt modelId="{39572C95-ECEE-4F9E-825F-EB80BA1C1D49}" type="pres">
      <dgm:prSet presAssocID="{7FA02F0A-5A3B-4BB1-8DE8-C3E5FBCB702A}" presName="connTx" presStyleLbl="parChTrans1D3" presStyleIdx="3" presStyleCnt="11"/>
      <dgm:spPr/>
      <dgm:t>
        <a:bodyPr/>
        <a:lstStyle/>
        <a:p>
          <a:endParaRPr lang="ru-RU"/>
        </a:p>
      </dgm:t>
    </dgm:pt>
    <dgm:pt modelId="{5F8E7A35-AE5D-429A-8854-7E6FE89267FE}" type="pres">
      <dgm:prSet presAssocID="{50F91251-E21C-4564-82C1-5D2CBFE0A0A9}" presName="root2" presStyleCnt="0"/>
      <dgm:spPr/>
    </dgm:pt>
    <dgm:pt modelId="{CDC26BF4-3C75-4D6D-A909-BC4F7FF09F8F}" type="pres">
      <dgm:prSet presAssocID="{50F91251-E21C-4564-82C1-5D2CBFE0A0A9}" presName="LevelTwoTextNode" presStyleLbl="node3" presStyleIdx="3" presStyleCnt="11">
        <dgm:presLayoutVars>
          <dgm:chPref val="3"/>
        </dgm:presLayoutVars>
      </dgm:prSet>
      <dgm:spPr>
        <a:prstGeom prst="rect">
          <a:avLst/>
        </a:prstGeom>
      </dgm:spPr>
      <dgm:t>
        <a:bodyPr/>
        <a:lstStyle/>
        <a:p>
          <a:endParaRPr lang="ru-RU"/>
        </a:p>
      </dgm:t>
    </dgm:pt>
    <dgm:pt modelId="{B0129E3A-E3F9-4887-B8CF-22CD3D3D4553}" type="pres">
      <dgm:prSet presAssocID="{50F91251-E21C-4564-82C1-5D2CBFE0A0A9}" presName="level3hierChild" presStyleCnt="0"/>
      <dgm:spPr/>
    </dgm:pt>
    <dgm:pt modelId="{9CD21444-E9C8-4F75-946B-FAA8C094CD00}" type="pres">
      <dgm:prSet presAssocID="{2B9597B3-B4C6-4C77-88BC-5CD0425DAE60}" presName="conn2-1" presStyleLbl="parChTrans1D3" presStyleIdx="4" presStyleCnt="11"/>
      <dgm:spPr>
        <a:custGeom>
          <a:avLst/>
          <a:gdLst/>
          <a:ahLst/>
          <a:cxnLst/>
          <a:rect l="0" t="0" r="0" b="0"/>
          <a:pathLst>
            <a:path>
              <a:moveTo>
                <a:pt x="0" y="0"/>
              </a:moveTo>
              <a:lnTo>
                <a:pt x="184573" y="0"/>
              </a:lnTo>
              <a:lnTo>
                <a:pt x="184573" y="351701"/>
              </a:lnTo>
              <a:lnTo>
                <a:pt x="369146" y="351701"/>
              </a:lnTo>
            </a:path>
          </a:pathLst>
        </a:custGeom>
      </dgm:spPr>
      <dgm:t>
        <a:bodyPr/>
        <a:lstStyle/>
        <a:p>
          <a:endParaRPr lang="ru-RU"/>
        </a:p>
      </dgm:t>
    </dgm:pt>
    <dgm:pt modelId="{ADC3C9D9-B4EF-47A1-8363-6B4181B243C4}" type="pres">
      <dgm:prSet presAssocID="{2B9597B3-B4C6-4C77-88BC-5CD0425DAE60}" presName="connTx" presStyleLbl="parChTrans1D3" presStyleIdx="4" presStyleCnt="11"/>
      <dgm:spPr/>
      <dgm:t>
        <a:bodyPr/>
        <a:lstStyle/>
        <a:p>
          <a:endParaRPr lang="ru-RU"/>
        </a:p>
      </dgm:t>
    </dgm:pt>
    <dgm:pt modelId="{6FC5AE77-352C-486D-A96B-1BF84AB97BAF}" type="pres">
      <dgm:prSet presAssocID="{A91B136E-5620-4916-9176-178BFAA4DA8D}" presName="root2" presStyleCnt="0"/>
      <dgm:spPr/>
    </dgm:pt>
    <dgm:pt modelId="{AF5E1F3E-A6CC-48CC-BFE9-96839F21993A}" type="pres">
      <dgm:prSet presAssocID="{A91B136E-5620-4916-9176-178BFAA4DA8D}" presName="LevelTwoTextNode" presStyleLbl="node3" presStyleIdx="4" presStyleCnt="11">
        <dgm:presLayoutVars>
          <dgm:chPref val="3"/>
        </dgm:presLayoutVars>
      </dgm:prSet>
      <dgm:spPr>
        <a:prstGeom prst="rect">
          <a:avLst/>
        </a:prstGeom>
      </dgm:spPr>
      <dgm:t>
        <a:bodyPr/>
        <a:lstStyle/>
        <a:p>
          <a:endParaRPr lang="ru-RU"/>
        </a:p>
      </dgm:t>
    </dgm:pt>
    <dgm:pt modelId="{C49B4663-5256-4B90-B5E1-8654DDA44B23}" type="pres">
      <dgm:prSet presAssocID="{A91B136E-5620-4916-9176-178BFAA4DA8D}" presName="level3hierChild" presStyleCnt="0"/>
      <dgm:spPr/>
    </dgm:pt>
    <dgm:pt modelId="{0F0FE60F-BEA5-4970-9126-5B435862E665}" type="pres">
      <dgm:prSet presAssocID="{B640267B-5055-4CA7-8886-60C4A3A229B5}" presName="conn2-1" presStyleLbl="parChTrans1D2" presStyleIdx="2" presStyleCnt="4"/>
      <dgm:spPr>
        <a:custGeom>
          <a:avLst/>
          <a:gdLst/>
          <a:ahLst/>
          <a:cxnLst/>
          <a:rect l="0" t="0" r="0" b="0"/>
          <a:pathLst>
            <a:path>
              <a:moveTo>
                <a:pt x="0" y="0"/>
              </a:moveTo>
              <a:lnTo>
                <a:pt x="184573" y="0"/>
              </a:lnTo>
              <a:lnTo>
                <a:pt x="184573" y="527552"/>
              </a:lnTo>
              <a:lnTo>
                <a:pt x="369146" y="527552"/>
              </a:lnTo>
            </a:path>
          </a:pathLst>
        </a:custGeom>
      </dgm:spPr>
      <dgm:t>
        <a:bodyPr/>
        <a:lstStyle/>
        <a:p>
          <a:endParaRPr lang="ru-RU"/>
        </a:p>
      </dgm:t>
    </dgm:pt>
    <dgm:pt modelId="{F1A0FD59-1CE6-4C48-9C19-C11598EF08C7}" type="pres">
      <dgm:prSet presAssocID="{B640267B-5055-4CA7-8886-60C4A3A229B5}" presName="connTx" presStyleLbl="parChTrans1D2" presStyleIdx="2" presStyleCnt="4"/>
      <dgm:spPr/>
      <dgm:t>
        <a:bodyPr/>
        <a:lstStyle/>
        <a:p>
          <a:endParaRPr lang="ru-RU"/>
        </a:p>
      </dgm:t>
    </dgm:pt>
    <dgm:pt modelId="{7B4E13E5-047A-4173-9C31-30069FCC5BE5}" type="pres">
      <dgm:prSet presAssocID="{ADFAA8FA-2DEE-477E-8389-430CE400666A}" presName="root2" presStyleCnt="0"/>
      <dgm:spPr/>
    </dgm:pt>
    <dgm:pt modelId="{078CB088-AE4A-4BC5-8196-98D81A695B6B}" type="pres">
      <dgm:prSet presAssocID="{ADFAA8FA-2DEE-477E-8389-430CE400666A}" presName="LevelTwoTextNode" presStyleLbl="node2" presStyleIdx="2" presStyleCnt="4">
        <dgm:presLayoutVars>
          <dgm:chPref val="3"/>
        </dgm:presLayoutVars>
      </dgm:prSet>
      <dgm:spPr>
        <a:prstGeom prst="rect">
          <a:avLst/>
        </a:prstGeom>
      </dgm:spPr>
      <dgm:t>
        <a:bodyPr/>
        <a:lstStyle/>
        <a:p>
          <a:endParaRPr lang="ru-RU"/>
        </a:p>
      </dgm:t>
    </dgm:pt>
    <dgm:pt modelId="{09DEDC15-F07E-40B8-89C0-6C4B5333C66B}" type="pres">
      <dgm:prSet presAssocID="{ADFAA8FA-2DEE-477E-8389-430CE400666A}" presName="level3hierChild" presStyleCnt="0"/>
      <dgm:spPr/>
    </dgm:pt>
    <dgm:pt modelId="{44C84268-39C3-4913-9CAD-D3E6CBDED344}" type="pres">
      <dgm:prSet presAssocID="{E92A4518-3BDF-4746-8C53-C5C3C41E45EC}" presName="conn2-1" presStyleLbl="parChTrans1D3" presStyleIdx="5" presStyleCnt="11"/>
      <dgm:spPr>
        <a:custGeom>
          <a:avLst/>
          <a:gdLst/>
          <a:ahLst/>
          <a:cxnLst/>
          <a:rect l="0" t="0" r="0" b="0"/>
          <a:pathLst>
            <a:path>
              <a:moveTo>
                <a:pt x="0" y="351701"/>
              </a:moveTo>
              <a:lnTo>
                <a:pt x="184573" y="351701"/>
              </a:lnTo>
              <a:lnTo>
                <a:pt x="184573" y="0"/>
              </a:lnTo>
              <a:lnTo>
                <a:pt x="369146" y="0"/>
              </a:lnTo>
            </a:path>
          </a:pathLst>
        </a:custGeom>
      </dgm:spPr>
      <dgm:t>
        <a:bodyPr/>
        <a:lstStyle/>
        <a:p>
          <a:endParaRPr lang="ru-RU"/>
        </a:p>
      </dgm:t>
    </dgm:pt>
    <dgm:pt modelId="{CD0B51AD-8AB2-4B7C-B1FD-4E0A3F7F7831}" type="pres">
      <dgm:prSet presAssocID="{E92A4518-3BDF-4746-8C53-C5C3C41E45EC}" presName="connTx" presStyleLbl="parChTrans1D3" presStyleIdx="5" presStyleCnt="11"/>
      <dgm:spPr/>
      <dgm:t>
        <a:bodyPr/>
        <a:lstStyle/>
        <a:p>
          <a:endParaRPr lang="ru-RU"/>
        </a:p>
      </dgm:t>
    </dgm:pt>
    <dgm:pt modelId="{2F352087-2715-43CD-8E86-37744BF298DB}" type="pres">
      <dgm:prSet presAssocID="{2206AA69-CDEE-44D4-85C7-1AD494BCE222}" presName="root2" presStyleCnt="0"/>
      <dgm:spPr/>
    </dgm:pt>
    <dgm:pt modelId="{873A3014-A9A4-435A-94D4-18AF1C7A36F2}" type="pres">
      <dgm:prSet presAssocID="{2206AA69-CDEE-44D4-85C7-1AD494BCE222}" presName="LevelTwoTextNode" presStyleLbl="node3" presStyleIdx="5" presStyleCnt="11">
        <dgm:presLayoutVars>
          <dgm:chPref val="3"/>
        </dgm:presLayoutVars>
      </dgm:prSet>
      <dgm:spPr>
        <a:prstGeom prst="rect">
          <a:avLst/>
        </a:prstGeom>
      </dgm:spPr>
      <dgm:t>
        <a:bodyPr/>
        <a:lstStyle/>
        <a:p>
          <a:endParaRPr lang="ru-RU"/>
        </a:p>
      </dgm:t>
    </dgm:pt>
    <dgm:pt modelId="{EA47EAD7-A9BD-4D89-AF60-5A9ECFCE81F2}" type="pres">
      <dgm:prSet presAssocID="{2206AA69-CDEE-44D4-85C7-1AD494BCE222}" presName="level3hierChild" presStyleCnt="0"/>
      <dgm:spPr/>
    </dgm:pt>
    <dgm:pt modelId="{D6E251D0-A752-44D2-A993-C6AF12289BA4}" type="pres">
      <dgm:prSet presAssocID="{FD0546A3-2753-474E-AAC0-7AE0A7D817DC}" presName="conn2-1" presStyleLbl="parChTrans1D3" presStyleIdx="6" presStyleCnt="11"/>
      <dgm:spPr>
        <a:custGeom>
          <a:avLst/>
          <a:gdLst/>
          <a:ahLst/>
          <a:cxnLst/>
          <a:rect l="0" t="0" r="0" b="0"/>
          <a:pathLst>
            <a:path>
              <a:moveTo>
                <a:pt x="0" y="0"/>
              </a:moveTo>
              <a:lnTo>
                <a:pt x="184573" y="0"/>
              </a:lnTo>
              <a:lnTo>
                <a:pt x="184573" y="351701"/>
              </a:lnTo>
              <a:lnTo>
                <a:pt x="369146" y="351701"/>
              </a:lnTo>
            </a:path>
          </a:pathLst>
        </a:custGeom>
      </dgm:spPr>
      <dgm:t>
        <a:bodyPr/>
        <a:lstStyle/>
        <a:p>
          <a:endParaRPr lang="ru-RU"/>
        </a:p>
      </dgm:t>
    </dgm:pt>
    <dgm:pt modelId="{70B12797-9F22-4B9C-96B0-2F162CC4A91A}" type="pres">
      <dgm:prSet presAssocID="{FD0546A3-2753-474E-AAC0-7AE0A7D817DC}" presName="connTx" presStyleLbl="parChTrans1D3" presStyleIdx="6" presStyleCnt="11"/>
      <dgm:spPr/>
      <dgm:t>
        <a:bodyPr/>
        <a:lstStyle/>
        <a:p>
          <a:endParaRPr lang="ru-RU"/>
        </a:p>
      </dgm:t>
    </dgm:pt>
    <dgm:pt modelId="{5F211A74-10B6-41C3-860C-9EA1E3BBC01F}" type="pres">
      <dgm:prSet presAssocID="{309DA1F3-F72A-4544-9838-7AB7FB880928}" presName="root2" presStyleCnt="0"/>
      <dgm:spPr/>
    </dgm:pt>
    <dgm:pt modelId="{DC09BF5D-D724-4A1D-AF80-C4144EEB4DCC}" type="pres">
      <dgm:prSet presAssocID="{309DA1F3-F72A-4544-9838-7AB7FB880928}" presName="LevelTwoTextNode" presStyleLbl="node3" presStyleIdx="6" presStyleCnt="11">
        <dgm:presLayoutVars>
          <dgm:chPref val="3"/>
        </dgm:presLayoutVars>
      </dgm:prSet>
      <dgm:spPr>
        <a:prstGeom prst="rect">
          <a:avLst/>
        </a:prstGeom>
      </dgm:spPr>
      <dgm:t>
        <a:bodyPr/>
        <a:lstStyle/>
        <a:p>
          <a:endParaRPr lang="ru-RU"/>
        </a:p>
      </dgm:t>
    </dgm:pt>
    <dgm:pt modelId="{12C90720-4B8F-4E5E-92D4-16437BC46AB8}" type="pres">
      <dgm:prSet presAssocID="{309DA1F3-F72A-4544-9838-7AB7FB880928}" presName="level3hierChild" presStyleCnt="0"/>
      <dgm:spPr/>
    </dgm:pt>
    <dgm:pt modelId="{89196B1D-C0A9-41CF-8E1E-FFE8CE54FC9E}" type="pres">
      <dgm:prSet presAssocID="{3F799456-C358-4BAB-B805-02EDB3DE600E}" presName="conn2-1" presStyleLbl="parChTrans1D2" presStyleIdx="3" presStyleCnt="4"/>
      <dgm:spPr>
        <a:custGeom>
          <a:avLst/>
          <a:gdLst/>
          <a:ahLst/>
          <a:cxnLst/>
          <a:rect l="0" t="0" r="0" b="0"/>
          <a:pathLst>
            <a:path>
              <a:moveTo>
                <a:pt x="0" y="0"/>
              </a:moveTo>
              <a:lnTo>
                <a:pt x="184573" y="0"/>
              </a:lnTo>
              <a:lnTo>
                <a:pt x="184573" y="2637762"/>
              </a:lnTo>
              <a:lnTo>
                <a:pt x="369146" y="2637762"/>
              </a:lnTo>
            </a:path>
          </a:pathLst>
        </a:custGeom>
      </dgm:spPr>
      <dgm:t>
        <a:bodyPr/>
        <a:lstStyle/>
        <a:p>
          <a:endParaRPr lang="ru-RU"/>
        </a:p>
      </dgm:t>
    </dgm:pt>
    <dgm:pt modelId="{49283A4E-317A-4DC5-9F21-95E270F17BDC}" type="pres">
      <dgm:prSet presAssocID="{3F799456-C358-4BAB-B805-02EDB3DE600E}" presName="connTx" presStyleLbl="parChTrans1D2" presStyleIdx="3" presStyleCnt="4"/>
      <dgm:spPr/>
      <dgm:t>
        <a:bodyPr/>
        <a:lstStyle/>
        <a:p>
          <a:endParaRPr lang="ru-RU"/>
        </a:p>
      </dgm:t>
    </dgm:pt>
    <dgm:pt modelId="{C8897432-F1F1-438F-B60A-6404225E77CC}" type="pres">
      <dgm:prSet presAssocID="{E3F601F3-7DDA-4FDD-8335-83DE0777C7AD}" presName="root2" presStyleCnt="0"/>
      <dgm:spPr/>
    </dgm:pt>
    <dgm:pt modelId="{78D886E8-C38D-44E4-85A9-361A43DA6BF0}" type="pres">
      <dgm:prSet presAssocID="{E3F601F3-7DDA-4FDD-8335-83DE0777C7AD}" presName="LevelTwoTextNode" presStyleLbl="node2" presStyleIdx="3" presStyleCnt="4">
        <dgm:presLayoutVars>
          <dgm:chPref val="3"/>
        </dgm:presLayoutVars>
      </dgm:prSet>
      <dgm:spPr>
        <a:prstGeom prst="rect">
          <a:avLst/>
        </a:prstGeom>
      </dgm:spPr>
      <dgm:t>
        <a:bodyPr/>
        <a:lstStyle/>
        <a:p>
          <a:endParaRPr lang="ru-RU"/>
        </a:p>
      </dgm:t>
    </dgm:pt>
    <dgm:pt modelId="{96063506-F33F-428F-837F-A73F4B7B412F}" type="pres">
      <dgm:prSet presAssocID="{E3F601F3-7DDA-4FDD-8335-83DE0777C7AD}" presName="level3hierChild" presStyleCnt="0"/>
      <dgm:spPr/>
    </dgm:pt>
    <dgm:pt modelId="{85651191-26F8-4134-AB7A-F49CC7DEE759}" type="pres">
      <dgm:prSet presAssocID="{0CE207C0-A388-4A2F-8601-FCCD240D5492}" presName="conn2-1" presStyleLbl="parChTrans1D3" presStyleIdx="7" presStyleCnt="11"/>
      <dgm:spPr>
        <a:custGeom>
          <a:avLst/>
          <a:gdLst/>
          <a:ahLst/>
          <a:cxnLst/>
          <a:rect l="0" t="0" r="0" b="0"/>
          <a:pathLst>
            <a:path>
              <a:moveTo>
                <a:pt x="0" y="1055105"/>
              </a:moveTo>
              <a:lnTo>
                <a:pt x="184573" y="1055105"/>
              </a:lnTo>
              <a:lnTo>
                <a:pt x="184573" y="0"/>
              </a:lnTo>
              <a:lnTo>
                <a:pt x="369146" y="0"/>
              </a:lnTo>
            </a:path>
          </a:pathLst>
        </a:custGeom>
      </dgm:spPr>
      <dgm:t>
        <a:bodyPr/>
        <a:lstStyle/>
        <a:p>
          <a:endParaRPr lang="ru-RU"/>
        </a:p>
      </dgm:t>
    </dgm:pt>
    <dgm:pt modelId="{7283712E-7426-40DD-93D6-84CEF315BFCF}" type="pres">
      <dgm:prSet presAssocID="{0CE207C0-A388-4A2F-8601-FCCD240D5492}" presName="connTx" presStyleLbl="parChTrans1D3" presStyleIdx="7" presStyleCnt="11"/>
      <dgm:spPr/>
      <dgm:t>
        <a:bodyPr/>
        <a:lstStyle/>
        <a:p>
          <a:endParaRPr lang="ru-RU"/>
        </a:p>
      </dgm:t>
    </dgm:pt>
    <dgm:pt modelId="{D388DAAC-C805-451E-9A26-6B593723F2BD}" type="pres">
      <dgm:prSet presAssocID="{66FDDFEF-DFF6-4EF9-B565-745E2A7184F1}" presName="root2" presStyleCnt="0"/>
      <dgm:spPr/>
    </dgm:pt>
    <dgm:pt modelId="{E4654D8C-37CC-4EE7-AA92-17962A953B7F}" type="pres">
      <dgm:prSet presAssocID="{66FDDFEF-DFF6-4EF9-B565-745E2A7184F1}" presName="LevelTwoTextNode" presStyleLbl="node3" presStyleIdx="7" presStyleCnt="11">
        <dgm:presLayoutVars>
          <dgm:chPref val="3"/>
        </dgm:presLayoutVars>
      </dgm:prSet>
      <dgm:spPr>
        <a:prstGeom prst="rect">
          <a:avLst/>
        </a:prstGeom>
      </dgm:spPr>
      <dgm:t>
        <a:bodyPr/>
        <a:lstStyle/>
        <a:p>
          <a:endParaRPr lang="ru-RU"/>
        </a:p>
      </dgm:t>
    </dgm:pt>
    <dgm:pt modelId="{1DA57A00-8ED7-437B-83AA-4614E873CC70}" type="pres">
      <dgm:prSet presAssocID="{66FDDFEF-DFF6-4EF9-B565-745E2A7184F1}" presName="level3hierChild" presStyleCnt="0"/>
      <dgm:spPr/>
    </dgm:pt>
    <dgm:pt modelId="{350C32EC-710F-4B57-8B92-AF15C0739357}" type="pres">
      <dgm:prSet presAssocID="{29A73A5F-7C4E-433E-83E1-C8CA4F327D79}" presName="conn2-1" presStyleLbl="parChTrans1D3" presStyleIdx="8" presStyleCnt="11"/>
      <dgm:spPr>
        <a:custGeom>
          <a:avLst/>
          <a:gdLst/>
          <a:ahLst/>
          <a:cxnLst/>
          <a:rect l="0" t="0" r="0" b="0"/>
          <a:pathLst>
            <a:path>
              <a:moveTo>
                <a:pt x="0" y="351701"/>
              </a:moveTo>
              <a:lnTo>
                <a:pt x="184573" y="351701"/>
              </a:lnTo>
              <a:lnTo>
                <a:pt x="184573" y="0"/>
              </a:lnTo>
              <a:lnTo>
                <a:pt x="369146" y="0"/>
              </a:lnTo>
            </a:path>
          </a:pathLst>
        </a:custGeom>
      </dgm:spPr>
      <dgm:t>
        <a:bodyPr/>
        <a:lstStyle/>
        <a:p>
          <a:endParaRPr lang="ru-RU"/>
        </a:p>
      </dgm:t>
    </dgm:pt>
    <dgm:pt modelId="{1155B12C-957B-4164-BF57-0862B7C08547}" type="pres">
      <dgm:prSet presAssocID="{29A73A5F-7C4E-433E-83E1-C8CA4F327D79}" presName="connTx" presStyleLbl="parChTrans1D3" presStyleIdx="8" presStyleCnt="11"/>
      <dgm:spPr/>
      <dgm:t>
        <a:bodyPr/>
        <a:lstStyle/>
        <a:p>
          <a:endParaRPr lang="ru-RU"/>
        </a:p>
      </dgm:t>
    </dgm:pt>
    <dgm:pt modelId="{B276711B-3CBE-42ED-879C-918EB2707BDE}" type="pres">
      <dgm:prSet presAssocID="{46BA8B59-7F09-4F28-9AD0-4F9F38151298}" presName="root2" presStyleCnt="0"/>
      <dgm:spPr/>
    </dgm:pt>
    <dgm:pt modelId="{CDB1AA1A-C323-40E0-ABED-4B117BFD1595}" type="pres">
      <dgm:prSet presAssocID="{46BA8B59-7F09-4F28-9AD0-4F9F38151298}" presName="LevelTwoTextNode" presStyleLbl="node3" presStyleIdx="8" presStyleCnt="11">
        <dgm:presLayoutVars>
          <dgm:chPref val="3"/>
        </dgm:presLayoutVars>
      </dgm:prSet>
      <dgm:spPr>
        <a:prstGeom prst="rect">
          <a:avLst/>
        </a:prstGeom>
      </dgm:spPr>
      <dgm:t>
        <a:bodyPr/>
        <a:lstStyle/>
        <a:p>
          <a:endParaRPr lang="ru-RU"/>
        </a:p>
      </dgm:t>
    </dgm:pt>
    <dgm:pt modelId="{CEF3C192-CFDD-429B-AD29-C1A2CB27E7D7}" type="pres">
      <dgm:prSet presAssocID="{46BA8B59-7F09-4F28-9AD0-4F9F38151298}" presName="level3hierChild" presStyleCnt="0"/>
      <dgm:spPr/>
    </dgm:pt>
    <dgm:pt modelId="{7EDB4A16-A3CB-4934-B161-9ECF1E305032}" type="pres">
      <dgm:prSet presAssocID="{6CE1804A-155D-4E11-A2F3-D4937C0E45D8}" presName="conn2-1" presStyleLbl="parChTrans1D3" presStyleIdx="9" presStyleCnt="11"/>
      <dgm:spPr>
        <a:custGeom>
          <a:avLst/>
          <a:gdLst/>
          <a:ahLst/>
          <a:cxnLst/>
          <a:rect l="0" t="0" r="0" b="0"/>
          <a:pathLst>
            <a:path>
              <a:moveTo>
                <a:pt x="0" y="0"/>
              </a:moveTo>
              <a:lnTo>
                <a:pt x="184573" y="0"/>
              </a:lnTo>
              <a:lnTo>
                <a:pt x="184573" y="351701"/>
              </a:lnTo>
              <a:lnTo>
                <a:pt x="369146" y="351701"/>
              </a:lnTo>
            </a:path>
          </a:pathLst>
        </a:custGeom>
      </dgm:spPr>
      <dgm:t>
        <a:bodyPr/>
        <a:lstStyle/>
        <a:p>
          <a:endParaRPr lang="ru-RU"/>
        </a:p>
      </dgm:t>
    </dgm:pt>
    <dgm:pt modelId="{CDED1958-7D28-4B4A-B528-070E269A67FF}" type="pres">
      <dgm:prSet presAssocID="{6CE1804A-155D-4E11-A2F3-D4937C0E45D8}" presName="connTx" presStyleLbl="parChTrans1D3" presStyleIdx="9" presStyleCnt="11"/>
      <dgm:spPr/>
      <dgm:t>
        <a:bodyPr/>
        <a:lstStyle/>
        <a:p>
          <a:endParaRPr lang="ru-RU"/>
        </a:p>
      </dgm:t>
    </dgm:pt>
    <dgm:pt modelId="{5B662CA3-FEBD-4AC8-8C82-9A437CAC8C28}" type="pres">
      <dgm:prSet presAssocID="{69832E29-F509-4F1F-A46B-2F7A4014109A}" presName="root2" presStyleCnt="0"/>
      <dgm:spPr/>
    </dgm:pt>
    <dgm:pt modelId="{BB54BE93-C9DF-490B-A0DC-C5D93625D59A}" type="pres">
      <dgm:prSet presAssocID="{69832E29-F509-4F1F-A46B-2F7A4014109A}" presName="LevelTwoTextNode" presStyleLbl="node3" presStyleIdx="9" presStyleCnt="11">
        <dgm:presLayoutVars>
          <dgm:chPref val="3"/>
        </dgm:presLayoutVars>
      </dgm:prSet>
      <dgm:spPr>
        <a:prstGeom prst="rect">
          <a:avLst/>
        </a:prstGeom>
      </dgm:spPr>
      <dgm:t>
        <a:bodyPr/>
        <a:lstStyle/>
        <a:p>
          <a:endParaRPr lang="ru-RU"/>
        </a:p>
      </dgm:t>
    </dgm:pt>
    <dgm:pt modelId="{90D30CBA-3DE7-4312-88C3-49C8DD04FE32}" type="pres">
      <dgm:prSet presAssocID="{69832E29-F509-4F1F-A46B-2F7A4014109A}" presName="level3hierChild" presStyleCnt="0"/>
      <dgm:spPr/>
    </dgm:pt>
    <dgm:pt modelId="{99D12F9D-3BDC-4824-801A-D6BCFF4EBC31}" type="pres">
      <dgm:prSet presAssocID="{412D9A79-27CE-4490-A7ED-2EBFB9375A8E}" presName="conn2-1" presStyleLbl="parChTrans1D3" presStyleIdx="10" presStyleCnt="11"/>
      <dgm:spPr>
        <a:custGeom>
          <a:avLst/>
          <a:gdLst/>
          <a:ahLst/>
          <a:cxnLst/>
          <a:rect l="0" t="0" r="0" b="0"/>
          <a:pathLst>
            <a:path>
              <a:moveTo>
                <a:pt x="0" y="0"/>
              </a:moveTo>
              <a:lnTo>
                <a:pt x="184573" y="0"/>
              </a:lnTo>
              <a:lnTo>
                <a:pt x="184573" y="1055105"/>
              </a:lnTo>
              <a:lnTo>
                <a:pt x="369146" y="1055105"/>
              </a:lnTo>
            </a:path>
          </a:pathLst>
        </a:custGeom>
      </dgm:spPr>
      <dgm:t>
        <a:bodyPr/>
        <a:lstStyle/>
        <a:p>
          <a:endParaRPr lang="ru-RU"/>
        </a:p>
      </dgm:t>
    </dgm:pt>
    <dgm:pt modelId="{7547CCF6-A061-452D-91B9-98E5CFF474AC}" type="pres">
      <dgm:prSet presAssocID="{412D9A79-27CE-4490-A7ED-2EBFB9375A8E}" presName="connTx" presStyleLbl="parChTrans1D3" presStyleIdx="10" presStyleCnt="11"/>
      <dgm:spPr/>
      <dgm:t>
        <a:bodyPr/>
        <a:lstStyle/>
        <a:p>
          <a:endParaRPr lang="ru-RU"/>
        </a:p>
      </dgm:t>
    </dgm:pt>
    <dgm:pt modelId="{2F48E9E8-7C47-424D-8D88-404C8A1059BC}" type="pres">
      <dgm:prSet presAssocID="{F97BFA64-E6EB-4009-AFE0-70C9A893951A}" presName="root2" presStyleCnt="0"/>
      <dgm:spPr/>
    </dgm:pt>
    <dgm:pt modelId="{577F4B82-D0F2-4E0E-838E-ED6A3FCD37BE}" type="pres">
      <dgm:prSet presAssocID="{F97BFA64-E6EB-4009-AFE0-70C9A893951A}" presName="LevelTwoTextNode" presStyleLbl="node3" presStyleIdx="10" presStyleCnt="11">
        <dgm:presLayoutVars>
          <dgm:chPref val="3"/>
        </dgm:presLayoutVars>
      </dgm:prSet>
      <dgm:spPr>
        <a:prstGeom prst="rect">
          <a:avLst/>
        </a:prstGeom>
      </dgm:spPr>
      <dgm:t>
        <a:bodyPr/>
        <a:lstStyle/>
        <a:p>
          <a:endParaRPr lang="ru-RU"/>
        </a:p>
      </dgm:t>
    </dgm:pt>
    <dgm:pt modelId="{DF68FB29-A9D5-4D42-AAA0-11B83A7C9999}" type="pres">
      <dgm:prSet presAssocID="{F97BFA64-E6EB-4009-AFE0-70C9A893951A}" presName="level3hierChild" presStyleCnt="0"/>
      <dgm:spPr/>
    </dgm:pt>
  </dgm:ptLst>
  <dgm:cxnLst>
    <dgm:cxn modelId="{F2C5476E-5DBB-4488-937D-5B0D0D6E977E}" srcId="{ADFAA8FA-2DEE-477E-8389-430CE400666A}" destId="{309DA1F3-F72A-4544-9838-7AB7FB880928}" srcOrd="1" destOrd="0" parTransId="{FD0546A3-2753-474E-AAC0-7AE0A7D817DC}" sibTransId="{AB2CEEF5-9405-4B2E-9535-D8DA584D7AF6}"/>
    <dgm:cxn modelId="{D3CF8E46-6755-44CB-9CB5-195F4DC69E4D}" type="presOf" srcId="{9873F2F2-6B82-4FFA-A934-2DDAEE0293AF}" destId="{D71BD60A-76DB-4362-94DB-5F9C30190FF4}" srcOrd="0" destOrd="0" presId="urn:microsoft.com/office/officeart/2008/layout/HorizontalMultiLevelHierarchy"/>
    <dgm:cxn modelId="{EAECC3C5-DB57-4C25-9CEF-22364E83F891}" type="presOf" srcId="{46BA8B59-7F09-4F28-9AD0-4F9F38151298}" destId="{CDB1AA1A-C323-40E0-ABED-4B117BFD1595}" srcOrd="0" destOrd="0" presId="urn:microsoft.com/office/officeart/2008/layout/HorizontalMultiLevelHierarchy"/>
    <dgm:cxn modelId="{893A4F7B-B43E-4CAC-BC01-79A628B5B5AA}" type="presOf" srcId="{7FA02F0A-5A3B-4BB1-8DE8-C3E5FBCB702A}" destId="{39572C95-ECEE-4F9E-825F-EB80BA1C1D49}" srcOrd="1" destOrd="0" presId="urn:microsoft.com/office/officeart/2008/layout/HorizontalMultiLevelHierarchy"/>
    <dgm:cxn modelId="{6530454E-19B3-499F-B113-C71575B5D974}" type="presOf" srcId="{ADFAA8FA-2DEE-477E-8389-430CE400666A}" destId="{078CB088-AE4A-4BC5-8196-98D81A695B6B}" srcOrd="0" destOrd="0" presId="urn:microsoft.com/office/officeart/2008/layout/HorizontalMultiLevelHierarchy"/>
    <dgm:cxn modelId="{0BD2D8C0-6C59-440A-AFE5-54D9A9EA62C4}" type="presOf" srcId="{0CE207C0-A388-4A2F-8601-FCCD240D5492}" destId="{7283712E-7426-40DD-93D6-84CEF315BFCF}" srcOrd="1" destOrd="0" presId="urn:microsoft.com/office/officeart/2008/layout/HorizontalMultiLevelHierarchy"/>
    <dgm:cxn modelId="{0D7B92AC-CCEF-4DED-8EB0-85A052ACC1AA}" srcId="{EB3D775A-B065-423C-8D14-18F5286F3782}" destId="{7A8BB5CB-5A1C-4B7E-98D5-7E91E9A6FC06}" srcOrd="1" destOrd="0" parTransId="{3BE30242-8F76-4830-8079-513AE9A72737}" sibTransId="{2A833A32-4D7A-481C-9587-04BB4DF0817B}"/>
    <dgm:cxn modelId="{D6B58DFE-DE66-4A89-8E54-35A5228C6129}" type="presOf" srcId="{CD6673BA-F6DE-4B9E-A7A1-1913E9F8EA4D}" destId="{73AAC843-8ED7-44FA-9C3C-C9CE9889D08B}" srcOrd="0" destOrd="0" presId="urn:microsoft.com/office/officeart/2008/layout/HorizontalMultiLevelHierarchy"/>
    <dgm:cxn modelId="{8515B05B-B1BE-4D7D-B879-A0673EF7C520}" srcId="{EB3D775A-B065-423C-8D14-18F5286F3782}" destId="{CD6673BA-F6DE-4B9E-A7A1-1913E9F8EA4D}" srcOrd="0" destOrd="0" parTransId="{7A4F83EE-D573-4799-9C3C-E0084A7065B7}" sibTransId="{C10387BB-B78E-40BA-8321-5F96940D42A1}"/>
    <dgm:cxn modelId="{2CC250F6-75F8-4907-883E-B63F6B6686A7}" srcId="{8EEC90CD-31F9-43CD-A2F8-5E997F9D4332}" destId="{EB3D775A-B065-423C-8D14-18F5286F3782}" srcOrd="0" destOrd="0" parTransId="{800BF5E2-FD18-43A5-B719-007DA884C4F7}" sibTransId="{C39034A4-3AF6-489C-8AE1-DFF116C0B1B7}"/>
    <dgm:cxn modelId="{FA8B3AB3-D651-407E-9E4D-8AB0D46645BF}" type="presOf" srcId="{2B9597B3-B4C6-4C77-88BC-5CD0425DAE60}" destId="{ADC3C9D9-B4EF-47A1-8363-6B4181B243C4}" srcOrd="1" destOrd="0" presId="urn:microsoft.com/office/officeart/2008/layout/HorizontalMultiLevelHierarchy"/>
    <dgm:cxn modelId="{54F13812-54BE-4249-9650-DCBCC143DA96}" srcId="{74902D4A-92C2-4F9F-BF2E-BC9B95C3326F}" destId="{50F91251-E21C-4564-82C1-5D2CBFE0A0A9}" srcOrd="0" destOrd="0" parTransId="{7FA02F0A-5A3B-4BB1-8DE8-C3E5FBCB702A}" sibTransId="{6F2ECD07-4D37-4C93-A760-B5D6135B25D0}"/>
    <dgm:cxn modelId="{1F5241B9-19FD-4EC2-AEA0-CC9CAE790DB2}" type="presOf" srcId="{66FDDFEF-DFF6-4EF9-B565-745E2A7184F1}" destId="{E4654D8C-37CC-4EE7-AA92-17962A953B7F}" srcOrd="0" destOrd="0" presId="urn:microsoft.com/office/officeart/2008/layout/HorizontalMultiLevelHierarchy"/>
    <dgm:cxn modelId="{96218D8B-7C58-4B28-935E-600E094E59F3}" type="presOf" srcId="{2206AA69-CDEE-44D4-85C7-1AD494BCE222}" destId="{873A3014-A9A4-435A-94D4-18AF1C7A36F2}" srcOrd="0" destOrd="0" presId="urn:microsoft.com/office/officeart/2008/layout/HorizontalMultiLevelHierarchy"/>
    <dgm:cxn modelId="{90051D73-41C8-4021-AFA8-E49EE9B4B92C}" type="presOf" srcId="{412D9A79-27CE-4490-A7ED-2EBFB9375A8E}" destId="{7547CCF6-A061-452D-91B9-98E5CFF474AC}" srcOrd="1" destOrd="0" presId="urn:microsoft.com/office/officeart/2008/layout/HorizontalMultiLevelHierarchy"/>
    <dgm:cxn modelId="{B464D36C-FDBF-4D51-A17B-E51C5BFFB2E2}" type="presOf" srcId="{69832E29-F509-4F1F-A46B-2F7A4014109A}" destId="{BB54BE93-C9DF-490B-A0DC-C5D93625D59A}" srcOrd="0" destOrd="0" presId="urn:microsoft.com/office/officeart/2008/layout/HorizontalMultiLevelHierarchy"/>
    <dgm:cxn modelId="{1C67CFA5-D99B-44EF-956A-2CC6D8DEBFE8}" type="presOf" srcId="{7A4F83EE-D573-4799-9C3C-E0084A7065B7}" destId="{B231A686-A3CE-4737-B8C8-20EC7E52D81F}" srcOrd="1" destOrd="0" presId="urn:microsoft.com/office/officeart/2008/layout/HorizontalMultiLevelHierarchy"/>
    <dgm:cxn modelId="{CEAB36FF-A7E8-480C-9685-D5550E9900AD}" type="presOf" srcId="{74902D4A-92C2-4F9F-BF2E-BC9B95C3326F}" destId="{D9D5B206-DAAA-4B26-AE27-125A2C246AD2}" srcOrd="0" destOrd="0" presId="urn:microsoft.com/office/officeart/2008/layout/HorizontalMultiLevelHierarchy"/>
    <dgm:cxn modelId="{4C37246F-72ED-4C10-A648-AB69B2A7AB93}" srcId="{8EEC90CD-31F9-43CD-A2F8-5E997F9D4332}" destId="{ADFAA8FA-2DEE-477E-8389-430CE400666A}" srcOrd="2" destOrd="0" parTransId="{B640267B-5055-4CA7-8886-60C4A3A229B5}" sibTransId="{F1EC2B3F-DFEB-4D64-9A36-7F47CEA287DF}"/>
    <dgm:cxn modelId="{E527E2D6-9444-4FE5-A7E0-AAA39914925C}" type="presOf" srcId="{5D8E91BE-4D3F-4852-AD23-DCB28381E0B3}" destId="{85D9020F-637D-4A9E-A7D1-82A2EA514A79}" srcOrd="1" destOrd="0" presId="urn:microsoft.com/office/officeart/2008/layout/HorizontalMultiLevelHierarchy"/>
    <dgm:cxn modelId="{6273649E-8026-4297-8033-9CAB7C8FDFE3}" type="presOf" srcId="{7A8BB5CB-5A1C-4B7E-98D5-7E91E9A6FC06}" destId="{BF4E1083-59FD-428C-9E59-8B7EBF15FCC9}" srcOrd="0" destOrd="0" presId="urn:microsoft.com/office/officeart/2008/layout/HorizontalMultiLevelHierarchy"/>
    <dgm:cxn modelId="{A55CC6C3-20D8-402F-AB11-2B97EC0F7E3E}" type="presOf" srcId="{2B9597B3-B4C6-4C77-88BC-5CD0425DAE60}" destId="{9CD21444-E9C8-4F75-946B-FAA8C094CD00}" srcOrd="0" destOrd="0" presId="urn:microsoft.com/office/officeart/2008/layout/HorizontalMultiLevelHierarchy"/>
    <dgm:cxn modelId="{B3FCC325-5645-40B5-879F-372F30C70DE3}" type="presOf" srcId="{309DA1F3-F72A-4544-9838-7AB7FB880928}" destId="{DC09BF5D-D724-4A1D-AF80-C4144EEB4DCC}" srcOrd="0" destOrd="0" presId="urn:microsoft.com/office/officeart/2008/layout/HorizontalMultiLevelHierarchy"/>
    <dgm:cxn modelId="{E1BAA96F-F534-4A3D-BB63-AA0175660220}" srcId="{8EEC90CD-31F9-43CD-A2F8-5E997F9D4332}" destId="{74902D4A-92C2-4F9F-BF2E-BC9B95C3326F}" srcOrd="1" destOrd="0" parTransId="{5D8E91BE-4D3F-4852-AD23-DCB28381E0B3}" sibTransId="{822BEB34-03C4-48F4-9594-E273250073F1}"/>
    <dgm:cxn modelId="{9DB59359-FEE1-4FA7-B9CC-B817AFF59D70}" srcId="{E3F601F3-7DDA-4FDD-8335-83DE0777C7AD}" destId="{46BA8B59-7F09-4F28-9AD0-4F9F38151298}" srcOrd="1" destOrd="0" parTransId="{29A73A5F-7C4E-433E-83E1-C8CA4F327D79}" sibTransId="{7BA1B99E-BEA6-4C9E-ABAB-483600A96DF1}"/>
    <dgm:cxn modelId="{58F28553-467D-4C1B-8A22-CED4CB17595A}" srcId="{EB3D775A-B065-423C-8D14-18F5286F3782}" destId="{716C022D-EC8D-4772-A982-840DD86FA179}" srcOrd="2" destOrd="0" parTransId="{36E6ABC8-A077-4085-836A-DA545D0B92F7}" sibTransId="{1E9AAFF6-FBC3-47CF-A120-3E99943C2C0D}"/>
    <dgm:cxn modelId="{899A4D35-1FC3-4311-BE67-5280F2DC7606}" type="presOf" srcId="{8EEC90CD-31F9-43CD-A2F8-5E997F9D4332}" destId="{E76B6AFB-3C58-4FEA-943D-44C7357ECFB8}" srcOrd="0" destOrd="0" presId="urn:microsoft.com/office/officeart/2008/layout/HorizontalMultiLevelHierarchy"/>
    <dgm:cxn modelId="{2D321933-70AE-412F-BB45-F5ADB7D2C6DF}" type="presOf" srcId="{B640267B-5055-4CA7-8886-60C4A3A229B5}" destId="{F1A0FD59-1CE6-4C48-9C19-C11598EF08C7}" srcOrd="1" destOrd="0" presId="urn:microsoft.com/office/officeart/2008/layout/HorizontalMultiLevelHierarchy"/>
    <dgm:cxn modelId="{0BA85115-D2FD-411A-8197-B92B489B7380}" type="presOf" srcId="{29A73A5F-7C4E-433E-83E1-C8CA4F327D79}" destId="{350C32EC-710F-4B57-8B92-AF15C0739357}" srcOrd="0" destOrd="0" presId="urn:microsoft.com/office/officeart/2008/layout/HorizontalMultiLevelHierarchy"/>
    <dgm:cxn modelId="{A1EB8C59-7002-4406-8782-92E64DC42C20}" srcId="{E3F601F3-7DDA-4FDD-8335-83DE0777C7AD}" destId="{66FDDFEF-DFF6-4EF9-B565-745E2A7184F1}" srcOrd="0" destOrd="0" parTransId="{0CE207C0-A388-4A2F-8601-FCCD240D5492}" sibTransId="{73F809E6-1B3D-454F-81C9-A6819F8B3E64}"/>
    <dgm:cxn modelId="{871909F9-F8AC-4BBD-B896-4FB00AB8B1DA}" type="presOf" srcId="{EB3D775A-B065-423C-8D14-18F5286F3782}" destId="{9E0CCACC-2B5F-43EB-AF0F-C399B2B82A89}" srcOrd="0" destOrd="0" presId="urn:microsoft.com/office/officeart/2008/layout/HorizontalMultiLevelHierarchy"/>
    <dgm:cxn modelId="{E2E9ADA8-C509-47C0-B529-3162308C9DBB}" type="presOf" srcId="{E92A4518-3BDF-4746-8C53-C5C3C41E45EC}" destId="{CD0B51AD-8AB2-4B7C-B1FD-4E0A3F7F7831}" srcOrd="1" destOrd="0" presId="urn:microsoft.com/office/officeart/2008/layout/HorizontalMultiLevelHierarchy"/>
    <dgm:cxn modelId="{F78BE5B4-5C2D-4AD5-BA37-B49A11A6BA6C}" type="presOf" srcId="{800BF5E2-FD18-43A5-B719-007DA884C4F7}" destId="{3CD74C2C-3C12-4879-827E-CE33CE1CDBA4}" srcOrd="0" destOrd="0" presId="urn:microsoft.com/office/officeart/2008/layout/HorizontalMultiLevelHierarchy"/>
    <dgm:cxn modelId="{D6450882-3348-42D5-A806-A0A695C00B28}" type="presOf" srcId="{E92A4518-3BDF-4746-8C53-C5C3C41E45EC}" destId="{44C84268-39C3-4913-9CAD-D3E6CBDED344}" srcOrd="0" destOrd="0" presId="urn:microsoft.com/office/officeart/2008/layout/HorizontalMultiLevelHierarchy"/>
    <dgm:cxn modelId="{49470633-6386-4F08-9ED5-4750C5A3A103}" type="presOf" srcId="{A91B136E-5620-4916-9176-178BFAA4DA8D}" destId="{AF5E1F3E-A6CC-48CC-BFE9-96839F21993A}" srcOrd="0" destOrd="0" presId="urn:microsoft.com/office/officeart/2008/layout/HorizontalMultiLevelHierarchy"/>
    <dgm:cxn modelId="{86C7B18E-F291-476A-B09F-576E735E3315}" type="presOf" srcId="{36E6ABC8-A077-4085-836A-DA545D0B92F7}" destId="{E73F6EC9-893C-42B4-9D7C-CF3290E28485}" srcOrd="0" destOrd="0" presId="urn:microsoft.com/office/officeart/2008/layout/HorizontalMultiLevelHierarchy"/>
    <dgm:cxn modelId="{D6D4452C-49FF-4563-BAB9-6C6E1EE5C93D}" type="presOf" srcId="{6CE1804A-155D-4E11-A2F3-D4937C0E45D8}" destId="{CDED1958-7D28-4B4A-B528-070E269A67FF}" srcOrd="1" destOrd="0" presId="urn:microsoft.com/office/officeart/2008/layout/HorizontalMultiLevelHierarchy"/>
    <dgm:cxn modelId="{B804F6CF-45AE-4833-9E2C-D203F7B49BF6}" type="presOf" srcId="{3BE30242-8F76-4830-8079-513AE9A72737}" destId="{BE2062CC-5002-457F-8615-E5310A4BDE22}" srcOrd="1" destOrd="0" presId="urn:microsoft.com/office/officeart/2008/layout/HorizontalMultiLevelHierarchy"/>
    <dgm:cxn modelId="{C34AF76A-20D7-4250-B240-B118C5D95E14}" type="presOf" srcId="{E3F601F3-7DDA-4FDD-8335-83DE0777C7AD}" destId="{78D886E8-C38D-44E4-85A9-361A43DA6BF0}" srcOrd="0" destOrd="0" presId="urn:microsoft.com/office/officeart/2008/layout/HorizontalMultiLevelHierarchy"/>
    <dgm:cxn modelId="{9BCF076A-5376-4F95-AB58-577B766902D3}" srcId="{8EEC90CD-31F9-43CD-A2F8-5E997F9D4332}" destId="{E3F601F3-7DDA-4FDD-8335-83DE0777C7AD}" srcOrd="3" destOrd="0" parTransId="{3F799456-C358-4BAB-B805-02EDB3DE600E}" sibTransId="{C1690273-291E-495A-AF83-4CE7316ABB57}"/>
    <dgm:cxn modelId="{E7CA5115-0875-4E84-B3B5-036509D8EBEB}" srcId="{74902D4A-92C2-4F9F-BF2E-BC9B95C3326F}" destId="{A91B136E-5620-4916-9176-178BFAA4DA8D}" srcOrd="1" destOrd="0" parTransId="{2B9597B3-B4C6-4C77-88BC-5CD0425DAE60}" sibTransId="{A2AE6B22-9205-4E64-9630-5493E4AF9ED9}"/>
    <dgm:cxn modelId="{37D93A52-6FCD-45CE-A4DE-17E277EBDB29}" type="presOf" srcId="{FD0546A3-2753-474E-AAC0-7AE0A7D817DC}" destId="{D6E251D0-A752-44D2-A993-C6AF12289BA4}" srcOrd="0" destOrd="0" presId="urn:microsoft.com/office/officeart/2008/layout/HorizontalMultiLevelHierarchy"/>
    <dgm:cxn modelId="{5606D51B-367C-45FB-B35B-41EF11F291B9}" type="presOf" srcId="{0CE207C0-A388-4A2F-8601-FCCD240D5492}" destId="{85651191-26F8-4134-AB7A-F49CC7DEE759}" srcOrd="0" destOrd="0" presId="urn:microsoft.com/office/officeart/2008/layout/HorizontalMultiLevelHierarchy"/>
    <dgm:cxn modelId="{8A07C5FE-E59E-417A-B029-D17F758E6195}" type="presOf" srcId="{7FA02F0A-5A3B-4BB1-8DE8-C3E5FBCB702A}" destId="{8B8309FF-E183-4671-899B-45C6F2CF089B}" srcOrd="0" destOrd="0" presId="urn:microsoft.com/office/officeart/2008/layout/HorizontalMultiLevelHierarchy"/>
    <dgm:cxn modelId="{AE3B8B0C-80DD-4D2C-B672-2C90EBC1BADB}" type="presOf" srcId="{5D8E91BE-4D3F-4852-AD23-DCB28381E0B3}" destId="{DF197FEE-1EB1-4265-A80C-DB57F9634C6D}" srcOrd="0" destOrd="0" presId="urn:microsoft.com/office/officeart/2008/layout/HorizontalMultiLevelHierarchy"/>
    <dgm:cxn modelId="{B37757FB-BE0E-481C-9ABB-C037F8FCCBD4}" type="presOf" srcId="{50F91251-E21C-4564-82C1-5D2CBFE0A0A9}" destId="{CDC26BF4-3C75-4D6D-A909-BC4F7FF09F8F}" srcOrd="0" destOrd="0" presId="urn:microsoft.com/office/officeart/2008/layout/HorizontalMultiLevelHierarchy"/>
    <dgm:cxn modelId="{7D1E9064-F910-4758-BB83-BCE49A8BD2B3}" srcId="{ADFAA8FA-2DEE-477E-8389-430CE400666A}" destId="{2206AA69-CDEE-44D4-85C7-1AD494BCE222}" srcOrd="0" destOrd="0" parTransId="{E92A4518-3BDF-4746-8C53-C5C3C41E45EC}" sibTransId="{ACD22088-1C74-4591-BA19-EBF1C82E70FF}"/>
    <dgm:cxn modelId="{4E56677A-B5C0-49F3-BC9B-4DFA438CEF28}" type="presOf" srcId="{716C022D-EC8D-4772-A982-840DD86FA179}" destId="{D210CD7A-1AAA-4D47-9AB6-5B2BF2B6D37B}" srcOrd="0" destOrd="0" presId="urn:microsoft.com/office/officeart/2008/layout/HorizontalMultiLevelHierarchy"/>
    <dgm:cxn modelId="{F4351032-3EB1-400A-BF48-ECC3A0EC56CE}" type="presOf" srcId="{FD0546A3-2753-474E-AAC0-7AE0A7D817DC}" destId="{70B12797-9F22-4B9C-96B0-2F162CC4A91A}" srcOrd="1" destOrd="0" presId="urn:microsoft.com/office/officeart/2008/layout/HorizontalMultiLevelHierarchy"/>
    <dgm:cxn modelId="{C2E11E11-3F5F-4AA9-843D-22F4AEB986CC}" type="presOf" srcId="{7A4F83EE-D573-4799-9C3C-E0084A7065B7}" destId="{81A6AC50-7156-4699-B214-BAC7B255E0D6}" srcOrd="0" destOrd="0" presId="urn:microsoft.com/office/officeart/2008/layout/HorizontalMultiLevelHierarchy"/>
    <dgm:cxn modelId="{8C542118-E4AA-4214-A8DE-A8AAA02DC86C}" srcId="{E3F601F3-7DDA-4FDD-8335-83DE0777C7AD}" destId="{F97BFA64-E6EB-4009-AFE0-70C9A893951A}" srcOrd="3" destOrd="0" parTransId="{412D9A79-27CE-4490-A7ED-2EBFB9375A8E}" sibTransId="{E8496A13-1BED-4D3A-9854-DE9C349B7AE8}"/>
    <dgm:cxn modelId="{BE7CEBBF-091F-4E68-884D-6A0BE3CBCFC1}" type="presOf" srcId="{B640267B-5055-4CA7-8886-60C4A3A229B5}" destId="{0F0FE60F-BEA5-4970-9126-5B435862E665}" srcOrd="0" destOrd="0" presId="urn:microsoft.com/office/officeart/2008/layout/HorizontalMultiLevelHierarchy"/>
    <dgm:cxn modelId="{9DD50154-6801-44F6-999A-77F4D3F8DA55}" srcId="{9873F2F2-6B82-4FFA-A934-2DDAEE0293AF}" destId="{8EEC90CD-31F9-43CD-A2F8-5E997F9D4332}" srcOrd="0" destOrd="0" parTransId="{6AE9F72C-3478-4318-8DE8-3EF873B3FAA6}" sibTransId="{CD2FB749-4B9F-4DE0-A4FB-DE1AF8D0A54E}"/>
    <dgm:cxn modelId="{20078134-6483-441A-8AAA-FAB6A4B25BB2}" type="presOf" srcId="{F97BFA64-E6EB-4009-AFE0-70C9A893951A}" destId="{577F4B82-D0F2-4E0E-838E-ED6A3FCD37BE}" srcOrd="0" destOrd="0" presId="urn:microsoft.com/office/officeart/2008/layout/HorizontalMultiLevelHierarchy"/>
    <dgm:cxn modelId="{2C3C0350-37A4-4BDC-9F09-F3377E8A4CA3}" type="presOf" srcId="{3F799456-C358-4BAB-B805-02EDB3DE600E}" destId="{89196B1D-C0A9-41CF-8E1E-FFE8CE54FC9E}" srcOrd="0" destOrd="0" presId="urn:microsoft.com/office/officeart/2008/layout/HorizontalMultiLevelHierarchy"/>
    <dgm:cxn modelId="{4EE005D4-6B4C-43AC-9938-640CCA17125A}" type="presOf" srcId="{800BF5E2-FD18-43A5-B719-007DA884C4F7}" destId="{28CC8675-8DED-4F68-9466-9F778526935E}" srcOrd="1" destOrd="0" presId="urn:microsoft.com/office/officeart/2008/layout/HorizontalMultiLevelHierarchy"/>
    <dgm:cxn modelId="{0EAF3C0E-7EA4-4EC3-B579-07B71DD0F38D}" srcId="{E3F601F3-7DDA-4FDD-8335-83DE0777C7AD}" destId="{69832E29-F509-4F1F-A46B-2F7A4014109A}" srcOrd="2" destOrd="0" parTransId="{6CE1804A-155D-4E11-A2F3-D4937C0E45D8}" sibTransId="{5F1A9A94-EA06-47F8-991E-00B459969AC8}"/>
    <dgm:cxn modelId="{AC340DA0-00A7-4608-92AF-0877DAA36391}" type="presOf" srcId="{3F799456-C358-4BAB-B805-02EDB3DE600E}" destId="{49283A4E-317A-4DC5-9F21-95E270F17BDC}" srcOrd="1" destOrd="0" presId="urn:microsoft.com/office/officeart/2008/layout/HorizontalMultiLevelHierarchy"/>
    <dgm:cxn modelId="{911C8793-672E-4706-96E7-DEEBB31DAB67}" type="presOf" srcId="{6CE1804A-155D-4E11-A2F3-D4937C0E45D8}" destId="{7EDB4A16-A3CB-4934-B161-9ECF1E305032}" srcOrd="0" destOrd="0" presId="urn:microsoft.com/office/officeart/2008/layout/HorizontalMultiLevelHierarchy"/>
    <dgm:cxn modelId="{0C4E4B96-7352-410E-B5D8-997B28BE0690}" type="presOf" srcId="{412D9A79-27CE-4490-A7ED-2EBFB9375A8E}" destId="{99D12F9D-3BDC-4824-801A-D6BCFF4EBC31}" srcOrd="0" destOrd="0" presId="urn:microsoft.com/office/officeart/2008/layout/HorizontalMultiLevelHierarchy"/>
    <dgm:cxn modelId="{59297BF3-9FD2-4D4D-8BB5-4F091AC4F983}" type="presOf" srcId="{29A73A5F-7C4E-433E-83E1-C8CA4F327D79}" destId="{1155B12C-957B-4164-BF57-0862B7C08547}" srcOrd="1" destOrd="0" presId="urn:microsoft.com/office/officeart/2008/layout/HorizontalMultiLevelHierarchy"/>
    <dgm:cxn modelId="{54B6AE2E-D1B6-472D-BB17-0A02C91BCDE1}" type="presOf" srcId="{36E6ABC8-A077-4085-836A-DA545D0B92F7}" destId="{59298777-3965-4A03-AD8B-589B26CC0DDE}" srcOrd="1" destOrd="0" presId="urn:microsoft.com/office/officeart/2008/layout/HorizontalMultiLevelHierarchy"/>
    <dgm:cxn modelId="{F4EA3157-2D73-477C-B517-15FFBFC251FB}" type="presOf" srcId="{3BE30242-8F76-4830-8079-513AE9A72737}" destId="{3F05B133-1E29-4E48-9102-BC21569FBD60}" srcOrd="0" destOrd="0" presId="urn:microsoft.com/office/officeart/2008/layout/HorizontalMultiLevelHierarchy"/>
    <dgm:cxn modelId="{7392134B-56F9-45EE-BBFE-CD91A6DAB148}" type="presParOf" srcId="{D71BD60A-76DB-4362-94DB-5F9C30190FF4}" destId="{761D2686-912D-4861-BA55-67EA2C2AB9FF}" srcOrd="0" destOrd="0" presId="urn:microsoft.com/office/officeart/2008/layout/HorizontalMultiLevelHierarchy"/>
    <dgm:cxn modelId="{BC4951A2-9D14-41AB-86DC-8CF17D3E65F3}" type="presParOf" srcId="{761D2686-912D-4861-BA55-67EA2C2AB9FF}" destId="{E76B6AFB-3C58-4FEA-943D-44C7357ECFB8}" srcOrd="0" destOrd="0" presId="urn:microsoft.com/office/officeart/2008/layout/HorizontalMultiLevelHierarchy"/>
    <dgm:cxn modelId="{F0CEACE7-533F-4648-B4F4-2E47980A8C1C}" type="presParOf" srcId="{761D2686-912D-4861-BA55-67EA2C2AB9FF}" destId="{E545671C-5DE5-48BC-8E4A-3A6C307B23F9}" srcOrd="1" destOrd="0" presId="urn:microsoft.com/office/officeart/2008/layout/HorizontalMultiLevelHierarchy"/>
    <dgm:cxn modelId="{FF017FB0-6F70-4E83-9529-ED8DFEBA8FEB}" type="presParOf" srcId="{E545671C-5DE5-48BC-8E4A-3A6C307B23F9}" destId="{3CD74C2C-3C12-4879-827E-CE33CE1CDBA4}" srcOrd="0" destOrd="0" presId="urn:microsoft.com/office/officeart/2008/layout/HorizontalMultiLevelHierarchy"/>
    <dgm:cxn modelId="{BB0A6B14-798F-4B46-919E-4D5CD1068CF2}" type="presParOf" srcId="{3CD74C2C-3C12-4879-827E-CE33CE1CDBA4}" destId="{28CC8675-8DED-4F68-9466-9F778526935E}" srcOrd="0" destOrd="0" presId="urn:microsoft.com/office/officeart/2008/layout/HorizontalMultiLevelHierarchy"/>
    <dgm:cxn modelId="{5A2CEC9A-DDC7-4B60-A1E3-5C2AF1016EAA}" type="presParOf" srcId="{E545671C-5DE5-48BC-8E4A-3A6C307B23F9}" destId="{1CA12E9C-53E5-4254-B60D-CDEB33EEE14B}" srcOrd="1" destOrd="0" presId="urn:microsoft.com/office/officeart/2008/layout/HorizontalMultiLevelHierarchy"/>
    <dgm:cxn modelId="{EA835846-ACB4-48AF-875F-331603C8970C}" type="presParOf" srcId="{1CA12E9C-53E5-4254-B60D-CDEB33EEE14B}" destId="{9E0CCACC-2B5F-43EB-AF0F-C399B2B82A89}" srcOrd="0" destOrd="0" presId="urn:microsoft.com/office/officeart/2008/layout/HorizontalMultiLevelHierarchy"/>
    <dgm:cxn modelId="{FA2D3A0D-492E-453D-A113-0966E0367E7D}" type="presParOf" srcId="{1CA12E9C-53E5-4254-B60D-CDEB33EEE14B}" destId="{A09CC4BD-48EE-41DC-8CAE-FBEA36878F49}" srcOrd="1" destOrd="0" presId="urn:microsoft.com/office/officeart/2008/layout/HorizontalMultiLevelHierarchy"/>
    <dgm:cxn modelId="{B38E9352-21D7-45E3-82C7-B242FABDEE28}" type="presParOf" srcId="{A09CC4BD-48EE-41DC-8CAE-FBEA36878F49}" destId="{81A6AC50-7156-4699-B214-BAC7B255E0D6}" srcOrd="0" destOrd="0" presId="urn:microsoft.com/office/officeart/2008/layout/HorizontalMultiLevelHierarchy"/>
    <dgm:cxn modelId="{B6127E78-B3B9-4B0E-859C-ACB70A0BE337}" type="presParOf" srcId="{81A6AC50-7156-4699-B214-BAC7B255E0D6}" destId="{B231A686-A3CE-4737-B8C8-20EC7E52D81F}" srcOrd="0" destOrd="0" presId="urn:microsoft.com/office/officeart/2008/layout/HorizontalMultiLevelHierarchy"/>
    <dgm:cxn modelId="{8C85A29C-1B22-4A16-9B36-D5884C26758F}" type="presParOf" srcId="{A09CC4BD-48EE-41DC-8CAE-FBEA36878F49}" destId="{DC9178AC-6000-48F2-92DE-6B1966966D79}" srcOrd="1" destOrd="0" presId="urn:microsoft.com/office/officeart/2008/layout/HorizontalMultiLevelHierarchy"/>
    <dgm:cxn modelId="{BAA7650C-7D29-477E-A099-ECCA4C26DFF4}" type="presParOf" srcId="{DC9178AC-6000-48F2-92DE-6B1966966D79}" destId="{73AAC843-8ED7-44FA-9C3C-C9CE9889D08B}" srcOrd="0" destOrd="0" presId="urn:microsoft.com/office/officeart/2008/layout/HorizontalMultiLevelHierarchy"/>
    <dgm:cxn modelId="{AED0EAF5-5ED7-4C89-94BF-DFC275CEA870}" type="presParOf" srcId="{DC9178AC-6000-48F2-92DE-6B1966966D79}" destId="{DFC95E61-758C-4E48-839D-C042E0A62075}" srcOrd="1" destOrd="0" presId="urn:microsoft.com/office/officeart/2008/layout/HorizontalMultiLevelHierarchy"/>
    <dgm:cxn modelId="{425C69E7-6F27-48A9-8870-E7159E2F93B1}" type="presParOf" srcId="{A09CC4BD-48EE-41DC-8CAE-FBEA36878F49}" destId="{3F05B133-1E29-4E48-9102-BC21569FBD60}" srcOrd="2" destOrd="0" presId="urn:microsoft.com/office/officeart/2008/layout/HorizontalMultiLevelHierarchy"/>
    <dgm:cxn modelId="{EFE3A368-9899-4ACB-B416-7D83E3446F6E}" type="presParOf" srcId="{3F05B133-1E29-4E48-9102-BC21569FBD60}" destId="{BE2062CC-5002-457F-8615-E5310A4BDE22}" srcOrd="0" destOrd="0" presId="urn:microsoft.com/office/officeart/2008/layout/HorizontalMultiLevelHierarchy"/>
    <dgm:cxn modelId="{3F94B97F-5EFB-4F0D-B6E7-AAB1A0FF7DCF}" type="presParOf" srcId="{A09CC4BD-48EE-41DC-8CAE-FBEA36878F49}" destId="{40075C95-2734-4B8D-B985-D2A6EBB6630F}" srcOrd="3" destOrd="0" presId="urn:microsoft.com/office/officeart/2008/layout/HorizontalMultiLevelHierarchy"/>
    <dgm:cxn modelId="{7682FB66-1518-4BC6-8CED-7063EE2D78B8}" type="presParOf" srcId="{40075C95-2734-4B8D-B985-D2A6EBB6630F}" destId="{BF4E1083-59FD-428C-9E59-8B7EBF15FCC9}" srcOrd="0" destOrd="0" presId="urn:microsoft.com/office/officeart/2008/layout/HorizontalMultiLevelHierarchy"/>
    <dgm:cxn modelId="{0E01C598-862C-4C47-9F2C-6FC3BB4FA97B}" type="presParOf" srcId="{40075C95-2734-4B8D-B985-D2A6EBB6630F}" destId="{C6588C2A-ABA2-4106-97D1-2584A78A765E}" srcOrd="1" destOrd="0" presId="urn:microsoft.com/office/officeart/2008/layout/HorizontalMultiLevelHierarchy"/>
    <dgm:cxn modelId="{47D54F02-A0DD-46E6-8274-048B6E6361A0}" type="presParOf" srcId="{A09CC4BD-48EE-41DC-8CAE-FBEA36878F49}" destId="{E73F6EC9-893C-42B4-9D7C-CF3290E28485}" srcOrd="4" destOrd="0" presId="urn:microsoft.com/office/officeart/2008/layout/HorizontalMultiLevelHierarchy"/>
    <dgm:cxn modelId="{2952276F-B72E-4BD4-9562-461B8FA0E0C2}" type="presParOf" srcId="{E73F6EC9-893C-42B4-9D7C-CF3290E28485}" destId="{59298777-3965-4A03-AD8B-589B26CC0DDE}" srcOrd="0" destOrd="0" presId="urn:microsoft.com/office/officeart/2008/layout/HorizontalMultiLevelHierarchy"/>
    <dgm:cxn modelId="{91B48EB6-E538-4FF5-80E6-7BBAB2530698}" type="presParOf" srcId="{A09CC4BD-48EE-41DC-8CAE-FBEA36878F49}" destId="{2E705121-370D-4954-AD63-A688E80DCC5A}" srcOrd="5" destOrd="0" presId="urn:microsoft.com/office/officeart/2008/layout/HorizontalMultiLevelHierarchy"/>
    <dgm:cxn modelId="{CA4E9608-7F5D-44EA-BBAB-028D1F9DACF2}" type="presParOf" srcId="{2E705121-370D-4954-AD63-A688E80DCC5A}" destId="{D210CD7A-1AAA-4D47-9AB6-5B2BF2B6D37B}" srcOrd="0" destOrd="0" presId="urn:microsoft.com/office/officeart/2008/layout/HorizontalMultiLevelHierarchy"/>
    <dgm:cxn modelId="{F66F99BD-6810-4D6F-975F-EA9E358D30B5}" type="presParOf" srcId="{2E705121-370D-4954-AD63-A688E80DCC5A}" destId="{E0AF196D-1788-45DB-8729-5AD3394C1C7A}" srcOrd="1" destOrd="0" presId="urn:microsoft.com/office/officeart/2008/layout/HorizontalMultiLevelHierarchy"/>
    <dgm:cxn modelId="{0B3D7676-48FB-4BAC-8045-8312C3662CC3}" type="presParOf" srcId="{E545671C-5DE5-48BC-8E4A-3A6C307B23F9}" destId="{DF197FEE-1EB1-4265-A80C-DB57F9634C6D}" srcOrd="2" destOrd="0" presId="urn:microsoft.com/office/officeart/2008/layout/HorizontalMultiLevelHierarchy"/>
    <dgm:cxn modelId="{BFDF3269-A328-495D-84C1-2FE8B0158277}" type="presParOf" srcId="{DF197FEE-1EB1-4265-A80C-DB57F9634C6D}" destId="{85D9020F-637D-4A9E-A7D1-82A2EA514A79}" srcOrd="0" destOrd="0" presId="urn:microsoft.com/office/officeart/2008/layout/HorizontalMultiLevelHierarchy"/>
    <dgm:cxn modelId="{0225724E-6896-4DA8-8218-7B44B4734667}" type="presParOf" srcId="{E545671C-5DE5-48BC-8E4A-3A6C307B23F9}" destId="{76CF139D-F45D-4786-9796-CBC58B009875}" srcOrd="3" destOrd="0" presId="urn:microsoft.com/office/officeart/2008/layout/HorizontalMultiLevelHierarchy"/>
    <dgm:cxn modelId="{C282C176-B699-4046-9557-AC6FCE66240D}" type="presParOf" srcId="{76CF139D-F45D-4786-9796-CBC58B009875}" destId="{D9D5B206-DAAA-4B26-AE27-125A2C246AD2}" srcOrd="0" destOrd="0" presId="urn:microsoft.com/office/officeart/2008/layout/HorizontalMultiLevelHierarchy"/>
    <dgm:cxn modelId="{4C1EC459-2C47-429D-99D7-BBC3F8235CA8}" type="presParOf" srcId="{76CF139D-F45D-4786-9796-CBC58B009875}" destId="{86E08B23-37D1-41BA-A9CD-DA548EBA3D3E}" srcOrd="1" destOrd="0" presId="urn:microsoft.com/office/officeart/2008/layout/HorizontalMultiLevelHierarchy"/>
    <dgm:cxn modelId="{9FE2D842-20CA-40FA-9C5A-89DE3087B893}" type="presParOf" srcId="{86E08B23-37D1-41BA-A9CD-DA548EBA3D3E}" destId="{8B8309FF-E183-4671-899B-45C6F2CF089B}" srcOrd="0" destOrd="0" presId="urn:microsoft.com/office/officeart/2008/layout/HorizontalMultiLevelHierarchy"/>
    <dgm:cxn modelId="{C3A45B9D-2E07-4E64-921B-29D5EEEEC994}" type="presParOf" srcId="{8B8309FF-E183-4671-899B-45C6F2CF089B}" destId="{39572C95-ECEE-4F9E-825F-EB80BA1C1D49}" srcOrd="0" destOrd="0" presId="urn:microsoft.com/office/officeart/2008/layout/HorizontalMultiLevelHierarchy"/>
    <dgm:cxn modelId="{15E96848-216D-4241-9A80-7DEFA6D35254}" type="presParOf" srcId="{86E08B23-37D1-41BA-A9CD-DA548EBA3D3E}" destId="{5F8E7A35-AE5D-429A-8854-7E6FE89267FE}" srcOrd="1" destOrd="0" presId="urn:microsoft.com/office/officeart/2008/layout/HorizontalMultiLevelHierarchy"/>
    <dgm:cxn modelId="{BC21DD98-CCE9-478D-A1B9-E4B5FDD0C72A}" type="presParOf" srcId="{5F8E7A35-AE5D-429A-8854-7E6FE89267FE}" destId="{CDC26BF4-3C75-4D6D-A909-BC4F7FF09F8F}" srcOrd="0" destOrd="0" presId="urn:microsoft.com/office/officeart/2008/layout/HorizontalMultiLevelHierarchy"/>
    <dgm:cxn modelId="{FC2E0157-C9B5-40F5-A531-5765E60661F6}" type="presParOf" srcId="{5F8E7A35-AE5D-429A-8854-7E6FE89267FE}" destId="{B0129E3A-E3F9-4887-B8CF-22CD3D3D4553}" srcOrd="1" destOrd="0" presId="urn:microsoft.com/office/officeart/2008/layout/HorizontalMultiLevelHierarchy"/>
    <dgm:cxn modelId="{EBDF5EAC-7828-4D04-B8E8-FD4F1B198D99}" type="presParOf" srcId="{86E08B23-37D1-41BA-A9CD-DA548EBA3D3E}" destId="{9CD21444-E9C8-4F75-946B-FAA8C094CD00}" srcOrd="2" destOrd="0" presId="urn:microsoft.com/office/officeart/2008/layout/HorizontalMultiLevelHierarchy"/>
    <dgm:cxn modelId="{EEFBEAB6-3B37-4BA0-A707-042E9B915637}" type="presParOf" srcId="{9CD21444-E9C8-4F75-946B-FAA8C094CD00}" destId="{ADC3C9D9-B4EF-47A1-8363-6B4181B243C4}" srcOrd="0" destOrd="0" presId="urn:microsoft.com/office/officeart/2008/layout/HorizontalMultiLevelHierarchy"/>
    <dgm:cxn modelId="{8A33DCB5-1503-4587-B9AF-D5B21C5120A3}" type="presParOf" srcId="{86E08B23-37D1-41BA-A9CD-DA548EBA3D3E}" destId="{6FC5AE77-352C-486D-A96B-1BF84AB97BAF}" srcOrd="3" destOrd="0" presId="urn:microsoft.com/office/officeart/2008/layout/HorizontalMultiLevelHierarchy"/>
    <dgm:cxn modelId="{665A5FCC-E829-4D13-9C59-06B2A2440942}" type="presParOf" srcId="{6FC5AE77-352C-486D-A96B-1BF84AB97BAF}" destId="{AF5E1F3E-A6CC-48CC-BFE9-96839F21993A}" srcOrd="0" destOrd="0" presId="urn:microsoft.com/office/officeart/2008/layout/HorizontalMultiLevelHierarchy"/>
    <dgm:cxn modelId="{295B5DD1-1CAF-4253-9990-C1D0187B5743}" type="presParOf" srcId="{6FC5AE77-352C-486D-A96B-1BF84AB97BAF}" destId="{C49B4663-5256-4B90-B5E1-8654DDA44B23}" srcOrd="1" destOrd="0" presId="urn:microsoft.com/office/officeart/2008/layout/HorizontalMultiLevelHierarchy"/>
    <dgm:cxn modelId="{94E26B27-8DDF-4FC4-9BDC-7067D06C1C3B}" type="presParOf" srcId="{E545671C-5DE5-48BC-8E4A-3A6C307B23F9}" destId="{0F0FE60F-BEA5-4970-9126-5B435862E665}" srcOrd="4" destOrd="0" presId="urn:microsoft.com/office/officeart/2008/layout/HorizontalMultiLevelHierarchy"/>
    <dgm:cxn modelId="{D01F362E-1FAA-4675-9D6F-EBA841E913F1}" type="presParOf" srcId="{0F0FE60F-BEA5-4970-9126-5B435862E665}" destId="{F1A0FD59-1CE6-4C48-9C19-C11598EF08C7}" srcOrd="0" destOrd="0" presId="urn:microsoft.com/office/officeart/2008/layout/HorizontalMultiLevelHierarchy"/>
    <dgm:cxn modelId="{22AA8F9B-42BC-4378-B654-2D38575283DC}" type="presParOf" srcId="{E545671C-5DE5-48BC-8E4A-3A6C307B23F9}" destId="{7B4E13E5-047A-4173-9C31-30069FCC5BE5}" srcOrd="5" destOrd="0" presId="urn:microsoft.com/office/officeart/2008/layout/HorizontalMultiLevelHierarchy"/>
    <dgm:cxn modelId="{27094560-607C-4627-A390-EFF9C92272FF}" type="presParOf" srcId="{7B4E13E5-047A-4173-9C31-30069FCC5BE5}" destId="{078CB088-AE4A-4BC5-8196-98D81A695B6B}" srcOrd="0" destOrd="0" presId="urn:microsoft.com/office/officeart/2008/layout/HorizontalMultiLevelHierarchy"/>
    <dgm:cxn modelId="{BD0FEEF1-1B05-4BA2-987A-6F2F8068227B}" type="presParOf" srcId="{7B4E13E5-047A-4173-9C31-30069FCC5BE5}" destId="{09DEDC15-F07E-40B8-89C0-6C4B5333C66B}" srcOrd="1" destOrd="0" presId="urn:microsoft.com/office/officeart/2008/layout/HorizontalMultiLevelHierarchy"/>
    <dgm:cxn modelId="{986EFD50-0819-41CB-A3E0-15B1C1DE8FE4}" type="presParOf" srcId="{09DEDC15-F07E-40B8-89C0-6C4B5333C66B}" destId="{44C84268-39C3-4913-9CAD-D3E6CBDED344}" srcOrd="0" destOrd="0" presId="urn:microsoft.com/office/officeart/2008/layout/HorizontalMultiLevelHierarchy"/>
    <dgm:cxn modelId="{F82F454B-1A3C-40B7-BBFD-CFD2959213A0}" type="presParOf" srcId="{44C84268-39C3-4913-9CAD-D3E6CBDED344}" destId="{CD0B51AD-8AB2-4B7C-B1FD-4E0A3F7F7831}" srcOrd="0" destOrd="0" presId="urn:microsoft.com/office/officeart/2008/layout/HorizontalMultiLevelHierarchy"/>
    <dgm:cxn modelId="{23221729-BA89-4F2F-BB1B-B61888E2DC97}" type="presParOf" srcId="{09DEDC15-F07E-40B8-89C0-6C4B5333C66B}" destId="{2F352087-2715-43CD-8E86-37744BF298DB}" srcOrd="1" destOrd="0" presId="urn:microsoft.com/office/officeart/2008/layout/HorizontalMultiLevelHierarchy"/>
    <dgm:cxn modelId="{20B984BB-B1E3-42BE-A64F-50D5A36E2EE5}" type="presParOf" srcId="{2F352087-2715-43CD-8E86-37744BF298DB}" destId="{873A3014-A9A4-435A-94D4-18AF1C7A36F2}" srcOrd="0" destOrd="0" presId="urn:microsoft.com/office/officeart/2008/layout/HorizontalMultiLevelHierarchy"/>
    <dgm:cxn modelId="{BF1978E7-0FDB-4130-A255-CA467DE5D980}" type="presParOf" srcId="{2F352087-2715-43CD-8E86-37744BF298DB}" destId="{EA47EAD7-A9BD-4D89-AF60-5A9ECFCE81F2}" srcOrd="1" destOrd="0" presId="urn:microsoft.com/office/officeart/2008/layout/HorizontalMultiLevelHierarchy"/>
    <dgm:cxn modelId="{26751CFF-C88A-4798-A84C-3C2B7B3DE588}" type="presParOf" srcId="{09DEDC15-F07E-40B8-89C0-6C4B5333C66B}" destId="{D6E251D0-A752-44D2-A993-C6AF12289BA4}" srcOrd="2" destOrd="0" presId="urn:microsoft.com/office/officeart/2008/layout/HorizontalMultiLevelHierarchy"/>
    <dgm:cxn modelId="{3A14EB38-F279-48BA-80B9-70E0CB8320B8}" type="presParOf" srcId="{D6E251D0-A752-44D2-A993-C6AF12289BA4}" destId="{70B12797-9F22-4B9C-96B0-2F162CC4A91A}" srcOrd="0" destOrd="0" presId="urn:microsoft.com/office/officeart/2008/layout/HorizontalMultiLevelHierarchy"/>
    <dgm:cxn modelId="{410D240A-36A5-44FA-BFD0-A760527924F7}" type="presParOf" srcId="{09DEDC15-F07E-40B8-89C0-6C4B5333C66B}" destId="{5F211A74-10B6-41C3-860C-9EA1E3BBC01F}" srcOrd="3" destOrd="0" presId="urn:microsoft.com/office/officeart/2008/layout/HorizontalMultiLevelHierarchy"/>
    <dgm:cxn modelId="{918AE709-0A07-4D15-B549-4BD178048799}" type="presParOf" srcId="{5F211A74-10B6-41C3-860C-9EA1E3BBC01F}" destId="{DC09BF5D-D724-4A1D-AF80-C4144EEB4DCC}" srcOrd="0" destOrd="0" presId="urn:microsoft.com/office/officeart/2008/layout/HorizontalMultiLevelHierarchy"/>
    <dgm:cxn modelId="{30505C9B-2E37-463C-8136-B7CF17C4C338}" type="presParOf" srcId="{5F211A74-10B6-41C3-860C-9EA1E3BBC01F}" destId="{12C90720-4B8F-4E5E-92D4-16437BC46AB8}" srcOrd="1" destOrd="0" presId="urn:microsoft.com/office/officeart/2008/layout/HorizontalMultiLevelHierarchy"/>
    <dgm:cxn modelId="{E915A937-8B3B-4629-AA1A-3A41BDD4D278}" type="presParOf" srcId="{E545671C-5DE5-48BC-8E4A-3A6C307B23F9}" destId="{89196B1D-C0A9-41CF-8E1E-FFE8CE54FC9E}" srcOrd="6" destOrd="0" presId="urn:microsoft.com/office/officeart/2008/layout/HorizontalMultiLevelHierarchy"/>
    <dgm:cxn modelId="{1F431A2E-E2D3-4377-8019-51DD97F640DF}" type="presParOf" srcId="{89196B1D-C0A9-41CF-8E1E-FFE8CE54FC9E}" destId="{49283A4E-317A-4DC5-9F21-95E270F17BDC}" srcOrd="0" destOrd="0" presId="urn:microsoft.com/office/officeart/2008/layout/HorizontalMultiLevelHierarchy"/>
    <dgm:cxn modelId="{621CB006-BD3A-4E44-BC78-5D020380F4D3}" type="presParOf" srcId="{E545671C-5DE5-48BC-8E4A-3A6C307B23F9}" destId="{C8897432-F1F1-438F-B60A-6404225E77CC}" srcOrd="7" destOrd="0" presId="urn:microsoft.com/office/officeart/2008/layout/HorizontalMultiLevelHierarchy"/>
    <dgm:cxn modelId="{77BC85D4-E1F3-4B1C-BB37-4BC5C6F016B5}" type="presParOf" srcId="{C8897432-F1F1-438F-B60A-6404225E77CC}" destId="{78D886E8-C38D-44E4-85A9-361A43DA6BF0}" srcOrd="0" destOrd="0" presId="urn:microsoft.com/office/officeart/2008/layout/HorizontalMultiLevelHierarchy"/>
    <dgm:cxn modelId="{B0DE09C1-059F-4F94-A10B-73985CF373BB}" type="presParOf" srcId="{C8897432-F1F1-438F-B60A-6404225E77CC}" destId="{96063506-F33F-428F-837F-A73F4B7B412F}" srcOrd="1" destOrd="0" presId="urn:microsoft.com/office/officeart/2008/layout/HorizontalMultiLevelHierarchy"/>
    <dgm:cxn modelId="{35C268D7-BCC9-4A76-BE3A-0E014AD2D9AF}" type="presParOf" srcId="{96063506-F33F-428F-837F-A73F4B7B412F}" destId="{85651191-26F8-4134-AB7A-F49CC7DEE759}" srcOrd="0" destOrd="0" presId="urn:microsoft.com/office/officeart/2008/layout/HorizontalMultiLevelHierarchy"/>
    <dgm:cxn modelId="{0D54DFF6-5875-4C89-A69A-26582BCC4B9B}" type="presParOf" srcId="{85651191-26F8-4134-AB7A-F49CC7DEE759}" destId="{7283712E-7426-40DD-93D6-84CEF315BFCF}" srcOrd="0" destOrd="0" presId="urn:microsoft.com/office/officeart/2008/layout/HorizontalMultiLevelHierarchy"/>
    <dgm:cxn modelId="{447BBB74-1691-4F12-A0B7-741F23028196}" type="presParOf" srcId="{96063506-F33F-428F-837F-A73F4B7B412F}" destId="{D388DAAC-C805-451E-9A26-6B593723F2BD}" srcOrd="1" destOrd="0" presId="urn:microsoft.com/office/officeart/2008/layout/HorizontalMultiLevelHierarchy"/>
    <dgm:cxn modelId="{6053A7E8-B29C-44C0-9CF8-B220C60E654C}" type="presParOf" srcId="{D388DAAC-C805-451E-9A26-6B593723F2BD}" destId="{E4654D8C-37CC-4EE7-AA92-17962A953B7F}" srcOrd="0" destOrd="0" presId="urn:microsoft.com/office/officeart/2008/layout/HorizontalMultiLevelHierarchy"/>
    <dgm:cxn modelId="{824AA9ED-8CAC-4BBE-8BA2-8DDCA0CDFC96}" type="presParOf" srcId="{D388DAAC-C805-451E-9A26-6B593723F2BD}" destId="{1DA57A00-8ED7-437B-83AA-4614E873CC70}" srcOrd="1" destOrd="0" presId="urn:microsoft.com/office/officeart/2008/layout/HorizontalMultiLevelHierarchy"/>
    <dgm:cxn modelId="{18E01753-BBEE-4169-800C-82A41529C3F5}" type="presParOf" srcId="{96063506-F33F-428F-837F-A73F4B7B412F}" destId="{350C32EC-710F-4B57-8B92-AF15C0739357}" srcOrd="2" destOrd="0" presId="urn:microsoft.com/office/officeart/2008/layout/HorizontalMultiLevelHierarchy"/>
    <dgm:cxn modelId="{53F39019-201D-40F4-9C4C-2D7A54ACD56C}" type="presParOf" srcId="{350C32EC-710F-4B57-8B92-AF15C0739357}" destId="{1155B12C-957B-4164-BF57-0862B7C08547}" srcOrd="0" destOrd="0" presId="urn:microsoft.com/office/officeart/2008/layout/HorizontalMultiLevelHierarchy"/>
    <dgm:cxn modelId="{14EA7553-32A3-490A-A20D-CCDF2F63CFF3}" type="presParOf" srcId="{96063506-F33F-428F-837F-A73F4B7B412F}" destId="{B276711B-3CBE-42ED-879C-918EB2707BDE}" srcOrd="3" destOrd="0" presId="urn:microsoft.com/office/officeart/2008/layout/HorizontalMultiLevelHierarchy"/>
    <dgm:cxn modelId="{2A56DC45-8CAA-4764-B49C-9703743A274A}" type="presParOf" srcId="{B276711B-3CBE-42ED-879C-918EB2707BDE}" destId="{CDB1AA1A-C323-40E0-ABED-4B117BFD1595}" srcOrd="0" destOrd="0" presId="urn:microsoft.com/office/officeart/2008/layout/HorizontalMultiLevelHierarchy"/>
    <dgm:cxn modelId="{887A0418-1608-4102-80D3-E966448DF669}" type="presParOf" srcId="{B276711B-3CBE-42ED-879C-918EB2707BDE}" destId="{CEF3C192-CFDD-429B-AD29-C1A2CB27E7D7}" srcOrd="1" destOrd="0" presId="urn:microsoft.com/office/officeart/2008/layout/HorizontalMultiLevelHierarchy"/>
    <dgm:cxn modelId="{0670479F-F841-417D-AC1F-B832A7D2EDFA}" type="presParOf" srcId="{96063506-F33F-428F-837F-A73F4B7B412F}" destId="{7EDB4A16-A3CB-4934-B161-9ECF1E305032}" srcOrd="4" destOrd="0" presId="urn:microsoft.com/office/officeart/2008/layout/HorizontalMultiLevelHierarchy"/>
    <dgm:cxn modelId="{0A45001F-6BA8-44D6-AFF1-3B3772EDA627}" type="presParOf" srcId="{7EDB4A16-A3CB-4934-B161-9ECF1E305032}" destId="{CDED1958-7D28-4B4A-B528-070E269A67FF}" srcOrd="0" destOrd="0" presId="urn:microsoft.com/office/officeart/2008/layout/HorizontalMultiLevelHierarchy"/>
    <dgm:cxn modelId="{8746E1C7-EBB1-4A25-81A8-08641DC41B36}" type="presParOf" srcId="{96063506-F33F-428F-837F-A73F4B7B412F}" destId="{5B662CA3-FEBD-4AC8-8C82-9A437CAC8C28}" srcOrd="5" destOrd="0" presId="urn:microsoft.com/office/officeart/2008/layout/HorizontalMultiLevelHierarchy"/>
    <dgm:cxn modelId="{DB114CE4-77CE-441D-8B1B-7845036ECBE1}" type="presParOf" srcId="{5B662CA3-FEBD-4AC8-8C82-9A437CAC8C28}" destId="{BB54BE93-C9DF-490B-A0DC-C5D93625D59A}" srcOrd="0" destOrd="0" presId="urn:microsoft.com/office/officeart/2008/layout/HorizontalMultiLevelHierarchy"/>
    <dgm:cxn modelId="{AFAE270C-E9ED-46D5-9EA8-06C5BC83A510}" type="presParOf" srcId="{5B662CA3-FEBD-4AC8-8C82-9A437CAC8C28}" destId="{90D30CBA-3DE7-4312-88C3-49C8DD04FE32}" srcOrd="1" destOrd="0" presId="urn:microsoft.com/office/officeart/2008/layout/HorizontalMultiLevelHierarchy"/>
    <dgm:cxn modelId="{FE6A9146-A25D-4864-964E-DF9AE068E9FE}" type="presParOf" srcId="{96063506-F33F-428F-837F-A73F4B7B412F}" destId="{99D12F9D-3BDC-4824-801A-D6BCFF4EBC31}" srcOrd="6" destOrd="0" presId="urn:microsoft.com/office/officeart/2008/layout/HorizontalMultiLevelHierarchy"/>
    <dgm:cxn modelId="{7E8F5895-6EB5-4786-B37F-653894012F9A}" type="presParOf" srcId="{99D12F9D-3BDC-4824-801A-D6BCFF4EBC31}" destId="{7547CCF6-A061-452D-91B9-98E5CFF474AC}" srcOrd="0" destOrd="0" presId="urn:microsoft.com/office/officeart/2008/layout/HorizontalMultiLevelHierarchy"/>
    <dgm:cxn modelId="{37F0A1A7-B257-449D-B141-338D53BBD10F}" type="presParOf" srcId="{96063506-F33F-428F-837F-A73F4B7B412F}" destId="{2F48E9E8-7C47-424D-8D88-404C8A1059BC}" srcOrd="7" destOrd="0" presId="urn:microsoft.com/office/officeart/2008/layout/HorizontalMultiLevelHierarchy"/>
    <dgm:cxn modelId="{67CC55FC-114F-4AF4-B80B-25126D7AB5ED}" type="presParOf" srcId="{2F48E9E8-7C47-424D-8D88-404C8A1059BC}" destId="{577F4B82-D0F2-4E0E-838E-ED6A3FCD37BE}" srcOrd="0" destOrd="0" presId="urn:microsoft.com/office/officeart/2008/layout/HorizontalMultiLevelHierarchy"/>
    <dgm:cxn modelId="{CFE93767-7FFD-47CF-8641-43D722250B06}" type="presParOf" srcId="{2F48E9E8-7C47-424D-8D88-404C8A1059BC}" destId="{DF68FB29-A9D5-4D42-AAA0-11B83A7C9999}" srcOrd="1" destOrd="0" presId="urn:microsoft.com/office/officeart/2008/layout/HorizontalMultiLevelHierarchy"/>
  </dgm:cxnLst>
  <dgm:bg/>
  <dgm:whole/>
</dgm:dataModel>
</file>

<file path=word/diagrams/data12.xml><?xml version="1.0" encoding="utf-8"?>
<dgm:dataModel xmlns:dgm="http://schemas.openxmlformats.org/drawingml/2006/diagram" xmlns:a="http://schemas.openxmlformats.org/drawingml/2006/main">
  <dgm:ptLst>
    <dgm:pt modelId="{F72D3472-DB5C-46A4-9236-54D90A510CEC}" type="doc">
      <dgm:prSet loTypeId="urn:microsoft.com/office/officeart/2005/8/layout/vList5" loCatId="list" qsTypeId="urn:microsoft.com/office/officeart/2005/8/quickstyle/simple4" qsCatId="simple" csTypeId="urn:microsoft.com/office/officeart/2005/8/colors/accent0_1" csCatId="mainScheme" phldr="1"/>
      <dgm:spPr/>
      <dgm:t>
        <a:bodyPr/>
        <a:lstStyle/>
        <a:p>
          <a:endParaRPr lang="ru-RU"/>
        </a:p>
      </dgm:t>
    </dgm:pt>
    <dgm:pt modelId="{F98A996C-D47F-45B9-82EC-82BC7EDA9A2E}">
      <dgm:prSet phldrT="[Текст]"/>
      <dgm:spPr/>
      <dgm:t>
        <a:bodyPr/>
        <a:lstStyle/>
        <a:p>
          <a:r>
            <a:rPr lang="uk-UA"/>
            <a:t>Принципи </a:t>
          </a:r>
          <a:endParaRPr lang="ru-RU"/>
        </a:p>
      </dgm:t>
    </dgm:pt>
    <dgm:pt modelId="{F0B17470-ED91-45A6-A369-ACEE12423D73}" type="parTrans" cxnId="{49358F96-1CA7-42FB-8955-B6C56766B3CA}">
      <dgm:prSet/>
      <dgm:spPr/>
      <dgm:t>
        <a:bodyPr/>
        <a:lstStyle/>
        <a:p>
          <a:endParaRPr lang="ru-RU"/>
        </a:p>
      </dgm:t>
    </dgm:pt>
    <dgm:pt modelId="{8CB62359-7AE1-420A-AD29-D84B8AA80F98}" type="sibTrans" cxnId="{49358F96-1CA7-42FB-8955-B6C56766B3CA}">
      <dgm:prSet/>
      <dgm:spPr/>
      <dgm:t>
        <a:bodyPr/>
        <a:lstStyle/>
        <a:p>
          <a:endParaRPr lang="ru-RU"/>
        </a:p>
      </dgm:t>
    </dgm:pt>
    <dgm:pt modelId="{2807D2E5-1EAB-46AC-B6AC-F523AD5A6079}">
      <dgm:prSet phldrT="[Текст]"/>
      <dgm:spPr/>
      <dgm:t>
        <a:bodyPr/>
        <a:lstStyle/>
        <a:p>
          <a:r>
            <a:rPr lang="uk-UA"/>
            <a:t>Ефективність консульського захисту;</a:t>
          </a:r>
          <a:endParaRPr lang="ru-RU"/>
        </a:p>
      </dgm:t>
    </dgm:pt>
    <dgm:pt modelId="{B4023268-440A-4E23-9E5E-0E558BAED11B}" type="parTrans" cxnId="{B94FA7D2-85B4-417F-860E-67A62C96B52D}">
      <dgm:prSet/>
      <dgm:spPr/>
      <dgm:t>
        <a:bodyPr/>
        <a:lstStyle/>
        <a:p>
          <a:endParaRPr lang="ru-RU"/>
        </a:p>
      </dgm:t>
    </dgm:pt>
    <dgm:pt modelId="{7268D06A-56D4-4F14-A012-DC3D2321050E}" type="sibTrans" cxnId="{B94FA7D2-85B4-417F-860E-67A62C96B52D}">
      <dgm:prSet/>
      <dgm:spPr/>
      <dgm:t>
        <a:bodyPr/>
        <a:lstStyle/>
        <a:p>
          <a:endParaRPr lang="ru-RU"/>
        </a:p>
      </dgm:t>
    </dgm:pt>
    <dgm:pt modelId="{76EB065B-75D1-47BC-8794-DD4727E9221A}">
      <dgm:prSet phldrT="[Текст]"/>
      <dgm:spPr/>
      <dgm:t>
        <a:bodyPr/>
        <a:lstStyle/>
        <a:p>
          <a:r>
            <a:rPr lang="uk-UA"/>
            <a:t>Можливість надання більш сприятливого режиму, ніж передбачено Директивою;</a:t>
          </a:r>
          <a:endParaRPr lang="ru-RU"/>
        </a:p>
      </dgm:t>
    </dgm:pt>
    <dgm:pt modelId="{7D9999EA-F53C-4185-A434-0D8340BBF34D}" type="parTrans" cxnId="{CBDB80CF-B730-4FC8-9868-B04AC097F009}">
      <dgm:prSet/>
      <dgm:spPr/>
      <dgm:t>
        <a:bodyPr/>
        <a:lstStyle/>
        <a:p>
          <a:endParaRPr lang="ru-RU"/>
        </a:p>
      </dgm:t>
    </dgm:pt>
    <dgm:pt modelId="{D472B9AA-1D1E-476F-854A-4F475844129D}" type="sibTrans" cxnId="{CBDB80CF-B730-4FC8-9868-B04AC097F009}">
      <dgm:prSet/>
      <dgm:spPr/>
      <dgm:t>
        <a:bodyPr/>
        <a:lstStyle/>
        <a:p>
          <a:endParaRPr lang="ru-RU"/>
        </a:p>
      </dgm:t>
    </dgm:pt>
    <dgm:pt modelId="{F3D4DAE8-5F5E-4EAE-8F65-9CAC83DFD4D5}">
      <dgm:prSet phldrT="[Текст]"/>
      <dgm:spPr/>
      <dgm:t>
        <a:bodyPr/>
        <a:lstStyle/>
        <a:p>
          <a:r>
            <a:rPr lang="uk-UA"/>
            <a:t>Умови надання</a:t>
          </a:r>
          <a:endParaRPr lang="ru-RU"/>
        </a:p>
      </dgm:t>
    </dgm:pt>
    <dgm:pt modelId="{F7E55A98-0634-42B6-B045-313181BFFE4C}" type="parTrans" cxnId="{5CC6F10C-BAAD-4587-9552-9D42836160B9}">
      <dgm:prSet/>
      <dgm:spPr/>
      <dgm:t>
        <a:bodyPr/>
        <a:lstStyle/>
        <a:p>
          <a:endParaRPr lang="ru-RU"/>
        </a:p>
      </dgm:t>
    </dgm:pt>
    <dgm:pt modelId="{19E91313-C576-4CBB-877B-F31AC18D1D17}" type="sibTrans" cxnId="{5CC6F10C-BAAD-4587-9552-9D42836160B9}">
      <dgm:prSet/>
      <dgm:spPr/>
      <dgm:t>
        <a:bodyPr/>
        <a:lstStyle/>
        <a:p>
          <a:endParaRPr lang="ru-RU"/>
        </a:p>
      </dgm:t>
    </dgm:pt>
    <dgm:pt modelId="{9A74C660-BDE8-44CC-A664-71887604372B}">
      <dgm:prSet phldrT="[Текст]"/>
      <dgm:spPr/>
      <dgm:t>
        <a:bodyPr/>
        <a:lstStyle/>
        <a:p>
          <a:r>
            <a:rPr lang="uk-UA"/>
            <a:t>Держава-член ЄС, яка є державою національного громадянства громадянина ЄС, </a:t>
          </a:r>
          <a:r>
            <a:rPr lang="uk-UA" b="1"/>
            <a:t>не представлена </a:t>
          </a:r>
          <a:r>
            <a:rPr lang="uk-UA"/>
            <a:t>у державі перебування - на території держави перебування </a:t>
          </a:r>
          <a:r>
            <a:rPr lang="uk-UA" b="1"/>
            <a:t>відсутнє посольство, консульство чи почесне консульство такої держави</a:t>
          </a:r>
          <a:r>
            <a:rPr lang="uk-UA"/>
            <a:t>;</a:t>
          </a:r>
          <a:endParaRPr lang="ru-RU"/>
        </a:p>
      </dgm:t>
    </dgm:pt>
    <dgm:pt modelId="{E4F8A606-B4F6-417E-A11D-CC648D8113EE}" type="parTrans" cxnId="{0C3662A5-E911-47ED-9D30-3DE901823370}">
      <dgm:prSet/>
      <dgm:spPr/>
      <dgm:t>
        <a:bodyPr/>
        <a:lstStyle/>
        <a:p>
          <a:endParaRPr lang="ru-RU"/>
        </a:p>
      </dgm:t>
    </dgm:pt>
    <dgm:pt modelId="{13C47F64-1727-4CFE-96E5-FD593595EEFB}" type="sibTrans" cxnId="{0C3662A5-E911-47ED-9D30-3DE901823370}">
      <dgm:prSet/>
      <dgm:spPr/>
      <dgm:t>
        <a:bodyPr/>
        <a:lstStyle/>
        <a:p>
          <a:endParaRPr lang="ru-RU"/>
        </a:p>
      </dgm:t>
    </dgm:pt>
    <dgm:pt modelId="{18D18282-4B64-44A5-86F5-A83487F4780D}">
      <dgm:prSet phldrT="[Текст]"/>
      <dgm:spPr/>
      <dgm:t>
        <a:bodyPr/>
        <a:lstStyle/>
        <a:p>
          <a:r>
            <a:rPr lang="uk-UA"/>
            <a:t>Гарантованість права;</a:t>
          </a:r>
          <a:endParaRPr lang="ru-RU"/>
        </a:p>
      </dgm:t>
    </dgm:pt>
    <dgm:pt modelId="{48723C94-C621-4B14-8C91-CB009629A58E}" type="parTrans" cxnId="{E09FF205-3ED6-4D9F-9C54-D2169865DC6C}">
      <dgm:prSet/>
      <dgm:spPr/>
      <dgm:t>
        <a:bodyPr/>
        <a:lstStyle/>
        <a:p>
          <a:endParaRPr lang="ru-RU"/>
        </a:p>
      </dgm:t>
    </dgm:pt>
    <dgm:pt modelId="{21769561-F399-4042-BCA4-3438EF3D1D63}" type="sibTrans" cxnId="{E09FF205-3ED6-4D9F-9C54-D2169865DC6C}">
      <dgm:prSet/>
      <dgm:spPr/>
      <dgm:t>
        <a:bodyPr/>
        <a:lstStyle/>
        <a:p>
          <a:endParaRPr lang="ru-RU"/>
        </a:p>
      </dgm:t>
    </dgm:pt>
    <dgm:pt modelId="{E2302A28-B04A-48EA-87D6-7AC9F4F7DF42}">
      <dgm:prSet phldrT="[Текст]"/>
      <dgm:spPr/>
      <dgm:t>
        <a:bodyPr/>
        <a:lstStyle/>
        <a:p>
          <a:r>
            <a:rPr lang="uk-UA"/>
            <a:t>Надання на недискримінаційній основі громадянину будь-якої держави-члена ЄС, якщо така держава не представлена у державі перебування;</a:t>
          </a:r>
          <a:endParaRPr lang="ru-RU"/>
        </a:p>
      </dgm:t>
    </dgm:pt>
    <dgm:pt modelId="{38E603DB-59C2-472B-A073-BBBE38627503}" type="parTrans" cxnId="{F37E87CE-7DAE-4E7F-815E-9A46FF918046}">
      <dgm:prSet/>
      <dgm:spPr/>
      <dgm:t>
        <a:bodyPr/>
        <a:lstStyle/>
        <a:p>
          <a:endParaRPr lang="ru-RU"/>
        </a:p>
      </dgm:t>
    </dgm:pt>
    <dgm:pt modelId="{FAFF7BC0-6F0C-4F05-9818-176FD67507C2}" type="sibTrans" cxnId="{F37E87CE-7DAE-4E7F-815E-9A46FF918046}">
      <dgm:prSet/>
      <dgm:spPr/>
      <dgm:t>
        <a:bodyPr/>
        <a:lstStyle/>
        <a:p>
          <a:endParaRPr lang="ru-RU"/>
        </a:p>
      </dgm:t>
    </dgm:pt>
    <dgm:pt modelId="{97A446E3-435A-4AC5-BCAC-89736C03DAAE}">
      <dgm:prSet phldrT="[Текст]"/>
      <dgm:spPr/>
      <dgm:t>
        <a:bodyPr/>
        <a:lstStyle/>
        <a:p>
          <a:r>
            <a:rPr lang="uk-UA"/>
            <a:t>Право на консульський захист мають також члени сім</a:t>
          </a:r>
          <a:r>
            <a:rPr lang="en-US"/>
            <a:t>'</a:t>
          </a:r>
          <a:r>
            <a:rPr lang="uk-UA"/>
            <a:t>ї громадянина, навіть в тому випадку, коли вони є громадянами третіх держав;</a:t>
          </a:r>
          <a:endParaRPr lang="ru-RU"/>
        </a:p>
      </dgm:t>
    </dgm:pt>
    <dgm:pt modelId="{89A5CA04-C1BF-4D0D-9888-401C5F38FB8B}" type="parTrans" cxnId="{9562A238-869E-4CEE-8338-E8FCA7315DE0}">
      <dgm:prSet/>
      <dgm:spPr/>
      <dgm:t>
        <a:bodyPr/>
        <a:lstStyle/>
        <a:p>
          <a:endParaRPr lang="ru-RU"/>
        </a:p>
      </dgm:t>
    </dgm:pt>
    <dgm:pt modelId="{1DB9565F-6F70-40EE-9A8E-1BB5571F7626}" type="sibTrans" cxnId="{9562A238-869E-4CEE-8338-E8FCA7315DE0}">
      <dgm:prSet/>
      <dgm:spPr/>
      <dgm:t>
        <a:bodyPr/>
        <a:lstStyle/>
        <a:p>
          <a:endParaRPr lang="ru-RU"/>
        </a:p>
      </dgm:t>
    </dgm:pt>
    <dgm:pt modelId="{17479B90-B22A-436A-AA88-D7FFF3FAA15F}">
      <dgm:prSet phldrT="[Текст]"/>
      <dgm:spPr/>
      <dgm:t>
        <a:bodyPr/>
        <a:lstStyle/>
        <a:p>
          <a:r>
            <a:rPr lang="uk-UA"/>
            <a:t>Допомога може надаватись також у тому випадку, якщо громадянин ЄС не може з об</a:t>
          </a:r>
          <a:r>
            <a:rPr lang="en-US"/>
            <a:t>'</a:t>
          </a:r>
          <a:r>
            <a:rPr lang="uk-UA"/>
            <a:t>єктивних причин отримати таку допомогу у дипломатичному представицтві держави свого громадянства, або якщо право на дипломатичний захист </a:t>
          </a:r>
          <a:r>
            <a:rPr lang="uk-UA" b="1"/>
            <a:t>не може бути ефективно реалізоване </a:t>
          </a:r>
          <a:r>
            <a:rPr lang="uk-UA"/>
            <a:t>дипломатичним представництвом держави громадянства</a:t>
          </a:r>
          <a:endParaRPr lang="ru-RU"/>
        </a:p>
      </dgm:t>
    </dgm:pt>
    <dgm:pt modelId="{8318FBE2-3AD4-48DB-B230-32D6DF6C79E7}" type="parTrans" cxnId="{D7FC3C4D-9E90-4855-8474-59F23A8FB89E}">
      <dgm:prSet/>
      <dgm:spPr/>
      <dgm:t>
        <a:bodyPr/>
        <a:lstStyle/>
        <a:p>
          <a:endParaRPr lang="ru-RU"/>
        </a:p>
      </dgm:t>
    </dgm:pt>
    <dgm:pt modelId="{70BDFEBA-4C04-4994-9131-175C3C1A8B6C}" type="sibTrans" cxnId="{D7FC3C4D-9E90-4855-8474-59F23A8FB89E}">
      <dgm:prSet/>
      <dgm:spPr/>
      <dgm:t>
        <a:bodyPr/>
        <a:lstStyle/>
        <a:p>
          <a:endParaRPr lang="ru-RU"/>
        </a:p>
      </dgm:t>
    </dgm:pt>
    <dgm:pt modelId="{B0EB63D2-A60E-4A83-899F-9B59F7699C8C}">
      <dgm:prSet phldrT="[Текст]"/>
      <dgm:spPr/>
      <dgm:t>
        <a:bodyPr/>
        <a:lstStyle/>
        <a:p>
          <a:r>
            <a:rPr lang="uk-UA"/>
            <a:t>Громадянин має право вибору дипломатичного представництва будь-якої держави-члена ЄС;</a:t>
          </a:r>
          <a:endParaRPr lang="ru-RU"/>
        </a:p>
      </dgm:t>
    </dgm:pt>
    <dgm:pt modelId="{2C060A7D-6401-40DE-898E-A8AE2507E3B0}" type="parTrans" cxnId="{B6865CCE-B404-4FFE-86D9-A4BAB6812857}">
      <dgm:prSet/>
      <dgm:spPr/>
    </dgm:pt>
    <dgm:pt modelId="{1AED33D6-4E5A-48DA-B914-C42DF125C0BE}" type="sibTrans" cxnId="{B6865CCE-B404-4FFE-86D9-A4BAB6812857}">
      <dgm:prSet/>
      <dgm:spPr/>
    </dgm:pt>
    <dgm:pt modelId="{3D7C2D31-DDCC-4DAA-913B-8AEA196B8FD6}">
      <dgm:prSet phldrT="[Текст]"/>
      <dgm:spPr/>
      <dgm:t>
        <a:bodyPr/>
        <a:lstStyle/>
        <a:p>
          <a:r>
            <a:rPr lang="uk-UA"/>
            <a:t>Солідарність - за державами закріплюється обов</a:t>
          </a:r>
          <a:r>
            <a:rPr lang="en-US"/>
            <a:t>'</a:t>
          </a:r>
          <a:r>
            <a:rPr lang="uk-UA"/>
            <a:t>язок надавати допомогу громадянам ЄС, в т.ч. фінансову</a:t>
          </a:r>
          <a:endParaRPr lang="ru-RU"/>
        </a:p>
      </dgm:t>
    </dgm:pt>
    <dgm:pt modelId="{FE857B78-1B23-4C0E-888D-C25BB4E46347}" type="parTrans" cxnId="{D8D50A7B-E4A4-4E69-B097-6D1C416C3FF5}">
      <dgm:prSet/>
      <dgm:spPr/>
    </dgm:pt>
    <dgm:pt modelId="{A67D9E0B-FB11-4AC5-BF4B-198E809DC1C6}" type="sibTrans" cxnId="{D8D50A7B-E4A4-4E69-B097-6D1C416C3FF5}">
      <dgm:prSet/>
      <dgm:spPr/>
    </dgm:pt>
    <dgm:pt modelId="{3BF3F6AB-873B-402A-8BB8-1C7BCD867A7C}" type="pres">
      <dgm:prSet presAssocID="{F72D3472-DB5C-46A4-9236-54D90A510CEC}" presName="Name0" presStyleCnt="0">
        <dgm:presLayoutVars>
          <dgm:dir/>
          <dgm:animLvl val="lvl"/>
          <dgm:resizeHandles val="exact"/>
        </dgm:presLayoutVars>
      </dgm:prSet>
      <dgm:spPr/>
      <dgm:t>
        <a:bodyPr/>
        <a:lstStyle/>
        <a:p>
          <a:endParaRPr lang="ru-RU"/>
        </a:p>
      </dgm:t>
    </dgm:pt>
    <dgm:pt modelId="{CD92839C-8E74-460C-9552-C4C56CA4BA28}" type="pres">
      <dgm:prSet presAssocID="{F98A996C-D47F-45B9-82EC-82BC7EDA9A2E}" presName="linNode" presStyleCnt="0"/>
      <dgm:spPr/>
    </dgm:pt>
    <dgm:pt modelId="{CE8D8E61-6BB9-43BC-98A7-C33FBA67A19C}" type="pres">
      <dgm:prSet presAssocID="{F98A996C-D47F-45B9-82EC-82BC7EDA9A2E}" presName="parentText" presStyleLbl="node1" presStyleIdx="0" presStyleCnt="2">
        <dgm:presLayoutVars>
          <dgm:chMax val="1"/>
          <dgm:bulletEnabled val="1"/>
        </dgm:presLayoutVars>
      </dgm:prSet>
      <dgm:spPr/>
      <dgm:t>
        <a:bodyPr/>
        <a:lstStyle/>
        <a:p>
          <a:endParaRPr lang="ru-RU"/>
        </a:p>
      </dgm:t>
    </dgm:pt>
    <dgm:pt modelId="{EBCB6FE3-24AB-49D2-B05F-E448FB7F2AAC}" type="pres">
      <dgm:prSet presAssocID="{F98A996C-D47F-45B9-82EC-82BC7EDA9A2E}" presName="descendantText" presStyleLbl="alignAccFollowNode1" presStyleIdx="0" presStyleCnt="2">
        <dgm:presLayoutVars>
          <dgm:bulletEnabled val="1"/>
        </dgm:presLayoutVars>
      </dgm:prSet>
      <dgm:spPr/>
      <dgm:t>
        <a:bodyPr/>
        <a:lstStyle/>
        <a:p>
          <a:endParaRPr lang="ru-RU"/>
        </a:p>
      </dgm:t>
    </dgm:pt>
    <dgm:pt modelId="{02E8BE34-E180-4E4C-8B39-3E237E44DB6A}" type="pres">
      <dgm:prSet presAssocID="{8CB62359-7AE1-420A-AD29-D84B8AA80F98}" presName="sp" presStyleCnt="0"/>
      <dgm:spPr/>
    </dgm:pt>
    <dgm:pt modelId="{5A7463A6-0437-4E64-9ADD-7203CBF3FDA6}" type="pres">
      <dgm:prSet presAssocID="{F3D4DAE8-5F5E-4EAE-8F65-9CAC83DFD4D5}" presName="linNode" presStyleCnt="0"/>
      <dgm:spPr/>
    </dgm:pt>
    <dgm:pt modelId="{78D2D9FB-CD66-4E5D-93D0-2F403184DB28}" type="pres">
      <dgm:prSet presAssocID="{F3D4DAE8-5F5E-4EAE-8F65-9CAC83DFD4D5}" presName="parentText" presStyleLbl="node1" presStyleIdx="1" presStyleCnt="2">
        <dgm:presLayoutVars>
          <dgm:chMax val="1"/>
          <dgm:bulletEnabled val="1"/>
        </dgm:presLayoutVars>
      </dgm:prSet>
      <dgm:spPr/>
      <dgm:t>
        <a:bodyPr/>
        <a:lstStyle/>
        <a:p>
          <a:endParaRPr lang="ru-RU"/>
        </a:p>
      </dgm:t>
    </dgm:pt>
    <dgm:pt modelId="{C7E0830D-6B0D-4E80-BD40-EAC6962C5053}" type="pres">
      <dgm:prSet presAssocID="{F3D4DAE8-5F5E-4EAE-8F65-9CAC83DFD4D5}" presName="descendantText" presStyleLbl="alignAccFollowNode1" presStyleIdx="1" presStyleCnt="2">
        <dgm:presLayoutVars>
          <dgm:bulletEnabled val="1"/>
        </dgm:presLayoutVars>
      </dgm:prSet>
      <dgm:spPr/>
      <dgm:t>
        <a:bodyPr/>
        <a:lstStyle/>
        <a:p>
          <a:endParaRPr lang="ru-RU"/>
        </a:p>
      </dgm:t>
    </dgm:pt>
  </dgm:ptLst>
  <dgm:cxnLst>
    <dgm:cxn modelId="{D7FC3C4D-9E90-4855-8474-59F23A8FB89E}" srcId="{F3D4DAE8-5F5E-4EAE-8F65-9CAC83DFD4D5}" destId="{17479B90-B22A-436A-AA88-D7FFF3FAA15F}" srcOrd="1" destOrd="0" parTransId="{8318FBE2-3AD4-48DB-B230-32D6DF6C79E7}" sibTransId="{70BDFEBA-4C04-4994-9131-175C3C1A8B6C}"/>
    <dgm:cxn modelId="{9562A238-869E-4CEE-8338-E8FCA7315DE0}" srcId="{F98A996C-D47F-45B9-82EC-82BC7EDA9A2E}" destId="{97A446E3-435A-4AC5-BCAC-89736C03DAAE}" srcOrd="4" destOrd="0" parTransId="{89A5CA04-C1BF-4D0D-9888-401C5F38FB8B}" sibTransId="{1DB9565F-6F70-40EE-9A8E-1BB5571F7626}"/>
    <dgm:cxn modelId="{F37E87CE-7DAE-4E7F-815E-9A46FF918046}" srcId="{F98A996C-D47F-45B9-82EC-82BC7EDA9A2E}" destId="{E2302A28-B04A-48EA-87D6-7AC9F4F7DF42}" srcOrd="3" destOrd="0" parTransId="{38E603DB-59C2-472B-A073-BBBE38627503}" sibTransId="{FAFF7BC0-6F0C-4F05-9818-176FD67507C2}"/>
    <dgm:cxn modelId="{5A685594-27F6-4F01-B5A9-55402C643AE5}" type="presOf" srcId="{18D18282-4B64-44A5-86F5-A83487F4780D}" destId="{EBCB6FE3-24AB-49D2-B05F-E448FB7F2AAC}" srcOrd="0" destOrd="2" presId="urn:microsoft.com/office/officeart/2005/8/layout/vList5"/>
    <dgm:cxn modelId="{43C99590-E0D1-4B95-BEBD-DC2A243B3864}" type="presOf" srcId="{76EB065B-75D1-47BC-8794-DD4727E9221A}" destId="{EBCB6FE3-24AB-49D2-B05F-E448FB7F2AAC}" srcOrd="0" destOrd="1" presId="urn:microsoft.com/office/officeart/2005/8/layout/vList5"/>
    <dgm:cxn modelId="{D8D50A7B-E4A4-4E69-B097-6D1C416C3FF5}" srcId="{F98A996C-D47F-45B9-82EC-82BC7EDA9A2E}" destId="{3D7C2D31-DDCC-4DAA-913B-8AEA196B8FD6}" srcOrd="6" destOrd="0" parTransId="{FE857B78-1B23-4C0E-888D-C25BB4E46347}" sibTransId="{A67D9E0B-FB11-4AC5-BF4B-198E809DC1C6}"/>
    <dgm:cxn modelId="{08052C32-88B6-416C-A7A0-871460D1BE89}" type="presOf" srcId="{F3D4DAE8-5F5E-4EAE-8F65-9CAC83DFD4D5}" destId="{78D2D9FB-CD66-4E5D-93D0-2F403184DB28}" srcOrd="0" destOrd="0" presId="urn:microsoft.com/office/officeart/2005/8/layout/vList5"/>
    <dgm:cxn modelId="{49358F96-1CA7-42FB-8955-B6C56766B3CA}" srcId="{F72D3472-DB5C-46A4-9236-54D90A510CEC}" destId="{F98A996C-D47F-45B9-82EC-82BC7EDA9A2E}" srcOrd="0" destOrd="0" parTransId="{F0B17470-ED91-45A6-A369-ACEE12423D73}" sibTransId="{8CB62359-7AE1-420A-AD29-D84B8AA80F98}"/>
    <dgm:cxn modelId="{B6865CCE-B404-4FFE-86D9-A4BAB6812857}" srcId="{F98A996C-D47F-45B9-82EC-82BC7EDA9A2E}" destId="{B0EB63D2-A60E-4A83-899F-9B59F7699C8C}" srcOrd="5" destOrd="0" parTransId="{2C060A7D-6401-40DE-898E-A8AE2507E3B0}" sibTransId="{1AED33D6-4E5A-48DA-B914-C42DF125C0BE}"/>
    <dgm:cxn modelId="{0C3662A5-E911-47ED-9D30-3DE901823370}" srcId="{F3D4DAE8-5F5E-4EAE-8F65-9CAC83DFD4D5}" destId="{9A74C660-BDE8-44CC-A664-71887604372B}" srcOrd="0" destOrd="0" parTransId="{E4F8A606-B4F6-417E-A11D-CC648D8113EE}" sibTransId="{13C47F64-1727-4CFE-96E5-FD593595EEFB}"/>
    <dgm:cxn modelId="{E09FF205-3ED6-4D9F-9C54-D2169865DC6C}" srcId="{F98A996C-D47F-45B9-82EC-82BC7EDA9A2E}" destId="{18D18282-4B64-44A5-86F5-A83487F4780D}" srcOrd="2" destOrd="0" parTransId="{48723C94-C621-4B14-8C91-CB009629A58E}" sibTransId="{21769561-F399-4042-BCA4-3438EF3D1D63}"/>
    <dgm:cxn modelId="{3B15ABE1-F8EA-4028-9B91-49CFD58604FA}" type="presOf" srcId="{17479B90-B22A-436A-AA88-D7FFF3FAA15F}" destId="{C7E0830D-6B0D-4E80-BD40-EAC6962C5053}" srcOrd="0" destOrd="1" presId="urn:microsoft.com/office/officeart/2005/8/layout/vList5"/>
    <dgm:cxn modelId="{5374E7F5-5D02-4C33-8344-97BB02623056}" type="presOf" srcId="{2807D2E5-1EAB-46AC-B6AC-F523AD5A6079}" destId="{EBCB6FE3-24AB-49D2-B05F-E448FB7F2AAC}" srcOrd="0" destOrd="0" presId="urn:microsoft.com/office/officeart/2005/8/layout/vList5"/>
    <dgm:cxn modelId="{CBDB80CF-B730-4FC8-9868-B04AC097F009}" srcId="{F98A996C-D47F-45B9-82EC-82BC7EDA9A2E}" destId="{76EB065B-75D1-47BC-8794-DD4727E9221A}" srcOrd="1" destOrd="0" parTransId="{7D9999EA-F53C-4185-A434-0D8340BBF34D}" sibTransId="{D472B9AA-1D1E-476F-854A-4F475844129D}"/>
    <dgm:cxn modelId="{D6E6D063-BACB-49C7-B391-3163197BA924}" type="presOf" srcId="{97A446E3-435A-4AC5-BCAC-89736C03DAAE}" destId="{EBCB6FE3-24AB-49D2-B05F-E448FB7F2AAC}" srcOrd="0" destOrd="4" presId="urn:microsoft.com/office/officeart/2005/8/layout/vList5"/>
    <dgm:cxn modelId="{B28870D4-7514-4538-AD63-E2D846F30FAB}" type="presOf" srcId="{9A74C660-BDE8-44CC-A664-71887604372B}" destId="{C7E0830D-6B0D-4E80-BD40-EAC6962C5053}" srcOrd="0" destOrd="0" presId="urn:microsoft.com/office/officeart/2005/8/layout/vList5"/>
    <dgm:cxn modelId="{75EF725E-69DB-4E24-99C8-000670809D7E}" type="presOf" srcId="{E2302A28-B04A-48EA-87D6-7AC9F4F7DF42}" destId="{EBCB6FE3-24AB-49D2-B05F-E448FB7F2AAC}" srcOrd="0" destOrd="3" presId="urn:microsoft.com/office/officeart/2005/8/layout/vList5"/>
    <dgm:cxn modelId="{B94FA7D2-85B4-417F-860E-67A62C96B52D}" srcId="{F98A996C-D47F-45B9-82EC-82BC7EDA9A2E}" destId="{2807D2E5-1EAB-46AC-B6AC-F523AD5A6079}" srcOrd="0" destOrd="0" parTransId="{B4023268-440A-4E23-9E5E-0E558BAED11B}" sibTransId="{7268D06A-56D4-4F14-A012-DC3D2321050E}"/>
    <dgm:cxn modelId="{1E864F28-6E5B-46C2-AFD6-2D89BDEBA297}" type="presOf" srcId="{F72D3472-DB5C-46A4-9236-54D90A510CEC}" destId="{3BF3F6AB-873B-402A-8BB8-1C7BCD867A7C}" srcOrd="0" destOrd="0" presId="urn:microsoft.com/office/officeart/2005/8/layout/vList5"/>
    <dgm:cxn modelId="{7D8D4F22-6CBE-4334-88F2-13962E757A97}" type="presOf" srcId="{B0EB63D2-A60E-4A83-899F-9B59F7699C8C}" destId="{EBCB6FE3-24AB-49D2-B05F-E448FB7F2AAC}" srcOrd="0" destOrd="5" presId="urn:microsoft.com/office/officeart/2005/8/layout/vList5"/>
    <dgm:cxn modelId="{003EC073-91DB-49B6-B20D-FE31C99556CC}" type="presOf" srcId="{F98A996C-D47F-45B9-82EC-82BC7EDA9A2E}" destId="{CE8D8E61-6BB9-43BC-98A7-C33FBA67A19C}" srcOrd="0" destOrd="0" presId="urn:microsoft.com/office/officeart/2005/8/layout/vList5"/>
    <dgm:cxn modelId="{052F8857-426B-4B67-920C-C8ECD93BE674}" type="presOf" srcId="{3D7C2D31-DDCC-4DAA-913B-8AEA196B8FD6}" destId="{EBCB6FE3-24AB-49D2-B05F-E448FB7F2AAC}" srcOrd="0" destOrd="6" presId="urn:microsoft.com/office/officeart/2005/8/layout/vList5"/>
    <dgm:cxn modelId="{5CC6F10C-BAAD-4587-9552-9D42836160B9}" srcId="{F72D3472-DB5C-46A4-9236-54D90A510CEC}" destId="{F3D4DAE8-5F5E-4EAE-8F65-9CAC83DFD4D5}" srcOrd="1" destOrd="0" parTransId="{F7E55A98-0634-42B6-B045-313181BFFE4C}" sibTransId="{19E91313-C576-4CBB-877B-F31AC18D1D17}"/>
    <dgm:cxn modelId="{F9826484-D03C-41B2-9BF5-9D1F881BD7C8}" type="presParOf" srcId="{3BF3F6AB-873B-402A-8BB8-1C7BCD867A7C}" destId="{CD92839C-8E74-460C-9552-C4C56CA4BA28}" srcOrd="0" destOrd="0" presId="urn:microsoft.com/office/officeart/2005/8/layout/vList5"/>
    <dgm:cxn modelId="{12AAB4D5-5267-4C51-BBF6-7E77852A2462}" type="presParOf" srcId="{CD92839C-8E74-460C-9552-C4C56CA4BA28}" destId="{CE8D8E61-6BB9-43BC-98A7-C33FBA67A19C}" srcOrd="0" destOrd="0" presId="urn:microsoft.com/office/officeart/2005/8/layout/vList5"/>
    <dgm:cxn modelId="{BE65F891-CFE7-45BA-9793-AC9EEEEEF832}" type="presParOf" srcId="{CD92839C-8E74-460C-9552-C4C56CA4BA28}" destId="{EBCB6FE3-24AB-49D2-B05F-E448FB7F2AAC}" srcOrd="1" destOrd="0" presId="urn:microsoft.com/office/officeart/2005/8/layout/vList5"/>
    <dgm:cxn modelId="{7EABB562-F7C6-4949-B013-BF0B58CD5AB9}" type="presParOf" srcId="{3BF3F6AB-873B-402A-8BB8-1C7BCD867A7C}" destId="{02E8BE34-E180-4E4C-8B39-3E237E44DB6A}" srcOrd="1" destOrd="0" presId="urn:microsoft.com/office/officeart/2005/8/layout/vList5"/>
    <dgm:cxn modelId="{A088744A-9C57-4C3A-9F10-FF24CCB78B60}" type="presParOf" srcId="{3BF3F6AB-873B-402A-8BB8-1C7BCD867A7C}" destId="{5A7463A6-0437-4E64-9ADD-7203CBF3FDA6}" srcOrd="2" destOrd="0" presId="urn:microsoft.com/office/officeart/2005/8/layout/vList5"/>
    <dgm:cxn modelId="{A821C2A7-865E-4C63-BED0-51DA201287D8}" type="presParOf" srcId="{5A7463A6-0437-4E64-9ADD-7203CBF3FDA6}" destId="{78D2D9FB-CD66-4E5D-93D0-2F403184DB28}" srcOrd="0" destOrd="0" presId="urn:microsoft.com/office/officeart/2005/8/layout/vList5"/>
    <dgm:cxn modelId="{9F67864F-4930-4F48-94EE-09CBF8E00916}" type="presParOf" srcId="{5A7463A6-0437-4E64-9ADD-7203CBF3FDA6}" destId="{C7E0830D-6B0D-4E80-BD40-EAC6962C5053}" srcOrd="1" destOrd="0" presId="urn:microsoft.com/office/officeart/2005/8/layout/vList5"/>
  </dgm:cxnLst>
  <dgm:bg/>
  <dgm:whole/>
</dgm:dataModel>
</file>

<file path=word/diagrams/data13.xml><?xml version="1.0" encoding="utf-8"?>
<dgm:dataModel xmlns:dgm="http://schemas.openxmlformats.org/drawingml/2006/diagram" xmlns:a="http://schemas.openxmlformats.org/drawingml/2006/main">
  <dgm:ptLst>
    <dgm:pt modelId="{B12E9489-6C78-4E8D-910E-199612C44CE1}"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ru-RU"/>
        </a:p>
      </dgm:t>
    </dgm:pt>
    <dgm:pt modelId="{59A9B546-F3E1-41B7-8F87-051A3FEBDB16}">
      <dgm:prSet phldrT="[Текст]"/>
      <dgm:spPr/>
      <dgm:t>
        <a:bodyPr/>
        <a:lstStyle/>
        <a:p>
          <a:r>
            <a:rPr lang="uk-UA"/>
            <a:t>У випадку</a:t>
          </a:r>
          <a:endParaRPr lang="ru-RU"/>
        </a:p>
      </dgm:t>
    </dgm:pt>
    <dgm:pt modelId="{656666E7-8AC4-468D-BFD0-DD54BDA7D12E}" type="parTrans" cxnId="{F0291F06-7061-4F84-B84E-09D1E85FC253}">
      <dgm:prSet/>
      <dgm:spPr/>
      <dgm:t>
        <a:bodyPr/>
        <a:lstStyle/>
        <a:p>
          <a:endParaRPr lang="ru-RU"/>
        </a:p>
      </dgm:t>
    </dgm:pt>
    <dgm:pt modelId="{33A80495-DC40-406D-A261-31CA66B19F9E}" type="sibTrans" cxnId="{F0291F06-7061-4F84-B84E-09D1E85FC253}">
      <dgm:prSet/>
      <dgm:spPr/>
      <dgm:t>
        <a:bodyPr/>
        <a:lstStyle/>
        <a:p>
          <a:endParaRPr lang="ru-RU"/>
        </a:p>
      </dgm:t>
    </dgm:pt>
    <dgm:pt modelId="{033EE025-6707-43DC-BF0C-303C81DE9A51}">
      <dgm:prSet phldrT="[Текст]"/>
      <dgm:spPr/>
      <dgm:t>
        <a:bodyPr/>
        <a:lstStyle/>
        <a:p>
          <a:r>
            <a:rPr lang="uk-UA"/>
            <a:t>Арешт (затримання)</a:t>
          </a:r>
          <a:endParaRPr lang="ru-RU"/>
        </a:p>
      </dgm:t>
    </dgm:pt>
    <dgm:pt modelId="{D00595B5-37A5-4613-81A3-6F5A73B0DB42}" type="parTrans" cxnId="{06C60C89-5D7F-4B92-868B-62EE57AE0545}">
      <dgm:prSet/>
      <dgm:spPr/>
      <dgm:t>
        <a:bodyPr/>
        <a:lstStyle/>
        <a:p>
          <a:endParaRPr lang="ru-RU"/>
        </a:p>
      </dgm:t>
    </dgm:pt>
    <dgm:pt modelId="{1F6BB6B5-8F87-4ABD-8284-9F1561EDD5C3}" type="sibTrans" cxnId="{06C60C89-5D7F-4B92-868B-62EE57AE0545}">
      <dgm:prSet/>
      <dgm:spPr/>
      <dgm:t>
        <a:bodyPr/>
        <a:lstStyle/>
        <a:p>
          <a:endParaRPr lang="ru-RU"/>
        </a:p>
      </dgm:t>
    </dgm:pt>
    <dgm:pt modelId="{30A9E4B0-BFED-472C-9293-6832D2804CA3}">
      <dgm:prSet phldrT="[Текст]"/>
      <dgm:spPr/>
      <dgm:t>
        <a:bodyPr/>
        <a:lstStyle/>
        <a:p>
          <a:r>
            <a:rPr lang="uk-UA"/>
            <a:t>Особа є жертвою злочину</a:t>
          </a:r>
          <a:endParaRPr lang="ru-RU"/>
        </a:p>
      </dgm:t>
    </dgm:pt>
    <dgm:pt modelId="{4D4A7A10-F0D9-42CD-850A-3139702E8574}" type="parTrans" cxnId="{163155BF-15BA-427C-9D56-8137100EC9E6}">
      <dgm:prSet/>
      <dgm:spPr/>
      <dgm:t>
        <a:bodyPr/>
        <a:lstStyle/>
        <a:p>
          <a:endParaRPr lang="ru-RU"/>
        </a:p>
      </dgm:t>
    </dgm:pt>
    <dgm:pt modelId="{7742FD71-C63B-4A4B-82E8-B7EDC2342DDB}" type="sibTrans" cxnId="{163155BF-15BA-427C-9D56-8137100EC9E6}">
      <dgm:prSet/>
      <dgm:spPr/>
      <dgm:t>
        <a:bodyPr/>
        <a:lstStyle/>
        <a:p>
          <a:endParaRPr lang="ru-RU"/>
        </a:p>
      </dgm:t>
    </dgm:pt>
    <dgm:pt modelId="{C8E8A75B-2801-4335-8EA6-B2340E1E022A}">
      <dgm:prSet phldrT="[Текст]"/>
      <dgm:spPr/>
      <dgm:t>
        <a:bodyPr/>
        <a:lstStyle/>
        <a:p>
          <a:r>
            <a:rPr lang="uk-UA"/>
            <a:t>Нещасний випадок з тяжкими наслідками</a:t>
          </a:r>
          <a:endParaRPr lang="ru-RU"/>
        </a:p>
      </dgm:t>
    </dgm:pt>
    <dgm:pt modelId="{293669B3-75C0-426A-BC41-A586C97F4CB8}" type="parTrans" cxnId="{08219AC3-BAAB-4E67-AF5C-A11572E83402}">
      <dgm:prSet/>
      <dgm:spPr/>
      <dgm:t>
        <a:bodyPr/>
        <a:lstStyle/>
        <a:p>
          <a:endParaRPr lang="ru-RU"/>
        </a:p>
      </dgm:t>
    </dgm:pt>
    <dgm:pt modelId="{1C9C34F3-D330-4FBA-B8A6-43ED27142C0F}" type="sibTrans" cxnId="{08219AC3-BAAB-4E67-AF5C-A11572E83402}">
      <dgm:prSet/>
      <dgm:spPr/>
      <dgm:t>
        <a:bodyPr/>
        <a:lstStyle/>
        <a:p>
          <a:endParaRPr lang="ru-RU"/>
        </a:p>
      </dgm:t>
    </dgm:pt>
    <dgm:pt modelId="{FCA1D951-1857-460A-B482-88CA4DA4FC41}">
      <dgm:prSet/>
      <dgm:spPr/>
      <dgm:t>
        <a:bodyPr/>
        <a:lstStyle/>
        <a:p>
          <a:r>
            <a:rPr lang="uk-UA"/>
            <a:t>Смерть</a:t>
          </a:r>
          <a:endParaRPr lang="ru-RU"/>
        </a:p>
      </dgm:t>
    </dgm:pt>
    <dgm:pt modelId="{24D7DA5E-F829-4FF0-974B-090CE410939B}" type="parTrans" cxnId="{BAB33A44-6B70-401C-B430-80DAA7BB5010}">
      <dgm:prSet/>
      <dgm:spPr/>
      <dgm:t>
        <a:bodyPr/>
        <a:lstStyle/>
        <a:p>
          <a:endParaRPr lang="ru-RU"/>
        </a:p>
      </dgm:t>
    </dgm:pt>
    <dgm:pt modelId="{55944236-9995-4680-9078-CFBCB3E6DE21}" type="sibTrans" cxnId="{BAB33A44-6B70-401C-B430-80DAA7BB5010}">
      <dgm:prSet/>
      <dgm:spPr/>
      <dgm:t>
        <a:bodyPr/>
        <a:lstStyle/>
        <a:p>
          <a:endParaRPr lang="ru-RU"/>
        </a:p>
      </dgm:t>
    </dgm:pt>
    <dgm:pt modelId="{1115F62D-7443-4E74-8238-C924C7F5A34D}">
      <dgm:prSet/>
      <dgm:spPr/>
      <dgm:t>
        <a:bodyPr/>
        <a:lstStyle/>
        <a:p>
          <a:r>
            <a:rPr lang="uk-UA"/>
            <a:t>Звільнення та репатріація</a:t>
          </a:r>
          <a:endParaRPr lang="ru-RU"/>
        </a:p>
      </dgm:t>
    </dgm:pt>
    <dgm:pt modelId="{59C001B0-867F-46ED-BE5F-79B34540AB4E}" type="parTrans" cxnId="{D4F1B8BA-70D0-4DEA-B714-E04C192FDE0C}">
      <dgm:prSet/>
      <dgm:spPr/>
      <dgm:t>
        <a:bodyPr/>
        <a:lstStyle/>
        <a:p>
          <a:endParaRPr lang="ru-RU"/>
        </a:p>
      </dgm:t>
    </dgm:pt>
    <dgm:pt modelId="{CE4687FA-09B7-4CB7-AE7A-789C6745B132}" type="sibTrans" cxnId="{D4F1B8BA-70D0-4DEA-B714-E04C192FDE0C}">
      <dgm:prSet/>
      <dgm:spPr/>
      <dgm:t>
        <a:bodyPr/>
        <a:lstStyle/>
        <a:p>
          <a:endParaRPr lang="ru-RU"/>
        </a:p>
      </dgm:t>
    </dgm:pt>
    <dgm:pt modelId="{8345F6F5-F0A6-4F7E-89E4-5933A1728CB1}">
      <dgm:prSet/>
      <dgm:spPr/>
      <dgm:t>
        <a:bodyPr/>
        <a:lstStyle/>
        <a:p>
          <a:r>
            <a:rPr lang="uk-UA"/>
            <a:t>Термінове отримання проїзних документів</a:t>
          </a:r>
          <a:endParaRPr lang="ru-RU"/>
        </a:p>
      </dgm:t>
    </dgm:pt>
    <dgm:pt modelId="{A459AF5F-9D45-4C2C-80CA-F1412FACBEE9}" type="parTrans" cxnId="{5D6390DA-04E9-4ECE-84FC-FF05110140D8}">
      <dgm:prSet/>
      <dgm:spPr/>
      <dgm:t>
        <a:bodyPr/>
        <a:lstStyle/>
        <a:p>
          <a:endParaRPr lang="ru-RU"/>
        </a:p>
      </dgm:t>
    </dgm:pt>
    <dgm:pt modelId="{1C0C0788-06C1-40BE-B27A-2EAC5DB08A44}" type="sibTrans" cxnId="{5D6390DA-04E9-4ECE-84FC-FF05110140D8}">
      <dgm:prSet/>
      <dgm:spPr/>
      <dgm:t>
        <a:bodyPr/>
        <a:lstStyle/>
        <a:p>
          <a:endParaRPr lang="ru-RU"/>
        </a:p>
      </dgm:t>
    </dgm:pt>
    <dgm:pt modelId="{0C091E34-D43E-4EC4-9C5D-7C3A429EC8F5}" type="pres">
      <dgm:prSet presAssocID="{B12E9489-6C78-4E8D-910E-199612C44CE1}" presName="Name0" presStyleCnt="0">
        <dgm:presLayoutVars>
          <dgm:chMax val="1"/>
          <dgm:chPref val="1"/>
          <dgm:dir/>
          <dgm:animOne val="branch"/>
          <dgm:animLvl val="lvl"/>
        </dgm:presLayoutVars>
      </dgm:prSet>
      <dgm:spPr/>
      <dgm:t>
        <a:bodyPr/>
        <a:lstStyle/>
        <a:p>
          <a:endParaRPr lang="ru-RU"/>
        </a:p>
      </dgm:t>
    </dgm:pt>
    <dgm:pt modelId="{829C2BBC-C4A3-44F6-9797-06FBC229B950}" type="pres">
      <dgm:prSet presAssocID="{59A9B546-F3E1-41B7-8F87-051A3FEBDB16}" presName="singleCycle" presStyleCnt="0"/>
      <dgm:spPr/>
    </dgm:pt>
    <dgm:pt modelId="{CD5B09F0-5FCA-492B-A3B8-E19D31AAB47B}" type="pres">
      <dgm:prSet presAssocID="{59A9B546-F3E1-41B7-8F87-051A3FEBDB16}" presName="singleCenter" presStyleLbl="node1" presStyleIdx="0" presStyleCnt="7">
        <dgm:presLayoutVars>
          <dgm:chMax val="7"/>
          <dgm:chPref val="7"/>
        </dgm:presLayoutVars>
      </dgm:prSet>
      <dgm:spPr/>
      <dgm:t>
        <a:bodyPr/>
        <a:lstStyle/>
        <a:p>
          <a:endParaRPr lang="ru-RU"/>
        </a:p>
      </dgm:t>
    </dgm:pt>
    <dgm:pt modelId="{458BDB9C-B17F-4FF7-8DE6-9F3EA06BE51E}" type="pres">
      <dgm:prSet presAssocID="{D00595B5-37A5-4613-81A3-6F5A73B0DB42}" presName="Name56" presStyleLbl="parChTrans1D2" presStyleIdx="0" presStyleCnt="6"/>
      <dgm:spPr/>
      <dgm:t>
        <a:bodyPr/>
        <a:lstStyle/>
        <a:p>
          <a:endParaRPr lang="ru-RU"/>
        </a:p>
      </dgm:t>
    </dgm:pt>
    <dgm:pt modelId="{201D3AAE-BCCA-44A6-995B-604599AC209B}" type="pres">
      <dgm:prSet presAssocID="{033EE025-6707-43DC-BF0C-303C81DE9A51}" presName="text0" presStyleLbl="node1" presStyleIdx="1" presStyleCnt="7">
        <dgm:presLayoutVars>
          <dgm:bulletEnabled val="1"/>
        </dgm:presLayoutVars>
      </dgm:prSet>
      <dgm:spPr/>
      <dgm:t>
        <a:bodyPr/>
        <a:lstStyle/>
        <a:p>
          <a:endParaRPr lang="ru-RU"/>
        </a:p>
      </dgm:t>
    </dgm:pt>
    <dgm:pt modelId="{AF100497-FFCA-40F2-BE66-E59FA7DC8F34}" type="pres">
      <dgm:prSet presAssocID="{4D4A7A10-F0D9-42CD-850A-3139702E8574}" presName="Name56" presStyleLbl="parChTrans1D2" presStyleIdx="1" presStyleCnt="6"/>
      <dgm:spPr/>
      <dgm:t>
        <a:bodyPr/>
        <a:lstStyle/>
        <a:p>
          <a:endParaRPr lang="ru-RU"/>
        </a:p>
      </dgm:t>
    </dgm:pt>
    <dgm:pt modelId="{17F85D22-0C87-46B9-9E06-BACCB3947601}" type="pres">
      <dgm:prSet presAssocID="{30A9E4B0-BFED-472C-9293-6832D2804CA3}" presName="text0" presStyleLbl="node1" presStyleIdx="2" presStyleCnt="7">
        <dgm:presLayoutVars>
          <dgm:bulletEnabled val="1"/>
        </dgm:presLayoutVars>
      </dgm:prSet>
      <dgm:spPr/>
      <dgm:t>
        <a:bodyPr/>
        <a:lstStyle/>
        <a:p>
          <a:endParaRPr lang="ru-RU"/>
        </a:p>
      </dgm:t>
    </dgm:pt>
    <dgm:pt modelId="{BC95D731-FC2C-4544-947D-78B1AB8EAA9F}" type="pres">
      <dgm:prSet presAssocID="{293669B3-75C0-426A-BC41-A586C97F4CB8}" presName="Name56" presStyleLbl="parChTrans1D2" presStyleIdx="2" presStyleCnt="6"/>
      <dgm:spPr/>
      <dgm:t>
        <a:bodyPr/>
        <a:lstStyle/>
        <a:p>
          <a:endParaRPr lang="ru-RU"/>
        </a:p>
      </dgm:t>
    </dgm:pt>
    <dgm:pt modelId="{20A9C01F-913E-4F9F-A3B6-4524C13B5240}" type="pres">
      <dgm:prSet presAssocID="{C8E8A75B-2801-4335-8EA6-B2340E1E022A}" presName="text0" presStyleLbl="node1" presStyleIdx="3" presStyleCnt="7">
        <dgm:presLayoutVars>
          <dgm:bulletEnabled val="1"/>
        </dgm:presLayoutVars>
      </dgm:prSet>
      <dgm:spPr/>
      <dgm:t>
        <a:bodyPr/>
        <a:lstStyle/>
        <a:p>
          <a:endParaRPr lang="ru-RU"/>
        </a:p>
      </dgm:t>
    </dgm:pt>
    <dgm:pt modelId="{96D7345A-2333-477B-9049-B1E4F38C29A4}" type="pres">
      <dgm:prSet presAssocID="{24D7DA5E-F829-4FF0-974B-090CE410939B}" presName="Name56" presStyleLbl="parChTrans1D2" presStyleIdx="3" presStyleCnt="6"/>
      <dgm:spPr/>
      <dgm:t>
        <a:bodyPr/>
        <a:lstStyle/>
        <a:p>
          <a:endParaRPr lang="ru-RU"/>
        </a:p>
      </dgm:t>
    </dgm:pt>
    <dgm:pt modelId="{04AE8BA1-F4DB-4FD6-BB39-47741D1EB75A}" type="pres">
      <dgm:prSet presAssocID="{FCA1D951-1857-460A-B482-88CA4DA4FC41}" presName="text0" presStyleLbl="node1" presStyleIdx="4" presStyleCnt="7">
        <dgm:presLayoutVars>
          <dgm:bulletEnabled val="1"/>
        </dgm:presLayoutVars>
      </dgm:prSet>
      <dgm:spPr/>
      <dgm:t>
        <a:bodyPr/>
        <a:lstStyle/>
        <a:p>
          <a:endParaRPr lang="ru-RU"/>
        </a:p>
      </dgm:t>
    </dgm:pt>
    <dgm:pt modelId="{CACD15D7-D2DB-4732-8135-A2E70DA1919A}" type="pres">
      <dgm:prSet presAssocID="{59C001B0-867F-46ED-BE5F-79B34540AB4E}" presName="Name56" presStyleLbl="parChTrans1D2" presStyleIdx="4" presStyleCnt="6"/>
      <dgm:spPr/>
      <dgm:t>
        <a:bodyPr/>
        <a:lstStyle/>
        <a:p>
          <a:endParaRPr lang="ru-RU"/>
        </a:p>
      </dgm:t>
    </dgm:pt>
    <dgm:pt modelId="{BAE12502-B0B0-45C8-BDB4-431C24210FB3}" type="pres">
      <dgm:prSet presAssocID="{1115F62D-7443-4E74-8238-C924C7F5A34D}" presName="text0" presStyleLbl="node1" presStyleIdx="5" presStyleCnt="7">
        <dgm:presLayoutVars>
          <dgm:bulletEnabled val="1"/>
        </dgm:presLayoutVars>
      </dgm:prSet>
      <dgm:spPr/>
      <dgm:t>
        <a:bodyPr/>
        <a:lstStyle/>
        <a:p>
          <a:endParaRPr lang="ru-RU"/>
        </a:p>
      </dgm:t>
    </dgm:pt>
    <dgm:pt modelId="{C6100479-CE8D-4564-88A6-4C9CD9984AB5}" type="pres">
      <dgm:prSet presAssocID="{A459AF5F-9D45-4C2C-80CA-F1412FACBEE9}" presName="Name56" presStyleLbl="parChTrans1D2" presStyleIdx="5" presStyleCnt="6"/>
      <dgm:spPr/>
      <dgm:t>
        <a:bodyPr/>
        <a:lstStyle/>
        <a:p>
          <a:endParaRPr lang="ru-RU"/>
        </a:p>
      </dgm:t>
    </dgm:pt>
    <dgm:pt modelId="{B171FA4F-588A-4497-9F71-335E6D4243B8}" type="pres">
      <dgm:prSet presAssocID="{8345F6F5-F0A6-4F7E-89E4-5933A1728CB1}" presName="text0" presStyleLbl="node1" presStyleIdx="6" presStyleCnt="7">
        <dgm:presLayoutVars>
          <dgm:bulletEnabled val="1"/>
        </dgm:presLayoutVars>
      </dgm:prSet>
      <dgm:spPr/>
      <dgm:t>
        <a:bodyPr/>
        <a:lstStyle/>
        <a:p>
          <a:endParaRPr lang="ru-RU"/>
        </a:p>
      </dgm:t>
    </dgm:pt>
  </dgm:ptLst>
  <dgm:cxnLst>
    <dgm:cxn modelId="{259CDC3B-5D4E-42C1-AFEC-8756E70CEB58}" type="presOf" srcId="{293669B3-75C0-426A-BC41-A586C97F4CB8}" destId="{BC95D731-FC2C-4544-947D-78B1AB8EAA9F}" srcOrd="0" destOrd="0" presId="urn:microsoft.com/office/officeart/2008/layout/RadialCluster"/>
    <dgm:cxn modelId="{4A2B21D6-0606-4FD6-A7B6-60EE066B85F8}" type="presOf" srcId="{A459AF5F-9D45-4C2C-80CA-F1412FACBEE9}" destId="{C6100479-CE8D-4564-88A6-4C9CD9984AB5}" srcOrd="0" destOrd="0" presId="urn:microsoft.com/office/officeart/2008/layout/RadialCluster"/>
    <dgm:cxn modelId="{FCBD5A9B-E99C-4A5A-A2EE-E61A2E77CCD3}" type="presOf" srcId="{033EE025-6707-43DC-BF0C-303C81DE9A51}" destId="{201D3AAE-BCCA-44A6-995B-604599AC209B}" srcOrd="0" destOrd="0" presId="urn:microsoft.com/office/officeart/2008/layout/RadialCluster"/>
    <dgm:cxn modelId="{5D6390DA-04E9-4ECE-84FC-FF05110140D8}" srcId="{59A9B546-F3E1-41B7-8F87-051A3FEBDB16}" destId="{8345F6F5-F0A6-4F7E-89E4-5933A1728CB1}" srcOrd="5" destOrd="0" parTransId="{A459AF5F-9D45-4C2C-80CA-F1412FACBEE9}" sibTransId="{1C0C0788-06C1-40BE-B27A-2EAC5DB08A44}"/>
    <dgm:cxn modelId="{30F7820E-86C9-4218-A0A7-36AC9BDBE049}" type="presOf" srcId="{59C001B0-867F-46ED-BE5F-79B34540AB4E}" destId="{CACD15D7-D2DB-4732-8135-A2E70DA1919A}" srcOrd="0" destOrd="0" presId="urn:microsoft.com/office/officeart/2008/layout/RadialCluster"/>
    <dgm:cxn modelId="{3A16D1D0-B80B-4956-9C39-D92F700D61BA}" type="presOf" srcId="{4D4A7A10-F0D9-42CD-850A-3139702E8574}" destId="{AF100497-FFCA-40F2-BE66-E59FA7DC8F34}" srcOrd="0" destOrd="0" presId="urn:microsoft.com/office/officeart/2008/layout/RadialCluster"/>
    <dgm:cxn modelId="{F0291F06-7061-4F84-B84E-09D1E85FC253}" srcId="{B12E9489-6C78-4E8D-910E-199612C44CE1}" destId="{59A9B546-F3E1-41B7-8F87-051A3FEBDB16}" srcOrd="0" destOrd="0" parTransId="{656666E7-8AC4-468D-BFD0-DD54BDA7D12E}" sibTransId="{33A80495-DC40-406D-A261-31CA66B19F9E}"/>
    <dgm:cxn modelId="{571C8EB8-2B58-4EB3-AA10-59002BBD41B8}" type="presOf" srcId="{C8E8A75B-2801-4335-8EA6-B2340E1E022A}" destId="{20A9C01F-913E-4F9F-A3B6-4524C13B5240}" srcOrd="0" destOrd="0" presId="urn:microsoft.com/office/officeart/2008/layout/RadialCluster"/>
    <dgm:cxn modelId="{E0347423-F678-449D-B2D6-D16CB07EF4E9}" type="presOf" srcId="{24D7DA5E-F829-4FF0-974B-090CE410939B}" destId="{96D7345A-2333-477B-9049-B1E4F38C29A4}" srcOrd="0" destOrd="0" presId="urn:microsoft.com/office/officeart/2008/layout/RadialCluster"/>
    <dgm:cxn modelId="{D7929623-136C-4DE2-90C7-1E329B1C5B7A}" type="presOf" srcId="{B12E9489-6C78-4E8D-910E-199612C44CE1}" destId="{0C091E34-D43E-4EC4-9C5D-7C3A429EC8F5}" srcOrd="0" destOrd="0" presId="urn:microsoft.com/office/officeart/2008/layout/RadialCluster"/>
    <dgm:cxn modelId="{34E0C1ED-84D7-4085-A969-BFEC07722981}" type="presOf" srcId="{D00595B5-37A5-4613-81A3-6F5A73B0DB42}" destId="{458BDB9C-B17F-4FF7-8DE6-9F3EA06BE51E}" srcOrd="0" destOrd="0" presId="urn:microsoft.com/office/officeart/2008/layout/RadialCluster"/>
    <dgm:cxn modelId="{163155BF-15BA-427C-9D56-8137100EC9E6}" srcId="{59A9B546-F3E1-41B7-8F87-051A3FEBDB16}" destId="{30A9E4B0-BFED-472C-9293-6832D2804CA3}" srcOrd="1" destOrd="0" parTransId="{4D4A7A10-F0D9-42CD-850A-3139702E8574}" sibTransId="{7742FD71-C63B-4A4B-82E8-B7EDC2342DDB}"/>
    <dgm:cxn modelId="{06C60C89-5D7F-4B92-868B-62EE57AE0545}" srcId="{59A9B546-F3E1-41B7-8F87-051A3FEBDB16}" destId="{033EE025-6707-43DC-BF0C-303C81DE9A51}" srcOrd="0" destOrd="0" parTransId="{D00595B5-37A5-4613-81A3-6F5A73B0DB42}" sibTransId="{1F6BB6B5-8F87-4ABD-8284-9F1561EDD5C3}"/>
    <dgm:cxn modelId="{9E765700-90A1-4F9A-AA2F-866BAE3911D1}" type="presOf" srcId="{8345F6F5-F0A6-4F7E-89E4-5933A1728CB1}" destId="{B171FA4F-588A-4497-9F71-335E6D4243B8}" srcOrd="0" destOrd="0" presId="urn:microsoft.com/office/officeart/2008/layout/RadialCluster"/>
    <dgm:cxn modelId="{85DC35DF-A75F-4388-81D7-9C03120BE896}" type="presOf" srcId="{1115F62D-7443-4E74-8238-C924C7F5A34D}" destId="{BAE12502-B0B0-45C8-BDB4-431C24210FB3}" srcOrd="0" destOrd="0" presId="urn:microsoft.com/office/officeart/2008/layout/RadialCluster"/>
    <dgm:cxn modelId="{1153CC03-CC5B-4C53-8752-4806EB79D8F7}" type="presOf" srcId="{FCA1D951-1857-460A-B482-88CA4DA4FC41}" destId="{04AE8BA1-F4DB-4FD6-BB39-47741D1EB75A}" srcOrd="0" destOrd="0" presId="urn:microsoft.com/office/officeart/2008/layout/RadialCluster"/>
    <dgm:cxn modelId="{08219AC3-BAAB-4E67-AF5C-A11572E83402}" srcId="{59A9B546-F3E1-41B7-8F87-051A3FEBDB16}" destId="{C8E8A75B-2801-4335-8EA6-B2340E1E022A}" srcOrd="2" destOrd="0" parTransId="{293669B3-75C0-426A-BC41-A586C97F4CB8}" sibTransId="{1C9C34F3-D330-4FBA-B8A6-43ED27142C0F}"/>
    <dgm:cxn modelId="{D4F1B8BA-70D0-4DEA-B714-E04C192FDE0C}" srcId="{59A9B546-F3E1-41B7-8F87-051A3FEBDB16}" destId="{1115F62D-7443-4E74-8238-C924C7F5A34D}" srcOrd="4" destOrd="0" parTransId="{59C001B0-867F-46ED-BE5F-79B34540AB4E}" sibTransId="{CE4687FA-09B7-4CB7-AE7A-789C6745B132}"/>
    <dgm:cxn modelId="{BE179018-0950-4A63-8301-EF61C7E77E43}" type="presOf" srcId="{30A9E4B0-BFED-472C-9293-6832D2804CA3}" destId="{17F85D22-0C87-46B9-9E06-BACCB3947601}" srcOrd="0" destOrd="0" presId="urn:microsoft.com/office/officeart/2008/layout/RadialCluster"/>
    <dgm:cxn modelId="{6CCA0459-2046-441C-8497-809298A39515}" type="presOf" srcId="{59A9B546-F3E1-41B7-8F87-051A3FEBDB16}" destId="{CD5B09F0-5FCA-492B-A3B8-E19D31AAB47B}" srcOrd="0" destOrd="0" presId="urn:microsoft.com/office/officeart/2008/layout/RadialCluster"/>
    <dgm:cxn modelId="{BAB33A44-6B70-401C-B430-80DAA7BB5010}" srcId="{59A9B546-F3E1-41B7-8F87-051A3FEBDB16}" destId="{FCA1D951-1857-460A-B482-88CA4DA4FC41}" srcOrd="3" destOrd="0" parTransId="{24D7DA5E-F829-4FF0-974B-090CE410939B}" sibTransId="{55944236-9995-4680-9078-CFBCB3E6DE21}"/>
    <dgm:cxn modelId="{452EBF16-B59F-486C-85BE-7F660081E88E}" type="presParOf" srcId="{0C091E34-D43E-4EC4-9C5D-7C3A429EC8F5}" destId="{829C2BBC-C4A3-44F6-9797-06FBC229B950}" srcOrd="0" destOrd="0" presId="urn:microsoft.com/office/officeart/2008/layout/RadialCluster"/>
    <dgm:cxn modelId="{B1C8C728-3B6C-4754-B1C8-7F6ECF329EC2}" type="presParOf" srcId="{829C2BBC-C4A3-44F6-9797-06FBC229B950}" destId="{CD5B09F0-5FCA-492B-A3B8-E19D31AAB47B}" srcOrd="0" destOrd="0" presId="urn:microsoft.com/office/officeart/2008/layout/RadialCluster"/>
    <dgm:cxn modelId="{5D8BC7D1-6905-40A9-923C-4D6F8D871CBE}" type="presParOf" srcId="{829C2BBC-C4A3-44F6-9797-06FBC229B950}" destId="{458BDB9C-B17F-4FF7-8DE6-9F3EA06BE51E}" srcOrd="1" destOrd="0" presId="urn:microsoft.com/office/officeart/2008/layout/RadialCluster"/>
    <dgm:cxn modelId="{C7C87503-38B7-446D-A9E6-672CDF81AAA4}" type="presParOf" srcId="{829C2BBC-C4A3-44F6-9797-06FBC229B950}" destId="{201D3AAE-BCCA-44A6-995B-604599AC209B}" srcOrd="2" destOrd="0" presId="urn:microsoft.com/office/officeart/2008/layout/RadialCluster"/>
    <dgm:cxn modelId="{BC524C82-DEDE-4D4F-8835-DEA0353C41E0}" type="presParOf" srcId="{829C2BBC-C4A3-44F6-9797-06FBC229B950}" destId="{AF100497-FFCA-40F2-BE66-E59FA7DC8F34}" srcOrd="3" destOrd="0" presId="urn:microsoft.com/office/officeart/2008/layout/RadialCluster"/>
    <dgm:cxn modelId="{EE557EE7-5BF1-4CF1-8F6B-BEC72689246C}" type="presParOf" srcId="{829C2BBC-C4A3-44F6-9797-06FBC229B950}" destId="{17F85D22-0C87-46B9-9E06-BACCB3947601}" srcOrd="4" destOrd="0" presId="urn:microsoft.com/office/officeart/2008/layout/RadialCluster"/>
    <dgm:cxn modelId="{73EFB15E-7FCF-4E0B-B072-6BF6075F71A2}" type="presParOf" srcId="{829C2BBC-C4A3-44F6-9797-06FBC229B950}" destId="{BC95D731-FC2C-4544-947D-78B1AB8EAA9F}" srcOrd="5" destOrd="0" presId="urn:microsoft.com/office/officeart/2008/layout/RadialCluster"/>
    <dgm:cxn modelId="{008EE231-F1C0-4742-A81C-A44167CC69C6}" type="presParOf" srcId="{829C2BBC-C4A3-44F6-9797-06FBC229B950}" destId="{20A9C01F-913E-4F9F-A3B6-4524C13B5240}" srcOrd="6" destOrd="0" presId="urn:microsoft.com/office/officeart/2008/layout/RadialCluster"/>
    <dgm:cxn modelId="{A7928A57-761B-46BF-ADC7-2F76E63DA95B}" type="presParOf" srcId="{829C2BBC-C4A3-44F6-9797-06FBC229B950}" destId="{96D7345A-2333-477B-9049-B1E4F38C29A4}" srcOrd="7" destOrd="0" presId="urn:microsoft.com/office/officeart/2008/layout/RadialCluster"/>
    <dgm:cxn modelId="{B99F9B18-42CC-41D2-A863-7ABADFAC25C2}" type="presParOf" srcId="{829C2BBC-C4A3-44F6-9797-06FBC229B950}" destId="{04AE8BA1-F4DB-4FD6-BB39-47741D1EB75A}" srcOrd="8" destOrd="0" presId="urn:microsoft.com/office/officeart/2008/layout/RadialCluster"/>
    <dgm:cxn modelId="{CC78231C-0096-4670-ABC1-AE419A21DE98}" type="presParOf" srcId="{829C2BBC-C4A3-44F6-9797-06FBC229B950}" destId="{CACD15D7-D2DB-4732-8135-A2E70DA1919A}" srcOrd="9" destOrd="0" presId="urn:microsoft.com/office/officeart/2008/layout/RadialCluster"/>
    <dgm:cxn modelId="{0C41A6AD-7BAA-4376-92D8-65492DDB4556}" type="presParOf" srcId="{829C2BBC-C4A3-44F6-9797-06FBC229B950}" destId="{BAE12502-B0B0-45C8-BDB4-431C24210FB3}" srcOrd="10" destOrd="0" presId="urn:microsoft.com/office/officeart/2008/layout/RadialCluster"/>
    <dgm:cxn modelId="{404AC8FE-1B6E-4939-BC31-26FA05F0CC95}" type="presParOf" srcId="{829C2BBC-C4A3-44F6-9797-06FBC229B950}" destId="{C6100479-CE8D-4564-88A6-4C9CD9984AB5}" srcOrd="11" destOrd="0" presId="urn:microsoft.com/office/officeart/2008/layout/RadialCluster"/>
    <dgm:cxn modelId="{9E1B3C4E-22F8-4246-85AD-CC82AB918375}" type="presParOf" srcId="{829C2BBC-C4A3-44F6-9797-06FBC229B950}" destId="{B171FA4F-588A-4497-9F71-335E6D4243B8}" srcOrd="12" destOrd="0" presId="urn:microsoft.com/office/officeart/2008/layout/RadialCluster"/>
  </dgm:cxnLst>
  <dgm:bg/>
  <dgm:whole/>
</dgm:dataModel>
</file>

<file path=word/diagrams/data14.xml><?xml version="1.0" encoding="utf-8"?>
<dgm:dataModel xmlns:dgm="http://schemas.openxmlformats.org/drawingml/2006/diagram" xmlns:a="http://schemas.openxmlformats.org/drawingml/2006/main">
  <dgm:ptLst>
    <dgm:pt modelId="{C5B6FA96-B554-4A12-A4A4-7FA8C7A4D665}" type="doc">
      <dgm:prSet loTypeId="urn:microsoft.com/office/officeart/2008/layout/VerticalAccentList" loCatId="list" qsTypeId="urn:microsoft.com/office/officeart/2005/8/quickstyle/3d1" qsCatId="3D" csTypeId="urn:microsoft.com/office/officeart/2005/8/colors/accent0_1" csCatId="mainScheme" phldr="1"/>
      <dgm:spPr/>
      <dgm:t>
        <a:bodyPr/>
        <a:lstStyle/>
        <a:p>
          <a:endParaRPr lang="ru-RU"/>
        </a:p>
      </dgm:t>
    </dgm:pt>
    <dgm:pt modelId="{61895D80-7449-444B-9C36-5469E8B58B76}">
      <dgm:prSet phldrT="[Текст]"/>
      <dgm:spPr/>
      <dgm:t>
        <a:bodyPr/>
        <a:lstStyle/>
        <a:p>
          <a:r>
            <a:rPr lang="ru-RU"/>
            <a:t>Неупереджений, справедливий розгляд справи у розумний строк</a:t>
          </a:r>
        </a:p>
      </dgm:t>
    </dgm:pt>
    <dgm:pt modelId="{990ECBAC-CCE9-467C-88DD-EDA1FB2087EC}" type="parTrans" cxnId="{20F30F95-8D8F-403B-8DEC-F355C4782988}">
      <dgm:prSet/>
      <dgm:spPr/>
      <dgm:t>
        <a:bodyPr/>
        <a:lstStyle/>
        <a:p>
          <a:endParaRPr lang="ru-RU"/>
        </a:p>
      </dgm:t>
    </dgm:pt>
    <dgm:pt modelId="{8D428481-840D-4604-9643-9C77E2B82808}" type="sibTrans" cxnId="{20F30F95-8D8F-403B-8DEC-F355C4782988}">
      <dgm:prSet/>
      <dgm:spPr/>
      <dgm:t>
        <a:bodyPr/>
        <a:lstStyle/>
        <a:p>
          <a:endParaRPr lang="ru-RU"/>
        </a:p>
      </dgm:t>
    </dgm:pt>
    <dgm:pt modelId="{54B453CC-8EBD-45DA-84F5-C4F7F52B3EF4}">
      <dgm:prSet phldrT="[Текст]"/>
      <dgm:spPr/>
      <dgm:t>
        <a:bodyPr/>
        <a:lstStyle/>
        <a:p>
          <a:r>
            <a:rPr lang="ru-RU"/>
            <a:t>Право вільно висловлювати свою думку до того, як до особи будуть застосовані заходи, які можуть призвести до несприятливих наслідків</a:t>
          </a:r>
        </a:p>
      </dgm:t>
    </dgm:pt>
    <dgm:pt modelId="{BA45A184-B1F0-47ED-A198-1B476AC8AF60}" type="parTrans" cxnId="{E2BF3216-68D6-4B69-BE11-62509108C1E7}">
      <dgm:prSet/>
      <dgm:spPr/>
      <dgm:t>
        <a:bodyPr/>
        <a:lstStyle/>
        <a:p>
          <a:endParaRPr lang="ru-RU"/>
        </a:p>
      </dgm:t>
    </dgm:pt>
    <dgm:pt modelId="{E758C8AD-7A61-4047-9602-54EC19FF97A2}" type="sibTrans" cxnId="{E2BF3216-68D6-4B69-BE11-62509108C1E7}">
      <dgm:prSet/>
      <dgm:spPr/>
      <dgm:t>
        <a:bodyPr/>
        <a:lstStyle/>
        <a:p>
          <a:endParaRPr lang="ru-RU"/>
        </a:p>
      </dgm:t>
    </dgm:pt>
    <dgm:pt modelId="{8987630D-1006-4EB4-BB95-B3A9D28D7782}">
      <dgm:prSet phldrT="[Текст]"/>
      <dgm:spPr/>
      <dgm:t>
        <a:bodyPr/>
        <a:lstStyle/>
        <a:p>
          <a:r>
            <a:rPr lang="ru-RU"/>
            <a:t>Можливість звернення до інститутів ЄС на офіційній мові </a:t>
          </a:r>
        </a:p>
      </dgm:t>
    </dgm:pt>
    <dgm:pt modelId="{18A9F4C0-F5D2-4EE4-9DDE-1C70FF2730E8}" type="parTrans" cxnId="{918F5079-0A1F-4D2C-9776-0097D1CF918A}">
      <dgm:prSet/>
      <dgm:spPr/>
      <dgm:t>
        <a:bodyPr/>
        <a:lstStyle/>
        <a:p>
          <a:endParaRPr lang="ru-RU"/>
        </a:p>
      </dgm:t>
    </dgm:pt>
    <dgm:pt modelId="{76471B51-71DC-408A-9560-DC58652CE9A0}" type="sibTrans" cxnId="{918F5079-0A1F-4D2C-9776-0097D1CF918A}">
      <dgm:prSet/>
      <dgm:spPr/>
      <dgm:t>
        <a:bodyPr/>
        <a:lstStyle/>
        <a:p>
          <a:endParaRPr lang="ru-RU"/>
        </a:p>
      </dgm:t>
    </dgm:pt>
    <dgm:pt modelId="{30B61765-E44C-4310-8334-16CA4AE76F87}">
      <dgm:prSet phldrT="[Текст]"/>
      <dgm:spPr/>
      <dgm:t>
        <a:bodyPr/>
        <a:lstStyle/>
        <a:p>
          <a:r>
            <a:rPr lang="ru-RU"/>
            <a:t>Право на доступ до матеріалів, які стосуються особи, при дотриманні конфіденційності, професійної та комерційної таємниці </a:t>
          </a:r>
        </a:p>
      </dgm:t>
    </dgm:pt>
    <dgm:pt modelId="{B777CA8E-BB8B-4F39-BFBF-927D445F447D}" type="parTrans" cxnId="{D1D82B80-50BA-4F74-B5CC-B80DA260F948}">
      <dgm:prSet/>
      <dgm:spPr/>
      <dgm:t>
        <a:bodyPr/>
        <a:lstStyle/>
        <a:p>
          <a:endParaRPr lang="ru-RU"/>
        </a:p>
      </dgm:t>
    </dgm:pt>
    <dgm:pt modelId="{5A23088C-6E8B-4EF7-8D4B-89DA21F57C60}" type="sibTrans" cxnId="{D1D82B80-50BA-4F74-B5CC-B80DA260F948}">
      <dgm:prSet/>
      <dgm:spPr/>
      <dgm:t>
        <a:bodyPr/>
        <a:lstStyle/>
        <a:p>
          <a:endParaRPr lang="ru-RU"/>
        </a:p>
      </dgm:t>
    </dgm:pt>
    <dgm:pt modelId="{DFD3DB5C-B3FC-47F4-B11C-AFF35AE9DB7C}">
      <dgm:prSet phldrT="[Текст]"/>
      <dgm:spPr/>
      <dgm:t>
        <a:bodyPr/>
        <a:lstStyle/>
        <a:p>
          <a:r>
            <a:rPr lang="ru-RU"/>
            <a:t>Обов</a:t>
          </a:r>
          <a:r>
            <a:rPr lang="en-US"/>
            <a:t>'</a:t>
          </a:r>
          <a:r>
            <a:rPr lang="ru-RU"/>
            <a:t>язок органів мотивувати прийняті рішення</a:t>
          </a:r>
        </a:p>
      </dgm:t>
    </dgm:pt>
    <dgm:pt modelId="{83A377CA-E486-456F-999F-10E83323A40B}" type="parTrans" cxnId="{AAA09955-BB5B-4450-B768-AF09487C1E6A}">
      <dgm:prSet/>
      <dgm:spPr/>
      <dgm:t>
        <a:bodyPr/>
        <a:lstStyle/>
        <a:p>
          <a:endParaRPr lang="ru-RU"/>
        </a:p>
      </dgm:t>
    </dgm:pt>
    <dgm:pt modelId="{487EC453-2BBC-498B-8B94-89B47EF7E418}" type="sibTrans" cxnId="{AAA09955-BB5B-4450-B768-AF09487C1E6A}">
      <dgm:prSet/>
      <dgm:spPr/>
      <dgm:t>
        <a:bodyPr/>
        <a:lstStyle/>
        <a:p>
          <a:endParaRPr lang="ru-RU"/>
        </a:p>
      </dgm:t>
    </dgm:pt>
    <dgm:pt modelId="{7F2687DA-9324-454D-A698-DD7AC10538E4}">
      <dgm:prSet phldrT="[Текст]"/>
      <dgm:spPr/>
      <dgm:t>
        <a:bodyPr/>
        <a:lstStyle/>
        <a:p>
          <a:r>
            <a:rPr lang="uk-UA"/>
            <a:t>Право на відшкодування Співтовариством шкоди, спричиненої його інститутами чи посадовими особами при виконанні своїх обов</a:t>
          </a:r>
          <a:r>
            <a:rPr lang="en-US"/>
            <a:t>'</a:t>
          </a:r>
          <a:r>
            <a:rPr lang="uk-UA"/>
            <a:t>язків</a:t>
          </a:r>
          <a:endParaRPr lang="ru-RU"/>
        </a:p>
      </dgm:t>
    </dgm:pt>
    <dgm:pt modelId="{EE5BD9BC-26EC-4FD9-B916-BE3343F27844}" type="parTrans" cxnId="{35A1A014-BE8A-46BE-9D25-6A1F6BFC2AF0}">
      <dgm:prSet/>
      <dgm:spPr/>
      <dgm:t>
        <a:bodyPr/>
        <a:lstStyle/>
        <a:p>
          <a:endParaRPr lang="ru-RU"/>
        </a:p>
      </dgm:t>
    </dgm:pt>
    <dgm:pt modelId="{C72C3FF6-C1EB-429D-A139-E8A749848078}" type="sibTrans" cxnId="{35A1A014-BE8A-46BE-9D25-6A1F6BFC2AF0}">
      <dgm:prSet/>
      <dgm:spPr/>
      <dgm:t>
        <a:bodyPr/>
        <a:lstStyle/>
        <a:p>
          <a:endParaRPr lang="ru-RU"/>
        </a:p>
      </dgm:t>
    </dgm:pt>
    <dgm:pt modelId="{4DBDFAA5-9CE7-45D0-8020-61CBFEF2D631}" type="pres">
      <dgm:prSet presAssocID="{C5B6FA96-B554-4A12-A4A4-7FA8C7A4D665}" presName="Name0" presStyleCnt="0">
        <dgm:presLayoutVars>
          <dgm:chMax/>
          <dgm:chPref/>
          <dgm:dir/>
        </dgm:presLayoutVars>
      </dgm:prSet>
      <dgm:spPr/>
      <dgm:t>
        <a:bodyPr/>
        <a:lstStyle/>
        <a:p>
          <a:endParaRPr lang="ru-RU"/>
        </a:p>
      </dgm:t>
    </dgm:pt>
    <dgm:pt modelId="{B996B0BA-7150-44A4-A920-8D5ABDCD6106}" type="pres">
      <dgm:prSet presAssocID="{61895D80-7449-444B-9C36-5469E8B58B76}" presName="parenttextcomposite" presStyleCnt="0"/>
      <dgm:spPr/>
    </dgm:pt>
    <dgm:pt modelId="{AC85A69C-F93D-4C75-82BC-D94F69D14F7E}" type="pres">
      <dgm:prSet presAssocID="{61895D80-7449-444B-9C36-5469E8B58B76}" presName="parenttext" presStyleLbl="revTx" presStyleIdx="0" presStyleCnt="3">
        <dgm:presLayoutVars>
          <dgm:chMax/>
          <dgm:chPref val="2"/>
          <dgm:bulletEnabled val="1"/>
        </dgm:presLayoutVars>
      </dgm:prSet>
      <dgm:spPr/>
      <dgm:t>
        <a:bodyPr/>
        <a:lstStyle/>
        <a:p>
          <a:endParaRPr lang="ru-RU"/>
        </a:p>
      </dgm:t>
    </dgm:pt>
    <dgm:pt modelId="{82CD656B-D4E6-4824-A672-CFB1E40AF836}" type="pres">
      <dgm:prSet presAssocID="{61895D80-7449-444B-9C36-5469E8B58B76}" presName="composite" presStyleCnt="0"/>
      <dgm:spPr/>
    </dgm:pt>
    <dgm:pt modelId="{EB6D9BEF-A51E-4B1F-9512-B1482FB67BDA}" type="pres">
      <dgm:prSet presAssocID="{61895D80-7449-444B-9C36-5469E8B58B76}" presName="chevron1" presStyleLbl="alignNode1" presStyleIdx="0" presStyleCnt="21"/>
      <dgm:spPr/>
    </dgm:pt>
    <dgm:pt modelId="{8AC67EBB-9F56-428B-AF7B-B1846FD81C53}" type="pres">
      <dgm:prSet presAssocID="{61895D80-7449-444B-9C36-5469E8B58B76}" presName="chevron2" presStyleLbl="alignNode1" presStyleIdx="1" presStyleCnt="21"/>
      <dgm:spPr/>
    </dgm:pt>
    <dgm:pt modelId="{A7FA18A1-B15D-457F-86DC-6353A34F6435}" type="pres">
      <dgm:prSet presAssocID="{61895D80-7449-444B-9C36-5469E8B58B76}" presName="chevron3" presStyleLbl="alignNode1" presStyleIdx="2" presStyleCnt="21"/>
      <dgm:spPr/>
    </dgm:pt>
    <dgm:pt modelId="{1D03C7C2-DE92-4539-9510-B8C7DEF893AA}" type="pres">
      <dgm:prSet presAssocID="{61895D80-7449-444B-9C36-5469E8B58B76}" presName="chevron4" presStyleLbl="alignNode1" presStyleIdx="3" presStyleCnt="21"/>
      <dgm:spPr/>
    </dgm:pt>
    <dgm:pt modelId="{167C4196-50D4-42B8-8662-77BE895B6018}" type="pres">
      <dgm:prSet presAssocID="{61895D80-7449-444B-9C36-5469E8B58B76}" presName="chevron5" presStyleLbl="alignNode1" presStyleIdx="4" presStyleCnt="21"/>
      <dgm:spPr/>
    </dgm:pt>
    <dgm:pt modelId="{26A69A36-91DD-4E74-9A47-5E71866C3D9F}" type="pres">
      <dgm:prSet presAssocID="{61895D80-7449-444B-9C36-5469E8B58B76}" presName="chevron6" presStyleLbl="alignNode1" presStyleIdx="5" presStyleCnt="21"/>
      <dgm:spPr/>
    </dgm:pt>
    <dgm:pt modelId="{0EF0957A-56FC-499A-8FFC-21CEE119EBFF}" type="pres">
      <dgm:prSet presAssocID="{61895D80-7449-444B-9C36-5469E8B58B76}" presName="chevron7" presStyleLbl="alignNode1" presStyleIdx="6" presStyleCnt="21"/>
      <dgm:spPr/>
    </dgm:pt>
    <dgm:pt modelId="{80860662-5A70-4307-B333-C7956C5D8DAB}" type="pres">
      <dgm:prSet presAssocID="{61895D80-7449-444B-9C36-5469E8B58B76}" presName="childtext" presStyleLbl="solidFgAcc1" presStyleIdx="0" presStyleCnt="3">
        <dgm:presLayoutVars>
          <dgm:chMax/>
          <dgm:chPref val="0"/>
          <dgm:bulletEnabled val="1"/>
        </dgm:presLayoutVars>
      </dgm:prSet>
      <dgm:spPr/>
      <dgm:t>
        <a:bodyPr/>
        <a:lstStyle/>
        <a:p>
          <a:endParaRPr lang="ru-RU"/>
        </a:p>
      </dgm:t>
    </dgm:pt>
    <dgm:pt modelId="{EF266086-2FC0-4856-B218-CD87FC9E58E2}" type="pres">
      <dgm:prSet presAssocID="{8D428481-840D-4604-9643-9C77E2B82808}" presName="sibTrans" presStyleCnt="0"/>
      <dgm:spPr/>
    </dgm:pt>
    <dgm:pt modelId="{CF68A72F-DCCD-449B-99D5-7D79C13ADA13}" type="pres">
      <dgm:prSet presAssocID="{8987630D-1006-4EB4-BB95-B3A9D28D7782}" presName="parenttextcomposite" presStyleCnt="0"/>
      <dgm:spPr/>
    </dgm:pt>
    <dgm:pt modelId="{71CB7878-3611-4E28-9E89-0CB1C1DE5D1E}" type="pres">
      <dgm:prSet presAssocID="{8987630D-1006-4EB4-BB95-B3A9D28D7782}" presName="parenttext" presStyleLbl="revTx" presStyleIdx="1" presStyleCnt="3">
        <dgm:presLayoutVars>
          <dgm:chMax/>
          <dgm:chPref val="2"/>
          <dgm:bulletEnabled val="1"/>
        </dgm:presLayoutVars>
      </dgm:prSet>
      <dgm:spPr/>
      <dgm:t>
        <a:bodyPr/>
        <a:lstStyle/>
        <a:p>
          <a:endParaRPr lang="ru-RU"/>
        </a:p>
      </dgm:t>
    </dgm:pt>
    <dgm:pt modelId="{B2E28E69-4958-454C-AC46-CFC5E2FAC0BE}" type="pres">
      <dgm:prSet presAssocID="{8987630D-1006-4EB4-BB95-B3A9D28D7782}" presName="composite" presStyleCnt="0"/>
      <dgm:spPr/>
    </dgm:pt>
    <dgm:pt modelId="{02B2EFE5-0497-484A-BF73-52940C1C35BE}" type="pres">
      <dgm:prSet presAssocID="{8987630D-1006-4EB4-BB95-B3A9D28D7782}" presName="chevron1" presStyleLbl="alignNode1" presStyleIdx="7" presStyleCnt="21"/>
      <dgm:spPr/>
    </dgm:pt>
    <dgm:pt modelId="{3252065E-2354-42E0-8174-C81A1661F425}" type="pres">
      <dgm:prSet presAssocID="{8987630D-1006-4EB4-BB95-B3A9D28D7782}" presName="chevron2" presStyleLbl="alignNode1" presStyleIdx="8" presStyleCnt="21"/>
      <dgm:spPr/>
    </dgm:pt>
    <dgm:pt modelId="{1B0088FD-3668-4FB3-8E06-CD843B806AC2}" type="pres">
      <dgm:prSet presAssocID="{8987630D-1006-4EB4-BB95-B3A9D28D7782}" presName="chevron3" presStyleLbl="alignNode1" presStyleIdx="9" presStyleCnt="21"/>
      <dgm:spPr/>
    </dgm:pt>
    <dgm:pt modelId="{1FCE498D-000E-4C24-91A6-C1F26181EACE}" type="pres">
      <dgm:prSet presAssocID="{8987630D-1006-4EB4-BB95-B3A9D28D7782}" presName="chevron4" presStyleLbl="alignNode1" presStyleIdx="10" presStyleCnt="21"/>
      <dgm:spPr/>
    </dgm:pt>
    <dgm:pt modelId="{FE851D0D-5755-4F98-8805-964311BB309F}" type="pres">
      <dgm:prSet presAssocID="{8987630D-1006-4EB4-BB95-B3A9D28D7782}" presName="chevron5" presStyleLbl="alignNode1" presStyleIdx="11" presStyleCnt="21"/>
      <dgm:spPr/>
    </dgm:pt>
    <dgm:pt modelId="{64A05153-C9DA-4238-B13A-9335B4E50194}" type="pres">
      <dgm:prSet presAssocID="{8987630D-1006-4EB4-BB95-B3A9D28D7782}" presName="chevron6" presStyleLbl="alignNode1" presStyleIdx="12" presStyleCnt="21"/>
      <dgm:spPr/>
    </dgm:pt>
    <dgm:pt modelId="{616B9D33-3FDD-4D30-8B3E-E681D8632235}" type="pres">
      <dgm:prSet presAssocID="{8987630D-1006-4EB4-BB95-B3A9D28D7782}" presName="chevron7" presStyleLbl="alignNode1" presStyleIdx="13" presStyleCnt="21"/>
      <dgm:spPr/>
    </dgm:pt>
    <dgm:pt modelId="{7B48298E-8126-4EB4-A68E-B924F15A17E6}" type="pres">
      <dgm:prSet presAssocID="{8987630D-1006-4EB4-BB95-B3A9D28D7782}" presName="childtext" presStyleLbl="solidFgAcc1" presStyleIdx="1" presStyleCnt="3">
        <dgm:presLayoutVars>
          <dgm:chMax/>
          <dgm:chPref val="0"/>
          <dgm:bulletEnabled val="1"/>
        </dgm:presLayoutVars>
      </dgm:prSet>
      <dgm:spPr/>
      <dgm:t>
        <a:bodyPr/>
        <a:lstStyle/>
        <a:p>
          <a:endParaRPr lang="ru-RU"/>
        </a:p>
      </dgm:t>
    </dgm:pt>
    <dgm:pt modelId="{1DA0A87D-C60C-41CF-99F2-481E2E84B74C}" type="pres">
      <dgm:prSet presAssocID="{76471B51-71DC-408A-9560-DC58652CE9A0}" presName="sibTrans" presStyleCnt="0"/>
      <dgm:spPr/>
    </dgm:pt>
    <dgm:pt modelId="{072EF4A5-A5C2-44BF-9AD3-6B96D6205168}" type="pres">
      <dgm:prSet presAssocID="{DFD3DB5C-B3FC-47F4-B11C-AFF35AE9DB7C}" presName="parenttextcomposite" presStyleCnt="0"/>
      <dgm:spPr/>
    </dgm:pt>
    <dgm:pt modelId="{FD3D6717-E55D-42D4-8059-BE9EC97DA906}" type="pres">
      <dgm:prSet presAssocID="{DFD3DB5C-B3FC-47F4-B11C-AFF35AE9DB7C}" presName="parenttext" presStyleLbl="revTx" presStyleIdx="2" presStyleCnt="3">
        <dgm:presLayoutVars>
          <dgm:chMax/>
          <dgm:chPref val="2"/>
          <dgm:bulletEnabled val="1"/>
        </dgm:presLayoutVars>
      </dgm:prSet>
      <dgm:spPr/>
      <dgm:t>
        <a:bodyPr/>
        <a:lstStyle/>
        <a:p>
          <a:endParaRPr lang="ru-RU"/>
        </a:p>
      </dgm:t>
    </dgm:pt>
    <dgm:pt modelId="{50D9C9AC-0CFB-4A64-A980-A19E5326B1BB}" type="pres">
      <dgm:prSet presAssocID="{DFD3DB5C-B3FC-47F4-B11C-AFF35AE9DB7C}" presName="composite" presStyleCnt="0"/>
      <dgm:spPr/>
    </dgm:pt>
    <dgm:pt modelId="{536007C6-987B-4571-81A1-D60D20BA8228}" type="pres">
      <dgm:prSet presAssocID="{DFD3DB5C-B3FC-47F4-B11C-AFF35AE9DB7C}" presName="chevron1" presStyleLbl="alignNode1" presStyleIdx="14" presStyleCnt="21"/>
      <dgm:spPr/>
    </dgm:pt>
    <dgm:pt modelId="{ACE21329-24F3-40EA-B762-F30576FF446C}" type="pres">
      <dgm:prSet presAssocID="{DFD3DB5C-B3FC-47F4-B11C-AFF35AE9DB7C}" presName="chevron2" presStyleLbl="alignNode1" presStyleIdx="15" presStyleCnt="21"/>
      <dgm:spPr/>
    </dgm:pt>
    <dgm:pt modelId="{7752091A-CA23-415F-92AF-DB1D71338981}" type="pres">
      <dgm:prSet presAssocID="{DFD3DB5C-B3FC-47F4-B11C-AFF35AE9DB7C}" presName="chevron3" presStyleLbl="alignNode1" presStyleIdx="16" presStyleCnt="21"/>
      <dgm:spPr/>
    </dgm:pt>
    <dgm:pt modelId="{AC03B831-6C83-4E72-A9BE-79173749EA2B}" type="pres">
      <dgm:prSet presAssocID="{DFD3DB5C-B3FC-47F4-B11C-AFF35AE9DB7C}" presName="chevron4" presStyleLbl="alignNode1" presStyleIdx="17" presStyleCnt="21"/>
      <dgm:spPr/>
    </dgm:pt>
    <dgm:pt modelId="{3E625F46-C4C5-45D3-879A-4D868813BB97}" type="pres">
      <dgm:prSet presAssocID="{DFD3DB5C-B3FC-47F4-B11C-AFF35AE9DB7C}" presName="chevron5" presStyleLbl="alignNode1" presStyleIdx="18" presStyleCnt="21"/>
      <dgm:spPr/>
    </dgm:pt>
    <dgm:pt modelId="{E6055590-4053-498D-AACE-BCFB0A1C258F}" type="pres">
      <dgm:prSet presAssocID="{DFD3DB5C-B3FC-47F4-B11C-AFF35AE9DB7C}" presName="chevron6" presStyleLbl="alignNode1" presStyleIdx="19" presStyleCnt="21"/>
      <dgm:spPr/>
    </dgm:pt>
    <dgm:pt modelId="{FA84375A-6FB7-4607-A646-199CA63A17E3}" type="pres">
      <dgm:prSet presAssocID="{DFD3DB5C-B3FC-47F4-B11C-AFF35AE9DB7C}" presName="chevron7" presStyleLbl="alignNode1" presStyleIdx="20" presStyleCnt="21"/>
      <dgm:spPr/>
    </dgm:pt>
    <dgm:pt modelId="{D36E0A4B-4933-4FD8-A5B3-730ABEBD1665}" type="pres">
      <dgm:prSet presAssocID="{DFD3DB5C-B3FC-47F4-B11C-AFF35AE9DB7C}" presName="childtext" presStyleLbl="solidFgAcc1" presStyleIdx="2" presStyleCnt="3">
        <dgm:presLayoutVars>
          <dgm:chMax/>
          <dgm:chPref val="0"/>
          <dgm:bulletEnabled val="1"/>
        </dgm:presLayoutVars>
      </dgm:prSet>
      <dgm:spPr/>
      <dgm:t>
        <a:bodyPr/>
        <a:lstStyle/>
        <a:p>
          <a:endParaRPr lang="ru-RU"/>
        </a:p>
      </dgm:t>
    </dgm:pt>
  </dgm:ptLst>
  <dgm:cxnLst>
    <dgm:cxn modelId="{20F30F95-8D8F-403B-8DEC-F355C4782988}" srcId="{C5B6FA96-B554-4A12-A4A4-7FA8C7A4D665}" destId="{61895D80-7449-444B-9C36-5469E8B58B76}" srcOrd="0" destOrd="0" parTransId="{990ECBAC-CCE9-467C-88DD-EDA1FB2087EC}" sibTransId="{8D428481-840D-4604-9643-9C77E2B82808}"/>
    <dgm:cxn modelId="{E487EEAA-0028-40EC-939E-8D40C0F5E8D9}" type="presOf" srcId="{61895D80-7449-444B-9C36-5469E8B58B76}" destId="{AC85A69C-F93D-4C75-82BC-D94F69D14F7E}" srcOrd="0" destOrd="0" presId="urn:microsoft.com/office/officeart/2008/layout/VerticalAccentList"/>
    <dgm:cxn modelId="{D1D82B80-50BA-4F74-B5CC-B80DA260F948}" srcId="{8987630D-1006-4EB4-BB95-B3A9D28D7782}" destId="{30B61765-E44C-4310-8334-16CA4AE76F87}" srcOrd="0" destOrd="0" parTransId="{B777CA8E-BB8B-4F39-BFBF-927D445F447D}" sibTransId="{5A23088C-6E8B-4EF7-8D4B-89DA21F57C60}"/>
    <dgm:cxn modelId="{18844AE6-CDF2-440F-AE02-5BD293B8EDC7}" type="presOf" srcId="{7F2687DA-9324-454D-A698-DD7AC10538E4}" destId="{D36E0A4B-4933-4FD8-A5B3-730ABEBD1665}" srcOrd="0" destOrd="0" presId="urn:microsoft.com/office/officeart/2008/layout/VerticalAccentList"/>
    <dgm:cxn modelId="{E2BF3216-68D6-4B69-BE11-62509108C1E7}" srcId="{61895D80-7449-444B-9C36-5469E8B58B76}" destId="{54B453CC-8EBD-45DA-84F5-C4F7F52B3EF4}" srcOrd="0" destOrd="0" parTransId="{BA45A184-B1F0-47ED-A198-1B476AC8AF60}" sibTransId="{E758C8AD-7A61-4047-9602-54EC19FF97A2}"/>
    <dgm:cxn modelId="{6C32D840-0EE2-4890-A4BD-75225C4F40AA}" type="presOf" srcId="{54B453CC-8EBD-45DA-84F5-C4F7F52B3EF4}" destId="{80860662-5A70-4307-B333-C7956C5D8DAB}" srcOrd="0" destOrd="0" presId="urn:microsoft.com/office/officeart/2008/layout/VerticalAccentList"/>
    <dgm:cxn modelId="{665B3751-B05C-4BB1-A9FB-DF62E527FA69}" type="presOf" srcId="{C5B6FA96-B554-4A12-A4A4-7FA8C7A4D665}" destId="{4DBDFAA5-9CE7-45D0-8020-61CBFEF2D631}" srcOrd="0" destOrd="0" presId="urn:microsoft.com/office/officeart/2008/layout/VerticalAccentList"/>
    <dgm:cxn modelId="{35A1A014-BE8A-46BE-9D25-6A1F6BFC2AF0}" srcId="{DFD3DB5C-B3FC-47F4-B11C-AFF35AE9DB7C}" destId="{7F2687DA-9324-454D-A698-DD7AC10538E4}" srcOrd="0" destOrd="0" parTransId="{EE5BD9BC-26EC-4FD9-B916-BE3343F27844}" sibTransId="{C72C3FF6-C1EB-429D-A139-E8A749848078}"/>
    <dgm:cxn modelId="{752918EF-010B-4825-9618-47DC918083C5}" type="presOf" srcId="{30B61765-E44C-4310-8334-16CA4AE76F87}" destId="{7B48298E-8126-4EB4-A68E-B924F15A17E6}" srcOrd="0" destOrd="0" presId="urn:microsoft.com/office/officeart/2008/layout/VerticalAccentList"/>
    <dgm:cxn modelId="{A3E10707-0D92-467C-8841-7A3131075C87}" type="presOf" srcId="{DFD3DB5C-B3FC-47F4-B11C-AFF35AE9DB7C}" destId="{FD3D6717-E55D-42D4-8059-BE9EC97DA906}" srcOrd="0" destOrd="0" presId="urn:microsoft.com/office/officeart/2008/layout/VerticalAccentList"/>
    <dgm:cxn modelId="{918F5079-0A1F-4D2C-9776-0097D1CF918A}" srcId="{C5B6FA96-B554-4A12-A4A4-7FA8C7A4D665}" destId="{8987630D-1006-4EB4-BB95-B3A9D28D7782}" srcOrd="1" destOrd="0" parTransId="{18A9F4C0-F5D2-4EE4-9DDE-1C70FF2730E8}" sibTransId="{76471B51-71DC-408A-9560-DC58652CE9A0}"/>
    <dgm:cxn modelId="{AC54EE25-F45E-4407-B7F4-95379107D3A8}" type="presOf" srcId="{8987630D-1006-4EB4-BB95-B3A9D28D7782}" destId="{71CB7878-3611-4E28-9E89-0CB1C1DE5D1E}" srcOrd="0" destOrd="0" presId="urn:microsoft.com/office/officeart/2008/layout/VerticalAccentList"/>
    <dgm:cxn modelId="{AAA09955-BB5B-4450-B768-AF09487C1E6A}" srcId="{C5B6FA96-B554-4A12-A4A4-7FA8C7A4D665}" destId="{DFD3DB5C-B3FC-47F4-B11C-AFF35AE9DB7C}" srcOrd="2" destOrd="0" parTransId="{83A377CA-E486-456F-999F-10E83323A40B}" sibTransId="{487EC453-2BBC-498B-8B94-89B47EF7E418}"/>
    <dgm:cxn modelId="{AAD7D0C8-A561-4F87-B301-CD5DA5908EAE}" type="presParOf" srcId="{4DBDFAA5-9CE7-45D0-8020-61CBFEF2D631}" destId="{B996B0BA-7150-44A4-A920-8D5ABDCD6106}" srcOrd="0" destOrd="0" presId="urn:microsoft.com/office/officeart/2008/layout/VerticalAccentList"/>
    <dgm:cxn modelId="{70D01DCE-283A-4B66-A078-9906BFEC6F04}" type="presParOf" srcId="{B996B0BA-7150-44A4-A920-8D5ABDCD6106}" destId="{AC85A69C-F93D-4C75-82BC-D94F69D14F7E}" srcOrd="0" destOrd="0" presId="urn:microsoft.com/office/officeart/2008/layout/VerticalAccentList"/>
    <dgm:cxn modelId="{2896D54B-590B-4276-BB5F-9BD851CCA166}" type="presParOf" srcId="{4DBDFAA5-9CE7-45D0-8020-61CBFEF2D631}" destId="{82CD656B-D4E6-4824-A672-CFB1E40AF836}" srcOrd="1" destOrd="0" presId="urn:microsoft.com/office/officeart/2008/layout/VerticalAccentList"/>
    <dgm:cxn modelId="{242794DF-256B-4DB7-8C97-CA0C0A584DB1}" type="presParOf" srcId="{82CD656B-D4E6-4824-A672-CFB1E40AF836}" destId="{EB6D9BEF-A51E-4B1F-9512-B1482FB67BDA}" srcOrd="0" destOrd="0" presId="urn:microsoft.com/office/officeart/2008/layout/VerticalAccentList"/>
    <dgm:cxn modelId="{617E37E6-5A23-422B-86CA-7FC548207554}" type="presParOf" srcId="{82CD656B-D4E6-4824-A672-CFB1E40AF836}" destId="{8AC67EBB-9F56-428B-AF7B-B1846FD81C53}" srcOrd="1" destOrd="0" presId="urn:microsoft.com/office/officeart/2008/layout/VerticalAccentList"/>
    <dgm:cxn modelId="{B161DE12-AF8E-4149-8167-C71017C7C78F}" type="presParOf" srcId="{82CD656B-D4E6-4824-A672-CFB1E40AF836}" destId="{A7FA18A1-B15D-457F-86DC-6353A34F6435}" srcOrd="2" destOrd="0" presId="urn:microsoft.com/office/officeart/2008/layout/VerticalAccentList"/>
    <dgm:cxn modelId="{24F04FF7-5D68-46A7-939F-C36945C8B09C}" type="presParOf" srcId="{82CD656B-D4E6-4824-A672-CFB1E40AF836}" destId="{1D03C7C2-DE92-4539-9510-B8C7DEF893AA}" srcOrd="3" destOrd="0" presId="urn:microsoft.com/office/officeart/2008/layout/VerticalAccentList"/>
    <dgm:cxn modelId="{9B20F00E-E418-4B3E-8D5A-D69CFCE1FAD2}" type="presParOf" srcId="{82CD656B-D4E6-4824-A672-CFB1E40AF836}" destId="{167C4196-50D4-42B8-8662-77BE895B6018}" srcOrd="4" destOrd="0" presId="urn:microsoft.com/office/officeart/2008/layout/VerticalAccentList"/>
    <dgm:cxn modelId="{067015EE-0D1A-4534-8CD8-54149344C00D}" type="presParOf" srcId="{82CD656B-D4E6-4824-A672-CFB1E40AF836}" destId="{26A69A36-91DD-4E74-9A47-5E71866C3D9F}" srcOrd="5" destOrd="0" presId="urn:microsoft.com/office/officeart/2008/layout/VerticalAccentList"/>
    <dgm:cxn modelId="{9175455E-E023-46A9-B34D-99A2DF0EA445}" type="presParOf" srcId="{82CD656B-D4E6-4824-A672-CFB1E40AF836}" destId="{0EF0957A-56FC-499A-8FFC-21CEE119EBFF}" srcOrd="6" destOrd="0" presId="urn:microsoft.com/office/officeart/2008/layout/VerticalAccentList"/>
    <dgm:cxn modelId="{89E9705E-7DFE-4B4F-9E2A-F1C853F806D5}" type="presParOf" srcId="{82CD656B-D4E6-4824-A672-CFB1E40AF836}" destId="{80860662-5A70-4307-B333-C7956C5D8DAB}" srcOrd="7" destOrd="0" presId="urn:microsoft.com/office/officeart/2008/layout/VerticalAccentList"/>
    <dgm:cxn modelId="{EC0035B5-C529-4674-865A-10424D95F7C4}" type="presParOf" srcId="{4DBDFAA5-9CE7-45D0-8020-61CBFEF2D631}" destId="{EF266086-2FC0-4856-B218-CD87FC9E58E2}" srcOrd="2" destOrd="0" presId="urn:microsoft.com/office/officeart/2008/layout/VerticalAccentList"/>
    <dgm:cxn modelId="{9F676520-934E-40E2-8A8F-8D6638869780}" type="presParOf" srcId="{4DBDFAA5-9CE7-45D0-8020-61CBFEF2D631}" destId="{CF68A72F-DCCD-449B-99D5-7D79C13ADA13}" srcOrd="3" destOrd="0" presId="urn:microsoft.com/office/officeart/2008/layout/VerticalAccentList"/>
    <dgm:cxn modelId="{3F1F5B2C-4220-4FF1-A38B-0BA230AC9A40}" type="presParOf" srcId="{CF68A72F-DCCD-449B-99D5-7D79C13ADA13}" destId="{71CB7878-3611-4E28-9E89-0CB1C1DE5D1E}" srcOrd="0" destOrd="0" presId="urn:microsoft.com/office/officeart/2008/layout/VerticalAccentList"/>
    <dgm:cxn modelId="{F1E37E98-5C45-4CD4-8E5A-7EB584AD76B4}" type="presParOf" srcId="{4DBDFAA5-9CE7-45D0-8020-61CBFEF2D631}" destId="{B2E28E69-4958-454C-AC46-CFC5E2FAC0BE}" srcOrd="4" destOrd="0" presId="urn:microsoft.com/office/officeart/2008/layout/VerticalAccentList"/>
    <dgm:cxn modelId="{11AA7A37-B583-4123-A023-834DA9D860B0}" type="presParOf" srcId="{B2E28E69-4958-454C-AC46-CFC5E2FAC0BE}" destId="{02B2EFE5-0497-484A-BF73-52940C1C35BE}" srcOrd="0" destOrd="0" presId="urn:microsoft.com/office/officeart/2008/layout/VerticalAccentList"/>
    <dgm:cxn modelId="{A6988EA3-6BA4-4452-8D8E-300A472759D3}" type="presParOf" srcId="{B2E28E69-4958-454C-AC46-CFC5E2FAC0BE}" destId="{3252065E-2354-42E0-8174-C81A1661F425}" srcOrd="1" destOrd="0" presId="urn:microsoft.com/office/officeart/2008/layout/VerticalAccentList"/>
    <dgm:cxn modelId="{45245D81-9561-43FF-8E77-57E751CD3A59}" type="presParOf" srcId="{B2E28E69-4958-454C-AC46-CFC5E2FAC0BE}" destId="{1B0088FD-3668-4FB3-8E06-CD843B806AC2}" srcOrd="2" destOrd="0" presId="urn:microsoft.com/office/officeart/2008/layout/VerticalAccentList"/>
    <dgm:cxn modelId="{E2723B9C-526E-4ADA-86F5-20B40BA9CC1D}" type="presParOf" srcId="{B2E28E69-4958-454C-AC46-CFC5E2FAC0BE}" destId="{1FCE498D-000E-4C24-91A6-C1F26181EACE}" srcOrd="3" destOrd="0" presId="urn:microsoft.com/office/officeart/2008/layout/VerticalAccentList"/>
    <dgm:cxn modelId="{AE8FB686-05D6-43A5-937F-70C31D3C9670}" type="presParOf" srcId="{B2E28E69-4958-454C-AC46-CFC5E2FAC0BE}" destId="{FE851D0D-5755-4F98-8805-964311BB309F}" srcOrd="4" destOrd="0" presId="urn:microsoft.com/office/officeart/2008/layout/VerticalAccentList"/>
    <dgm:cxn modelId="{F5F93A48-8D0E-4AE9-91C2-305D87F45D48}" type="presParOf" srcId="{B2E28E69-4958-454C-AC46-CFC5E2FAC0BE}" destId="{64A05153-C9DA-4238-B13A-9335B4E50194}" srcOrd="5" destOrd="0" presId="urn:microsoft.com/office/officeart/2008/layout/VerticalAccentList"/>
    <dgm:cxn modelId="{AD4F211F-A62D-4D33-9E90-77CB72496935}" type="presParOf" srcId="{B2E28E69-4958-454C-AC46-CFC5E2FAC0BE}" destId="{616B9D33-3FDD-4D30-8B3E-E681D8632235}" srcOrd="6" destOrd="0" presId="urn:microsoft.com/office/officeart/2008/layout/VerticalAccentList"/>
    <dgm:cxn modelId="{3BD88C96-E5AA-4432-BBEB-7C6DE07BAD78}" type="presParOf" srcId="{B2E28E69-4958-454C-AC46-CFC5E2FAC0BE}" destId="{7B48298E-8126-4EB4-A68E-B924F15A17E6}" srcOrd="7" destOrd="0" presId="urn:microsoft.com/office/officeart/2008/layout/VerticalAccentList"/>
    <dgm:cxn modelId="{F5FED22F-5DA3-4BFD-8AC2-97EA979F9198}" type="presParOf" srcId="{4DBDFAA5-9CE7-45D0-8020-61CBFEF2D631}" destId="{1DA0A87D-C60C-41CF-99F2-481E2E84B74C}" srcOrd="5" destOrd="0" presId="urn:microsoft.com/office/officeart/2008/layout/VerticalAccentList"/>
    <dgm:cxn modelId="{59F2401C-EE16-41F7-AC08-93527DCEE9D9}" type="presParOf" srcId="{4DBDFAA5-9CE7-45D0-8020-61CBFEF2D631}" destId="{072EF4A5-A5C2-44BF-9AD3-6B96D6205168}" srcOrd="6" destOrd="0" presId="urn:microsoft.com/office/officeart/2008/layout/VerticalAccentList"/>
    <dgm:cxn modelId="{B734183E-4997-45F9-BF0F-93656036D87C}" type="presParOf" srcId="{072EF4A5-A5C2-44BF-9AD3-6B96D6205168}" destId="{FD3D6717-E55D-42D4-8059-BE9EC97DA906}" srcOrd="0" destOrd="0" presId="urn:microsoft.com/office/officeart/2008/layout/VerticalAccentList"/>
    <dgm:cxn modelId="{91CD056B-43D0-4B83-9E93-0C69539CB306}" type="presParOf" srcId="{4DBDFAA5-9CE7-45D0-8020-61CBFEF2D631}" destId="{50D9C9AC-0CFB-4A64-A980-A19E5326B1BB}" srcOrd="7" destOrd="0" presId="urn:microsoft.com/office/officeart/2008/layout/VerticalAccentList"/>
    <dgm:cxn modelId="{DB41FFD9-F65F-4C3F-B9F0-97E1518CC845}" type="presParOf" srcId="{50D9C9AC-0CFB-4A64-A980-A19E5326B1BB}" destId="{536007C6-987B-4571-81A1-D60D20BA8228}" srcOrd="0" destOrd="0" presId="urn:microsoft.com/office/officeart/2008/layout/VerticalAccentList"/>
    <dgm:cxn modelId="{D1E143F5-5BEC-4E73-9B76-B17E52693E60}" type="presParOf" srcId="{50D9C9AC-0CFB-4A64-A980-A19E5326B1BB}" destId="{ACE21329-24F3-40EA-B762-F30576FF446C}" srcOrd="1" destOrd="0" presId="urn:microsoft.com/office/officeart/2008/layout/VerticalAccentList"/>
    <dgm:cxn modelId="{C86B3D47-234D-4ABB-A69D-6F2168C5A67D}" type="presParOf" srcId="{50D9C9AC-0CFB-4A64-A980-A19E5326B1BB}" destId="{7752091A-CA23-415F-92AF-DB1D71338981}" srcOrd="2" destOrd="0" presId="urn:microsoft.com/office/officeart/2008/layout/VerticalAccentList"/>
    <dgm:cxn modelId="{16D13089-E29A-4450-9EC0-C4273ABC2789}" type="presParOf" srcId="{50D9C9AC-0CFB-4A64-A980-A19E5326B1BB}" destId="{AC03B831-6C83-4E72-A9BE-79173749EA2B}" srcOrd="3" destOrd="0" presId="urn:microsoft.com/office/officeart/2008/layout/VerticalAccentList"/>
    <dgm:cxn modelId="{D9C91CE5-0039-4B24-9CAD-E102DEA0A586}" type="presParOf" srcId="{50D9C9AC-0CFB-4A64-A980-A19E5326B1BB}" destId="{3E625F46-C4C5-45D3-879A-4D868813BB97}" srcOrd="4" destOrd="0" presId="urn:microsoft.com/office/officeart/2008/layout/VerticalAccentList"/>
    <dgm:cxn modelId="{35EA6498-04A4-4A16-A10A-889FF855C379}" type="presParOf" srcId="{50D9C9AC-0CFB-4A64-A980-A19E5326B1BB}" destId="{E6055590-4053-498D-AACE-BCFB0A1C258F}" srcOrd="5" destOrd="0" presId="urn:microsoft.com/office/officeart/2008/layout/VerticalAccentList"/>
    <dgm:cxn modelId="{FAF1CCA2-2AAF-42D6-AB85-74878057AB05}" type="presParOf" srcId="{50D9C9AC-0CFB-4A64-A980-A19E5326B1BB}" destId="{FA84375A-6FB7-4607-A646-199CA63A17E3}" srcOrd="6" destOrd="0" presId="urn:microsoft.com/office/officeart/2008/layout/VerticalAccentList"/>
    <dgm:cxn modelId="{FAB7CD5E-82F8-4971-9FCD-5210710BE190}" type="presParOf" srcId="{50D9C9AC-0CFB-4A64-A980-A19E5326B1BB}" destId="{D36E0A4B-4933-4FD8-A5B3-730ABEBD1665}" srcOrd="7" destOrd="0" presId="urn:microsoft.com/office/officeart/2008/layout/VerticalAccentList"/>
  </dgm:cxnLst>
  <dgm:bg/>
  <dgm:whole/>
</dgm:dataModel>
</file>

<file path=word/diagrams/data15.xml><?xml version="1.0" encoding="utf-8"?>
<dgm:dataModel xmlns:dgm="http://schemas.openxmlformats.org/drawingml/2006/diagram" xmlns:a="http://schemas.openxmlformats.org/drawingml/2006/main">
  <dgm:ptLst>
    <dgm:pt modelId="{FBDDCEA3-EC0B-4B0C-916C-DC18E6C3192C}" type="doc">
      <dgm:prSet loTypeId="urn:microsoft.com/office/officeart/2005/8/layout/hProcess4" loCatId="process" qsTypeId="urn:microsoft.com/office/officeart/2005/8/quickstyle/simple1" qsCatId="simple" csTypeId="urn:microsoft.com/office/officeart/2005/8/colors/accent0_1" csCatId="mainScheme" phldr="1"/>
      <dgm:spPr/>
      <dgm:t>
        <a:bodyPr/>
        <a:lstStyle/>
        <a:p>
          <a:endParaRPr lang="ru-RU"/>
        </a:p>
      </dgm:t>
    </dgm:pt>
    <dgm:pt modelId="{FE64D8D4-6401-43E1-ADA5-CCB8759B3CDE}">
      <dgm:prSet phldrT="[Текст]"/>
      <dgm:spPr>
        <a:xfrm>
          <a:off x="394482" y="2015876"/>
          <a:ext cx="1567933" cy="62351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Право на свободу пересування</a:t>
          </a:r>
        </a:p>
      </dgm:t>
    </dgm:pt>
    <dgm:pt modelId="{581E29F1-D3A8-46AE-AADB-E37BAE31237E}" type="parTrans" cxnId="{04463665-D37A-40AA-B33C-4D7AD9C610B8}">
      <dgm:prSet/>
      <dgm:spPr/>
      <dgm:t>
        <a:bodyPr/>
        <a:lstStyle/>
        <a:p>
          <a:endParaRPr lang="ru-RU"/>
        </a:p>
      </dgm:t>
    </dgm:pt>
    <dgm:pt modelId="{5361AC4A-8BC2-46B2-965B-F618FA133B62}" type="sibTrans" cxnId="{04463665-D37A-40AA-B33C-4D7AD9C610B8}">
      <dgm:prSet/>
      <dgm:spPr>
        <a:xfrm>
          <a:off x="991149" y="1209825"/>
          <a:ext cx="1959233" cy="1959233"/>
        </a:xfrm>
        <a:solidFill>
          <a:sysClr val="windowText" lastClr="000000">
            <a:tint val="60000"/>
            <a:hueOff val="0"/>
            <a:satOff val="0"/>
            <a:lumOff val="0"/>
            <a:alphaOff val="0"/>
          </a:sysClr>
        </a:solidFill>
        <a:ln>
          <a:noFill/>
        </a:ln>
        <a:effectLst/>
      </dgm:spPr>
      <dgm:t>
        <a:bodyPr/>
        <a:lstStyle/>
        <a:p>
          <a:endParaRPr lang="ru-RU"/>
        </a:p>
      </dgm:t>
    </dgm:pt>
    <dgm:pt modelId="{C325CDE7-1E34-43F4-99C1-150D2319C9FD}">
      <dgm:prSet phldrT="[Текст]" custT="1"/>
      <dgm:spPr>
        <a:xfrm>
          <a:off x="2498"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900">
              <a:solidFill>
                <a:sysClr val="windowText" lastClr="000000">
                  <a:hueOff val="0"/>
                  <a:satOff val="0"/>
                  <a:lumOff val="0"/>
                  <a:alphaOff val="0"/>
                </a:sysClr>
              </a:solidFill>
              <a:latin typeface="Calibri"/>
              <a:ea typeface="+mn-ea"/>
              <a:cs typeface="+mn-cs"/>
            </a:rPr>
            <a:t>Основне та індивідуальне;</a:t>
          </a:r>
          <a:endParaRPr lang="ru-RU" sz="900">
            <a:solidFill>
              <a:sysClr val="windowText" lastClr="000000">
                <a:hueOff val="0"/>
                <a:satOff val="0"/>
                <a:lumOff val="0"/>
                <a:alphaOff val="0"/>
              </a:sysClr>
            </a:solidFill>
            <a:latin typeface="Calibri"/>
            <a:ea typeface="+mn-ea"/>
            <a:cs typeface="+mn-cs"/>
          </a:endParaRPr>
        </a:p>
      </dgm:t>
    </dgm:pt>
    <dgm:pt modelId="{46571418-E1FF-4D0E-825E-B890712FC9FC}" type="parTrans" cxnId="{0C21CEE6-BAEB-4AE9-82D5-73318CFD2EE2}">
      <dgm:prSet/>
      <dgm:spPr/>
      <dgm:t>
        <a:bodyPr/>
        <a:lstStyle/>
        <a:p>
          <a:endParaRPr lang="ru-RU"/>
        </a:p>
      </dgm:t>
    </dgm:pt>
    <dgm:pt modelId="{CE889AFE-E208-454E-A0CE-C8F276651014}" type="sibTrans" cxnId="{0C21CEE6-BAEB-4AE9-82D5-73318CFD2EE2}">
      <dgm:prSet/>
      <dgm:spPr/>
      <dgm:t>
        <a:bodyPr/>
        <a:lstStyle/>
        <a:p>
          <a:endParaRPr lang="ru-RU"/>
        </a:p>
      </dgm:t>
    </dgm:pt>
    <dgm:pt modelId="{5EBE6F71-ACA0-47E5-986B-1E9E0D54D796}">
      <dgm:prSet phldrT="[Текст]" custT="1"/>
      <dgm:spPr>
        <a:xfrm>
          <a:off x="2498"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900">
              <a:solidFill>
                <a:sysClr val="windowText" lastClr="000000">
                  <a:hueOff val="0"/>
                  <a:satOff val="0"/>
                  <a:lumOff val="0"/>
                  <a:alphaOff val="0"/>
                </a:sysClr>
              </a:solidFill>
              <a:latin typeface="Calibri"/>
              <a:ea typeface="+mn-ea"/>
              <a:cs typeface="+mn-cs"/>
            </a:rPr>
            <a:t>одна з основних свобод внутрішнього ринку;</a:t>
          </a:r>
          <a:endParaRPr lang="ru-RU" sz="900">
            <a:solidFill>
              <a:sysClr val="windowText" lastClr="000000">
                <a:hueOff val="0"/>
                <a:satOff val="0"/>
                <a:lumOff val="0"/>
                <a:alphaOff val="0"/>
              </a:sysClr>
            </a:solidFill>
            <a:latin typeface="Calibri"/>
            <a:ea typeface="+mn-ea"/>
            <a:cs typeface="+mn-cs"/>
          </a:endParaRPr>
        </a:p>
      </dgm:t>
    </dgm:pt>
    <dgm:pt modelId="{19FE97FA-8AE9-449B-9268-0C23C9833F36}" type="parTrans" cxnId="{476F691B-F5C4-4776-A2F5-593FA5B18A07}">
      <dgm:prSet/>
      <dgm:spPr/>
      <dgm:t>
        <a:bodyPr/>
        <a:lstStyle/>
        <a:p>
          <a:endParaRPr lang="ru-RU"/>
        </a:p>
      </dgm:t>
    </dgm:pt>
    <dgm:pt modelId="{CFF21B43-D9B5-49EC-B4EC-331D214CC501}" type="sibTrans" cxnId="{476F691B-F5C4-4776-A2F5-593FA5B18A07}">
      <dgm:prSet/>
      <dgm:spPr/>
      <dgm:t>
        <a:bodyPr/>
        <a:lstStyle/>
        <a:p>
          <a:endParaRPr lang="ru-RU"/>
        </a:p>
      </dgm:t>
    </dgm:pt>
    <dgm:pt modelId="{56D21200-40A4-4E64-9355-B57234361419}">
      <dgm:prSet phldrT="[Текст]"/>
      <dgm:spPr>
        <a:xfrm>
          <a:off x="2655287" y="561007"/>
          <a:ext cx="1567933" cy="62351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Члени сім</a:t>
          </a:r>
          <a:r>
            <a:rPr lang="en-US">
              <a:solidFill>
                <a:sysClr val="windowText" lastClr="000000">
                  <a:hueOff val="0"/>
                  <a:satOff val="0"/>
                  <a:lumOff val="0"/>
                  <a:alphaOff val="0"/>
                </a:sysClr>
              </a:solidFill>
              <a:latin typeface="Calibri"/>
              <a:ea typeface="+mn-ea"/>
              <a:cs typeface="+mn-cs"/>
            </a:rPr>
            <a:t>'</a:t>
          </a:r>
          <a:r>
            <a:rPr lang="uk-UA">
              <a:solidFill>
                <a:sysClr val="windowText" lastClr="000000">
                  <a:hueOff val="0"/>
                  <a:satOff val="0"/>
                  <a:lumOff val="0"/>
                  <a:alphaOff val="0"/>
                </a:sysClr>
              </a:solidFill>
              <a:latin typeface="Calibri"/>
              <a:ea typeface="+mn-ea"/>
              <a:cs typeface="+mn-cs"/>
            </a:rPr>
            <a:t>ї</a:t>
          </a:r>
          <a:endParaRPr lang="ru-RU">
            <a:solidFill>
              <a:sysClr val="windowText" lastClr="000000">
                <a:hueOff val="0"/>
                <a:satOff val="0"/>
                <a:lumOff val="0"/>
                <a:alphaOff val="0"/>
              </a:sysClr>
            </a:solidFill>
            <a:latin typeface="Calibri"/>
            <a:ea typeface="+mn-ea"/>
            <a:cs typeface="+mn-cs"/>
          </a:endParaRPr>
        </a:p>
      </dgm:t>
    </dgm:pt>
    <dgm:pt modelId="{2412B716-1FA6-4359-AC85-11149E9DFC54}" type="parTrans" cxnId="{5E11B335-93AB-466A-84D7-82F3E7CA7E88}">
      <dgm:prSet/>
      <dgm:spPr/>
      <dgm:t>
        <a:bodyPr/>
        <a:lstStyle/>
        <a:p>
          <a:endParaRPr lang="ru-RU"/>
        </a:p>
      </dgm:t>
    </dgm:pt>
    <dgm:pt modelId="{EC26A887-C958-4505-A8ED-C18A23C705FA}" type="sibTrans" cxnId="{5E11B335-93AB-466A-84D7-82F3E7CA7E88}">
      <dgm:prSet/>
      <dgm:spPr>
        <a:xfrm>
          <a:off x="3237255" y="-25703"/>
          <a:ext cx="2184624" cy="2184624"/>
        </a:xfrm>
        <a:solidFill>
          <a:sysClr val="windowText" lastClr="000000">
            <a:tint val="60000"/>
            <a:hueOff val="0"/>
            <a:satOff val="0"/>
            <a:lumOff val="0"/>
            <a:alphaOff val="0"/>
          </a:sysClr>
        </a:solidFill>
        <a:ln>
          <a:noFill/>
        </a:ln>
        <a:effectLst/>
      </dgm:spPr>
      <dgm:t>
        <a:bodyPr/>
        <a:lstStyle/>
        <a:p>
          <a:endParaRPr lang="ru-RU"/>
        </a:p>
      </dgm:t>
    </dgm:pt>
    <dgm:pt modelId="{C42035BD-7896-4BDC-963A-13FAE792ACF2}">
      <dgm:prSet phldrT="[Текст]" custT="1"/>
      <dgm:spPr>
        <a:xfrm>
          <a:off x="2263304"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800">
              <a:solidFill>
                <a:sysClr val="windowText" lastClr="000000">
                  <a:hueOff val="0"/>
                  <a:satOff val="0"/>
                  <a:lumOff val="0"/>
                  <a:alphaOff val="0"/>
                </a:sysClr>
              </a:solidFill>
              <a:latin typeface="Calibri"/>
              <a:ea typeface="+mn-ea"/>
              <a:cs typeface="+mn-cs"/>
            </a:rPr>
            <a:t>У широкому сенсі;</a:t>
          </a:r>
          <a:endParaRPr lang="ru-RU" sz="800">
            <a:solidFill>
              <a:sysClr val="windowText" lastClr="000000">
                <a:hueOff val="0"/>
                <a:satOff val="0"/>
                <a:lumOff val="0"/>
                <a:alphaOff val="0"/>
              </a:sysClr>
            </a:solidFill>
            <a:latin typeface="Calibri"/>
            <a:ea typeface="+mn-ea"/>
            <a:cs typeface="+mn-cs"/>
          </a:endParaRPr>
        </a:p>
      </dgm:t>
    </dgm:pt>
    <dgm:pt modelId="{0DDD51B8-9FD4-48B5-988B-25B5D4407D79}" type="parTrans" cxnId="{61A228C5-0411-469A-8BAF-2EBF0CD66EFC}">
      <dgm:prSet/>
      <dgm:spPr/>
      <dgm:t>
        <a:bodyPr/>
        <a:lstStyle/>
        <a:p>
          <a:endParaRPr lang="ru-RU"/>
        </a:p>
      </dgm:t>
    </dgm:pt>
    <dgm:pt modelId="{536524ED-A132-4DE0-A899-28C111AA9CBF}" type="sibTrans" cxnId="{61A228C5-0411-469A-8BAF-2EBF0CD66EFC}">
      <dgm:prSet/>
      <dgm:spPr/>
      <dgm:t>
        <a:bodyPr/>
        <a:lstStyle/>
        <a:p>
          <a:endParaRPr lang="ru-RU"/>
        </a:p>
      </dgm:t>
    </dgm:pt>
    <dgm:pt modelId="{D540E675-880A-4701-996D-B63F266783D7}">
      <dgm:prSet phldrT="[Текст]"/>
      <dgm:spPr>
        <a:xfrm>
          <a:off x="2263304"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64C82938-8800-49CE-B7E6-4D8A2FDC674F}" type="parTrans" cxnId="{A2BDB18C-162E-4F6C-B9E0-32E73705163F}">
      <dgm:prSet/>
      <dgm:spPr/>
      <dgm:t>
        <a:bodyPr/>
        <a:lstStyle/>
        <a:p>
          <a:endParaRPr lang="ru-RU"/>
        </a:p>
      </dgm:t>
    </dgm:pt>
    <dgm:pt modelId="{3FEE7B91-9B7A-408A-9D6E-5FF2D9927A07}" type="sibTrans" cxnId="{A2BDB18C-162E-4F6C-B9E0-32E73705163F}">
      <dgm:prSet/>
      <dgm:spPr/>
      <dgm:t>
        <a:bodyPr/>
        <a:lstStyle/>
        <a:p>
          <a:endParaRPr lang="ru-RU"/>
        </a:p>
      </dgm:t>
    </dgm:pt>
    <dgm:pt modelId="{5CF4426F-D39B-4676-B497-5ED4F9EDF6D1}">
      <dgm:prSet phldrT="[Текст]"/>
      <dgm:spPr>
        <a:xfrm>
          <a:off x="4916092" y="2015876"/>
          <a:ext cx="1567933" cy="62351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uk-UA">
              <a:solidFill>
                <a:sysClr val="windowText" lastClr="000000">
                  <a:hueOff val="0"/>
                  <a:satOff val="0"/>
                  <a:lumOff val="0"/>
                  <a:alphaOff val="0"/>
                </a:sysClr>
              </a:solidFill>
              <a:latin typeface="Calibri"/>
              <a:ea typeface="+mn-ea"/>
              <a:cs typeface="+mn-cs"/>
            </a:rPr>
            <a:t>Обмеження</a:t>
          </a:r>
          <a:endParaRPr lang="ru-RU">
            <a:solidFill>
              <a:sysClr val="windowText" lastClr="000000">
                <a:hueOff val="0"/>
                <a:satOff val="0"/>
                <a:lumOff val="0"/>
                <a:alphaOff val="0"/>
              </a:sysClr>
            </a:solidFill>
            <a:latin typeface="Calibri"/>
            <a:ea typeface="+mn-ea"/>
            <a:cs typeface="+mn-cs"/>
          </a:endParaRPr>
        </a:p>
      </dgm:t>
    </dgm:pt>
    <dgm:pt modelId="{8DCF26C6-D629-4498-8D34-023E8E98DBAE}" type="parTrans" cxnId="{34F03BC4-CE65-4447-A1E3-4AD7BB16456F}">
      <dgm:prSet/>
      <dgm:spPr/>
      <dgm:t>
        <a:bodyPr/>
        <a:lstStyle/>
        <a:p>
          <a:endParaRPr lang="ru-RU"/>
        </a:p>
      </dgm:t>
    </dgm:pt>
    <dgm:pt modelId="{F9AF5DD2-1C70-406A-8ED0-63FF49014776}" type="sibTrans" cxnId="{34F03BC4-CE65-4447-A1E3-4AD7BB16456F}">
      <dgm:prSet/>
      <dgm:spPr/>
      <dgm:t>
        <a:bodyPr/>
        <a:lstStyle/>
        <a:p>
          <a:endParaRPr lang="ru-RU"/>
        </a:p>
      </dgm:t>
    </dgm:pt>
    <dgm:pt modelId="{AED3DA64-D735-424B-A6AF-DBD786082ADE}">
      <dgm:prSet phldrT="[Текст]"/>
      <dgm:spPr>
        <a:xfrm>
          <a:off x="4524109"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ru-RU" sz="800">
            <a:solidFill>
              <a:sysClr val="windowText" lastClr="000000">
                <a:hueOff val="0"/>
                <a:satOff val="0"/>
                <a:lumOff val="0"/>
                <a:alphaOff val="0"/>
              </a:sysClr>
            </a:solidFill>
            <a:latin typeface="Calibri"/>
            <a:ea typeface="+mn-ea"/>
            <a:cs typeface="+mn-cs"/>
          </a:endParaRPr>
        </a:p>
      </dgm:t>
    </dgm:pt>
    <dgm:pt modelId="{B25C758B-E689-433F-9B1B-71C7467D68C1}" type="parTrans" cxnId="{FDE23634-A318-4549-905F-0534D95BFB64}">
      <dgm:prSet/>
      <dgm:spPr/>
      <dgm:t>
        <a:bodyPr/>
        <a:lstStyle/>
        <a:p>
          <a:endParaRPr lang="ru-RU"/>
        </a:p>
      </dgm:t>
    </dgm:pt>
    <dgm:pt modelId="{10EBF9C3-6244-45DA-ABB2-0503CF718D6A}" type="sibTrans" cxnId="{FDE23634-A318-4549-905F-0534D95BFB64}">
      <dgm:prSet/>
      <dgm:spPr/>
      <dgm:t>
        <a:bodyPr/>
        <a:lstStyle/>
        <a:p>
          <a:endParaRPr lang="ru-RU"/>
        </a:p>
      </dgm:t>
    </dgm:pt>
    <dgm:pt modelId="{5389CAEB-0FE8-4246-B947-32054A761597}">
      <dgm:prSet phldrT="[Текст]" custT="1"/>
      <dgm:spPr>
        <a:xfrm>
          <a:off x="4524109"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900">
              <a:solidFill>
                <a:sysClr val="windowText" lastClr="000000">
                  <a:hueOff val="0"/>
                  <a:satOff val="0"/>
                  <a:lumOff val="0"/>
                  <a:alphaOff val="0"/>
                </a:sysClr>
              </a:solidFill>
              <a:latin typeface="Calibri"/>
              <a:ea typeface="+mn-ea"/>
              <a:cs typeface="+mn-cs"/>
            </a:rPr>
            <a:t>З мотивів забезпечення громадського порядку, громадської безпеки і здоров</a:t>
          </a:r>
          <a:r>
            <a:rPr lang="en-US" sz="900">
              <a:solidFill>
                <a:sysClr val="windowText" lastClr="000000">
                  <a:hueOff val="0"/>
                  <a:satOff val="0"/>
                  <a:lumOff val="0"/>
                  <a:alphaOff val="0"/>
                </a:sysClr>
              </a:solidFill>
              <a:latin typeface="Calibri"/>
              <a:ea typeface="+mn-ea"/>
              <a:cs typeface="+mn-cs"/>
            </a:rPr>
            <a:t>'</a:t>
          </a:r>
          <a:r>
            <a:rPr lang="uk-UA" sz="900">
              <a:solidFill>
                <a:sysClr val="windowText" lastClr="000000">
                  <a:hueOff val="0"/>
                  <a:satOff val="0"/>
                  <a:lumOff val="0"/>
                  <a:alphaOff val="0"/>
                </a:sysClr>
              </a:solidFill>
              <a:latin typeface="Calibri"/>
              <a:ea typeface="+mn-ea"/>
              <a:cs typeface="+mn-cs"/>
            </a:rPr>
            <a:t>я;</a:t>
          </a:r>
          <a:endParaRPr lang="ru-RU" sz="900">
            <a:solidFill>
              <a:sysClr val="windowText" lastClr="000000">
                <a:hueOff val="0"/>
                <a:satOff val="0"/>
                <a:lumOff val="0"/>
                <a:alphaOff val="0"/>
              </a:sysClr>
            </a:solidFill>
            <a:latin typeface="Calibri"/>
            <a:ea typeface="+mn-ea"/>
            <a:cs typeface="+mn-cs"/>
          </a:endParaRPr>
        </a:p>
      </dgm:t>
    </dgm:pt>
    <dgm:pt modelId="{EE5F15AD-631C-44D1-8D5C-EBC9D690189E}" type="parTrans" cxnId="{25A94134-E731-4E05-9CD7-2D3ED5C1BE5C}">
      <dgm:prSet/>
      <dgm:spPr/>
      <dgm:t>
        <a:bodyPr/>
        <a:lstStyle/>
        <a:p>
          <a:endParaRPr lang="ru-RU"/>
        </a:p>
      </dgm:t>
    </dgm:pt>
    <dgm:pt modelId="{AE369856-2B08-49CB-9F91-EF1F8C2DC03A}" type="sibTrans" cxnId="{25A94134-E731-4E05-9CD7-2D3ED5C1BE5C}">
      <dgm:prSet/>
      <dgm:spPr/>
      <dgm:t>
        <a:bodyPr/>
        <a:lstStyle/>
        <a:p>
          <a:endParaRPr lang="ru-RU"/>
        </a:p>
      </dgm:t>
    </dgm:pt>
    <dgm:pt modelId="{F66DACDE-7A8A-4CFF-8959-3A5E66511529}">
      <dgm:prSet phldrT="[Текст]" custT="1"/>
      <dgm:spPr>
        <a:xfrm>
          <a:off x="2498"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900">
              <a:solidFill>
                <a:sysClr val="windowText" lastClr="000000">
                  <a:hueOff val="0"/>
                  <a:satOff val="0"/>
                  <a:lumOff val="0"/>
                  <a:alphaOff val="0"/>
                </a:sysClr>
              </a:solidFill>
              <a:latin typeface="Calibri"/>
              <a:ea typeface="+mn-ea"/>
              <a:cs typeface="+mn-cs"/>
            </a:rPr>
            <a:t>Громадянство ЄС - основоположний статус особи при здійсненні;</a:t>
          </a:r>
          <a:endParaRPr lang="ru-RU" sz="900">
            <a:solidFill>
              <a:sysClr val="windowText" lastClr="000000">
                <a:hueOff val="0"/>
                <a:satOff val="0"/>
                <a:lumOff val="0"/>
                <a:alphaOff val="0"/>
              </a:sysClr>
            </a:solidFill>
            <a:latin typeface="Calibri"/>
            <a:ea typeface="+mn-ea"/>
            <a:cs typeface="+mn-cs"/>
          </a:endParaRPr>
        </a:p>
      </dgm:t>
    </dgm:pt>
    <dgm:pt modelId="{6F8314A4-3E08-4F65-9599-8ABE00A9D510}" type="parTrans" cxnId="{539AD75B-2E41-4F76-8268-74B5F6D32814}">
      <dgm:prSet/>
      <dgm:spPr/>
      <dgm:t>
        <a:bodyPr/>
        <a:lstStyle/>
        <a:p>
          <a:endParaRPr lang="ru-RU"/>
        </a:p>
      </dgm:t>
    </dgm:pt>
    <dgm:pt modelId="{299DF5DD-7B26-42A6-AB2C-559AF4B8EBF1}" type="sibTrans" cxnId="{539AD75B-2E41-4F76-8268-74B5F6D32814}">
      <dgm:prSet/>
      <dgm:spPr/>
      <dgm:t>
        <a:bodyPr/>
        <a:lstStyle/>
        <a:p>
          <a:endParaRPr lang="ru-RU"/>
        </a:p>
      </dgm:t>
    </dgm:pt>
    <dgm:pt modelId="{EEC372AA-86D5-4D3D-A7F2-03AE1F1BE407}">
      <dgm:prSet phldrT="[Текст]" custT="1"/>
      <dgm:spPr>
        <a:xfrm>
          <a:off x="2498"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900">
              <a:solidFill>
                <a:sysClr val="windowText" lastClr="000000">
                  <a:hueOff val="0"/>
                  <a:satOff val="0"/>
                  <a:lumOff val="0"/>
                  <a:alphaOff val="0"/>
                </a:sysClr>
              </a:solidFill>
              <a:latin typeface="Calibri"/>
              <a:ea typeface="+mn-ea"/>
              <a:cs typeface="+mn-cs"/>
            </a:rPr>
            <a:t>Здійснюється в об</a:t>
          </a:r>
          <a:r>
            <a:rPr lang="en-US" sz="900">
              <a:solidFill>
                <a:sysClr val="windowText" lastClr="000000">
                  <a:hueOff val="0"/>
                  <a:satOff val="0"/>
                  <a:lumOff val="0"/>
                  <a:alphaOff val="0"/>
                </a:sysClr>
              </a:solidFill>
              <a:latin typeface="Calibri"/>
              <a:ea typeface="+mn-ea"/>
              <a:cs typeface="+mn-cs"/>
            </a:rPr>
            <a:t>'</a:t>
          </a:r>
          <a:r>
            <a:rPr lang="uk-UA" sz="900">
              <a:solidFill>
                <a:sysClr val="windowText" lastClr="000000">
                  <a:hueOff val="0"/>
                  <a:satOff val="0"/>
                  <a:lumOff val="0"/>
                  <a:alphaOff val="0"/>
                </a:sysClr>
              </a:solidFill>
              <a:latin typeface="Calibri"/>
              <a:ea typeface="+mn-ea"/>
              <a:cs typeface="+mn-cs"/>
            </a:rPr>
            <a:t>єктивних умовах свободи та гідності</a:t>
          </a:r>
          <a:endParaRPr lang="ru-RU" sz="900">
            <a:solidFill>
              <a:sysClr val="windowText" lastClr="000000">
                <a:hueOff val="0"/>
                <a:satOff val="0"/>
                <a:lumOff val="0"/>
                <a:alphaOff val="0"/>
              </a:sysClr>
            </a:solidFill>
            <a:latin typeface="Calibri"/>
            <a:ea typeface="+mn-ea"/>
            <a:cs typeface="+mn-cs"/>
          </a:endParaRPr>
        </a:p>
      </dgm:t>
    </dgm:pt>
    <dgm:pt modelId="{F69DD7D3-6C82-4F3E-8CE7-2D68E06BE3E4}" type="parTrans" cxnId="{5FB5C9D0-FE71-4CA7-9525-A47001350EEE}">
      <dgm:prSet/>
      <dgm:spPr/>
      <dgm:t>
        <a:bodyPr/>
        <a:lstStyle/>
        <a:p>
          <a:endParaRPr lang="ru-RU"/>
        </a:p>
      </dgm:t>
    </dgm:pt>
    <dgm:pt modelId="{31C690D5-5787-4ACC-A834-1B3683F97E23}" type="sibTrans" cxnId="{5FB5C9D0-FE71-4CA7-9525-A47001350EEE}">
      <dgm:prSet/>
      <dgm:spPr/>
      <dgm:t>
        <a:bodyPr/>
        <a:lstStyle/>
        <a:p>
          <a:endParaRPr lang="ru-RU"/>
        </a:p>
      </dgm:t>
    </dgm:pt>
    <dgm:pt modelId="{3EF18DCD-B53E-4729-B179-04D1420D474F}">
      <dgm:prSet phldrT="[Текст]" custT="1"/>
      <dgm:spPr>
        <a:xfrm>
          <a:off x="2498"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900">
              <a:solidFill>
                <a:sysClr val="windowText" lastClr="000000">
                  <a:hueOff val="0"/>
                  <a:satOff val="0"/>
                  <a:lumOff val="0"/>
                  <a:alphaOff val="0"/>
                </a:sysClr>
              </a:solidFill>
              <a:latin typeface="Calibri"/>
              <a:ea typeface="+mn-ea"/>
              <a:cs typeface="+mn-cs"/>
            </a:rPr>
            <a:t>Заборона дискримінації за ознакою національного громадянства</a:t>
          </a:r>
          <a:endParaRPr lang="ru-RU" sz="900">
            <a:solidFill>
              <a:sysClr val="windowText" lastClr="000000">
                <a:hueOff val="0"/>
                <a:satOff val="0"/>
                <a:lumOff val="0"/>
                <a:alphaOff val="0"/>
              </a:sysClr>
            </a:solidFill>
            <a:latin typeface="Calibri"/>
            <a:ea typeface="+mn-ea"/>
            <a:cs typeface="+mn-cs"/>
          </a:endParaRPr>
        </a:p>
      </dgm:t>
    </dgm:pt>
    <dgm:pt modelId="{AF2A2E09-6F58-4030-A77A-810EF1B31D6B}" type="parTrans" cxnId="{60DAFE66-E388-49E4-AE2D-B50D5107EC64}">
      <dgm:prSet/>
      <dgm:spPr/>
      <dgm:t>
        <a:bodyPr/>
        <a:lstStyle/>
        <a:p>
          <a:endParaRPr lang="ru-RU"/>
        </a:p>
      </dgm:t>
    </dgm:pt>
    <dgm:pt modelId="{15CD96D1-CA05-4544-956D-3C00697B54F3}" type="sibTrans" cxnId="{60DAFE66-E388-49E4-AE2D-B50D5107EC64}">
      <dgm:prSet/>
      <dgm:spPr/>
      <dgm:t>
        <a:bodyPr/>
        <a:lstStyle/>
        <a:p>
          <a:endParaRPr lang="ru-RU"/>
        </a:p>
      </dgm:t>
    </dgm:pt>
    <dgm:pt modelId="{383959EF-C684-4909-84A8-4D5E80A16D58}">
      <dgm:prSet phldrT="[Текст]" custT="1"/>
      <dgm:spPr>
        <a:xfrm>
          <a:off x="2263304"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800">
              <a:solidFill>
                <a:sysClr val="windowText" lastClr="000000">
                  <a:hueOff val="0"/>
                  <a:satOff val="0"/>
                  <a:lumOff val="0"/>
                  <a:alphaOff val="0"/>
                </a:sysClr>
              </a:solidFill>
              <a:latin typeface="Calibri"/>
              <a:ea typeface="+mn-ea"/>
              <a:cs typeface="+mn-cs"/>
            </a:rPr>
            <a:t>Родичі по висхідній лінії, які знаходяться на утриманні</a:t>
          </a:r>
          <a:endParaRPr lang="ru-RU" sz="800">
            <a:solidFill>
              <a:sysClr val="windowText" lastClr="000000">
                <a:hueOff val="0"/>
                <a:satOff val="0"/>
                <a:lumOff val="0"/>
                <a:alphaOff val="0"/>
              </a:sysClr>
            </a:solidFill>
            <a:latin typeface="Calibri"/>
            <a:ea typeface="+mn-ea"/>
            <a:cs typeface="+mn-cs"/>
          </a:endParaRPr>
        </a:p>
      </dgm:t>
    </dgm:pt>
    <dgm:pt modelId="{6EAE4301-B867-40EE-AE22-A8A5A4D83CC4}" type="parTrans" cxnId="{28124585-0684-485E-A565-1232CCF1F2F1}">
      <dgm:prSet/>
      <dgm:spPr/>
    </dgm:pt>
    <dgm:pt modelId="{8F99E027-4F31-4F22-A76E-6BC24EB46033}" type="sibTrans" cxnId="{28124585-0684-485E-A565-1232CCF1F2F1}">
      <dgm:prSet/>
      <dgm:spPr/>
    </dgm:pt>
    <dgm:pt modelId="{38B01D09-D516-4451-B5D8-FC6DB40C732C}">
      <dgm:prSet phldrT="[Текст]" custT="1"/>
      <dgm:spPr>
        <a:xfrm>
          <a:off x="4524109"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900">
              <a:solidFill>
                <a:sysClr val="windowText" lastClr="000000">
                  <a:hueOff val="0"/>
                  <a:satOff val="0"/>
                  <a:lumOff val="0"/>
                  <a:alphaOff val="0"/>
                </a:sysClr>
              </a:solidFill>
              <a:latin typeface="Calibri"/>
              <a:ea typeface="+mn-ea"/>
              <a:cs typeface="+mn-cs"/>
            </a:rPr>
            <a:t>Можливість відмови у в</a:t>
          </a:r>
          <a:r>
            <a:rPr lang="en-US" sz="900">
              <a:solidFill>
                <a:sysClr val="windowText" lastClr="000000">
                  <a:hueOff val="0"/>
                  <a:satOff val="0"/>
                  <a:lumOff val="0"/>
                  <a:alphaOff val="0"/>
                </a:sysClr>
              </a:solidFill>
              <a:latin typeface="Calibri"/>
              <a:ea typeface="+mn-ea"/>
              <a:cs typeface="+mn-cs"/>
            </a:rPr>
            <a:t>'</a:t>
          </a:r>
          <a:r>
            <a:rPr lang="uk-UA" sz="900">
              <a:solidFill>
                <a:sysClr val="windowText" lastClr="000000">
                  <a:hueOff val="0"/>
                  <a:satOff val="0"/>
                  <a:lumOff val="0"/>
                  <a:alphaOff val="0"/>
                </a:sysClr>
              </a:solidFill>
              <a:latin typeface="Calibri"/>
              <a:ea typeface="+mn-ea"/>
              <a:cs typeface="+mn-cs"/>
            </a:rPr>
            <a:t>їзді;</a:t>
          </a:r>
          <a:endParaRPr lang="ru-RU" sz="900">
            <a:solidFill>
              <a:sysClr val="windowText" lastClr="000000">
                <a:hueOff val="0"/>
                <a:satOff val="0"/>
                <a:lumOff val="0"/>
                <a:alphaOff val="0"/>
              </a:sysClr>
            </a:solidFill>
            <a:latin typeface="Calibri"/>
            <a:ea typeface="+mn-ea"/>
            <a:cs typeface="+mn-cs"/>
          </a:endParaRPr>
        </a:p>
      </dgm:t>
    </dgm:pt>
    <dgm:pt modelId="{7C145895-B578-411C-BFA7-F4595C2CBA00}" type="parTrans" cxnId="{9F7B24FF-BD34-4CFA-9B41-96FEA2270FF7}">
      <dgm:prSet/>
      <dgm:spPr/>
    </dgm:pt>
    <dgm:pt modelId="{ECDD124A-5E43-449D-BFE0-239AE1B00ECF}" type="sibTrans" cxnId="{9F7B24FF-BD34-4CFA-9B41-96FEA2270FF7}">
      <dgm:prSet/>
      <dgm:spPr/>
    </dgm:pt>
    <dgm:pt modelId="{AD4B2A25-FFD3-41C7-8C1F-E2B219F26F20}">
      <dgm:prSet phldrT="[Текст]" custT="1"/>
      <dgm:spPr>
        <a:xfrm>
          <a:off x="4524109"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900">
              <a:solidFill>
                <a:sysClr val="windowText" lastClr="000000">
                  <a:hueOff val="0"/>
                  <a:satOff val="0"/>
                  <a:lumOff val="0"/>
                  <a:alphaOff val="0"/>
                </a:sysClr>
              </a:solidFill>
              <a:latin typeface="Calibri"/>
              <a:ea typeface="+mn-ea"/>
              <a:cs typeface="+mn-cs"/>
            </a:rPr>
            <a:t>Видворення;</a:t>
          </a:r>
          <a:endParaRPr lang="ru-RU" sz="900">
            <a:solidFill>
              <a:sysClr val="windowText" lastClr="000000">
                <a:hueOff val="0"/>
                <a:satOff val="0"/>
                <a:lumOff val="0"/>
                <a:alphaOff val="0"/>
              </a:sysClr>
            </a:solidFill>
            <a:latin typeface="Calibri"/>
            <a:ea typeface="+mn-ea"/>
            <a:cs typeface="+mn-cs"/>
          </a:endParaRPr>
        </a:p>
      </dgm:t>
    </dgm:pt>
    <dgm:pt modelId="{6CABD0CF-2B03-4A97-AF02-DA1732AE8BB7}" type="parTrans" cxnId="{00D5392F-8D5D-49DF-A1FD-085BCC8345C0}">
      <dgm:prSet/>
      <dgm:spPr/>
    </dgm:pt>
    <dgm:pt modelId="{09921E0B-50A7-4C8F-94E8-204CA1B4AB86}" type="sibTrans" cxnId="{00D5392F-8D5D-49DF-A1FD-085BCC8345C0}">
      <dgm:prSet/>
      <dgm:spPr/>
    </dgm:pt>
    <dgm:pt modelId="{8603EC66-B35E-475E-A62C-78D47CA3C556}">
      <dgm:prSet phldrT="[Текст]" custT="1"/>
      <dgm:spPr>
        <a:xfrm>
          <a:off x="4524109"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900">
              <a:solidFill>
                <a:sysClr val="windowText" lastClr="000000">
                  <a:hueOff val="0"/>
                  <a:satOff val="0"/>
                  <a:lumOff val="0"/>
                  <a:alphaOff val="0"/>
                </a:sysClr>
              </a:solidFill>
              <a:latin typeface="Calibri"/>
              <a:ea typeface="+mn-ea"/>
              <a:cs typeface="+mn-cs"/>
            </a:rPr>
            <a:t>Захист за принципом пропорційності: чим більший ступінь інтеграції особи в державі перебування, тим більший ступінь захисту від видворення</a:t>
          </a:r>
          <a:endParaRPr lang="ru-RU" sz="900">
            <a:solidFill>
              <a:sysClr val="windowText" lastClr="000000">
                <a:hueOff val="0"/>
                <a:satOff val="0"/>
                <a:lumOff val="0"/>
                <a:alphaOff val="0"/>
              </a:sysClr>
            </a:solidFill>
            <a:latin typeface="Calibri"/>
            <a:ea typeface="+mn-ea"/>
            <a:cs typeface="+mn-cs"/>
          </a:endParaRPr>
        </a:p>
      </dgm:t>
    </dgm:pt>
    <dgm:pt modelId="{D16D6CE5-E4EF-4874-806A-4414F5358F18}" type="parTrans" cxnId="{15E74325-8565-41EC-BC06-B7D5929FC97D}">
      <dgm:prSet/>
      <dgm:spPr/>
    </dgm:pt>
    <dgm:pt modelId="{1C7F7FF1-22FB-4FD3-BFCF-BFC76C91931F}" type="sibTrans" cxnId="{15E74325-8565-41EC-BC06-B7D5929FC97D}">
      <dgm:prSet/>
      <dgm:spPr/>
    </dgm:pt>
    <dgm:pt modelId="{3D8C9E84-BD1F-4484-9A8C-2B3C30A83687}">
      <dgm:prSet phldrT="[Текст]" custT="1"/>
      <dgm:spPr>
        <a:xfrm>
          <a:off x="2263304"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800">
              <a:solidFill>
                <a:sysClr val="windowText" lastClr="000000">
                  <a:hueOff val="0"/>
                  <a:satOff val="0"/>
                  <a:lumOff val="0"/>
                  <a:alphaOff val="0"/>
                </a:sysClr>
              </a:solidFill>
              <a:latin typeface="Calibri"/>
              <a:ea typeface="+mn-ea"/>
              <a:cs typeface="+mn-cs"/>
            </a:rPr>
            <a:t>подружжя;</a:t>
          </a:r>
          <a:endParaRPr lang="ru-RU" sz="800">
            <a:solidFill>
              <a:sysClr val="windowText" lastClr="000000">
                <a:hueOff val="0"/>
                <a:satOff val="0"/>
                <a:lumOff val="0"/>
                <a:alphaOff val="0"/>
              </a:sysClr>
            </a:solidFill>
            <a:latin typeface="Calibri"/>
            <a:ea typeface="+mn-ea"/>
            <a:cs typeface="+mn-cs"/>
          </a:endParaRPr>
        </a:p>
      </dgm:t>
    </dgm:pt>
    <dgm:pt modelId="{EBFA548E-53CD-41CC-B192-FCB95D7A2E28}" type="parTrans" cxnId="{6A164043-0AE2-4D9A-B668-5F4EED918232}">
      <dgm:prSet/>
      <dgm:spPr/>
    </dgm:pt>
    <dgm:pt modelId="{5E1FEEE1-6E1D-4D8A-B8C3-067EA56E235D}" type="sibTrans" cxnId="{6A164043-0AE2-4D9A-B668-5F4EED918232}">
      <dgm:prSet/>
      <dgm:spPr/>
    </dgm:pt>
    <dgm:pt modelId="{1B37461F-C954-4FBA-8E8B-A41AFA2B4BEA}">
      <dgm:prSet phldrT="[Текст]" custT="1"/>
      <dgm:spPr>
        <a:xfrm>
          <a:off x="2263304"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800">
              <a:solidFill>
                <a:sysClr val="windowText" lastClr="000000">
                  <a:hueOff val="0"/>
                  <a:satOff val="0"/>
                  <a:lumOff val="0"/>
                  <a:alphaOff val="0"/>
                </a:sysClr>
              </a:solidFill>
              <a:latin typeface="Calibri"/>
              <a:ea typeface="+mn-ea"/>
              <a:cs typeface="+mn-cs"/>
            </a:rPr>
            <a:t>Партнер, з яким громадянин вступив у зареєстроване партнерство на основі законодавства будь-якої держави-члена, якщо такий статус визнається еквівалентним шлюбу;</a:t>
          </a:r>
          <a:endParaRPr lang="ru-RU" sz="800">
            <a:solidFill>
              <a:sysClr val="windowText" lastClr="000000">
                <a:hueOff val="0"/>
                <a:satOff val="0"/>
                <a:lumOff val="0"/>
                <a:alphaOff val="0"/>
              </a:sysClr>
            </a:solidFill>
            <a:latin typeface="Calibri"/>
            <a:ea typeface="+mn-ea"/>
            <a:cs typeface="+mn-cs"/>
          </a:endParaRPr>
        </a:p>
      </dgm:t>
    </dgm:pt>
    <dgm:pt modelId="{71822B06-DA12-4DA0-A3FB-00C78CA90BF5}" type="parTrans" cxnId="{D150DBE6-916F-447F-96CE-5AF7CE2D001A}">
      <dgm:prSet/>
      <dgm:spPr/>
    </dgm:pt>
    <dgm:pt modelId="{7B8DDA73-91E5-483A-9F29-3A05372BF63A}" type="sibTrans" cxnId="{D150DBE6-916F-447F-96CE-5AF7CE2D001A}">
      <dgm:prSet/>
      <dgm:spPr/>
    </dgm:pt>
    <dgm:pt modelId="{B0373178-FB55-4980-BFE8-D1C6566FF1AB}">
      <dgm:prSet phldrT="[Текст]" custT="1"/>
      <dgm:spPr>
        <a:xfrm>
          <a:off x="2263304" y="872765"/>
          <a:ext cx="1763925" cy="1454869"/>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uk-UA" sz="800">
              <a:solidFill>
                <a:sysClr val="windowText" lastClr="000000">
                  <a:hueOff val="0"/>
                  <a:satOff val="0"/>
                  <a:lumOff val="0"/>
                  <a:alphaOff val="0"/>
                </a:sysClr>
              </a:solidFill>
              <a:latin typeface="Calibri"/>
              <a:ea typeface="+mn-ea"/>
              <a:cs typeface="+mn-cs"/>
            </a:rPr>
            <a:t>Прямі нащадки, які не досягли 21 р. чи знаходяться на утриманні;</a:t>
          </a:r>
          <a:endParaRPr lang="ru-RU" sz="800">
            <a:solidFill>
              <a:sysClr val="windowText" lastClr="000000">
                <a:hueOff val="0"/>
                <a:satOff val="0"/>
                <a:lumOff val="0"/>
                <a:alphaOff val="0"/>
              </a:sysClr>
            </a:solidFill>
            <a:latin typeface="Calibri"/>
            <a:ea typeface="+mn-ea"/>
            <a:cs typeface="+mn-cs"/>
          </a:endParaRPr>
        </a:p>
      </dgm:t>
    </dgm:pt>
    <dgm:pt modelId="{BF470522-5CC9-435A-9603-F309A0795EA6}" type="parTrans" cxnId="{D03B3D1C-0354-4F93-B8B5-E0321604FEC5}">
      <dgm:prSet/>
      <dgm:spPr/>
    </dgm:pt>
    <dgm:pt modelId="{11F02D6C-42E3-4807-85D2-86EBD39B2E4E}" type="sibTrans" cxnId="{D03B3D1C-0354-4F93-B8B5-E0321604FEC5}">
      <dgm:prSet/>
      <dgm:spPr/>
    </dgm:pt>
    <dgm:pt modelId="{F32831F0-F260-4229-9CE0-114CFEFB451C}" type="pres">
      <dgm:prSet presAssocID="{FBDDCEA3-EC0B-4B0C-916C-DC18E6C3192C}" presName="Name0" presStyleCnt="0">
        <dgm:presLayoutVars>
          <dgm:dir/>
          <dgm:animLvl val="lvl"/>
          <dgm:resizeHandles val="exact"/>
        </dgm:presLayoutVars>
      </dgm:prSet>
      <dgm:spPr/>
      <dgm:t>
        <a:bodyPr/>
        <a:lstStyle/>
        <a:p>
          <a:endParaRPr lang="ru-RU"/>
        </a:p>
      </dgm:t>
    </dgm:pt>
    <dgm:pt modelId="{3BAD6B19-6CA0-4D78-A7D3-2343BF120D4C}" type="pres">
      <dgm:prSet presAssocID="{FBDDCEA3-EC0B-4B0C-916C-DC18E6C3192C}" presName="tSp" presStyleCnt="0"/>
      <dgm:spPr/>
    </dgm:pt>
    <dgm:pt modelId="{9BCBC9D5-67B9-47AF-9957-18EC94DA35F2}" type="pres">
      <dgm:prSet presAssocID="{FBDDCEA3-EC0B-4B0C-916C-DC18E6C3192C}" presName="bSp" presStyleCnt="0"/>
      <dgm:spPr/>
    </dgm:pt>
    <dgm:pt modelId="{585DA37E-C996-42C0-8518-61462F554969}" type="pres">
      <dgm:prSet presAssocID="{FBDDCEA3-EC0B-4B0C-916C-DC18E6C3192C}" presName="process" presStyleCnt="0"/>
      <dgm:spPr/>
    </dgm:pt>
    <dgm:pt modelId="{A0D4A406-F2B2-42E6-80F8-D2E40865F9B2}" type="pres">
      <dgm:prSet presAssocID="{FE64D8D4-6401-43E1-ADA5-CCB8759B3CDE}" presName="composite1" presStyleCnt="0"/>
      <dgm:spPr/>
    </dgm:pt>
    <dgm:pt modelId="{203EC3E6-485E-4977-87C0-C9B9870D97CD}" type="pres">
      <dgm:prSet presAssocID="{FE64D8D4-6401-43E1-ADA5-CCB8759B3CDE}" presName="dummyNode1" presStyleLbl="node1" presStyleIdx="0" presStyleCnt="3"/>
      <dgm:spPr/>
    </dgm:pt>
    <dgm:pt modelId="{14F3022B-0419-4979-98AB-D180DA33E61E}" type="pres">
      <dgm:prSet presAssocID="{FE64D8D4-6401-43E1-ADA5-CCB8759B3CDE}" presName="childNode1" presStyleLbl="bgAcc1" presStyleIdx="0" presStyleCnt="3" custScaleY="169498">
        <dgm:presLayoutVars>
          <dgm:bulletEnabled val="1"/>
        </dgm:presLayoutVars>
      </dgm:prSet>
      <dgm:spPr>
        <a:prstGeom prst="roundRect">
          <a:avLst>
            <a:gd name="adj" fmla="val 10000"/>
          </a:avLst>
        </a:prstGeom>
      </dgm:spPr>
      <dgm:t>
        <a:bodyPr/>
        <a:lstStyle/>
        <a:p>
          <a:endParaRPr lang="ru-RU"/>
        </a:p>
      </dgm:t>
    </dgm:pt>
    <dgm:pt modelId="{260605B4-9AD3-466A-A9B4-DC537BE1BECF}" type="pres">
      <dgm:prSet presAssocID="{FE64D8D4-6401-43E1-ADA5-CCB8759B3CDE}" presName="childNode1tx" presStyleLbl="bgAcc1" presStyleIdx="0" presStyleCnt="3">
        <dgm:presLayoutVars>
          <dgm:bulletEnabled val="1"/>
        </dgm:presLayoutVars>
      </dgm:prSet>
      <dgm:spPr/>
      <dgm:t>
        <a:bodyPr/>
        <a:lstStyle/>
        <a:p>
          <a:endParaRPr lang="ru-RU"/>
        </a:p>
      </dgm:t>
    </dgm:pt>
    <dgm:pt modelId="{5152156D-EDF0-44E5-B011-5508BA2C86F8}" type="pres">
      <dgm:prSet presAssocID="{FE64D8D4-6401-43E1-ADA5-CCB8759B3CDE}" presName="parentNode1" presStyleLbl="node1" presStyleIdx="0" presStyleCnt="3" custLinFactNeighborX="1772" custLinFactNeighborY="65352">
        <dgm:presLayoutVars>
          <dgm:chMax val="1"/>
          <dgm:bulletEnabled val="1"/>
        </dgm:presLayoutVars>
      </dgm:prSet>
      <dgm:spPr>
        <a:prstGeom prst="roundRect">
          <a:avLst>
            <a:gd name="adj" fmla="val 10000"/>
          </a:avLst>
        </a:prstGeom>
      </dgm:spPr>
      <dgm:t>
        <a:bodyPr/>
        <a:lstStyle/>
        <a:p>
          <a:endParaRPr lang="ru-RU"/>
        </a:p>
      </dgm:t>
    </dgm:pt>
    <dgm:pt modelId="{2242BDC4-620C-4C52-87CE-C4635BDBB05E}" type="pres">
      <dgm:prSet presAssocID="{FE64D8D4-6401-43E1-ADA5-CCB8759B3CDE}" presName="connSite1" presStyleCnt="0"/>
      <dgm:spPr/>
    </dgm:pt>
    <dgm:pt modelId="{C3905B6B-A715-4D82-8D2E-68B1A05EAC43}" type="pres">
      <dgm:prSet presAssocID="{5361AC4A-8BC2-46B2-965B-F618FA133B62}" presName="Name9" presStyleLbl="sibTrans2D1" presStyleIdx="0" presStyleCnt="2"/>
      <dgm:spPr>
        <a:prstGeom prst="leftCircularArrow">
          <a:avLst>
            <a:gd name="adj1" fmla="val 3225"/>
            <a:gd name="adj2" fmla="val 397551"/>
            <a:gd name="adj3" fmla="val 2173062"/>
            <a:gd name="adj4" fmla="val 9024489"/>
            <a:gd name="adj5" fmla="val 3763"/>
          </a:avLst>
        </a:prstGeom>
      </dgm:spPr>
      <dgm:t>
        <a:bodyPr/>
        <a:lstStyle/>
        <a:p>
          <a:endParaRPr lang="ru-RU"/>
        </a:p>
      </dgm:t>
    </dgm:pt>
    <dgm:pt modelId="{969579E7-F7C8-4945-B545-DFAA79F5B8A2}" type="pres">
      <dgm:prSet presAssocID="{56D21200-40A4-4E64-9355-B57234361419}" presName="composite2" presStyleCnt="0"/>
      <dgm:spPr/>
    </dgm:pt>
    <dgm:pt modelId="{896C70F8-D441-4EEC-9287-C4B0563A8398}" type="pres">
      <dgm:prSet presAssocID="{56D21200-40A4-4E64-9355-B57234361419}" presName="dummyNode2" presStyleLbl="node1" presStyleIdx="0" presStyleCnt="3"/>
      <dgm:spPr/>
    </dgm:pt>
    <dgm:pt modelId="{854C57F5-DBBB-46B4-86FD-559908FB2282}" type="pres">
      <dgm:prSet presAssocID="{56D21200-40A4-4E64-9355-B57234361419}" presName="childNode2" presStyleLbl="bgAcc1" presStyleIdx="1" presStyleCnt="3" custScaleY="169322">
        <dgm:presLayoutVars>
          <dgm:bulletEnabled val="1"/>
        </dgm:presLayoutVars>
      </dgm:prSet>
      <dgm:spPr>
        <a:prstGeom prst="roundRect">
          <a:avLst>
            <a:gd name="adj" fmla="val 10000"/>
          </a:avLst>
        </a:prstGeom>
      </dgm:spPr>
      <dgm:t>
        <a:bodyPr/>
        <a:lstStyle/>
        <a:p>
          <a:endParaRPr lang="ru-RU"/>
        </a:p>
      </dgm:t>
    </dgm:pt>
    <dgm:pt modelId="{F5469C2A-123F-44DC-B150-D4D9D66A8C93}" type="pres">
      <dgm:prSet presAssocID="{56D21200-40A4-4E64-9355-B57234361419}" presName="childNode2tx" presStyleLbl="bgAcc1" presStyleIdx="1" presStyleCnt="3">
        <dgm:presLayoutVars>
          <dgm:bulletEnabled val="1"/>
        </dgm:presLayoutVars>
      </dgm:prSet>
      <dgm:spPr/>
      <dgm:t>
        <a:bodyPr/>
        <a:lstStyle/>
        <a:p>
          <a:endParaRPr lang="ru-RU"/>
        </a:p>
      </dgm:t>
    </dgm:pt>
    <dgm:pt modelId="{7E54CFEA-433D-45C6-B6F9-2B52C6157FE3}" type="pres">
      <dgm:prSet presAssocID="{56D21200-40A4-4E64-9355-B57234361419}" presName="parentNode2" presStyleLbl="node1" presStyleIdx="1" presStyleCnt="3" custLinFactNeighborY="-63867">
        <dgm:presLayoutVars>
          <dgm:chMax val="0"/>
          <dgm:bulletEnabled val="1"/>
        </dgm:presLayoutVars>
      </dgm:prSet>
      <dgm:spPr>
        <a:prstGeom prst="roundRect">
          <a:avLst>
            <a:gd name="adj" fmla="val 10000"/>
          </a:avLst>
        </a:prstGeom>
      </dgm:spPr>
      <dgm:t>
        <a:bodyPr/>
        <a:lstStyle/>
        <a:p>
          <a:endParaRPr lang="ru-RU"/>
        </a:p>
      </dgm:t>
    </dgm:pt>
    <dgm:pt modelId="{807FC648-CDD5-4ABE-91AE-43B7E2A3323B}" type="pres">
      <dgm:prSet presAssocID="{56D21200-40A4-4E64-9355-B57234361419}" presName="connSite2" presStyleCnt="0"/>
      <dgm:spPr/>
    </dgm:pt>
    <dgm:pt modelId="{FE9B6B8A-1D69-403F-87D4-0EBEBEE8C879}" type="pres">
      <dgm:prSet presAssocID="{EC26A887-C958-4505-A8ED-C18A23C705FA}" presName="Name18" presStyleLbl="sibTrans2D1" presStyleIdx="1" presStyleCnt="2"/>
      <dgm:spPr>
        <a:prstGeom prst="circularArrow">
          <a:avLst>
            <a:gd name="adj1" fmla="val 2892"/>
            <a:gd name="adj2" fmla="val 353752"/>
            <a:gd name="adj3" fmla="val 19470737"/>
            <a:gd name="adj4" fmla="val 12575511"/>
            <a:gd name="adj5" fmla="val 3374"/>
          </a:avLst>
        </a:prstGeom>
      </dgm:spPr>
      <dgm:t>
        <a:bodyPr/>
        <a:lstStyle/>
        <a:p>
          <a:endParaRPr lang="ru-RU"/>
        </a:p>
      </dgm:t>
    </dgm:pt>
    <dgm:pt modelId="{DE5EBAAB-C262-4D98-88F1-83D802BBC75F}" type="pres">
      <dgm:prSet presAssocID="{5CF4426F-D39B-4676-B497-5ED4F9EDF6D1}" presName="composite1" presStyleCnt="0"/>
      <dgm:spPr/>
    </dgm:pt>
    <dgm:pt modelId="{EAEA9AFD-354D-4169-B91B-CADDACBD2CD3}" type="pres">
      <dgm:prSet presAssocID="{5CF4426F-D39B-4676-B497-5ED4F9EDF6D1}" presName="dummyNode1" presStyleLbl="node1" presStyleIdx="1" presStyleCnt="3"/>
      <dgm:spPr/>
    </dgm:pt>
    <dgm:pt modelId="{F4EE87E3-74D8-40F2-9A5B-8508CEC92AFF}" type="pres">
      <dgm:prSet presAssocID="{5CF4426F-D39B-4676-B497-5ED4F9EDF6D1}" presName="childNode1" presStyleLbl="bgAcc1" presStyleIdx="2" presStyleCnt="3" custScaleY="166775">
        <dgm:presLayoutVars>
          <dgm:bulletEnabled val="1"/>
        </dgm:presLayoutVars>
      </dgm:prSet>
      <dgm:spPr>
        <a:prstGeom prst="roundRect">
          <a:avLst>
            <a:gd name="adj" fmla="val 10000"/>
          </a:avLst>
        </a:prstGeom>
      </dgm:spPr>
      <dgm:t>
        <a:bodyPr/>
        <a:lstStyle/>
        <a:p>
          <a:endParaRPr lang="ru-RU"/>
        </a:p>
      </dgm:t>
    </dgm:pt>
    <dgm:pt modelId="{4FA86255-0B4C-437B-A826-9FAA912BA1A2}" type="pres">
      <dgm:prSet presAssocID="{5CF4426F-D39B-4676-B497-5ED4F9EDF6D1}" presName="childNode1tx" presStyleLbl="bgAcc1" presStyleIdx="2" presStyleCnt="3">
        <dgm:presLayoutVars>
          <dgm:bulletEnabled val="1"/>
        </dgm:presLayoutVars>
      </dgm:prSet>
      <dgm:spPr/>
      <dgm:t>
        <a:bodyPr/>
        <a:lstStyle/>
        <a:p>
          <a:endParaRPr lang="ru-RU"/>
        </a:p>
      </dgm:t>
    </dgm:pt>
    <dgm:pt modelId="{42E8D8CA-ADBD-4E19-AC52-57BB898CF5A8}" type="pres">
      <dgm:prSet presAssocID="{5CF4426F-D39B-4676-B497-5ED4F9EDF6D1}" presName="parentNode1" presStyleLbl="node1" presStyleIdx="2" presStyleCnt="3" custLinFactNeighborX="220" custLinFactNeighborY="62382">
        <dgm:presLayoutVars>
          <dgm:chMax val="1"/>
          <dgm:bulletEnabled val="1"/>
        </dgm:presLayoutVars>
      </dgm:prSet>
      <dgm:spPr>
        <a:prstGeom prst="roundRect">
          <a:avLst>
            <a:gd name="adj" fmla="val 10000"/>
          </a:avLst>
        </a:prstGeom>
      </dgm:spPr>
      <dgm:t>
        <a:bodyPr/>
        <a:lstStyle/>
        <a:p>
          <a:endParaRPr lang="ru-RU"/>
        </a:p>
      </dgm:t>
    </dgm:pt>
    <dgm:pt modelId="{D1B3650A-696C-4457-A315-583272CDB450}" type="pres">
      <dgm:prSet presAssocID="{5CF4426F-D39B-4676-B497-5ED4F9EDF6D1}" presName="connSite1" presStyleCnt="0"/>
      <dgm:spPr/>
    </dgm:pt>
  </dgm:ptLst>
  <dgm:cxnLst>
    <dgm:cxn modelId="{25A94134-E731-4E05-9CD7-2D3ED5C1BE5C}" srcId="{5CF4426F-D39B-4676-B497-5ED4F9EDF6D1}" destId="{5389CAEB-0FE8-4246-B947-32054A761597}" srcOrd="1" destOrd="0" parTransId="{EE5F15AD-631C-44D1-8D5C-EBC9D690189E}" sibTransId="{AE369856-2B08-49CB-9F91-EF1F8C2DC03A}"/>
    <dgm:cxn modelId="{90038318-C44F-46A9-94DF-0EB682067C9F}" type="presOf" srcId="{D540E675-880A-4701-996D-B63F266783D7}" destId="{F5469C2A-123F-44DC-B150-D4D9D66A8C93}" srcOrd="1" destOrd="5" presId="urn:microsoft.com/office/officeart/2005/8/layout/hProcess4"/>
    <dgm:cxn modelId="{48ED6700-B57A-4026-9A75-04A45E52282D}" type="presOf" srcId="{1B37461F-C954-4FBA-8E8B-A41AFA2B4BEA}" destId="{F5469C2A-123F-44DC-B150-D4D9D66A8C93}" srcOrd="1" destOrd="2" presId="urn:microsoft.com/office/officeart/2005/8/layout/hProcess4"/>
    <dgm:cxn modelId="{9EA0E5E4-BE57-401A-9E30-E1B9BC84FFB7}" type="presOf" srcId="{D540E675-880A-4701-996D-B63F266783D7}" destId="{854C57F5-DBBB-46B4-86FD-559908FB2282}" srcOrd="0" destOrd="5" presId="urn:microsoft.com/office/officeart/2005/8/layout/hProcess4"/>
    <dgm:cxn modelId="{FFA7A173-4CE1-476F-8228-49D9A1E435C5}" type="presOf" srcId="{1B37461F-C954-4FBA-8E8B-A41AFA2B4BEA}" destId="{854C57F5-DBBB-46B4-86FD-559908FB2282}" srcOrd="0" destOrd="2" presId="urn:microsoft.com/office/officeart/2005/8/layout/hProcess4"/>
    <dgm:cxn modelId="{D150DBE6-916F-447F-96CE-5AF7CE2D001A}" srcId="{56D21200-40A4-4E64-9355-B57234361419}" destId="{1B37461F-C954-4FBA-8E8B-A41AFA2B4BEA}" srcOrd="2" destOrd="0" parTransId="{71822B06-DA12-4DA0-A3FB-00C78CA90BF5}" sibTransId="{7B8DDA73-91E5-483A-9F29-3A05372BF63A}"/>
    <dgm:cxn modelId="{0C21CEE6-BAEB-4AE9-82D5-73318CFD2EE2}" srcId="{FE64D8D4-6401-43E1-ADA5-CCB8759B3CDE}" destId="{C325CDE7-1E34-43F4-99C1-150D2319C9FD}" srcOrd="0" destOrd="0" parTransId="{46571418-E1FF-4D0E-825E-B890712FC9FC}" sibTransId="{CE889AFE-E208-454E-A0CE-C8F276651014}"/>
    <dgm:cxn modelId="{728D8DA9-30ED-4A95-80A0-801C008872FE}" type="presOf" srcId="{B0373178-FB55-4980-BFE8-D1C6566FF1AB}" destId="{F5469C2A-123F-44DC-B150-D4D9D66A8C93}" srcOrd="1" destOrd="3" presId="urn:microsoft.com/office/officeart/2005/8/layout/hProcess4"/>
    <dgm:cxn modelId="{34F03BC4-CE65-4447-A1E3-4AD7BB16456F}" srcId="{FBDDCEA3-EC0B-4B0C-916C-DC18E6C3192C}" destId="{5CF4426F-D39B-4676-B497-5ED4F9EDF6D1}" srcOrd="2" destOrd="0" parTransId="{8DCF26C6-D629-4498-8D34-023E8E98DBAE}" sibTransId="{F9AF5DD2-1C70-406A-8ED0-63FF49014776}"/>
    <dgm:cxn modelId="{61A228C5-0411-469A-8BAF-2EBF0CD66EFC}" srcId="{56D21200-40A4-4E64-9355-B57234361419}" destId="{C42035BD-7896-4BDC-963A-13FAE792ACF2}" srcOrd="0" destOrd="0" parTransId="{0DDD51B8-9FD4-48B5-988B-25B5D4407D79}" sibTransId="{536524ED-A132-4DE0-A899-28C111AA9CBF}"/>
    <dgm:cxn modelId="{29C9018B-452A-4A39-B9E4-BA4BB8A5B96E}" type="presOf" srcId="{3D8C9E84-BD1F-4484-9A8C-2B3C30A83687}" destId="{854C57F5-DBBB-46B4-86FD-559908FB2282}" srcOrd="0" destOrd="1" presId="urn:microsoft.com/office/officeart/2005/8/layout/hProcess4"/>
    <dgm:cxn modelId="{5FB5C9D0-FE71-4CA7-9525-A47001350EEE}" srcId="{FE64D8D4-6401-43E1-ADA5-CCB8759B3CDE}" destId="{EEC372AA-86D5-4D3D-A7F2-03AE1F1BE407}" srcOrd="3" destOrd="0" parTransId="{F69DD7D3-6C82-4F3E-8CE7-2D68E06BE3E4}" sibTransId="{31C690D5-5787-4ACC-A834-1B3683F97E23}"/>
    <dgm:cxn modelId="{476F691B-F5C4-4776-A2F5-593FA5B18A07}" srcId="{FE64D8D4-6401-43E1-ADA5-CCB8759B3CDE}" destId="{5EBE6F71-ACA0-47E5-986B-1E9E0D54D796}" srcOrd="1" destOrd="0" parTransId="{19FE97FA-8AE9-449B-9268-0C23C9833F36}" sibTransId="{CFF21B43-D9B5-49EC-B4EC-331D214CC501}"/>
    <dgm:cxn modelId="{0B11F307-F532-444C-B152-C02CA89C5683}" type="presOf" srcId="{56D21200-40A4-4E64-9355-B57234361419}" destId="{7E54CFEA-433D-45C6-B6F9-2B52C6157FE3}" srcOrd="0" destOrd="0" presId="urn:microsoft.com/office/officeart/2005/8/layout/hProcess4"/>
    <dgm:cxn modelId="{2D581690-8921-46B1-9A37-4D6A1B180A15}" type="presOf" srcId="{38B01D09-D516-4451-B5D8-FC6DB40C732C}" destId="{4FA86255-0B4C-437B-A826-9FAA912BA1A2}" srcOrd="1" destOrd="2" presId="urn:microsoft.com/office/officeart/2005/8/layout/hProcess4"/>
    <dgm:cxn modelId="{A2BDB18C-162E-4F6C-B9E0-32E73705163F}" srcId="{56D21200-40A4-4E64-9355-B57234361419}" destId="{D540E675-880A-4701-996D-B63F266783D7}" srcOrd="5" destOrd="0" parTransId="{64C82938-8800-49CE-B7E6-4D8A2FDC674F}" sibTransId="{3FEE7B91-9B7A-408A-9D6E-5FF2D9927A07}"/>
    <dgm:cxn modelId="{B4E31368-4780-481D-BAFD-5A32B4ED6831}" type="presOf" srcId="{C325CDE7-1E34-43F4-99C1-150D2319C9FD}" destId="{14F3022B-0419-4979-98AB-D180DA33E61E}" srcOrd="0" destOrd="0" presId="urn:microsoft.com/office/officeart/2005/8/layout/hProcess4"/>
    <dgm:cxn modelId="{6A0B98B3-9C07-4BDA-B9BB-A760F0521FD4}" type="presOf" srcId="{C42035BD-7896-4BDC-963A-13FAE792ACF2}" destId="{854C57F5-DBBB-46B4-86FD-559908FB2282}" srcOrd="0" destOrd="0" presId="urn:microsoft.com/office/officeart/2005/8/layout/hProcess4"/>
    <dgm:cxn modelId="{AD8E19A5-67D6-4885-BF38-755C05260937}" type="presOf" srcId="{EEC372AA-86D5-4D3D-A7F2-03AE1F1BE407}" destId="{260605B4-9AD3-466A-A9B4-DC537BE1BECF}" srcOrd="1" destOrd="3" presId="urn:microsoft.com/office/officeart/2005/8/layout/hProcess4"/>
    <dgm:cxn modelId="{8A479704-66D6-4D4C-BE24-0A5D6F802F3B}" type="presOf" srcId="{AED3DA64-D735-424B-A6AF-DBD786082ADE}" destId="{4FA86255-0B4C-437B-A826-9FAA912BA1A2}" srcOrd="1" destOrd="0" presId="urn:microsoft.com/office/officeart/2005/8/layout/hProcess4"/>
    <dgm:cxn modelId="{EB6599D7-162A-4C3E-94F5-1D7B04033F78}" type="presOf" srcId="{C42035BD-7896-4BDC-963A-13FAE792ACF2}" destId="{F5469C2A-123F-44DC-B150-D4D9D66A8C93}" srcOrd="1" destOrd="0" presId="urn:microsoft.com/office/officeart/2005/8/layout/hProcess4"/>
    <dgm:cxn modelId="{CC4C7D12-D626-40F5-A9B2-A1348DAB10F4}" type="presOf" srcId="{3D8C9E84-BD1F-4484-9A8C-2B3C30A83687}" destId="{F5469C2A-123F-44DC-B150-D4D9D66A8C93}" srcOrd="1" destOrd="1" presId="urn:microsoft.com/office/officeart/2005/8/layout/hProcess4"/>
    <dgm:cxn modelId="{49274842-117E-437B-B4B8-6576F630D4E3}" type="presOf" srcId="{5389CAEB-0FE8-4246-B947-32054A761597}" destId="{4FA86255-0B4C-437B-A826-9FAA912BA1A2}" srcOrd="1" destOrd="1" presId="urn:microsoft.com/office/officeart/2005/8/layout/hProcess4"/>
    <dgm:cxn modelId="{04463665-D37A-40AA-B33C-4D7AD9C610B8}" srcId="{FBDDCEA3-EC0B-4B0C-916C-DC18E6C3192C}" destId="{FE64D8D4-6401-43E1-ADA5-CCB8759B3CDE}" srcOrd="0" destOrd="0" parTransId="{581E29F1-D3A8-46AE-AADB-E37BAE31237E}" sibTransId="{5361AC4A-8BC2-46B2-965B-F618FA133B62}"/>
    <dgm:cxn modelId="{28124585-0684-485E-A565-1232CCF1F2F1}" srcId="{56D21200-40A4-4E64-9355-B57234361419}" destId="{383959EF-C684-4909-84A8-4D5E80A16D58}" srcOrd="4" destOrd="0" parTransId="{6EAE4301-B867-40EE-AE22-A8A5A4D83CC4}" sibTransId="{8F99E027-4F31-4F22-A76E-6BC24EB46033}"/>
    <dgm:cxn modelId="{15E74325-8565-41EC-BC06-B7D5929FC97D}" srcId="{5CF4426F-D39B-4676-B497-5ED4F9EDF6D1}" destId="{8603EC66-B35E-475E-A62C-78D47CA3C556}" srcOrd="4" destOrd="0" parTransId="{D16D6CE5-E4EF-4874-806A-4414F5358F18}" sibTransId="{1C7F7FF1-22FB-4FD3-BFCF-BFC76C91931F}"/>
    <dgm:cxn modelId="{0D55050E-3A65-46C7-8587-DEFD450DE309}" type="presOf" srcId="{5CF4426F-D39B-4676-B497-5ED4F9EDF6D1}" destId="{42E8D8CA-ADBD-4E19-AC52-57BB898CF5A8}" srcOrd="0" destOrd="0" presId="urn:microsoft.com/office/officeart/2005/8/layout/hProcess4"/>
    <dgm:cxn modelId="{60DAFE66-E388-49E4-AE2D-B50D5107EC64}" srcId="{FE64D8D4-6401-43E1-ADA5-CCB8759B3CDE}" destId="{3EF18DCD-B53E-4729-B179-04D1420D474F}" srcOrd="4" destOrd="0" parTransId="{AF2A2E09-6F58-4030-A77A-810EF1B31D6B}" sibTransId="{15CD96D1-CA05-4544-956D-3C00697B54F3}"/>
    <dgm:cxn modelId="{FDE23634-A318-4549-905F-0534D95BFB64}" srcId="{5CF4426F-D39B-4676-B497-5ED4F9EDF6D1}" destId="{AED3DA64-D735-424B-A6AF-DBD786082ADE}" srcOrd="0" destOrd="0" parTransId="{B25C758B-E689-433F-9B1B-71C7467D68C1}" sibTransId="{10EBF9C3-6244-45DA-ABB2-0503CF718D6A}"/>
    <dgm:cxn modelId="{7351415C-17C8-48B9-9186-62077D67A362}" type="presOf" srcId="{FE64D8D4-6401-43E1-ADA5-CCB8759B3CDE}" destId="{5152156D-EDF0-44E5-B011-5508BA2C86F8}" srcOrd="0" destOrd="0" presId="urn:microsoft.com/office/officeart/2005/8/layout/hProcess4"/>
    <dgm:cxn modelId="{5CF4E6CC-CB5A-4958-9C6D-C9C10265B789}" type="presOf" srcId="{3EF18DCD-B53E-4729-B179-04D1420D474F}" destId="{260605B4-9AD3-466A-A9B4-DC537BE1BECF}" srcOrd="1" destOrd="4" presId="urn:microsoft.com/office/officeart/2005/8/layout/hProcess4"/>
    <dgm:cxn modelId="{89D9DFCF-5184-48B9-9650-BB90BD376C70}" type="presOf" srcId="{FBDDCEA3-EC0B-4B0C-916C-DC18E6C3192C}" destId="{F32831F0-F260-4229-9CE0-114CFEFB451C}" srcOrd="0" destOrd="0" presId="urn:microsoft.com/office/officeart/2005/8/layout/hProcess4"/>
    <dgm:cxn modelId="{350CCC08-CE33-46E6-816E-F426A5F78181}" type="presOf" srcId="{5EBE6F71-ACA0-47E5-986B-1E9E0D54D796}" destId="{260605B4-9AD3-466A-A9B4-DC537BE1BECF}" srcOrd="1" destOrd="1" presId="urn:microsoft.com/office/officeart/2005/8/layout/hProcess4"/>
    <dgm:cxn modelId="{00D5392F-8D5D-49DF-A1FD-085BCC8345C0}" srcId="{5CF4426F-D39B-4676-B497-5ED4F9EDF6D1}" destId="{AD4B2A25-FFD3-41C7-8C1F-E2B219F26F20}" srcOrd="3" destOrd="0" parTransId="{6CABD0CF-2B03-4A97-AF02-DA1732AE8BB7}" sibTransId="{09921E0B-50A7-4C8F-94E8-204CA1B4AB86}"/>
    <dgm:cxn modelId="{AD09DE3E-C217-41BD-B7E8-9ED66D610898}" type="presOf" srcId="{5389CAEB-0FE8-4246-B947-32054A761597}" destId="{F4EE87E3-74D8-40F2-9A5B-8508CEC92AFF}" srcOrd="0" destOrd="1" presId="urn:microsoft.com/office/officeart/2005/8/layout/hProcess4"/>
    <dgm:cxn modelId="{E0203394-9802-40BE-8163-0804ECF1DAD2}" type="presOf" srcId="{8603EC66-B35E-475E-A62C-78D47CA3C556}" destId="{F4EE87E3-74D8-40F2-9A5B-8508CEC92AFF}" srcOrd="0" destOrd="4" presId="urn:microsoft.com/office/officeart/2005/8/layout/hProcess4"/>
    <dgm:cxn modelId="{B26AEB6D-7DD8-4B4C-AB4B-F99123D03A68}" type="presOf" srcId="{3EF18DCD-B53E-4729-B179-04D1420D474F}" destId="{14F3022B-0419-4979-98AB-D180DA33E61E}" srcOrd="0" destOrd="4" presId="urn:microsoft.com/office/officeart/2005/8/layout/hProcess4"/>
    <dgm:cxn modelId="{EFFAB4BD-CAD1-4B6F-A8DF-71BA0B199673}" type="presOf" srcId="{F66DACDE-7A8A-4CFF-8959-3A5E66511529}" destId="{14F3022B-0419-4979-98AB-D180DA33E61E}" srcOrd="0" destOrd="2" presId="urn:microsoft.com/office/officeart/2005/8/layout/hProcess4"/>
    <dgm:cxn modelId="{5E11B335-93AB-466A-84D7-82F3E7CA7E88}" srcId="{FBDDCEA3-EC0B-4B0C-916C-DC18E6C3192C}" destId="{56D21200-40A4-4E64-9355-B57234361419}" srcOrd="1" destOrd="0" parTransId="{2412B716-1FA6-4359-AC85-11149E9DFC54}" sibTransId="{EC26A887-C958-4505-A8ED-C18A23C705FA}"/>
    <dgm:cxn modelId="{B06BB2FD-0A4E-4382-975B-D849593C8EE2}" type="presOf" srcId="{383959EF-C684-4909-84A8-4D5E80A16D58}" destId="{854C57F5-DBBB-46B4-86FD-559908FB2282}" srcOrd="0" destOrd="4" presId="urn:microsoft.com/office/officeart/2005/8/layout/hProcess4"/>
    <dgm:cxn modelId="{9F7B24FF-BD34-4CFA-9B41-96FEA2270FF7}" srcId="{5CF4426F-D39B-4676-B497-5ED4F9EDF6D1}" destId="{38B01D09-D516-4451-B5D8-FC6DB40C732C}" srcOrd="2" destOrd="0" parTransId="{7C145895-B578-411C-BFA7-F4595C2CBA00}" sibTransId="{ECDD124A-5E43-449D-BFE0-239AE1B00ECF}"/>
    <dgm:cxn modelId="{D03B3D1C-0354-4F93-B8B5-E0321604FEC5}" srcId="{56D21200-40A4-4E64-9355-B57234361419}" destId="{B0373178-FB55-4980-BFE8-D1C6566FF1AB}" srcOrd="3" destOrd="0" parTransId="{BF470522-5CC9-435A-9603-F309A0795EA6}" sibTransId="{11F02D6C-42E3-4807-85D2-86EBD39B2E4E}"/>
    <dgm:cxn modelId="{A18F845B-588C-4375-92F3-81F7C93CADC7}" type="presOf" srcId="{C325CDE7-1E34-43F4-99C1-150D2319C9FD}" destId="{260605B4-9AD3-466A-A9B4-DC537BE1BECF}" srcOrd="1" destOrd="0" presId="urn:microsoft.com/office/officeart/2005/8/layout/hProcess4"/>
    <dgm:cxn modelId="{9B73C74B-AB37-487B-81AC-DE06FAAF0ACE}" type="presOf" srcId="{8603EC66-B35E-475E-A62C-78D47CA3C556}" destId="{4FA86255-0B4C-437B-A826-9FAA912BA1A2}" srcOrd="1" destOrd="4" presId="urn:microsoft.com/office/officeart/2005/8/layout/hProcess4"/>
    <dgm:cxn modelId="{84DBFBA9-0440-4AB0-B944-290AF2F29FE3}" type="presOf" srcId="{B0373178-FB55-4980-BFE8-D1C6566FF1AB}" destId="{854C57F5-DBBB-46B4-86FD-559908FB2282}" srcOrd="0" destOrd="3" presId="urn:microsoft.com/office/officeart/2005/8/layout/hProcess4"/>
    <dgm:cxn modelId="{C9028A0C-8C8A-4868-90FB-211FE144F673}" type="presOf" srcId="{F66DACDE-7A8A-4CFF-8959-3A5E66511529}" destId="{260605B4-9AD3-466A-A9B4-DC537BE1BECF}" srcOrd="1" destOrd="2" presId="urn:microsoft.com/office/officeart/2005/8/layout/hProcess4"/>
    <dgm:cxn modelId="{5BF26CAB-CC00-4B98-B490-D26944F86AE9}" type="presOf" srcId="{5361AC4A-8BC2-46B2-965B-F618FA133B62}" destId="{C3905B6B-A715-4D82-8D2E-68B1A05EAC43}" srcOrd="0" destOrd="0" presId="urn:microsoft.com/office/officeart/2005/8/layout/hProcess4"/>
    <dgm:cxn modelId="{539AD75B-2E41-4F76-8268-74B5F6D32814}" srcId="{FE64D8D4-6401-43E1-ADA5-CCB8759B3CDE}" destId="{F66DACDE-7A8A-4CFF-8959-3A5E66511529}" srcOrd="2" destOrd="0" parTransId="{6F8314A4-3E08-4F65-9599-8ABE00A9D510}" sibTransId="{299DF5DD-7B26-42A6-AB2C-559AF4B8EBF1}"/>
    <dgm:cxn modelId="{AC65D7A8-4D76-481B-A9BD-D36A0BB2F438}" type="presOf" srcId="{EEC372AA-86D5-4D3D-A7F2-03AE1F1BE407}" destId="{14F3022B-0419-4979-98AB-D180DA33E61E}" srcOrd="0" destOrd="3" presId="urn:microsoft.com/office/officeart/2005/8/layout/hProcess4"/>
    <dgm:cxn modelId="{5A7F6A4F-C412-4D6F-93BC-B22E50CCF559}" type="presOf" srcId="{AD4B2A25-FFD3-41C7-8C1F-E2B219F26F20}" destId="{4FA86255-0B4C-437B-A826-9FAA912BA1A2}" srcOrd="1" destOrd="3" presId="urn:microsoft.com/office/officeart/2005/8/layout/hProcess4"/>
    <dgm:cxn modelId="{324A7083-BEFF-4946-8C0C-DE3B6E916C4A}" type="presOf" srcId="{5EBE6F71-ACA0-47E5-986B-1E9E0D54D796}" destId="{14F3022B-0419-4979-98AB-D180DA33E61E}" srcOrd="0" destOrd="1" presId="urn:microsoft.com/office/officeart/2005/8/layout/hProcess4"/>
    <dgm:cxn modelId="{E2F579B7-5932-4CC3-B69F-13FCCFAF9C2B}" type="presOf" srcId="{38B01D09-D516-4451-B5D8-FC6DB40C732C}" destId="{F4EE87E3-74D8-40F2-9A5B-8508CEC92AFF}" srcOrd="0" destOrd="2" presId="urn:microsoft.com/office/officeart/2005/8/layout/hProcess4"/>
    <dgm:cxn modelId="{015FC26B-4EC6-4AE2-9BE0-D99380D1A70A}" type="presOf" srcId="{EC26A887-C958-4505-A8ED-C18A23C705FA}" destId="{FE9B6B8A-1D69-403F-87D4-0EBEBEE8C879}" srcOrd="0" destOrd="0" presId="urn:microsoft.com/office/officeart/2005/8/layout/hProcess4"/>
    <dgm:cxn modelId="{CE76A179-18DF-4E20-B1B7-E6BB8C1E7B1E}" type="presOf" srcId="{AD4B2A25-FFD3-41C7-8C1F-E2B219F26F20}" destId="{F4EE87E3-74D8-40F2-9A5B-8508CEC92AFF}" srcOrd="0" destOrd="3" presId="urn:microsoft.com/office/officeart/2005/8/layout/hProcess4"/>
    <dgm:cxn modelId="{805CD818-3F32-4C3A-8251-81A7419AD96B}" type="presOf" srcId="{383959EF-C684-4909-84A8-4D5E80A16D58}" destId="{F5469C2A-123F-44DC-B150-D4D9D66A8C93}" srcOrd="1" destOrd="4" presId="urn:microsoft.com/office/officeart/2005/8/layout/hProcess4"/>
    <dgm:cxn modelId="{6A164043-0AE2-4D9A-B668-5F4EED918232}" srcId="{56D21200-40A4-4E64-9355-B57234361419}" destId="{3D8C9E84-BD1F-4484-9A8C-2B3C30A83687}" srcOrd="1" destOrd="0" parTransId="{EBFA548E-53CD-41CC-B192-FCB95D7A2E28}" sibTransId="{5E1FEEE1-6E1D-4D8A-B8C3-067EA56E235D}"/>
    <dgm:cxn modelId="{2A46E929-6F8A-48DB-AEE7-78F086233BC6}" type="presOf" srcId="{AED3DA64-D735-424B-A6AF-DBD786082ADE}" destId="{F4EE87E3-74D8-40F2-9A5B-8508CEC92AFF}" srcOrd="0" destOrd="0" presId="urn:microsoft.com/office/officeart/2005/8/layout/hProcess4"/>
    <dgm:cxn modelId="{AE29476F-DD78-48F0-8CD4-BECD7B6D0611}" type="presParOf" srcId="{F32831F0-F260-4229-9CE0-114CFEFB451C}" destId="{3BAD6B19-6CA0-4D78-A7D3-2343BF120D4C}" srcOrd="0" destOrd="0" presId="urn:microsoft.com/office/officeart/2005/8/layout/hProcess4"/>
    <dgm:cxn modelId="{1F637135-BEE1-4F92-A3E7-D848A0A6BF54}" type="presParOf" srcId="{F32831F0-F260-4229-9CE0-114CFEFB451C}" destId="{9BCBC9D5-67B9-47AF-9957-18EC94DA35F2}" srcOrd="1" destOrd="0" presId="urn:microsoft.com/office/officeart/2005/8/layout/hProcess4"/>
    <dgm:cxn modelId="{89E97C4B-D489-4B5E-8C11-DD8845372A85}" type="presParOf" srcId="{F32831F0-F260-4229-9CE0-114CFEFB451C}" destId="{585DA37E-C996-42C0-8518-61462F554969}" srcOrd="2" destOrd="0" presId="urn:microsoft.com/office/officeart/2005/8/layout/hProcess4"/>
    <dgm:cxn modelId="{FC1D7D7B-11E1-4A25-BF16-8331ADDF43EE}" type="presParOf" srcId="{585DA37E-C996-42C0-8518-61462F554969}" destId="{A0D4A406-F2B2-42E6-80F8-D2E40865F9B2}" srcOrd="0" destOrd="0" presId="urn:microsoft.com/office/officeart/2005/8/layout/hProcess4"/>
    <dgm:cxn modelId="{C36BA6ED-A7F6-44C1-BBD9-6CB3507A1223}" type="presParOf" srcId="{A0D4A406-F2B2-42E6-80F8-D2E40865F9B2}" destId="{203EC3E6-485E-4977-87C0-C9B9870D97CD}" srcOrd="0" destOrd="0" presId="urn:microsoft.com/office/officeart/2005/8/layout/hProcess4"/>
    <dgm:cxn modelId="{DB787834-A3E9-4099-86A3-93F1026B0052}" type="presParOf" srcId="{A0D4A406-F2B2-42E6-80F8-D2E40865F9B2}" destId="{14F3022B-0419-4979-98AB-D180DA33E61E}" srcOrd="1" destOrd="0" presId="urn:microsoft.com/office/officeart/2005/8/layout/hProcess4"/>
    <dgm:cxn modelId="{E771EC1B-D788-4475-9597-220E77D962D5}" type="presParOf" srcId="{A0D4A406-F2B2-42E6-80F8-D2E40865F9B2}" destId="{260605B4-9AD3-466A-A9B4-DC537BE1BECF}" srcOrd="2" destOrd="0" presId="urn:microsoft.com/office/officeart/2005/8/layout/hProcess4"/>
    <dgm:cxn modelId="{7180440D-EAF6-4E67-B147-041875E73A16}" type="presParOf" srcId="{A0D4A406-F2B2-42E6-80F8-D2E40865F9B2}" destId="{5152156D-EDF0-44E5-B011-5508BA2C86F8}" srcOrd="3" destOrd="0" presId="urn:microsoft.com/office/officeart/2005/8/layout/hProcess4"/>
    <dgm:cxn modelId="{369E59BE-415F-4153-B0A3-D5088400D371}" type="presParOf" srcId="{A0D4A406-F2B2-42E6-80F8-D2E40865F9B2}" destId="{2242BDC4-620C-4C52-87CE-C4635BDBB05E}" srcOrd="4" destOrd="0" presId="urn:microsoft.com/office/officeart/2005/8/layout/hProcess4"/>
    <dgm:cxn modelId="{68B5CA33-6CC3-4E46-96B7-7C5833E4B597}" type="presParOf" srcId="{585DA37E-C996-42C0-8518-61462F554969}" destId="{C3905B6B-A715-4D82-8D2E-68B1A05EAC43}" srcOrd="1" destOrd="0" presId="urn:microsoft.com/office/officeart/2005/8/layout/hProcess4"/>
    <dgm:cxn modelId="{DF0F88CC-129A-4EB3-A170-F8E7C9750CA0}" type="presParOf" srcId="{585DA37E-C996-42C0-8518-61462F554969}" destId="{969579E7-F7C8-4945-B545-DFAA79F5B8A2}" srcOrd="2" destOrd="0" presId="urn:microsoft.com/office/officeart/2005/8/layout/hProcess4"/>
    <dgm:cxn modelId="{8B7F0A37-488D-456F-9341-8D7C214DE362}" type="presParOf" srcId="{969579E7-F7C8-4945-B545-DFAA79F5B8A2}" destId="{896C70F8-D441-4EEC-9287-C4B0563A8398}" srcOrd="0" destOrd="0" presId="urn:microsoft.com/office/officeart/2005/8/layout/hProcess4"/>
    <dgm:cxn modelId="{7B6ED5F7-C1CA-4780-ACB7-11E32AEF02BA}" type="presParOf" srcId="{969579E7-F7C8-4945-B545-DFAA79F5B8A2}" destId="{854C57F5-DBBB-46B4-86FD-559908FB2282}" srcOrd="1" destOrd="0" presId="urn:microsoft.com/office/officeart/2005/8/layout/hProcess4"/>
    <dgm:cxn modelId="{3C016BEB-2466-4A56-B2CE-626F47A35DD2}" type="presParOf" srcId="{969579E7-F7C8-4945-B545-DFAA79F5B8A2}" destId="{F5469C2A-123F-44DC-B150-D4D9D66A8C93}" srcOrd="2" destOrd="0" presId="urn:microsoft.com/office/officeart/2005/8/layout/hProcess4"/>
    <dgm:cxn modelId="{0823C810-0202-480A-97BC-F4AA30B1EAF7}" type="presParOf" srcId="{969579E7-F7C8-4945-B545-DFAA79F5B8A2}" destId="{7E54CFEA-433D-45C6-B6F9-2B52C6157FE3}" srcOrd="3" destOrd="0" presId="urn:microsoft.com/office/officeart/2005/8/layout/hProcess4"/>
    <dgm:cxn modelId="{5D2CF594-9565-49B4-966B-87D2CD360645}" type="presParOf" srcId="{969579E7-F7C8-4945-B545-DFAA79F5B8A2}" destId="{807FC648-CDD5-4ABE-91AE-43B7E2A3323B}" srcOrd="4" destOrd="0" presId="urn:microsoft.com/office/officeart/2005/8/layout/hProcess4"/>
    <dgm:cxn modelId="{C00CB472-F88F-4A59-B13B-DE3CD69C0B2B}" type="presParOf" srcId="{585DA37E-C996-42C0-8518-61462F554969}" destId="{FE9B6B8A-1D69-403F-87D4-0EBEBEE8C879}" srcOrd="3" destOrd="0" presId="urn:microsoft.com/office/officeart/2005/8/layout/hProcess4"/>
    <dgm:cxn modelId="{3C9D71FA-297D-4517-B2C2-A0E8D6039587}" type="presParOf" srcId="{585DA37E-C996-42C0-8518-61462F554969}" destId="{DE5EBAAB-C262-4D98-88F1-83D802BBC75F}" srcOrd="4" destOrd="0" presId="urn:microsoft.com/office/officeart/2005/8/layout/hProcess4"/>
    <dgm:cxn modelId="{280C943F-B73D-40C5-8307-871174236908}" type="presParOf" srcId="{DE5EBAAB-C262-4D98-88F1-83D802BBC75F}" destId="{EAEA9AFD-354D-4169-B91B-CADDACBD2CD3}" srcOrd="0" destOrd="0" presId="urn:microsoft.com/office/officeart/2005/8/layout/hProcess4"/>
    <dgm:cxn modelId="{E86943F1-DE5B-4576-83D6-E036D574D2CE}" type="presParOf" srcId="{DE5EBAAB-C262-4D98-88F1-83D802BBC75F}" destId="{F4EE87E3-74D8-40F2-9A5B-8508CEC92AFF}" srcOrd="1" destOrd="0" presId="urn:microsoft.com/office/officeart/2005/8/layout/hProcess4"/>
    <dgm:cxn modelId="{FAFDBA1E-E53B-4963-817B-060530480A4A}" type="presParOf" srcId="{DE5EBAAB-C262-4D98-88F1-83D802BBC75F}" destId="{4FA86255-0B4C-437B-A826-9FAA912BA1A2}" srcOrd="2" destOrd="0" presId="urn:microsoft.com/office/officeart/2005/8/layout/hProcess4"/>
    <dgm:cxn modelId="{3AB898C5-B5AC-46E5-85DD-C180A2A75B2D}" type="presParOf" srcId="{DE5EBAAB-C262-4D98-88F1-83D802BBC75F}" destId="{42E8D8CA-ADBD-4E19-AC52-57BB898CF5A8}" srcOrd="3" destOrd="0" presId="urn:microsoft.com/office/officeart/2005/8/layout/hProcess4"/>
    <dgm:cxn modelId="{9AEB0FAF-338A-48A1-933D-D0EE5F80D647}" type="presParOf" srcId="{DE5EBAAB-C262-4D98-88F1-83D802BBC75F}" destId="{D1B3650A-696C-4457-A315-583272CDB450}" srcOrd="4" destOrd="0" presId="urn:microsoft.com/office/officeart/2005/8/layout/hProcess4"/>
  </dgm:cxnLst>
  <dgm:bg/>
  <dgm:whole/>
</dgm:dataModel>
</file>

<file path=word/diagrams/data16.xml><?xml version="1.0" encoding="utf-8"?>
<dgm:dataModel xmlns:dgm="http://schemas.openxmlformats.org/drawingml/2006/diagram" xmlns:a="http://schemas.openxmlformats.org/drawingml/2006/main">
  <dgm:ptLst>
    <dgm:pt modelId="{9446A64A-8FB3-44AC-8AC5-E1D0AD35F398}" type="doc">
      <dgm:prSet loTypeId="urn:microsoft.com/office/officeart/2005/8/layout/hList1" loCatId="list" qsTypeId="urn:microsoft.com/office/officeart/2005/8/quickstyle/simple5" qsCatId="simple" csTypeId="urn:microsoft.com/office/officeart/2005/8/colors/accent0_1" csCatId="mainScheme" phldr="1"/>
      <dgm:spPr/>
      <dgm:t>
        <a:bodyPr/>
        <a:lstStyle/>
        <a:p>
          <a:endParaRPr lang="ru-RU"/>
        </a:p>
      </dgm:t>
    </dgm:pt>
    <dgm:pt modelId="{015CF0D8-F0F7-40F7-8FA1-CFB7120F5252}">
      <dgm:prSet phldrT="[Текст]"/>
      <dgm:spPr/>
      <dgm:t>
        <a:bodyPr/>
        <a:lstStyle/>
        <a:p>
          <a:r>
            <a:rPr lang="uk-UA"/>
            <a:t>Короткострокове</a:t>
          </a:r>
          <a:endParaRPr lang="ru-RU"/>
        </a:p>
      </dgm:t>
    </dgm:pt>
    <dgm:pt modelId="{DCF1289E-2D48-432C-BE14-808CAA860943}" type="parTrans" cxnId="{F6A6B134-F036-4AF4-BCF8-B62375525F4E}">
      <dgm:prSet/>
      <dgm:spPr/>
      <dgm:t>
        <a:bodyPr/>
        <a:lstStyle/>
        <a:p>
          <a:endParaRPr lang="ru-RU"/>
        </a:p>
      </dgm:t>
    </dgm:pt>
    <dgm:pt modelId="{A3A736E7-DE22-4C34-85D3-C215D7610A8D}" type="sibTrans" cxnId="{F6A6B134-F036-4AF4-BCF8-B62375525F4E}">
      <dgm:prSet/>
      <dgm:spPr/>
      <dgm:t>
        <a:bodyPr/>
        <a:lstStyle/>
        <a:p>
          <a:endParaRPr lang="ru-RU"/>
        </a:p>
      </dgm:t>
    </dgm:pt>
    <dgm:pt modelId="{7F95B498-7661-453B-B644-C6B3CDE6D526}">
      <dgm:prSet phldrT="[Текст]"/>
      <dgm:spPr/>
      <dgm:t>
        <a:bodyPr/>
        <a:lstStyle/>
        <a:p>
          <a:r>
            <a:rPr lang="uk-UA"/>
            <a:t>до 3 місяців;</a:t>
          </a:r>
          <a:endParaRPr lang="ru-RU"/>
        </a:p>
      </dgm:t>
    </dgm:pt>
    <dgm:pt modelId="{B55B52B7-DA34-4E61-BBB3-EA1AC8F333C9}" type="parTrans" cxnId="{370F0134-A0F7-43D8-8BAE-EDD53FD6B67B}">
      <dgm:prSet/>
      <dgm:spPr/>
      <dgm:t>
        <a:bodyPr/>
        <a:lstStyle/>
        <a:p>
          <a:endParaRPr lang="ru-RU"/>
        </a:p>
      </dgm:t>
    </dgm:pt>
    <dgm:pt modelId="{1FF2841D-BF23-4FEA-8ADE-2A331B358C8A}" type="sibTrans" cxnId="{370F0134-A0F7-43D8-8BAE-EDD53FD6B67B}">
      <dgm:prSet/>
      <dgm:spPr/>
      <dgm:t>
        <a:bodyPr/>
        <a:lstStyle/>
        <a:p>
          <a:endParaRPr lang="ru-RU"/>
        </a:p>
      </dgm:t>
    </dgm:pt>
    <dgm:pt modelId="{6900A979-2FED-4069-87E3-619F573DF4C6}">
      <dgm:prSet phldrT="[Текст]"/>
      <dgm:spPr/>
      <dgm:t>
        <a:bodyPr/>
        <a:lstStyle/>
        <a:p>
          <a:r>
            <a:rPr lang="uk-UA"/>
            <a:t>без будь-яких умов;</a:t>
          </a:r>
          <a:endParaRPr lang="ru-RU"/>
        </a:p>
      </dgm:t>
    </dgm:pt>
    <dgm:pt modelId="{610D33D6-CA0F-470A-B647-771D8E69556D}" type="parTrans" cxnId="{B45F439F-FF4D-453D-926C-7805FF0387BC}">
      <dgm:prSet/>
      <dgm:spPr/>
      <dgm:t>
        <a:bodyPr/>
        <a:lstStyle/>
        <a:p>
          <a:endParaRPr lang="ru-RU"/>
        </a:p>
      </dgm:t>
    </dgm:pt>
    <dgm:pt modelId="{53DF3076-979B-4E02-98B4-6A0F063B720F}" type="sibTrans" cxnId="{B45F439F-FF4D-453D-926C-7805FF0387BC}">
      <dgm:prSet/>
      <dgm:spPr/>
      <dgm:t>
        <a:bodyPr/>
        <a:lstStyle/>
        <a:p>
          <a:endParaRPr lang="ru-RU"/>
        </a:p>
      </dgm:t>
    </dgm:pt>
    <dgm:pt modelId="{96863CBD-CB92-4935-A8CE-984052CEC512}">
      <dgm:prSet phldrT="[Текст]"/>
      <dgm:spPr/>
      <dgm:t>
        <a:bodyPr/>
        <a:lstStyle/>
        <a:p>
          <a:r>
            <a:rPr lang="uk-UA"/>
            <a:t>Довгострокове</a:t>
          </a:r>
          <a:endParaRPr lang="ru-RU"/>
        </a:p>
      </dgm:t>
    </dgm:pt>
    <dgm:pt modelId="{A924F1DC-1627-4A38-A41C-AA069C7DDFDB}" type="parTrans" cxnId="{674BF595-8669-442F-8A16-49A9B65121F4}">
      <dgm:prSet/>
      <dgm:spPr/>
      <dgm:t>
        <a:bodyPr/>
        <a:lstStyle/>
        <a:p>
          <a:endParaRPr lang="ru-RU"/>
        </a:p>
      </dgm:t>
    </dgm:pt>
    <dgm:pt modelId="{F2458327-878A-4924-B47C-1DD5D03EC8DA}" type="sibTrans" cxnId="{674BF595-8669-442F-8A16-49A9B65121F4}">
      <dgm:prSet/>
      <dgm:spPr/>
      <dgm:t>
        <a:bodyPr/>
        <a:lstStyle/>
        <a:p>
          <a:endParaRPr lang="ru-RU"/>
        </a:p>
      </dgm:t>
    </dgm:pt>
    <dgm:pt modelId="{FEE262C1-AEBD-4FD7-B237-0C05C5FCB279}">
      <dgm:prSet phldrT="[Текст]"/>
      <dgm:spPr/>
      <dgm:t>
        <a:bodyPr/>
        <a:lstStyle/>
        <a:p>
          <a:r>
            <a:rPr lang="uk-UA"/>
            <a:t>більше 3 місяців;</a:t>
          </a:r>
          <a:endParaRPr lang="ru-RU"/>
        </a:p>
      </dgm:t>
    </dgm:pt>
    <dgm:pt modelId="{2BD9504D-D688-4F94-9057-342DBF39DF51}" type="parTrans" cxnId="{6EE91AA3-0D9A-4F16-A62C-F65D1FD88FF1}">
      <dgm:prSet/>
      <dgm:spPr/>
      <dgm:t>
        <a:bodyPr/>
        <a:lstStyle/>
        <a:p>
          <a:endParaRPr lang="ru-RU"/>
        </a:p>
      </dgm:t>
    </dgm:pt>
    <dgm:pt modelId="{086E0B67-D4CF-4508-BF7C-3BDBE98F494C}" type="sibTrans" cxnId="{6EE91AA3-0D9A-4F16-A62C-F65D1FD88FF1}">
      <dgm:prSet/>
      <dgm:spPr/>
      <dgm:t>
        <a:bodyPr/>
        <a:lstStyle/>
        <a:p>
          <a:endParaRPr lang="ru-RU"/>
        </a:p>
      </dgm:t>
    </dgm:pt>
    <dgm:pt modelId="{8110E175-D42C-4B6D-B003-FB2311449D0D}">
      <dgm:prSet phldrT="[Текст]"/>
      <dgm:spPr/>
      <dgm:t>
        <a:bodyPr/>
        <a:lstStyle/>
        <a:p>
          <a:r>
            <a:rPr lang="uk-UA"/>
            <a:t>користуються визначені категорії осіб, а також члени їх сім</a:t>
          </a:r>
          <a:r>
            <a:rPr lang="en-US"/>
            <a:t>'</a:t>
          </a:r>
          <a:r>
            <a:rPr lang="uk-UA"/>
            <a:t>ї з виключеннями;</a:t>
          </a:r>
          <a:endParaRPr lang="ru-RU"/>
        </a:p>
      </dgm:t>
    </dgm:pt>
    <dgm:pt modelId="{83B232AD-F828-47AD-832F-A42037F128A1}" type="parTrans" cxnId="{6A5B7840-6298-4CEB-8D4C-AAF4AADC8B1A}">
      <dgm:prSet/>
      <dgm:spPr/>
      <dgm:t>
        <a:bodyPr/>
        <a:lstStyle/>
        <a:p>
          <a:endParaRPr lang="ru-RU"/>
        </a:p>
      </dgm:t>
    </dgm:pt>
    <dgm:pt modelId="{E44A525B-4B37-4425-9E7A-09FB2A9295C2}" type="sibTrans" cxnId="{6A5B7840-6298-4CEB-8D4C-AAF4AADC8B1A}">
      <dgm:prSet/>
      <dgm:spPr/>
      <dgm:t>
        <a:bodyPr/>
        <a:lstStyle/>
        <a:p>
          <a:endParaRPr lang="ru-RU"/>
        </a:p>
      </dgm:t>
    </dgm:pt>
    <dgm:pt modelId="{AC001835-395C-4F37-ACC4-BD8B912B2610}">
      <dgm:prSet phldrT="[Текст]"/>
      <dgm:spPr/>
      <dgm:t>
        <a:bodyPr/>
        <a:lstStyle/>
        <a:p>
          <a:r>
            <a:rPr lang="uk-UA"/>
            <a:t>при наданні документу, який підтверджує особу;</a:t>
          </a:r>
          <a:endParaRPr lang="ru-RU"/>
        </a:p>
      </dgm:t>
    </dgm:pt>
    <dgm:pt modelId="{70434B6E-C4C3-4FC5-A4F9-FA83FA8609A3}" type="parTrans" cxnId="{C932A5F8-DD95-40C4-B6D7-351926DE1216}">
      <dgm:prSet/>
      <dgm:spPr/>
    </dgm:pt>
    <dgm:pt modelId="{B18DE3E2-4735-4819-8E94-7B623DD2D7FE}" type="sibTrans" cxnId="{C932A5F8-DD95-40C4-B6D7-351926DE1216}">
      <dgm:prSet/>
      <dgm:spPr/>
    </dgm:pt>
    <dgm:pt modelId="{2F4B3637-C9BD-4EA2-A208-5144D3E2B565}">
      <dgm:prSet phldrT="[Текст]"/>
      <dgm:spPr/>
      <dgm:t>
        <a:bodyPr/>
        <a:lstStyle/>
        <a:p>
          <a:r>
            <a:rPr lang="uk-UA"/>
            <a:t>поширюється на членів сім</a:t>
          </a:r>
          <a:r>
            <a:rPr lang="en-US"/>
            <a:t>'</a:t>
          </a:r>
          <a:r>
            <a:rPr lang="uk-UA"/>
            <a:t>ї, які не є громадянами ЄС</a:t>
          </a:r>
          <a:endParaRPr lang="ru-RU"/>
        </a:p>
      </dgm:t>
    </dgm:pt>
    <dgm:pt modelId="{F8FA3C2E-5EEF-44B6-A3FB-B50B05014406}" type="parTrans" cxnId="{E6FB78FC-50BC-4B4F-9B27-EA8A003924DD}">
      <dgm:prSet/>
      <dgm:spPr/>
    </dgm:pt>
    <dgm:pt modelId="{F14A5D07-08D8-4852-8371-986CFEF47189}" type="sibTrans" cxnId="{E6FB78FC-50BC-4B4F-9B27-EA8A003924DD}">
      <dgm:prSet/>
      <dgm:spPr/>
    </dgm:pt>
    <dgm:pt modelId="{3800CF42-54CE-4D74-8CB4-E91509F485C5}">
      <dgm:prSet phldrT="[Текст]"/>
      <dgm:spPr/>
      <dgm:t>
        <a:bodyPr/>
        <a:lstStyle/>
        <a:p>
          <a:r>
            <a:rPr lang="uk-UA"/>
            <a:t>може бути покладений обов</a:t>
          </a:r>
          <a:r>
            <a:rPr lang="en-US"/>
            <a:t>'</a:t>
          </a:r>
          <a:r>
            <a:rPr lang="uk-UA"/>
            <a:t>язок зареєструватися впродовж не менше 3 місяців з дати в</a:t>
          </a:r>
          <a:r>
            <a:rPr lang="en-US"/>
            <a:t>'</a:t>
          </a:r>
          <a:r>
            <a:rPr lang="uk-UA"/>
            <a:t>їзду</a:t>
          </a:r>
          <a:endParaRPr lang="ru-RU"/>
        </a:p>
      </dgm:t>
    </dgm:pt>
    <dgm:pt modelId="{BE9398E1-308E-475C-9915-71E9ADE51D7A}" type="parTrans" cxnId="{38EEEC1A-F7F5-4F69-95A4-5599921EFABE}">
      <dgm:prSet/>
      <dgm:spPr/>
    </dgm:pt>
    <dgm:pt modelId="{9804462D-4F48-481F-8BAE-116241F63E83}" type="sibTrans" cxnId="{38EEEC1A-F7F5-4F69-95A4-5599921EFABE}">
      <dgm:prSet/>
      <dgm:spPr/>
    </dgm:pt>
    <dgm:pt modelId="{B43E9C48-2B02-48ED-9B4D-CBB9CDCFF6E7}" type="pres">
      <dgm:prSet presAssocID="{9446A64A-8FB3-44AC-8AC5-E1D0AD35F398}" presName="Name0" presStyleCnt="0">
        <dgm:presLayoutVars>
          <dgm:dir/>
          <dgm:animLvl val="lvl"/>
          <dgm:resizeHandles val="exact"/>
        </dgm:presLayoutVars>
      </dgm:prSet>
      <dgm:spPr/>
      <dgm:t>
        <a:bodyPr/>
        <a:lstStyle/>
        <a:p>
          <a:endParaRPr lang="ru-RU"/>
        </a:p>
      </dgm:t>
    </dgm:pt>
    <dgm:pt modelId="{2FEA2512-2887-4862-B9A2-5BA3D5F46352}" type="pres">
      <dgm:prSet presAssocID="{015CF0D8-F0F7-40F7-8FA1-CFB7120F5252}" presName="composite" presStyleCnt="0"/>
      <dgm:spPr/>
    </dgm:pt>
    <dgm:pt modelId="{BAC64035-2E99-40B9-BEA4-D8EFC54A89EA}" type="pres">
      <dgm:prSet presAssocID="{015CF0D8-F0F7-40F7-8FA1-CFB7120F5252}" presName="parTx" presStyleLbl="alignNode1" presStyleIdx="0" presStyleCnt="2">
        <dgm:presLayoutVars>
          <dgm:chMax val="0"/>
          <dgm:chPref val="0"/>
          <dgm:bulletEnabled val="1"/>
        </dgm:presLayoutVars>
      </dgm:prSet>
      <dgm:spPr/>
      <dgm:t>
        <a:bodyPr/>
        <a:lstStyle/>
        <a:p>
          <a:endParaRPr lang="ru-RU"/>
        </a:p>
      </dgm:t>
    </dgm:pt>
    <dgm:pt modelId="{1F66E3C3-25E5-4D96-B159-DF221324E88D}" type="pres">
      <dgm:prSet presAssocID="{015CF0D8-F0F7-40F7-8FA1-CFB7120F5252}" presName="desTx" presStyleLbl="alignAccFollowNode1" presStyleIdx="0" presStyleCnt="2">
        <dgm:presLayoutVars>
          <dgm:bulletEnabled val="1"/>
        </dgm:presLayoutVars>
      </dgm:prSet>
      <dgm:spPr/>
      <dgm:t>
        <a:bodyPr/>
        <a:lstStyle/>
        <a:p>
          <a:endParaRPr lang="ru-RU"/>
        </a:p>
      </dgm:t>
    </dgm:pt>
    <dgm:pt modelId="{127407D1-2491-4FAA-94CC-787311CE7D7A}" type="pres">
      <dgm:prSet presAssocID="{A3A736E7-DE22-4C34-85D3-C215D7610A8D}" presName="space" presStyleCnt="0"/>
      <dgm:spPr/>
    </dgm:pt>
    <dgm:pt modelId="{48F9F3E9-FE2D-4D6E-B5CC-6CDE2B548321}" type="pres">
      <dgm:prSet presAssocID="{96863CBD-CB92-4935-A8CE-984052CEC512}" presName="composite" presStyleCnt="0"/>
      <dgm:spPr/>
    </dgm:pt>
    <dgm:pt modelId="{A8917AFE-BACA-4C63-8F89-9E3B5FD224A3}" type="pres">
      <dgm:prSet presAssocID="{96863CBD-CB92-4935-A8CE-984052CEC512}" presName="parTx" presStyleLbl="alignNode1" presStyleIdx="1" presStyleCnt="2">
        <dgm:presLayoutVars>
          <dgm:chMax val="0"/>
          <dgm:chPref val="0"/>
          <dgm:bulletEnabled val="1"/>
        </dgm:presLayoutVars>
      </dgm:prSet>
      <dgm:spPr/>
      <dgm:t>
        <a:bodyPr/>
        <a:lstStyle/>
        <a:p>
          <a:endParaRPr lang="ru-RU"/>
        </a:p>
      </dgm:t>
    </dgm:pt>
    <dgm:pt modelId="{0705669B-1709-4763-9CFF-9FC41EC0CA55}" type="pres">
      <dgm:prSet presAssocID="{96863CBD-CB92-4935-A8CE-984052CEC512}" presName="desTx" presStyleLbl="alignAccFollowNode1" presStyleIdx="1" presStyleCnt="2">
        <dgm:presLayoutVars>
          <dgm:bulletEnabled val="1"/>
        </dgm:presLayoutVars>
      </dgm:prSet>
      <dgm:spPr/>
      <dgm:t>
        <a:bodyPr/>
        <a:lstStyle/>
        <a:p>
          <a:endParaRPr lang="ru-RU"/>
        </a:p>
      </dgm:t>
    </dgm:pt>
  </dgm:ptLst>
  <dgm:cxnLst>
    <dgm:cxn modelId="{ACE745C2-E4CC-4BC4-978B-6498A694EA08}" type="presOf" srcId="{AC001835-395C-4F37-ACC4-BD8B912B2610}" destId="{1F66E3C3-25E5-4D96-B159-DF221324E88D}" srcOrd="0" destOrd="2" presId="urn:microsoft.com/office/officeart/2005/8/layout/hList1"/>
    <dgm:cxn modelId="{2D065D0A-1316-4EB7-A027-8A7AE869BE13}" type="presOf" srcId="{3800CF42-54CE-4D74-8CB4-E91509F485C5}" destId="{0705669B-1709-4763-9CFF-9FC41EC0CA55}" srcOrd="0" destOrd="2" presId="urn:microsoft.com/office/officeart/2005/8/layout/hList1"/>
    <dgm:cxn modelId="{6A5B7840-6298-4CEB-8D4C-AAF4AADC8B1A}" srcId="{96863CBD-CB92-4935-A8CE-984052CEC512}" destId="{8110E175-D42C-4B6D-B003-FB2311449D0D}" srcOrd="1" destOrd="0" parTransId="{83B232AD-F828-47AD-832F-A42037F128A1}" sibTransId="{E44A525B-4B37-4425-9E7A-09FB2A9295C2}"/>
    <dgm:cxn modelId="{B45F439F-FF4D-453D-926C-7805FF0387BC}" srcId="{015CF0D8-F0F7-40F7-8FA1-CFB7120F5252}" destId="{6900A979-2FED-4069-87E3-619F573DF4C6}" srcOrd="1" destOrd="0" parTransId="{610D33D6-CA0F-470A-B647-771D8E69556D}" sibTransId="{53DF3076-979B-4E02-98B4-6A0F063B720F}"/>
    <dgm:cxn modelId="{31E4BA93-3E2F-4ECF-98AB-429C6C2417BD}" type="presOf" srcId="{8110E175-D42C-4B6D-B003-FB2311449D0D}" destId="{0705669B-1709-4763-9CFF-9FC41EC0CA55}" srcOrd="0" destOrd="1" presId="urn:microsoft.com/office/officeart/2005/8/layout/hList1"/>
    <dgm:cxn modelId="{9B58A9CB-2D60-41D6-8DC8-075B534CD502}" type="presOf" srcId="{6900A979-2FED-4069-87E3-619F573DF4C6}" destId="{1F66E3C3-25E5-4D96-B159-DF221324E88D}" srcOrd="0" destOrd="1" presId="urn:microsoft.com/office/officeart/2005/8/layout/hList1"/>
    <dgm:cxn modelId="{F6A6B134-F036-4AF4-BCF8-B62375525F4E}" srcId="{9446A64A-8FB3-44AC-8AC5-E1D0AD35F398}" destId="{015CF0D8-F0F7-40F7-8FA1-CFB7120F5252}" srcOrd="0" destOrd="0" parTransId="{DCF1289E-2D48-432C-BE14-808CAA860943}" sibTransId="{A3A736E7-DE22-4C34-85D3-C215D7610A8D}"/>
    <dgm:cxn modelId="{4D1EF06B-D86C-4EA7-917A-771CB1237724}" type="presOf" srcId="{FEE262C1-AEBD-4FD7-B237-0C05C5FCB279}" destId="{0705669B-1709-4763-9CFF-9FC41EC0CA55}" srcOrd="0" destOrd="0" presId="urn:microsoft.com/office/officeart/2005/8/layout/hList1"/>
    <dgm:cxn modelId="{E6FB78FC-50BC-4B4F-9B27-EA8A003924DD}" srcId="{015CF0D8-F0F7-40F7-8FA1-CFB7120F5252}" destId="{2F4B3637-C9BD-4EA2-A208-5144D3E2B565}" srcOrd="3" destOrd="0" parTransId="{F8FA3C2E-5EEF-44B6-A3FB-B50B05014406}" sibTransId="{F14A5D07-08D8-4852-8371-986CFEF47189}"/>
    <dgm:cxn modelId="{674BF595-8669-442F-8A16-49A9B65121F4}" srcId="{9446A64A-8FB3-44AC-8AC5-E1D0AD35F398}" destId="{96863CBD-CB92-4935-A8CE-984052CEC512}" srcOrd="1" destOrd="0" parTransId="{A924F1DC-1627-4A38-A41C-AA069C7DDFDB}" sibTransId="{F2458327-878A-4924-B47C-1DD5D03EC8DA}"/>
    <dgm:cxn modelId="{6D3FFD19-7170-4FA6-8B13-E7ACF5258367}" type="presOf" srcId="{015CF0D8-F0F7-40F7-8FA1-CFB7120F5252}" destId="{BAC64035-2E99-40B9-BEA4-D8EFC54A89EA}" srcOrd="0" destOrd="0" presId="urn:microsoft.com/office/officeart/2005/8/layout/hList1"/>
    <dgm:cxn modelId="{38EEEC1A-F7F5-4F69-95A4-5599921EFABE}" srcId="{96863CBD-CB92-4935-A8CE-984052CEC512}" destId="{3800CF42-54CE-4D74-8CB4-E91509F485C5}" srcOrd="2" destOrd="0" parTransId="{BE9398E1-308E-475C-9915-71E9ADE51D7A}" sibTransId="{9804462D-4F48-481F-8BAE-116241F63E83}"/>
    <dgm:cxn modelId="{6EE91AA3-0D9A-4F16-A62C-F65D1FD88FF1}" srcId="{96863CBD-CB92-4935-A8CE-984052CEC512}" destId="{FEE262C1-AEBD-4FD7-B237-0C05C5FCB279}" srcOrd="0" destOrd="0" parTransId="{2BD9504D-D688-4F94-9057-342DBF39DF51}" sibTransId="{086E0B67-D4CF-4508-BF7C-3BDBE98F494C}"/>
    <dgm:cxn modelId="{370F0134-A0F7-43D8-8BAE-EDD53FD6B67B}" srcId="{015CF0D8-F0F7-40F7-8FA1-CFB7120F5252}" destId="{7F95B498-7661-453B-B644-C6B3CDE6D526}" srcOrd="0" destOrd="0" parTransId="{B55B52B7-DA34-4E61-BBB3-EA1AC8F333C9}" sibTransId="{1FF2841D-BF23-4FEA-8ADE-2A331B358C8A}"/>
    <dgm:cxn modelId="{D9DF9425-F2AD-4E65-B315-6906DA1ABBB4}" type="presOf" srcId="{7F95B498-7661-453B-B644-C6B3CDE6D526}" destId="{1F66E3C3-25E5-4D96-B159-DF221324E88D}" srcOrd="0" destOrd="0" presId="urn:microsoft.com/office/officeart/2005/8/layout/hList1"/>
    <dgm:cxn modelId="{380FDACF-065E-46BD-AB33-4E5BEA07D906}" type="presOf" srcId="{2F4B3637-C9BD-4EA2-A208-5144D3E2B565}" destId="{1F66E3C3-25E5-4D96-B159-DF221324E88D}" srcOrd="0" destOrd="3" presId="urn:microsoft.com/office/officeart/2005/8/layout/hList1"/>
    <dgm:cxn modelId="{C932A5F8-DD95-40C4-B6D7-351926DE1216}" srcId="{015CF0D8-F0F7-40F7-8FA1-CFB7120F5252}" destId="{AC001835-395C-4F37-ACC4-BD8B912B2610}" srcOrd="2" destOrd="0" parTransId="{70434B6E-C4C3-4FC5-A4F9-FA83FA8609A3}" sibTransId="{B18DE3E2-4735-4819-8E94-7B623DD2D7FE}"/>
    <dgm:cxn modelId="{A0D373E5-DA72-4854-AD74-CBB52D35390D}" type="presOf" srcId="{96863CBD-CB92-4935-A8CE-984052CEC512}" destId="{A8917AFE-BACA-4C63-8F89-9E3B5FD224A3}" srcOrd="0" destOrd="0" presId="urn:microsoft.com/office/officeart/2005/8/layout/hList1"/>
    <dgm:cxn modelId="{54DD2BE6-A2CF-456B-AD59-926FDD7EB90D}" type="presOf" srcId="{9446A64A-8FB3-44AC-8AC5-E1D0AD35F398}" destId="{B43E9C48-2B02-48ED-9B4D-CBB9CDCFF6E7}" srcOrd="0" destOrd="0" presId="urn:microsoft.com/office/officeart/2005/8/layout/hList1"/>
    <dgm:cxn modelId="{D5387DF0-2589-4E5F-B62E-C4EDB81E1CEB}" type="presParOf" srcId="{B43E9C48-2B02-48ED-9B4D-CBB9CDCFF6E7}" destId="{2FEA2512-2887-4862-B9A2-5BA3D5F46352}" srcOrd="0" destOrd="0" presId="urn:microsoft.com/office/officeart/2005/8/layout/hList1"/>
    <dgm:cxn modelId="{C848CB4B-0C9F-45FF-B0B0-8473717EB673}" type="presParOf" srcId="{2FEA2512-2887-4862-B9A2-5BA3D5F46352}" destId="{BAC64035-2E99-40B9-BEA4-D8EFC54A89EA}" srcOrd="0" destOrd="0" presId="urn:microsoft.com/office/officeart/2005/8/layout/hList1"/>
    <dgm:cxn modelId="{D836FC56-579B-41F5-AEB0-0D4CEF892206}" type="presParOf" srcId="{2FEA2512-2887-4862-B9A2-5BA3D5F46352}" destId="{1F66E3C3-25E5-4D96-B159-DF221324E88D}" srcOrd="1" destOrd="0" presId="urn:microsoft.com/office/officeart/2005/8/layout/hList1"/>
    <dgm:cxn modelId="{99F1BAE8-D6FD-4CC5-88E1-B7A657E3AC1E}" type="presParOf" srcId="{B43E9C48-2B02-48ED-9B4D-CBB9CDCFF6E7}" destId="{127407D1-2491-4FAA-94CC-787311CE7D7A}" srcOrd="1" destOrd="0" presId="urn:microsoft.com/office/officeart/2005/8/layout/hList1"/>
    <dgm:cxn modelId="{F12A8B10-2601-470D-8F18-D0DE1DFD9176}" type="presParOf" srcId="{B43E9C48-2B02-48ED-9B4D-CBB9CDCFF6E7}" destId="{48F9F3E9-FE2D-4D6E-B5CC-6CDE2B548321}" srcOrd="2" destOrd="0" presId="urn:microsoft.com/office/officeart/2005/8/layout/hList1"/>
    <dgm:cxn modelId="{C3EC9D11-E08B-4508-B4F6-6DD1F16B0A2E}" type="presParOf" srcId="{48F9F3E9-FE2D-4D6E-B5CC-6CDE2B548321}" destId="{A8917AFE-BACA-4C63-8F89-9E3B5FD224A3}" srcOrd="0" destOrd="0" presId="urn:microsoft.com/office/officeart/2005/8/layout/hList1"/>
    <dgm:cxn modelId="{294EC515-766E-4160-BB03-D766A36846F1}" type="presParOf" srcId="{48F9F3E9-FE2D-4D6E-B5CC-6CDE2B548321}" destId="{0705669B-1709-4763-9CFF-9FC41EC0CA55}" srcOrd="1" destOrd="0" presId="urn:microsoft.com/office/officeart/2005/8/layout/hList1"/>
  </dgm:cxnLst>
  <dgm:bg/>
  <dgm:whole/>
</dgm:dataModel>
</file>

<file path=word/diagrams/data17.xml><?xml version="1.0" encoding="utf-8"?>
<dgm:dataModel xmlns:dgm="http://schemas.openxmlformats.org/drawingml/2006/diagram" xmlns:a="http://schemas.openxmlformats.org/drawingml/2006/main">
  <dgm:ptLst>
    <dgm:pt modelId="{CD64AE96-98CC-4A82-93C5-4FC2FFFC9112}" type="doc">
      <dgm:prSet loTypeId="urn:microsoft.com/office/officeart/2005/8/layout/vProcess5" loCatId="process" qsTypeId="urn:microsoft.com/office/officeart/2005/8/quickstyle/3d1" qsCatId="3D" csTypeId="urn:microsoft.com/office/officeart/2005/8/colors/accent0_1" csCatId="mainScheme" phldr="1"/>
      <dgm:spPr/>
      <dgm:t>
        <a:bodyPr/>
        <a:lstStyle/>
        <a:p>
          <a:endParaRPr lang="ru-RU"/>
        </a:p>
      </dgm:t>
    </dgm:pt>
    <dgm:pt modelId="{55DFEA2C-A55C-4BD2-824E-9BD8074A78BA}">
      <dgm:prSet phldrT="[Текст]"/>
      <dgm:spPr/>
      <dgm:t>
        <a:bodyPr/>
        <a:lstStyle/>
        <a:p>
          <a:r>
            <a:rPr lang="uk-UA"/>
            <a:t>Громадянин ЄС, який є найманим чи ненайманим працівником в державі перебування;</a:t>
          </a:r>
          <a:endParaRPr lang="ru-RU"/>
        </a:p>
      </dgm:t>
    </dgm:pt>
    <dgm:pt modelId="{DF0CF80C-ECD5-4462-BBA0-0E8258A5B314}" type="parTrans" cxnId="{5C731A0C-C309-440E-A430-09BAEA90DD02}">
      <dgm:prSet/>
      <dgm:spPr/>
      <dgm:t>
        <a:bodyPr/>
        <a:lstStyle/>
        <a:p>
          <a:endParaRPr lang="ru-RU"/>
        </a:p>
      </dgm:t>
    </dgm:pt>
    <dgm:pt modelId="{53632E52-7D3A-47D8-8865-EA24A35589F5}" type="sibTrans" cxnId="{5C731A0C-C309-440E-A430-09BAEA90DD02}">
      <dgm:prSet/>
      <dgm:spPr/>
      <dgm:t>
        <a:bodyPr/>
        <a:lstStyle/>
        <a:p>
          <a:endParaRPr lang="ru-RU"/>
        </a:p>
      </dgm:t>
    </dgm:pt>
    <dgm:pt modelId="{B025180F-D9EA-4995-A333-AC588B485702}">
      <dgm:prSet phldrT="[Текст]"/>
      <dgm:spPr/>
      <dgm:t>
        <a:bodyPr/>
        <a:lstStyle/>
        <a:p>
          <a:r>
            <a:rPr lang="uk-UA"/>
            <a:t>Якщо він має достатньо коштів, щоб не бути тягарем для системи соціальної допомоги держави перебування, а також повну медичну страховку</a:t>
          </a:r>
          <a:endParaRPr lang="ru-RU"/>
        </a:p>
      </dgm:t>
    </dgm:pt>
    <dgm:pt modelId="{65FB7819-7274-421F-ABA6-D15217521988}" type="parTrans" cxnId="{653FE812-AC98-412D-B42C-5C449F5270B2}">
      <dgm:prSet/>
      <dgm:spPr/>
      <dgm:t>
        <a:bodyPr/>
        <a:lstStyle/>
        <a:p>
          <a:endParaRPr lang="ru-RU"/>
        </a:p>
      </dgm:t>
    </dgm:pt>
    <dgm:pt modelId="{8964540B-21F8-4538-8E97-97BAE224ECD0}" type="sibTrans" cxnId="{653FE812-AC98-412D-B42C-5C449F5270B2}">
      <dgm:prSet/>
      <dgm:spPr/>
      <dgm:t>
        <a:bodyPr/>
        <a:lstStyle/>
        <a:p>
          <a:endParaRPr lang="ru-RU"/>
        </a:p>
      </dgm:t>
    </dgm:pt>
    <dgm:pt modelId="{1AFC02D2-D555-45B5-94A3-9701FE855772}">
      <dgm:prSet phldrT="[Текст]"/>
      <dgm:spPr/>
      <dgm:t>
        <a:bodyPr/>
        <a:lstStyle/>
        <a:p>
          <a:r>
            <a:rPr lang="uk-UA"/>
            <a:t>Якщо зарахований в публічний або приватний заклад, акредитований державою перебування, для проходження там навчання з відривом від виробництва (+ дотримання попередньої вимоги)</a:t>
          </a:r>
          <a:endParaRPr lang="ru-RU"/>
        </a:p>
      </dgm:t>
    </dgm:pt>
    <dgm:pt modelId="{88A6D6C1-59B6-46DE-9917-110CFBA4ACC8}" type="parTrans" cxnId="{1FDBCB9F-7CFA-4FCA-991D-E2861D5BB542}">
      <dgm:prSet/>
      <dgm:spPr/>
      <dgm:t>
        <a:bodyPr/>
        <a:lstStyle/>
        <a:p>
          <a:endParaRPr lang="ru-RU"/>
        </a:p>
      </dgm:t>
    </dgm:pt>
    <dgm:pt modelId="{4B0DC163-A7B3-4EB5-9F19-F5AB28672C05}" type="sibTrans" cxnId="{1FDBCB9F-7CFA-4FCA-991D-E2861D5BB542}">
      <dgm:prSet/>
      <dgm:spPr/>
      <dgm:t>
        <a:bodyPr/>
        <a:lstStyle/>
        <a:p>
          <a:endParaRPr lang="ru-RU"/>
        </a:p>
      </dgm:t>
    </dgm:pt>
    <dgm:pt modelId="{B55A1A19-6234-4BBE-94C0-D41DB08C3082}">
      <dgm:prSet/>
      <dgm:spPr/>
      <dgm:t>
        <a:bodyPr/>
        <a:lstStyle/>
        <a:p>
          <a:r>
            <a:rPr lang="uk-UA"/>
            <a:t>Є членом сім</a:t>
          </a:r>
          <a:r>
            <a:rPr lang="en-US"/>
            <a:t>'</a:t>
          </a:r>
          <a:r>
            <a:rPr lang="uk-UA"/>
            <a:t>ї громадянина Союзу, який відповідає вищеназваним вимогам</a:t>
          </a:r>
          <a:endParaRPr lang="ru-RU"/>
        </a:p>
      </dgm:t>
    </dgm:pt>
    <dgm:pt modelId="{E7B602E6-A40E-4847-8490-FB5A3CE06D4F}" type="parTrans" cxnId="{1CB304F4-620C-4E7A-B10E-F72DA8B81EB3}">
      <dgm:prSet/>
      <dgm:spPr/>
      <dgm:t>
        <a:bodyPr/>
        <a:lstStyle/>
        <a:p>
          <a:endParaRPr lang="ru-RU"/>
        </a:p>
      </dgm:t>
    </dgm:pt>
    <dgm:pt modelId="{837DA205-1817-4A17-B5AF-2DFDD807C9F3}" type="sibTrans" cxnId="{1CB304F4-620C-4E7A-B10E-F72DA8B81EB3}">
      <dgm:prSet/>
      <dgm:spPr/>
      <dgm:t>
        <a:bodyPr/>
        <a:lstStyle/>
        <a:p>
          <a:endParaRPr lang="ru-RU"/>
        </a:p>
      </dgm:t>
    </dgm:pt>
    <dgm:pt modelId="{0C644D90-DF33-4447-B110-62D95B6A3135}" type="pres">
      <dgm:prSet presAssocID="{CD64AE96-98CC-4A82-93C5-4FC2FFFC9112}" presName="outerComposite" presStyleCnt="0">
        <dgm:presLayoutVars>
          <dgm:chMax val="5"/>
          <dgm:dir/>
          <dgm:resizeHandles val="exact"/>
        </dgm:presLayoutVars>
      </dgm:prSet>
      <dgm:spPr/>
      <dgm:t>
        <a:bodyPr/>
        <a:lstStyle/>
        <a:p>
          <a:endParaRPr lang="ru-RU"/>
        </a:p>
      </dgm:t>
    </dgm:pt>
    <dgm:pt modelId="{45FCCF29-BA95-4767-9C41-71AA0CCF8B59}" type="pres">
      <dgm:prSet presAssocID="{CD64AE96-98CC-4A82-93C5-4FC2FFFC9112}" presName="dummyMaxCanvas" presStyleCnt="0">
        <dgm:presLayoutVars/>
      </dgm:prSet>
      <dgm:spPr/>
    </dgm:pt>
    <dgm:pt modelId="{6B305ED3-5659-4C77-B1CF-F89F144AF856}" type="pres">
      <dgm:prSet presAssocID="{CD64AE96-98CC-4A82-93C5-4FC2FFFC9112}" presName="FourNodes_1" presStyleLbl="node1" presStyleIdx="0" presStyleCnt="4">
        <dgm:presLayoutVars>
          <dgm:bulletEnabled val="1"/>
        </dgm:presLayoutVars>
      </dgm:prSet>
      <dgm:spPr/>
      <dgm:t>
        <a:bodyPr/>
        <a:lstStyle/>
        <a:p>
          <a:endParaRPr lang="ru-RU"/>
        </a:p>
      </dgm:t>
    </dgm:pt>
    <dgm:pt modelId="{CD2BF56D-3150-4F39-BDA5-68583E9D57AD}" type="pres">
      <dgm:prSet presAssocID="{CD64AE96-98CC-4A82-93C5-4FC2FFFC9112}" presName="FourNodes_2" presStyleLbl="node1" presStyleIdx="1" presStyleCnt="4">
        <dgm:presLayoutVars>
          <dgm:bulletEnabled val="1"/>
        </dgm:presLayoutVars>
      </dgm:prSet>
      <dgm:spPr/>
      <dgm:t>
        <a:bodyPr/>
        <a:lstStyle/>
        <a:p>
          <a:endParaRPr lang="ru-RU"/>
        </a:p>
      </dgm:t>
    </dgm:pt>
    <dgm:pt modelId="{DD851D29-22C5-4981-9944-6D9155591196}" type="pres">
      <dgm:prSet presAssocID="{CD64AE96-98CC-4A82-93C5-4FC2FFFC9112}" presName="FourNodes_3" presStyleLbl="node1" presStyleIdx="2" presStyleCnt="4">
        <dgm:presLayoutVars>
          <dgm:bulletEnabled val="1"/>
        </dgm:presLayoutVars>
      </dgm:prSet>
      <dgm:spPr/>
      <dgm:t>
        <a:bodyPr/>
        <a:lstStyle/>
        <a:p>
          <a:endParaRPr lang="ru-RU"/>
        </a:p>
      </dgm:t>
    </dgm:pt>
    <dgm:pt modelId="{9C07CE2E-1D3F-47AE-92F7-6F28BF11D727}" type="pres">
      <dgm:prSet presAssocID="{CD64AE96-98CC-4A82-93C5-4FC2FFFC9112}" presName="FourNodes_4" presStyleLbl="node1" presStyleIdx="3" presStyleCnt="4">
        <dgm:presLayoutVars>
          <dgm:bulletEnabled val="1"/>
        </dgm:presLayoutVars>
      </dgm:prSet>
      <dgm:spPr/>
      <dgm:t>
        <a:bodyPr/>
        <a:lstStyle/>
        <a:p>
          <a:endParaRPr lang="ru-RU"/>
        </a:p>
      </dgm:t>
    </dgm:pt>
    <dgm:pt modelId="{63F40B7E-5EDD-477B-8A84-4B3FBC63C1F3}" type="pres">
      <dgm:prSet presAssocID="{CD64AE96-98CC-4A82-93C5-4FC2FFFC9112}" presName="FourConn_1-2" presStyleLbl="fgAccFollowNode1" presStyleIdx="0" presStyleCnt="3">
        <dgm:presLayoutVars>
          <dgm:bulletEnabled val="1"/>
        </dgm:presLayoutVars>
      </dgm:prSet>
      <dgm:spPr/>
      <dgm:t>
        <a:bodyPr/>
        <a:lstStyle/>
        <a:p>
          <a:endParaRPr lang="ru-RU"/>
        </a:p>
      </dgm:t>
    </dgm:pt>
    <dgm:pt modelId="{389F7A75-AC5C-45B2-BC2F-754B0C4F45BE}" type="pres">
      <dgm:prSet presAssocID="{CD64AE96-98CC-4A82-93C5-4FC2FFFC9112}" presName="FourConn_2-3" presStyleLbl="fgAccFollowNode1" presStyleIdx="1" presStyleCnt="3">
        <dgm:presLayoutVars>
          <dgm:bulletEnabled val="1"/>
        </dgm:presLayoutVars>
      </dgm:prSet>
      <dgm:spPr/>
      <dgm:t>
        <a:bodyPr/>
        <a:lstStyle/>
        <a:p>
          <a:endParaRPr lang="ru-RU"/>
        </a:p>
      </dgm:t>
    </dgm:pt>
    <dgm:pt modelId="{9282B9C4-12AA-4642-B7CF-55F2E7F2AC07}" type="pres">
      <dgm:prSet presAssocID="{CD64AE96-98CC-4A82-93C5-4FC2FFFC9112}" presName="FourConn_3-4" presStyleLbl="fgAccFollowNode1" presStyleIdx="2" presStyleCnt="3">
        <dgm:presLayoutVars>
          <dgm:bulletEnabled val="1"/>
        </dgm:presLayoutVars>
      </dgm:prSet>
      <dgm:spPr/>
      <dgm:t>
        <a:bodyPr/>
        <a:lstStyle/>
        <a:p>
          <a:endParaRPr lang="ru-RU"/>
        </a:p>
      </dgm:t>
    </dgm:pt>
    <dgm:pt modelId="{415318A9-DBE3-4706-9B07-C9CB4F538B1D}" type="pres">
      <dgm:prSet presAssocID="{CD64AE96-98CC-4A82-93C5-4FC2FFFC9112}" presName="FourNodes_1_text" presStyleLbl="node1" presStyleIdx="3" presStyleCnt="4">
        <dgm:presLayoutVars>
          <dgm:bulletEnabled val="1"/>
        </dgm:presLayoutVars>
      </dgm:prSet>
      <dgm:spPr/>
      <dgm:t>
        <a:bodyPr/>
        <a:lstStyle/>
        <a:p>
          <a:endParaRPr lang="ru-RU"/>
        </a:p>
      </dgm:t>
    </dgm:pt>
    <dgm:pt modelId="{789FCBC8-7F15-4F6E-9E2B-E39F3BE59568}" type="pres">
      <dgm:prSet presAssocID="{CD64AE96-98CC-4A82-93C5-4FC2FFFC9112}" presName="FourNodes_2_text" presStyleLbl="node1" presStyleIdx="3" presStyleCnt="4">
        <dgm:presLayoutVars>
          <dgm:bulletEnabled val="1"/>
        </dgm:presLayoutVars>
      </dgm:prSet>
      <dgm:spPr/>
      <dgm:t>
        <a:bodyPr/>
        <a:lstStyle/>
        <a:p>
          <a:endParaRPr lang="ru-RU"/>
        </a:p>
      </dgm:t>
    </dgm:pt>
    <dgm:pt modelId="{72BC78D9-D3CE-4BF8-8FBE-113785548E55}" type="pres">
      <dgm:prSet presAssocID="{CD64AE96-98CC-4A82-93C5-4FC2FFFC9112}" presName="FourNodes_3_text" presStyleLbl="node1" presStyleIdx="3" presStyleCnt="4">
        <dgm:presLayoutVars>
          <dgm:bulletEnabled val="1"/>
        </dgm:presLayoutVars>
      </dgm:prSet>
      <dgm:spPr/>
      <dgm:t>
        <a:bodyPr/>
        <a:lstStyle/>
        <a:p>
          <a:endParaRPr lang="ru-RU"/>
        </a:p>
      </dgm:t>
    </dgm:pt>
    <dgm:pt modelId="{94E7F3BC-C9F8-4D62-A660-97E42DA2E706}" type="pres">
      <dgm:prSet presAssocID="{CD64AE96-98CC-4A82-93C5-4FC2FFFC9112}" presName="FourNodes_4_text" presStyleLbl="node1" presStyleIdx="3" presStyleCnt="4">
        <dgm:presLayoutVars>
          <dgm:bulletEnabled val="1"/>
        </dgm:presLayoutVars>
      </dgm:prSet>
      <dgm:spPr/>
      <dgm:t>
        <a:bodyPr/>
        <a:lstStyle/>
        <a:p>
          <a:endParaRPr lang="ru-RU"/>
        </a:p>
      </dgm:t>
    </dgm:pt>
  </dgm:ptLst>
  <dgm:cxnLst>
    <dgm:cxn modelId="{1CB304F4-620C-4E7A-B10E-F72DA8B81EB3}" srcId="{CD64AE96-98CC-4A82-93C5-4FC2FFFC9112}" destId="{B55A1A19-6234-4BBE-94C0-D41DB08C3082}" srcOrd="3" destOrd="0" parTransId="{E7B602E6-A40E-4847-8490-FB5A3CE06D4F}" sibTransId="{837DA205-1817-4A17-B5AF-2DFDD807C9F3}"/>
    <dgm:cxn modelId="{8D5DD0E6-0873-4BD9-B0AC-DE7D40373381}" type="presOf" srcId="{CD64AE96-98CC-4A82-93C5-4FC2FFFC9112}" destId="{0C644D90-DF33-4447-B110-62D95B6A3135}" srcOrd="0" destOrd="0" presId="urn:microsoft.com/office/officeart/2005/8/layout/vProcess5"/>
    <dgm:cxn modelId="{B99C62D2-55C5-41C9-8AA9-2BEF66610E8C}" type="presOf" srcId="{1AFC02D2-D555-45B5-94A3-9701FE855772}" destId="{DD851D29-22C5-4981-9944-6D9155591196}" srcOrd="0" destOrd="0" presId="urn:microsoft.com/office/officeart/2005/8/layout/vProcess5"/>
    <dgm:cxn modelId="{653FE812-AC98-412D-B42C-5C449F5270B2}" srcId="{CD64AE96-98CC-4A82-93C5-4FC2FFFC9112}" destId="{B025180F-D9EA-4995-A333-AC588B485702}" srcOrd="1" destOrd="0" parTransId="{65FB7819-7274-421F-ABA6-D15217521988}" sibTransId="{8964540B-21F8-4538-8E97-97BAE224ECD0}"/>
    <dgm:cxn modelId="{811F2781-FD8B-4778-8063-485310A236FF}" type="presOf" srcId="{B025180F-D9EA-4995-A333-AC588B485702}" destId="{789FCBC8-7F15-4F6E-9E2B-E39F3BE59568}" srcOrd="1" destOrd="0" presId="urn:microsoft.com/office/officeart/2005/8/layout/vProcess5"/>
    <dgm:cxn modelId="{0604E2A5-D414-4E4F-B1BF-93B61CBCF977}" type="presOf" srcId="{B025180F-D9EA-4995-A333-AC588B485702}" destId="{CD2BF56D-3150-4F39-BDA5-68583E9D57AD}" srcOrd="0" destOrd="0" presId="urn:microsoft.com/office/officeart/2005/8/layout/vProcess5"/>
    <dgm:cxn modelId="{62E216E5-094D-40E9-939E-209EA8B35784}" type="presOf" srcId="{55DFEA2C-A55C-4BD2-824E-9BD8074A78BA}" destId="{415318A9-DBE3-4706-9B07-C9CB4F538B1D}" srcOrd="1" destOrd="0" presId="urn:microsoft.com/office/officeart/2005/8/layout/vProcess5"/>
    <dgm:cxn modelId="{08CAABF4-5850-4A87-B349-233AE5EDC57F}" type="presOf" srcId="{B55A1A19-6234-4BBE-94C0-D41DB08C3082}" destId="{9C07CE2E-1D3F-47AE-92F7-6F28BF11D727}" srcOrd="0" destOrd="0" presId="urn:microsoft.com/office/officeart/2005/8/layout/vProcess5"/>
    <dgm:cxn modelId="{77C032D0-BB86-4AA8-A8DF-3C4616FEB074}" type="presOf" srcId="{4B0DC163-A7B3-4EB5-9F19-F5AB28672C05}" destId="{9282B9C4-12AA-4642-B7CF-55F2E7F2AC07}" srcOrd="0" destOrd="0" presId="urn:microsoft.com/office/officeart/2005/8/layout/vProcess5"/>
    <dgm:cxn modelId="{1FDBCB9F-7CFA-4FCA-991D-E2861D5BB542}" srcId="{CD64AE96-98CC-4A82-93C5-4FC2FFFC9112}" destId="{1AFC02D2-D555-45B5-94A3-9701FE855772}" srcOrd="2" destOrd="0" parTransId="{88A6D6C1-59B6-46DE-9917-110CFBA4ACC8}" sibTransId="{4B0DC163-A7B3-4EB5-9F19-F5AB28672C05}"/>
    <dgm:cxn modelId="{7D76DD13-E95D-48B7-A637-C7DBE0FFE8AA}" type="presOf" srcId="{53632E52-7D3A-47D8-8865-EA24A35589F5}" destId="{63F40B7E-5EDD-477B-8A84-4B3FBC63C1F3}" srcOrd="0" destOrd="0" presId="urn:microsoft.com/office/officeart/2005/8/layout/vProcess5"/>
    <dgm:cxn modelId="{B13BDD17-763D-46BF-9676-0064C531B18A}" type="presOf" srcId="{1AFC02D2-D555-45B5-94A3-9701FE855772}" destId="{72BC78D9-D3CE-4BF8-8FBE-113785548E55}" srcOrd="1" destOrd="0" presId="urn:microsoft.com/office/officeart/2005/8/layout/vProcess5"/>
    <dgm:cxn modelId="{7F97B332-86D4-4025-A87D-9B909D979960}" type="presOf" srcId="{B55A1A19-6234-4BBE-94C0-D41DB08C3082}" destId="{94E7F3BC-C9F8-4D62-A660-97E42DA2E706}" srcOrd="1" destOrd="0" presId="urn:microsoft.com/office/officeart/2005/8/layout/vProcess5"/>
    <dgm:cxn modelId="{1D666440-FF8E-4801-A3DE-24DB40D08A97}" type="presOf" srcId="{8964540B-21F8-4538-8E97-97BAE224ECD0}" destId="{389F7A75-AC5C-45B2-BC2F-754B0C4F45BE}" srcOrd="0" destOrd="0" presId="urn:microsoft.com/office/officeart/2005/8/layout/vProcess5"/>
    <dgm:cxn modelId="{927D03BB-D9DB-4811-8F4E-6A12E388FD8E}" type="presOf" srcId="{55DFEA2C-A55C-4BD2-824E-9BD8074A78BA}" destId="{6B305ED3-5659-4C77-B1CF-F89F144AF856}" srcOrd="0" destOrd="0" presId="urn:microsoft.com/office/officeart/2005/8/layout/vProcess5"/>
    <dgm:cxn modelId="{5C731A0C-C309-440E-A430-09BAEA90DD02}" srcId="{CD64AE96-98CC-4A82-93C5-4FC2FFFC9112}" destId="{55DFEA2C-A55C-4BD2-824E-9BD8074A78BA}" srcOrd="0" destOrd="0" parTransId="{DF0CF80C-ECD5-4462-BBA0-0E8258A5B314}" sibTransId="{53632E52-7D3A-47D8-8865-EA24A35589F5}"/>
    <dgm:cxn modelId="{EE230E55-94BE-4D4E-9D60-962D52900D81}" type="presParOf" srcId="{0C644D90-DF33-4447-B110-62D95B6A3135}" destId="{45FCCF29-BA95-4767-9C41-71AA0CCF8B59}" srcOrd="0" destOrd="0" presId="urn:microsoft.com/office/officeart/2005/8/layout/vProcess5"/>
    <dgm:cxn modelId="{2569BA31-4C1A-49DA-8158-29B5576C5911}" type="presParOf" srcId="{0C644D90-DF33-4447-B110-62D95B6A3135}" destId="{6B305ED3-5659-4C77-B1CF-F89F144AF856}" srcOrd="1" destOrd="0" presId="urn:microsoft.com/office/officeart/2005/8/layout/vProcess5"/>
    <dgm:cxn modelId="{630BB553-9E75-47B6-AC24-B112D0D19403}" type="presParOf" srcId="{0C644D90-DF33-4447-B110-62D95B6A3135}" destId="{CD2BF56D-3150-4F39-BDA5-68583E9D57AD}" srcOrd="2" destOrd="0" presId="urn:microsoft.com/office/officeart/2005/8/layout/vProcess5"/>
    <dgm:cxn modelId="{5039921E-6807-43EE-B38B-17172FA6FC8C}" type="presParOf" srcId="{0C644D90-DF33-4447-B110-62D95B6A3135}" destId="{DD851D29-22C5-4981-9944-6D9155591196}" srcOrd="3" destOrd="0" presId="urn:microsoft.com/office/officeart/2005/8/layout/vProcess5"/>
    <dgm:cxn modelId="{B2F9E617-B3BC-4C7E-90F1-6F242A06C094}" type="presParOf" srcId="{0C644D90-DF33-4447-B110-62D95B6A3135}" destId="{9C07CE2E-1D3F-47AE-92F7-6F28BF11D727}" srcOrd="4" destOrd="0" presId="urn:microsoft.com/office/officeart/2005/8/layout/vProcess5"/>
    <dgm:cxn modelId="{65AF4D14-E7B8-4A3D-B622-BB6416C9969B}" type="presParOf" srcId="{0C644D90-DF33-4447-B110-62D95B6A3135}" destId="{63F40B7E-5EDD-477B-8A84-4B3FBC63C1F3}" srcOrd="5" destOrd="0" presId="urn:microsoft.com/office/officeart/2005/8/layout/vProcess5"/>
    <dgm:cxn modelId="{62B2EC8E-78EB-4D95-BC31-68780B705C26}" type="presParOf" srcId="{0C644D90-DF33-4447-B110-62D95B6A3135}" destId="{389F7A75-AC5C-45B2-BC2F-754B0C4F45BE}" srcOrd="6" destOrd="0" presId="urn:microsoft.com/office/officeart/2005/8/layout/vProcess5"/>
    <dgm:cxn modelId="{1DB3CE14-61B1-41C5-852F-1F2EFB63A83D}" type="presParOf" srcId="{0C644D90-DF33-4447-B110-62D95B6A3135}" destId="{9282B9C4-12AA-4642-B7CF-55F2E7F2AC07}" srcOrd="7" destOrd="0" presId="urn:microsoft.com/office/officeart/2005/8/layout/vProcess5"/>
    <dgm:cxn modelId="{DB19CF77-CA42-4B1A-A02F-0A6BAF369F03}" type="presParOf" srcId="{0C644D90-DF33-4447-B110-62D95B6A3135}" destId="{415318A9-DBE3-4706-9B07-C9CB4F538B1D}" srcOrd="8" destOrd="0" presId="urn:microsoft.com/office/officeart/2005/8/layout/vProcess5"/>
    <dgm:cxn modelId="{B2D388C9-A250-4077-A621-4414A1F69D20}" type="presParOf" srcId="{0C644D90-DF33-4447-B110-62D95B6A3135}" destId="{789FCBC8-7F15-4F6E-9E2B-E39F3BE59568}" srcOrd="9" destOrd="0" presId="urn:microsoft.com/office/officeart/2005/8/layout/vProcess5"/>
    <dgm:cxn modelId="{3FCA5EF3-6A96-4CDD-9CAE-0515D25868C1}" type="presParOf" srcId="{0C644D90-DF33-4447-B110-62D95B6A3135}" destId="{72BC78D9-D3CE-4BF8-8FBE-113785548E55}" srcOrd="10" destOrd="0" presId="urn:microsoft.com/office/officeart/2005/8/layout/vProcess5"/>
    <dgm:cxn modelId="{647D4410-604A-4401-951D-61F1E1187BA0}" type="presParOf" srcId="{0C644D90-DF33-4447-B110-62D95B6A3135}" destId="{94E7F3BC-C9F8-4D62-A660-97E42DA2E706}" srcOrd="11" destOrd="0" presId="urn:microsoft.com/office/officeart/2005/8/layout/vProcess5"/>
  </dgm:cxnLst>
  <dgm:bg/>
  <dgm:whole/>
</dgm:dataModel>
</file>

<file path=word/diagrams/data18.xml><?xml version="1.0" encoding="utf-8"?>
<dgm:dataModel xmlns:dgm="http://schemas.openxmlformats.org/drawingml/2006/diagram" xmlns:a="http://schemas.openxmlformats.org/drawingml/2006/main">
  <dgm:ptLst>
    <dgm:pt modelId="{65248317-CF12-411F-A6A7-4A0749674F06}" type="doc">
      <dgm:prSet loTypeId="urn:microsoft.com/office/officeart/2005/8/layout/hProcess7#1" loCatId="list" qsTypeId="urn:microsoft.com/office/officeart/2005/8/quickstyle/simple5" qsCatId="simple" csTypeId="urn:microsoft.com/office/officeart/2005/8/colors/accent0_1" csCatId="mainScheme" phldr="1"/>
      <dgm:spPr/>
      <dgm:t>
        <a:bodyPr/>
        <a:lstStyle/>
        <a:p>
          <a:endParaRPr lang="ru-RU"/>
        </a:p>
      </dgm:t>
    </dgm:pt>
    <dgm:pt modelId="{016A511D-B43A-4232-87CD-7F3FCD3129DC}">
      <dgm:prSet phldrT="[Текст]"/>
      <dgm:spPr/>
      <dgm:t>
        <a:bodyPr/>
        <a:lstStyle/>
        <a:p>
          <a:r>
            <a:rPr lang="uk-UA"/>
            <a:t>Необхідні документи</a:t>
          </a:r>
          <a:endParaRPr lang="ru-RU"/>
        </a:p>
      </dgm:t>
    </dgm:pt>
    <dgm:pt modelId="{0102BF2D-E2E1-45A4-BCE7-FB42A1E78862}" type="parTrans" cxnId="{4D8BB4C8-A1F8-4987-A541-5E16AA948A83}">
      <dgm:prSet/>
      <dgm:spPr/>
      <dgm:t>
        <a:bodyPr/>
        <a:lstStyle/>
        <a:p>
          <a:endParaRPr lang="ru-RU"/>
        </a:p>
      </dgm:t>
    </dgm:pt>
    <dgm:pt modelId="{0B561AD2-FFC4-464B-86D7-B9012F5664BC}" type="sibTrans" cxnId="{4D8BB4C8-A1F8-4987-A541-5E16AA948A83}">
      <dgm:prSet/>
      <dgm:spPr/>
      <dgm:t>
        <a:bodyPr/>
        <a:lstStyle/>
        <a:p>
          <a:endParaRPr lang="ru-RU"/>
        </a:p>
      </dgm:t>
    </dgm:pt>
    <dgm:pt modelId="{DBB33921-940F-4D1C-9B33-C879BB31D87C}">
      <dgm:prSet phldrT="[Текст]"/>
      <dgm:spPr/>
      <dgm:t>
        <a:bodyPr/>
        <a:lstStyle/>
        <a:p>
          <a:r>
            <a:rPr lang="uk-UA"/>
            <a:t>Дійсне посвідчення особистості;</a:t>
          </a:r>
        </a:p>
        <a:p>
          <a:r>
            <a:rPr lang="uk-UA"/>
            <a:t>Документ, який підтверджує родинні зв</a:t>
          </a:r>
          <a:r>
            <a:rPr lang="en-US"/>
            <a:t>'</a:t>
          </a:r>
          <a:r>
            <a:rPr lang="uk-UA"/>
            <a:t>язки;</a:t>
          </a:r>
        </a:p>
        <a:p>
          <a:r>
            <a:rPr lang="uk-UA"/>
            <a:t>Довідка про реєстрацію у державі перебування</a:t>
          </a:r>
          <a:endParaRPr lang="ru-RU"/>
        </a:p>
      </dgm:t>
    </dgm:pt>
    <dgm:pt modelId="{FD21DE5B-39A7-48DE-BF7D-1206E07C953D}" type="parTrans" cxnId="{476163B4-EE45-4AA1-BF9C-281362069191}">
      <dgm:prSet/>
      <dgm:spPr/>
      <dgm:t>
        <a:bodyPr/>
        <a:lstStyle/>
        <a:p>
          <a:endParaRPr lang="ru-RU"/>
        </a:p>
      </dgm:t>
    </dgm:pt>
    <dgm:pt modelId="{0810591A-ED1A-403C-80A8-9835194BE59D}" type="sibTrans" cxnId="{476163B4-EE45-4AA1-BF9C-281362069191}">
      <dgm:prSet/>
      <dgm:spPr/>
      <dgm:t>
        <a:bodyPr/>
        <a:lstStyle/>
        <a:p>
          <a:endParaRPr lang="ru-RU"/>
        </a:p>
      </dgm:t>
    </dgm:pt>
    <dgm:pt modelId="{7F1B45CC-F16B-4849-827E-9E8B7A609BF7}">
      <dgm:prSet phldrT="[Текст]"/>
      <dgm:spPr/>
      <dgm:t>
        <a:bodyPr/>
        <a:lstStyle/>
        <a:p>
          <a:r>
            <a:rPr lang="uk-UA"/>
            <a:t>Картка резидента</a:t>
          </a:r>
          <a:endParaRPr lang="ru-RU"/>
        </a:p>
      </dgm:t>
    </dgm:pt>
    <dgm:pt modelId="{3B47AA6E-8DA5-4A7D-9984-8D00592E9132}" type="parTrans" cxnId="{59E05358-CB58-4718-B681-163D0723C8BA}">
      <dgm:prSet/>
      <dgm:spPr/>
      <dgm:t>
        <a:bodyPr/>
        <a:lstStyle/>
        <a:p>
          <a:endParaRPr lang="ru-RU"/>
        </a:p>
      </dgm:t>
    </dgm:pt>
    <dgm:pt modelId="{AED0E39D-62A5-48FC-8603-3699B1652CC6}" type="sibTrans" cxnId="{59E05358-CB58-4718-B681-163D0723C8BA}">
      <dgm:prSet/>
      <dgm:spPr/>
      <dgm:t>
        <a:bodyPr/>
        <a:lstStyle/>
        <a:p>
          <a:endParaRPr lang="ru-RU"/>
        </a:p>
      </dgm:t>
    </dgm:pt>
    <dgm:pt modelId="{E825CBE1-4066-4CE5-9FBF-47AAD9FFB4BD}">
      <dgm:prSet phldrT="[Текст]"/>
      <dgm:spPr/>
      <dgm:t>
        <a:bodyPr/>
        <a:lstStyle/>
        <a:p>
          <a:r>
            <a:rPr lang="uk-UA"/>
            <a:t>Строк дії - 5 років;</a:t>
          </a:r>
        </a:p>
        <a:p>
          <a:r>
            <a:rPr lang="uk-UA"/>
            <a:t>Дійсна за умови відсутності особи на території держави перебування впродовж не більше 6 місяців</a:t>
          </a:r>
          <a:endParaRPr lang="ru-RU"/>
        </a:p>
      </dgm:t>
    </dgm:pt>
    <dgm:pt modelId="{816A77B1-0039-43A2-A7CE-F3C9E674DD41}" type="parTrans" cxnId="{6B2C1962-91D8-4DF6-B3C9-7889FC67FED9}">
      <dgm:prSet/>
      <dgm:spPr/>
      <dgm:t>
        <a:bodyPr/>
        <a:lstStyle/>
        <a:p>
          <a:endParaRPr lang="ru-RU"/>
        </a:p>
      </dgm:t>
    </dgm:pt>
    <dgm:pt modelId="{06B1EF51-2989-4CC2-8601-541BA2B09F7E}" type="sibTrans" cxnId="{6B2C1962-91D8-4DF6-B3C9-7889FC67FED9}">
      <dgm:prSet/>
      <dgm:spPr/>
      <dgm:t>
        <a:bodyPr/>
        <a:lstStyle/>
        <a:p>
          <a:endParaRPr lang="ru-RU"/>
        </a:p>
      </dgm:t>
    </dgm:pt>
    <dgm:pt modelId="{54E8B2CB-33CD-431B-B9C1-03CF870EDE49}">
      <dgm:prSet phldrT="[Текст]"/>
      <dgm:spPr/>
      <dgm:t>
        <a:bodyPr/>
        <a:lstStyle/>
        <a:p>
          <a:r>
            <a:rPr lang="uk-UA"/>
            <a:t>Постійне проживання</a:t>
          </a:r>
          <a:endParaRPr lang="ru-RU"/>
        </a:p>
      </dgm:t>
    </dgm:pt>
    <dgm:pt modelId="{E21126FA-1228-41FB-A4F5-83EE62046525}" type="parTrans" cxnId="{5B0D155A-4D00-4C48-8427-1A4691B81810}">
      <dgm:prSet/>
      <dgm:spPr/>
      <dgm:t>
        <a:bodyPr/>
        <a:lstStyle/>
        <a:p>
          <a:endParaRPr lang="ru-RU"/>
        </a:p>
      </dgm:t>
    </dgm:pt>
    <dgm:pt modelId="{1C4E0DDB-F0BD-4A37-BC14-37DB13DDD242}" type="sibTrans" cxnId="{5B0D155A-4D00-4C48-8427-1A4691B81810}">
      <dgm:prSet/>
      <dgm:spPr/>
      <dgm:t>
        <a:bodyPr/>
        <a:lstStyle/>
        <a:p>
          <a:endParaRPr lang="ru-RU"/>
        </a:p>
      </dgm:t>
    </dgm:pt>
    <dgm:pt modelId="{84163192-90B8-45AE-9672-CC8681AE7D2F}">
      <dgm:prSet phldrT="[Текст]"/>
      <dgm:spPr/>
      <dgm:t>
        <a:bodyPr/>
        <a:lstStyle/>
        <a:p>
          <a:r>
            <a:rPr lang="uk-UA"/>
            <a:t>Після сплину п</a:t>
          </a:r>
          <a:r>
            <a:rPr lang="en-US"/>
            <a:t>'</a:t>
          </a:r>
          <a:r>
            <a:rPr lang="uk-UA"/>
            <a:t>яти років безперервного проживання;</a:t>
          </a:r>
        </a:p>
        <a:p>
          <a:r>
            <a:rPr lang="uk-UA"/>
            <a:t>оформлюється карткою постійного резидента, яка оновлюється кожні 10 років</a:t>
          </a:r>
          <a:endParaRPr lang="ru-RU"/>
        </a:p>
      </dgm:t>
    </dgm:pt>
    <dgm:pt modelId="{02C8F5D4-8B2F-4352-968A-4DC4087E7488}" type="parTrans" cxnId="{390E41D4-55FE-45CA-A3FA-C6DFE49402B1}">
      <dgm:prSet/>
      <dgm:spPr/>
      <dgm:t>
        <a:bodyPr/>
        <a:lstStyle/>
        <a:p>
          <a:endParaRPr lang="ru-RU"/>
        </a:p>
      </dgm:t>
    </dgm:pt>
    <dgm:pt modelId="{4FA7E0BB-D710-44D0-BA9E-FBD29BC815E5}" type="sibTrans" cxnId="{390E41D4-55FE-45CA-A3FA-C6DFE49402B1}">
      <dgm:prSet/>
      <dgm:spPr/>
      <dgm:t>
        <a:bodyPr/>
        <a:lstStyle/>
        <a:p>
          <a:endParaRPr lang="ru-RU"/>
        </a:p>
      </dgm:t>
    </dgm:pt>
    <dgm:pt modelId="{DBCB19E8-0193-479F-A2CA-70E1CA837CF6}" type="pres">
      <dgm:prSet presAssocID="{65248317-CF12-411F-A6A7-4A0749674F06}" presName="Name0" presStyleCnt="0">
        <dgm:presLayoutVars>
          <dgm:dir/>
          <dgm:animLvl val="lvl"/>
          <dgm:resizeHandles val="exact"/>
        </dgm:presLayoutVars>
      </dgm:prSet>
      <dgm:spPr/>
      <dgm:t>
        <a:bodyPr/>
        <a:lstStyle/>
        <a:p>
          <a:endParaRPr lang="ru-RU"/>
        </a:p>
      </dgm:t>
    </dgm:pt>
    <dgm:pt modelId="{924420E1-EB2B-4AA4-9D8F-72CC9C12E815}" type="pres">
      <dgm:prSet presAssocID="{016A511D-B43A-4232-87CD-7F3FCD3129DC}" presName="compositeNode" presStyleCnt="0">
        <dgm:presLayoutVars>
          <dgm:bulletEnabled val="1"/>
        </dgm:presLayoutVars>
      </dgm:prSet>
      <dgm:spPr/>
    </dgm:pt>
    <dgm:pt modelId="{597EAC47-5002-4D5F-8E08-BDA62F2AA828}" type="pres">
      <dgm:prSet presAssocID="{016A511D-B43A-4232-87CD-7F3FCD3129DC}" presName="bgRect" presStyleLbl="node1" presStyleIdx="0" presStyleCnt="3"/>
      <dgm:spPr/>
      <dgm:t>
        <a:bodyPr/>
        <a:lstStyle/>
        <a:p>
          <a:endParaRPr lang="ru-RU"/>
        </a:p>
      </dgm:t>
    </dgm:pt>
    <dgm:pt modelId="{8DAFD2DC-0D79-47F5-8FAC-5BABED51E80D}" type="pres">
      <dgm:prSet presAssocID="{016A511D-B43A-4232-87CD-7F3FCD3129DC}" presName="parentNode" presStyleLbl="node1" presStyleIdx="0" presStyleCnt="3">
        <dgm:presLayoutVars>
          <dgm:chMax val="0"/>
          <dgm:bulletEnabled val="1"/>
        </dgm:presLayoutVars>
      </dgm:prSet>
      <dgm:spPr/>
      <dgm:t>
        <a:bodyPr/>
        <a:lstStyle/>
        <a:p>
          <a:endParaRPr lang="ru-RU"/>
        </a:p>
      </dgm:t>
    </dgm:pt>
    <dgm:pt modelId="{CC824A55-EC93-4E9A-A8D1-5E7E48AE96D5}" type="pres">
      <dgm:prSet presAssocID="{016A511D-B43A-4232-87CD-7F3FCD3129DC}" presName="childNode" presStyleLbl="node1" presStyleIdx="0" presStyleCnt="3">
        <dgm:presLayoutVars>
          <dgm:bulletEnabled val="1"/>
        </dgm:presLayoutVars>
      </dgm:prSet>
      <dgm:spPr/>
      <dgm:t>
        <a:bodyPr/>
        <a:lstStyle/>
        <a:p>
          <a:endParaRPr lang="ru-RU"/>
        </a:p>
      </dgm:t>
    </dgm:pt>
    <dgm:pt modelId="{1D3C4935-9D28-4AC4-8E88-D19D792C65CE}" type="pres">
      <dgm:prSet presAssocID="{0B561AD2-FFC4-464B-86D7-B9012F5664BC}" presName="hSp" presStyleCnt="0"/>
      <dgm:spPr/>
    </dgm:pt>
    <dgm:pt modelId="{3843B257-69B5-4C01-9806-36A6F835AF2A}" type="pres">
      <dgm:prSet presAssocID="{0B561AD2-FFC4-464B-86D7-B9012F5664BC}" presName="vProcSp" presStyleCnt="0"/>
      <dgm:spPr/>
    </dgm:pt>
    <dgm:pt modelId="{F35D4C63-9B6A-4F93-AB51-DDBE99DA5109}" type="pres">
      <dgm:prSet presAssocID="{0B561AD2-FFC4-464B-86D7-B9012F5664BC}" presName="vSp1" presStyleCnt="0"/>
      <dgm:spPr/>
    </dgm:pt>
    <dgm:pt modelId="{AD451F60-8F2F-427D-B6D0-519A7D0F2AD5}" type="pres">
      <dgm:prSet presAssocID="{0B561AD2-FFC4-464B-86D7-B9012F5664BC}" presName="simulatedConn" presStyleLbl="solidFgAcc1" presStyleIdx="0" presStyleCnt="2"/>
      <dgm:spPr/>
    </dgm:pt>
    <dgm:pt modelId="{9A744DA0-BC79-43C3-A93F-81881F79A095}" type="pres">
      <dgm:prSet presAssocID="{0B561AD2-FFC4-464B-86D7-B9012F5664BC}" presName="vSp2" presStyleCnt="0"/>
      <dgm:spPr/>
    </dgm:pt>
    <dgm:pt modelId="{DD3ABC73-BDA2-4327-AE4D-1EDE1781CFAA}" type="pres">
      <dgm:prSet presAssocID="{0B561AD2-FFC4-464B-86D7-B9012F5664BC}" presName="sibTrans" presStyleCnt="0"/>
      <dgm:spPr/>
    </dgm:pt>
    <dgm:pt modelId="{300D4819-6C11-4712-BD8D-9F58881FC0EE}" type="pres">
      <dgm:prSet presAssocID="{7F1B45CC-F16B-4849-827E-9E8B7A609BF7}" presName="compositeNode" presStyleCnt="0">
        <dgm:presLayoutVars>
          <dgm:bulletEnabled val="1"/>
        </dgm:presLayoutVars>
      </dgm:prSet>
      <dgm:spPr/>
    </dgm:pt>
    <dgm:pt modelId="{F09EB857-8F9F-4BB0-B894-1C73B4C5A771}" type="pres">
      <dgm:prSet presAssocID="{7F1B45CC-F16B-4849-827E-9E8B7A609BF7}" presName="bgRect" presStyleLbl="node1" presStyleIdx="1" presStyleCnt="3"/>
      <dgm:spPr/>
      <dgm:t>
        <a:bodyPr/>
        <a:lstStyle/>
        <a:p>
          <a:endParaRPr lang="ru-RU"/>
        </a:p>
      </dgm:t>
    </dgm:pt>
    <dgm:pt modelId="{845431BD-2C84-4138-B5D4-ECA54DC90C3D}" type="pres">
      <dgm:prSet presAssocID="{7F1B45CC-F16B-4849-827E-9E8B7A609BF7}" presName="parentNode" presStyleLbl="node1" presStyleIdx="1" presStyleCnt="3">
        <dgm:presLayoutVars>
          <dgm:chMax val="0"/>
          <dgm:bulletEnabled val="1"/>
        </dgm:presLayoutVars>
      </dgm:prSet>
      <dgm:spPr/>
      <dgm:t>
        <a:bodyPr/>
        <a:lstStyle/>
        <a:p>
          <a:endParaRPr lang="ru-RU"/>
        </a:p>
      </dgm:t>
    </dgm:pt>
    <dgm:pt modelId="{F19E8CCE-6B54-405C-BE57-558BE86F0EC1}" type="pres">
      <dgm:prSet presAssocID="{7F1B45CC-F16B-4849-827E-9E8B7A609BF7}" presName="childNode" presStyleLbl="node1" presStyleIdx="1" presStyleCnt="3">
        <dgm:presLayoutVars>
          <dgm:bulletEnabled val="1"/>
        </dgm:presLayoutVars>
      </dgm:prSet>
      <dgm:spPr/>
      <dgm:t>
        <a:bodyPr/>
        <a:lstStyle/>
        <a:p>
          <a:endParaRPr lang="ru-RU"/>
        </a:p>
      </dgm:t>
    </dgm:pt>
    <dgm:pt modelId="{8E95F058-CD92-440C-BEE6-A0A707F82CEF}" type="pres">
      <dgm:prSet presAssocID="{AED0E39D-62A5-48FC-8603-3699B1652CC6}" presName="hSp" presStyleCnt="0"/>
      <dgm:spPr/>
    </dgm:pt>
    <dgm:pt modelId="{669C60E1-854D-4D6F-B522-00076AE3431C}" type="pres">
      <dgm:prSet presAssocID="{AED0E39D-62A5-48FC-8603-3699B1652CC6}" presName="vProcSp" presStyleCnt="0"/>
      <dgm:spPr/>
    </dgm:pt>
    <dgm:pt modelId="{D324AA19-C660-47BE-82E6-CF1C1C8F9A34}" type="pres">
      <dgm:prSet presAssocID="{AED0E39D-62A5-48FC-8603-3699B1652CC6}" presName="vSp1" presStyleCnt="0"/>
      <dgm:spPr/>
    </dgm:pt>
    <dgm:pt modelId="{363E8CA5-33BC-4F6D-82CE-D1A384DB97D0}" type="pres">
      <dgm:prSet presAssocID="{AED0E39D-62A5-48FC-8603-3699B1652CC6}" presName="simulatedConn" presStyleLbl="solidFgAcc1" presStyleIdx="1" presStyleCnt="2"/>
      <dgm:spPr/>
    </dgm:pt>
    <dgm:pt modelId="{529F2AB5-1906-4CD1-8A78-7E3E25837AAA}" type="pres">
      <dgm:prSet presAssocID="{AED0E39D-62A5-48FC-8603-3699B1652CC6}" presName="vSp2" presStyleCnt="0"/>
      <dgm:spPr/>
    </dgm:pt>
    <dgm:pt modelId="{D88B3C20-23B2-4160-A827-5CF90FE7997D}" type="pres">
      <dgm:prSet presAssocID="{AED0E39D-62A5-48FC-8603-3699B1652CC6}" presName="sibTrans" presStyleCnt="0"/>
      <dgm:spPr/>
    </dgm:pt>
    <dgm:pt modelId="{6CE522BC-2E11-4B2B-9775-82D20B546BD2}" type="pres">
      <dgm:prSet presAssocID="{54E8B2CB-33CD-431B-B9C1-03CF870EDE49}" presName="compositeNode" presStyleCnt="0">
        <dgm:presLayoutVars>
          <dgm:bulletEnabled val="1"/>
        </dgm:presLayoutVars>
      </dgm:prSet>
      <dgm:spPr/>
    </dgm:pt>
    <dgm:pt modelId="{D8E5F6D5-2292-46AD-AEFB-F5948BC7C209}" type="pres">
      <dgm:prSet presAssocID="{54E8B2CB-33CD-431B-B9C1-03CF870EDE49}" presName="bgRect" presStyleLbl="node1" presStyleIdx="2" presStyleCnt="3"/>
      <dgm:spPr/>
      <dgm:t>
        <a:bodyPr/>
        <a:lstStyle/>
        <a:p>
          <a:endParaRPr lang="ru-RU"/>
        </a:p>
      </dgm:t>
    </dgm:pt>
    <dgm:pt modelId="{98BBCEE5-469C-4214-A936-D0FDC787F454}" type="pres">
      <dgm:prSet presAssocID="{54E8B2CB-33CD-431B-B9C1-03CF870EDE49}" presName="parentNode" presStyleLbl="node1" presStyleIdx="2" presStyleCnt="3">
        <dgm:presLayoutVars>
          <dgm:chMax val="0"/>
          <dgm:bulletEnabled val="1"/>
        </dgm:presLayoutVars>
      </dgm:prSet>
      <dgm:spPr/>
      <dgm:t>
        <a:bodyPr/>
        <a:lstStyle/>
        <a:p>
          <a:endParaRPr lang="ru-RU"/>
        </a:p>
      </dgm:t>
    </dgm:pt>
    <dgm:pt modelId="{ABA23E4D-CA46-43DD-A104-7C4B9DC291D6}" type="pres">
      <dgm:prSet presAssocID="{54E8B2CB-33CD-431B-B9C1-03CF870EDE49}" presName="childNode" presStyleLbl="node1" presStyleIdx="2" presStyleCnt="3">
        <dgm:presLayoutVars>
          <dgm:bulletEnabled val="1"/>
        </dgm:presLayoutVars>
      </dgm:prSet>
      <dgm:spPr/>
      <dgm:t>
        <a:bodyPr/>
        <a:lstStyle/>
        <a:p>
          <a:endParaRPr lang="ru-RU"/>
        </a:p>
      </dgm:t>
    </dgm:pt>
  </dgm:ptLst>
  <dgm:cxnLst>
    <dgm:cxn modelId="{FF8A9DE6-95B6-409F-B32C-A7D68EDFB16E}" type="presOf" srcId="{84163192-90B8-45AE-9672-CC8681AE7D2F}" destId="{ABA23E4D-CA46-43DD-A104-7C4B9DC291D6}" srcOrd="0" destOrd="0" presId="urn:microsoft.com/office/officeart/2005/8/layout/hProcess7#1"/>
    <dgm:cxn modelId="{947E8E89-53DB-46B9-A179-4B36A7F17A4D}" type="presOf" srcId="{DBB33921-940F-4D1C-9B33-C879BB31D87C}" destId="{CC824A55-EC93-4E9A-A8D1-5E7E48AE96D5}" srcOrd="0" destOrd="0" presId="urn:microsoft.com/office/officeart/2005/8/layout/hProcess7#1"/>
    <dgm:cxn modelId="{AB260965-BB88-4C1C-9BAD-B9290975AFF2}" type="presOf" srcId="{54E8B2CB-33CD-431B-B9C1-03CF870EDE49}" destId="{D8E5F6D5-2292-46AD-AEFB-F5948BC7C209}" srcOrd="0" destOrd="0" presId="urn:microsoft.com/office/officeart/2005/8/layout/hProcess7#1"/>
    <dgm:cxn modelId="{D9173AD6-2718-446C-9508-945EE831D65D}" type="presOf" srcId="{7F1B45CC-F16B-4849-827E-9E8B7A609BF7}" destId="{F09EB857-8F9F-4BB0-B894-1C73B4C5A771}" srcOrd="0" destOrd="0" presId="urn:microsoft.com/office/officeart/2005/8/layout/hProcess7#1"/>
    <dgm:cxn modelId="{B64880DF-3826-4F6F-8DDA-895028D26C9E}" type="presOf" srcId="{7F1B45CC-F16B-4849-827E-9E8B7A609BF7}" destId="{845431BD-2C84-4138-B5D4-ECA54DC90C3D}" srcOrd="1" destOrd="0" presId="urn:microsoft.com/office/officeart/2005/8/layout/hProcess7#1"/>
    <dgm:cxn modelId="{2EE1C13D-EA97-422D-963D-185D64193650}" type="presOf" srcId="{016A511D-B43A-4232-87CD-7F3FCD3129DC}" destId="{8DAFD2DC-0D79-47F5-8FAC-5BABED51E80D}" srcOrd="1" destOrd="0" presId="urn:microsoft.com/office/officeart/2005/8/layout/hProcess7#1"/>
    <dgm:cxn modelId="{390E41D4-55FE-45CA-A3FA-C6DFE49402B1}" srcId="{54E8B2CB-33CD-431B-B9C1-03CF870EDE49}" destId="{84163192-90B8-45AE-9672-CC8681AE7D2F}" srcOrd="0" destOrd="0" parTransId="{02C8F5D4-8B2F-4352-968A-4DC4087E7488}" sibTransId="{4FA7E0BB-D710-44D0-BA9E-FBD29BC815E5}"/>
    <dgm:cxn modelId="{59E05358-CB58-4718-B681-163D0723C8BA}" srcId="{65248317-CF12-411F-A6A7-4A0749674F06}" destId="{7F1B45CC-F16B-4849-827E-9E8B7A609BF7}" srcOrd="1" destOrd="0" parTransId="{3B47AA6E-8DA5-4A7D-9984-8D00592E9132}" sibTransId="{AED0E39D-62A5-48FC-8603-3699B1652CC6}"/>
    <dgm:cxn modelId="{ED1DF5B9-E496-4AED-BDAA-DC49CEA5624C}" type="presOf" srcId="{54E8B2CB-33CD-431B-B9C1-03CF870EDE49}" destId="{98BBCEE5-469C-4214-A936-D0FDC787F454}" srcOrd="1" destOrd="0" presId="urn:microsoft.com/office/officeart/2005/8/layout/hProcess7#1"/>
    <dgm:cxn modelId="{2962D7F8-0E4D-4168-8360-025CAF228C40}" type="presOf" srcId="{65248317-CF12-411F-A6A7-4A0749674F06}" destId="{DBCB19E8-0193-479F-A2CA-70E1CA837CF6}" srcOrd="0" destOrd="0" presId="urn:microsoft.com/office/officeart/2005/8/layout/hProcess7#1"/>
    <dgm:cxn modelId="{5B0D155A-4D00-4C48-8427-1A4691B81810}" srcId="{65248317-CF12-411F-A6A7-4A0749674F06}" destId="{54E8B2CB-33CD-431B-B9C1-03CF870EDE49}" srcOrd="2" destOrd="0" parTransId="{E21126FA-1228-41FB-A4F5-83EE62046525}" sibTransId="{1C4E0DDB-F0BD-4A37-BC14-37DB13DDD242}"/>
    <dgm:cxn modelId="{6B2C1962-91D8-4DF6-B3C9-7889FC67FED9}" srcId="{7F1B45CC-F16B-4849-827E-9E8B7A609BF7}" destId="{E825CBE1-4066-4CE5-9FBF-47AAD9FFB4BD}" srcOrd="0" destOrd="0" parTransId="{816A77B1-0039-43A2-A7CE-F3C9E674DD41}" sibTransId="{06B1EF51-2989-4CC2-8601-541BA2B09F7E}"/>
    <dgm:cxn modelId="{672AD0D7-9377-40BA-96D0-8611B326ADD2}" type="presOf" srcId="{E825CBE1-4066-4CE5-9FBF-47AAD9FFB4BD}" destId="{F19E8CCE-6B54-405C-BE57-558BE86F0EC1}" srcOrd="0" destOrd="0" presId="urn:microsoft.com/office/officeart/2005/8/layout/hProcess7#1"/>
    <dgm:cxn modelId="{3AB4380F-F6F1-411D-A861-29A6459E6C06}" type="presOf" srcId="{016A511D-B43A-4232-87CD-7F3FCD3129DC}" destId="{597EAC47-5002-4D5F-8E08-BDA62F2AA828}" srcOrd="0" destOrd="0" presId="urn:microsoft.com/office/officeart/2005/8/layout/hProcess7#1"/>
    <dgm:cxn modelId="{476163B4-EE45-4AA1-BF9C-281362069191}" srcId="{016A511D-B43A-4232-87CD-7F3FCD3129DC}" destId="{DBB33921-940F-4D1C-9B33-C879BB31D87C}" srcOrd="0" destOrd="0" parTransId="{FD21DE5B-39A7-48DE-BF7D-1206E07C953D}" sibTransId="{0810591A-ED1A-403C-80A8-9835194BE59D}"/>
    <dgm:cxn modelId="{4D8BB4C8-A1F8-4987-A541-5E16AA948A83}" srcId="{65248317-CF12-411F-A6A7-4A0749674F06}" destId="{016A511D-B43A-4232-87CD-7F3FCD3129DC}" srcOrd="0" destOrd="0" parTransId="{0102BF2D-E2E1-45A4-BCE7-FB42A1E78862}" sibTransId="{0B561AD2-FFC4-464B-86D7-B9012F5664BC}"/>
    <dgm:cxn modelId="{B383D864-199B-4C6E-A571-8143365AA85C}" type="presParOf" srcId="{DBCB19E8-0193-479F-A2CA-70E1CA837CF6}" destId="{924420E1-EB2B-4AA4-9D8F-72CC9C12E815}" srcOrd="0" destOrd="0" presId="urn:microsoft.com/office/officeart/2005/8/layout/hProcess7#1"/>
    <dgm:cxn modelId="{4B678C1D-3F6B-45CB-ADF7-749852E0E00E}" type="presParOf" srcId="{924420E1-EB2B-4AA4-9D8F-72CC9C12E815}" destId="{597EAC47-5002-4D5F-8E08-BDA62F2AA828}" srcOrd="0" destOrd="0" presId="urn:microsoft.com/office/officeart/2005/8/layout/hProcess7#1"/>
    <dgm:cxn modelId="{7373D3FA-984F-4A4D-8A54-E3CDDAFF4096}" type="presParOf" srcId="{924420E1-EB2B-4AA4-9D8F-72CC9C12E815}" destId="{8DAFD2DC-0D79-47F5-8FAC-5BABED51E80D}" srcOrd="1" destOrd="0" presId="urn:microsoft.com/office/officeart/2005/8/layout/hProcess7#1"/>
    <dgm:cxn modelId="{D70CDB9C-8B6C-4D01-A02C-4CD27D5CD372}" type="presParOf" srcId="{924420E1-EB2B-4AA4-9D8F-72CC9C12E815}" destId="{CC824A55-EC93-4E9A-A8D1-5E7E48AE96D5}" srcOrd="2" destOrd="0" presId="urn:microsoft.com/office/officeart/2005/8/layout/hProcess7#1"/>
    <dgm:cxn modelId="{544CAEBD-E45A-41E8-90A4-3A128F217CB3}" type="presParOf" srcId="{DBCB19E8-0193-479F-A2CA-70E1CA837CF6}" destId="{1D3C4935-9D28-4AC4-8E88-D19D792C65CE}" srcOrd="1" destOrd="0" presId="urn:microsoft.com/office/officeart/2005/8/layout/hProcess7#1"/>
    <dgm:cxn modelId="{BFE9EE50-EE14-49E1-8EE1-04F824E74878}" type="presParOf" srcId="{DBCB19E8-0193-479F-A2CA-70E1CA837CF6}" destId="{3843B257-69B5-4C01-9806-36A6F835AF2A}" srcOrd="2" destOrd="0" presId="urn:microsoft.com/office/officeart/2005/8/layout/hProcess7#1"/>
    <dgm:cxn modelId="{D424E606-6583-4E3D-BC8C-5D1BD720C14D}" type="presParOf" srcId="{3843B257-69B5-4C01-9806-36A6F835AF2A}" destId="{F35D4C63-9B6A-4F93-AB51-DDBE99DA5109}" srcOrd="0" destOrd="0" presId="urn:microsoft.com/office/officeart/2005/8/layout/hProcess7#1"/>
    <dgm:cxn modelId="{E0B4E93F-C712-4E94-8BD6-BF130D481035}" type="presParOf" srcId="{3843B257-69B5-4C01-9806-36A6F835AF2A}" destId="{AD451F60-8F2F-427D-B6D0-519A7D0F2AD5}" srcOrd="1" destOrd="0" presId="urn:microsoft.com/office/officeart/2005/8/layout/hProcess7#1"/>
    <dgm:cxn modelId="{7D650271-C2B9-4645-89FC-B2722935D327}" type="presParOf" srcId="{3843B257-69B5-4C01-9806-36A6F835AF2A}" destId="{9A744DA0-BC79-43C3-A93F-81881F79A095}" srcOrd="2" destOrd="0" presId="urn:microsoft.com/office/officeart/2005/8/layout/hProcess7#1"/>
    <dgm:cxn modelId="{4181FD49-C34D-47DA-8374-382A7AE7960E}" type="presParOf" srcId="{DBCB19E8-0193-479F-A2CA-70E1CA837CF6}" destId="{DD3ABC73-BDA2-4327-AE4D-1EDE1781CFAA}" srcOrd="3" destOrd="0" presId="urn:microsoft.com/office/officeart/2005/8/layout/hProcess7#1"/>
    <dgm:cxn modelId="{28BC15AB-78B5-4406-B988-2FC164EDA530}" type="presParOf" srcId="{DBCB19E8-0193-479F-A2CA-70E1CA837CF6}" destId="{300D4819-6C11-4712-BD8D-9F58881FC0EE}" srcOrd="4" destOrd="0" presId="urn:microsoft.com/office/officeart/2005/8/layout/hProcess7#1"/>
    <dgm:cxn modelId="{6DCC3F0A-08B2-4A24-8630-AA036D774787}" type="presParOf" srcId="{300D4819-6C11-4712-BD8D-9F58881FC0EE}" destId="{F09EB857-8F9F-4BB0-B894-1C73B4C5A771}" srcOrd="0" destOrd="0" presId="urn:microsoft.com/office/officeart/2005/8/layout/hProcess7#1"/>
    <dgm:cxn modelId="{2D18B843-6801-4B04-B8C7-C85114E582A7}" type="presParOf" srcId="{300D4819-6C11-4712-BD8D-9F58881FC0EE}" destId="{845431BD-2C84-4138-B5D4-ECA54DC90C3D}" srcOrd="1" destOrd="0" presId="urn:microsoft.com/office/officeart/2005/8/layout/hProcess7#1"/>
    <dgm:cxn modelId="{B1590F9C-5930-4562-A6FE-A337A581818B}" type="presParOf" srcId="{300D4819-6C11-4712-BD8D-9F58881FC0EE}" destId="{F19E8CCE-6B54-405C-BE57-558BE86F0EC1}" srcOrd="2" destOrd="0" presId="urn:microsoft.com/office/officeart/2005/8/layout/hProcess7#1"/>
    <dgm:cxn modelId="{3D4F13F0-7E6A-4160-B0A1-CDC728AC6F78}" type="presParOf" srcId="{DBCB19E8-0193-479F-A2CA-70E1CA837CF6}" destId="{8E95F058-CD92-440C-BEE6-A0A707F82CEF}" srcOrd="5" destOrd="0" presId="urn:microsoft.com/office/officeart/2005/8/layout/hProcess7#1"/>
    <dgm:cxn modelId="{CBEA488B-B600-49F2-A4EE-B0C360533F50}" type="presParOf" srcId="{DBCB19E8-0193-479F-A2CA-70E1CA837CF6}" destId="{669C60E1-854D-4D6F-B522-00076AE3431C}" srcOrd="6" destOrd="0" presId="urn:microsoft.com/office/officeart/2005/8/layout/hProcess7#1"/>
    <dgm:cxn modelId="{A40AC95F-ADCF-4CF6-B5F4-29C692A0F1A0}" type="presParOf" srcId="{669C60E1-854D-4D6F-B522-00076AE3431C}" destId="{D324AA19-C660-47BE-82E6-CF1C1C8F9A34}" srcOrd="0" destOrd="0" presId="urn:microsoft.com/office/officeart/2005/8/layout/hProcess7#1"/>
    <dgm:cxn modelId="{1D46DEC0-B4DC-4F53-8B70-96DBBE6B48EC}" type="presParOf" srcId="{669C60E1-854D-4D6F-B522-00076AE3431C}" destId="{363E8CA5-33BC-4F6D-82CE-D1A384DB97D0}" srcOrd="1" destOrd="0" presId="urn:microsoft.com/office/officeart/2005/8/layout/hProcess7#1"/>
    <dgm:cxn modelId="{92F91DC3-F555-46C8-8BC6-7358140A58E7}" type="presParOf" srcId="{669C60E1-854D-4D6F-B522-00076AE3431C}" destId="{529F2AB5-1906-4CD1-8A78-7E3E25837AAA}" srcOrd="2" destOrd="0" presId="urn:microsoft.com/office/officeart/2005/8/layout/hProcess7#1"/>
    <dgm:cxn modelId="{8427D950-217C-47F5-A82E-C9CE82B07DDC}" type="presParOf" srcId="{DBCB19E8-0193-479F-A2CA-70E1CA837CF6}" destId="{D88B3C20-23B2-4160-A827-5CF90FE7997D}" srcOrd="7" destOrd="0" presId="urn:microsoft.com/office/officeart/2005/8/layout/hProcess7#1"/>
    <dgm:cxn modelId="{9958DA74-DC15-4475-8323-88A1309C97F0}" type="presParOf" srcId="{DBCB19E8-0193-479F-A2CA-70E1CA837CF6}" destId="{6CE522BC-2E11-4B2B-9775-82D20B546BD2}" srcOrd="8" destOrd="0" presId="urn:microsoft.com/office/officeart/2005/8/layout/hProcess7#1"/>
    <dgm:cxn modelId="{F9B2602F-14DB-46B5-A218-33BBF79D6052}" type="presParOf" srcId="{6CE522BC-2E11-4B2B-9775-82D20B546BD2}" destId="{D8E5F6D5-2292-46AD-AEFB-F5948BC7C209}" srcOrd="0" destOrd="0" presId="urn:microsoft.com/office/officeart/2005/8/layout/hProcess7#1"/>
    <dgm:cxn modelId="{0EBE9E16-F4C9-4C45-9381-946C48FA8122}" type="presParOf" srcId="{6CE522BC-2E11-4B2B-9775-82D20B546BD2}" destId="{98BBCEE5-469C-4214-A936-D0FDC787F454}" srcOrd="1" destOrd="0" presId="urn:microsoft.com/office/officeart/2005/8/layout/hProcess7#1"/>
    <dgm:cxn modelId="{659E2D4E-7D5D-4738-A8EE-DE9A5C469A77}" type="presParOf" srcId="{6CE522BC-2E11-4B2B-9775-82D20B546BD2}" destId="{ABA23E4D-CA46-43DD-A104-7C4B9DC291D6}" srcOrd="2" destOrd="0" presId="urn:microsoft.com/office/officeart/2005/8/layout/hProcess7#1"/>
  </dgm:cxnLst>
  <dgm:bg/>
  <dgm:whole/>
</dgm:dataModel>
</file>

<file path=word/diagrams/data19.xml><?xml version="1.0" encoding="utf-8"?>
<dgm:dataModel xmlns:dgm="http://schemas.openxmlformats.org/drawingml/2006/diagram" xmlns:a="http://schemas.openxmlformats.org/drawingml/2006/main">
  <dgm:ptLst>
    <dgm:pt modelId="{7686B1D1-ADED-4903-AB7D-8AF50DC6B264}" type="doc">
      <dgm:prSet loTypeId="urn:microsoft.com/office/officeart/2005/8/layout/hierarchy1" loCatId="hierarchy" qsTypeId="urn:microsoft.com/office/officeart/2005/8/quickstyle/simple3" qsCatId="simple" csTypeId="urn:microsoft.com/office/officeart/2005/8/colors/accent0_1" csCatId="mainScheme" phldr="1"/>
      <dgm:spPr/>
      <dgm:t>
        <a:bodyPr/>
        <a:lstStyle/>
        <a:p>
          <a:endParaRPr lang="ru-RU"/>
        </a:p>
      </dgm:t>
    </dgm:pt>
    <dgm:pt modelId="{750722E4-0868-4999-80E0-EFF0FEE266BE}">
      <dgm:prSet phldrT="[Текст]"/>
      <dgm:spPr/>
      <dgm:t>
        <a:bodyPr/>
        <a:lstStyle/>
        <a:p>
          <a:r>
            <a:rPr lang="uk-UA"/>
            <a:t>Принципи податкової системи ЄС</a:t>
          </a:r>
          <a:endParaRPr lang="ru-RU"/>
        </a:p>
      </dgm:t>
    </dgm:pt>
    <dgm:pt modelId="{B648E6C9-D169-4EBD-85C8-5B58B527F0BE}" type="parTrans" cxnId="{62D17E82-A0C2-426F-BFCB-0FFB7C019512}">
      <dgm:prSet/>
      <dgm:spPr/>
      <dgm:t>
        <a:bodyPr/>
        <a:lstStyle/>
        <a:p>
          <a:endParaRPr lang="ru-RU"/>
        </a:p>
      </dgm:t>
    </dgm:pt>
    <dgm:pt modelId="{0937C258-1F3A-4249-8719-63CB4A621002}" type="sibTrans" cxnId="{62D17E82-A0C2-426F-BFCB-0FFB7C019512}">
      <dgm:prSet/>
      <dgm:spPr/>
      <dgm:t>
        <a:bodyPr/>
        <a:lstStyle/>
        <a:p>
          <a:endParaRPr lang="ru-RU"/>
        </a:p>
      </dgm:t>
    </dgm:pt>
    <dgm:pt modelId="{918BDD47-70A5-48D4-856D-AF77ED583A86}">
      <dgm:prSet phldrT="[Текст]"/>
      <dgm:spPr/>
      <dgm:t>
        <a:bodyPr/>
        <a:lstStyle/>
        <a:p>
          <a:r>
            <a:rPr lang="uk-UA"/>
            <a:t>Загальні </a:t>
          </a:r>
          <a:endParaRPr lang="ru-RU"/>
        </a:p>
      </dgm:t>
    </dgm:pt>
    <dgm:pt modelId="{EE4CB8D4-47D5-4925-9C14-32AE92F79CC4}" type="parTrans" cxnId="{2D608070-940A-449C-852C-7197B68F4F44}">
      <dgm:prSet/>
      <dgm:spPr/>
      <dgm:t>
        <a:bodyPr/>
        <a:lstStyle/>
        <a:p>
          <a:endParaRPr lang="ru-RU"/>
        </a:p>
      </dgm:t>
    </dgm:pt>
    <dgm:pt modelId="{033955BD-18CA-4697-B952-6C409B4F8C19}" type="sibTrans" cxnId="{2D608070-940A-449C-852C-7197B68F4F44}">
      <dgm:prSet/>
      <dgm:spPr/>
      <dgm:t>
        <a:bodyPr/>
        <a:lstStyle/>
        <a:p>
          <a:endParaRPr lang="ru-RU"/>
        </a:p>
      </dgm:t>
    </dgm:pt>
    <dgm:pt modelId="{E4860E24-6015-4933-880D-1C81DDBCFA02}">
      <dgm:prSet phldrT="[Текст]"/>
      <dgm:spPr/>
      <dgm:t>
        <a:bodyPr/>
        <a:lstStyle/>
        <a:p>
          <a:r>
            <a:rPr lang="uk-UA"/>
            <a:t>Субдсидіарність</a:t>
          </a:r>
          <a:endParaRPr lang="ru-RU"/>
        </a:p>
      </dgm:t>
    </dgm:pt>
    <dgm:pt modelId="{0D3857E5-6D70-444D-AA78-7EEA6DF0C460}" type="parTrans" cxnId="{0EB02C0E-42C2-4514-B003-42C14A9C609E}">
      <dgm:prSet/>
      <dgm:spPr/>
      <dgm:t>
        <a:bodyPr/>
        <a:lstStyle/>
        <a:p>
          <a:endParaRPr lang="ru-RU"/>
        </a:p>
      </dgm:t>
    </dgm:pt>
    <dgm:pt modelId="{6B097920-969F-4E88-890E-E98E4B8A6A30}" type="sibTrans" cxnId="{0EB02C0E-42C2-4514-B003-42C14A9C609E}">
      <dgm:prSet/>
      <dgm:spPr/>
      <dgm:t>
        <a:bodyPr/>
        <a:lstStyle/>
        <a:p>
          <a:endParaRPr lang="ru-RU"/>
        </a:p>
      </dgm:t>
    </dgm:pt>
    <dgm:pt modelId="{635AA77F-DD7E-481C-B503-B062694F04C0}">
      <dgm:prSet phldrT="[Текст]"/>
      <dgm:spPr/>
      <dgm:t>
        <a:bodyPr/>
        <a:lstStyle/>
        <a:p>
          <a:r>
            <a:rPr lang="uk-UA"/>
            <a:t>Заборона дискримінації за ознакою громадянства</a:t>
          </a:r>
          <a:endParaRPr lang="ru-RU"/>
        </a:p>
      </dgm:t>
    </dgm:pt>
    <dgm:pt modelId="{6B48D490-F791-4EA5-BA35-0570581F01C4}" type="parTrans" cxnId="{8A62EB17-5056-4551-AE18-F63D5F37128B}">
      <dgm:prSet/>
      <dgm:spPr/>
      <dgm:t>
        <a:bodyPr/>
        <a:lstStyle/>
        <a:p>
          <a:endParaRPr lang="ru-RU"/>
        </a:p>
      </dgm:t>
    </dgm:pt>
    <dgm:pt modelId="{EED231E0-A8B6-4FD3-A901-D763A8F9EE33}" type="sibTrans" cxnId="{8A62EB17-5056-4551-AE18-F63D5F37128B}">
      <dgm:prSet/>
      <dgm:spPr/>
      <dgm:t>
        <a:bodyPr/>
        <a:lstStyle/>
        <a:p>
          <a:endParaRPr lang="ru-RU"/>
        </a:p>
      </dgm:t>
    </dgm:pt>
    <dgm:pt modelId="{011CF13B-2FEB-472C-8E88-63AD4AF5DE5F}">
      <dgm:prSet phldrT="[Текст]"/>
      <dgm:spPr/>
      <dgm:t>
        <a:bodyPr/>
        <a:lstStyle/>
        <a:p>
          <a:r>
            <a:rPr lang="uk-UA"/>
            <a:t>Спеціальні</a:t>
          </a:r>
          <a:endParaRPr lang="ru-RU"/>
        </a:p>
      </dgm:t>
    </dgm:pt>
    <dgm:pt modelId="{D55C7BC8-939B-4C32-A263-BA8FC902BAD5}" type="parTrans" cxnId="{88BD055B-6918-4C22-A128-C77AE68541FA}">
      <dgm:prSet/>
      <dgm:spPr/>
      <dgm:t>
        <a:bodyPr/>
        <a:lstStyle/>
        <a:p>
          <a:endParaRPr lang="ru-RU"/>
        </a:p>
      </dgm:t>
    </dgm:pt>
    <dgm:pt modelId="{B8D8C413-AF8C-4353-BD42-355DFE971B0B}" type="sibTrans" cxnId="{88BD055B-6918-4C22-A128-C77AE68541FA}">
      <dgm:prSet/>
      <dgm:spPr/>
      <dgm:t>
        <a:bodyPr/>
        <a:lstStyle/>
        <a:p>
          <a:endParaRPr lang="ru-RU"/>
        </a:p>
      </dgm:t>
    </dgm:pt>
    <dgm:pt modelId="{EF8EE382-A412-4680-AF13-D5590CE4EB59}">
      <dgm:prSet phldrT="[Текст]"/>
      <dgm:spPr/>
      <dgm:t>
        <a:bodyPr/>
        <a:lstStyle/>
        <a:p>
          <a:r>
            <a:rPr lang="uk-UA"/>
            <a:t>Заборона введення обов</a:t>
          </a:r>
          <a:r>
            <a:rPr lang="en-US"/>
            <a:t>'</a:t>
          </a:r>
          <a:r>
            <a:rPr lang="uk-UA"/>
            <a:t>язкових платежів , які замінюють мито</a:t>
          </a:r>
          <a:endParaRPr lang="ru-RU"/>
        </a:p>
      </dgm:t>
    </dgm:pt>
    <dgm:pt modelId="{C9D68EEB-188C-4D1E-90F7-79E2EBCE06BA}" type="parTrans" cxnId="{79A71F17-E479-450A-99D5-B9DE0F28A639}">
      <dgm:prSet/>
      <dgm:spPr/>
      <dgm:t>
        <a:bodyPr/>
        <a:lstStyle/>
        <a:p>
          <a:endParaRPr lang="ru-RU"/>
        </a:p>
      </dgm:t>
    </dgm:pt>
    <dgm:pt modelId="{5EB604D8-E435-4D2F-B543-384275A3BF4F}" type="sibTrans" cxnId="{79A71F17-E479-450A-99D5-B9DE0F28A639}">
      <dgm:prSet/>
      <dgm:spPr/>
      <dgm:t>
        <a:bodyPr/>
        <a:lstStyle/>
        <a:p>
          <a:endParaRPr lang="ru-RU"/>
        </a:p>
      </dgm:t>
    </dgm:pt>
    <dgm:pt modelId="{1E7736E8-F930-46DE-93DA-C7F847CF5B40}">
      <dgm:prSet/>
      <dgm:spPr/>
      <dgm:t>
        <a:bodyPr/>
        <a:lstStyle/>
        <a:p>
          <a:r>
            <a:rPr lang="uk-UA"/>
            <a:t>Заборона дискримінації продукції іншої держави-члена шляхом додаткового оподаткування</a:t>
          </a:r>
          <a:endParaRPr lang="ru-RU"/>
        </a:p>
      </dgm:t>
    </dgm:pt>
    <dgm:pt modelId="{C42566E5-8BB0-4C18-B32E-49FDA6ABA8E5}" type="parTrans" cxnId="{CF6576A0-FEB4-48BA-AA48-036C57B16F92}">
      <dgm:prSet/>
      <dgm:spPr/>
      <dgm:t>
        <a:bodyPr/>
        <a:lstStyle/>
        <a:p>
          <a:endParaRPr lang="ru-RU"/>
        </a:p>
      </dgm:t>
    </dgm:pt>
    <dgm:pt modelId="{B677835C-59CF-465F-AE14-C370B937399F}" type="sibTrans" cxnId="{CF6576A0-FEB4-48BA-AA48-036C57B16F92}">
      <dgm:prSet/>
      <dgm:spPr/>
      <dgm:t>
        <a:bodyPr/>
        <a:lstStyle/>
        <a:p>
          <a:endParaRPr lang="ru-RU"/>
        </a:p>
      </dgm:t>
    </dgm:pt>
    <dgm:pt modelId="{1A448ED9-52A7-4295-90F3-ACFF951C6C86}" type="pres">
      <dgm:prSet presAssocID="{7686B1D1-ADED-4903-AB7D-8AF50DC6B264}" presName="hierChild1" presStyleCnt="0">
        <dgm:presLayoutVars>
          <dgm:chPref val="1"/>
          <dgm:dir/>
          <dgm:animOne val="branch"/>
          <dgm:animLvl val="lvl"/>
          <dgm:resizeHandles/>
        </dgm:presLayoutVars>
      </dgm:prSet>
      <dgm:spPr/>
      <dgm:t>
        <a:bodyPr/>
        <a:lstStyle/>
        <a:p>
          <a:endParaRPr lang="ru-RU"/>
        </a:p>
      </dgm:t>
    </dgm:pt>
    <dgm:pt modelId="{C99A78FB-AC2E-4864-8663-CDA83853EA40}" type="pres">
      <dgm:prSet presAssocID="{750722E4-0868-4999-80E0-EFF0FEE266BE}" presName="hierRoot1" presStyleCnt="0"/>
      <dgm:spPr/>
    </dgm:pt>
    <dgm:pt modelId="{A54DAF32-CA14-4773-8A5C-0870460A8FEC}" type="pres">
      <dgm:prSet presAssocID="{750722E4-0868-4999-80E0-EFF0FEE266BE}" presName="composite" presStyleCnt="0"/>
      <dgm:spPr/>
    </dgm:pt>
    <dgm:pt modelId="{A5E968E5-7F22-40AA-A0AD-7431E2C0627C}" type="pres">
      <dgm:prSet presAssocID="{750722E4-0868-4999-80E0-EFF0FEE266BE}" presName="background" presStyleLbl="node0" presStyleIdx="0" presStyleCnt="1"/>
      <dgm:spPr/>
    </dgm:pt>
    <dgm:pt modelId="{AC3EAAF6-C477-48AB-8639-DDB8230C0A11}" type="pres">
      <dgm:prSet presAssocID="{750722E4-0868-4999-80E0-EFF0FEE266BE}" presName="text" presStyleLbl="fgAcc0" presStyleIdx="0" presStyleCnt="1">
        <dgm:presLayoutVars>
          <dgm:chPref val="3"/>
        </dgm:presLayoutVars>
      </dgm:prSet>
      <dgm:spPr/>
      <dgm:t>
        <a:bodyPr/>
        <a:lstStyle/>
        <a:p>
          <a:endParaRPr lang="ru-RU"/>
        </a:p>
      </dgm:t>
    </dgm:pt>
    <dgm:pt modelId="{5BDA73C0-5C35-456C-BB3F-D315E7692D14}" type="pres">
      <dgm:prSet presAssocID="{750722E4-0868-4999-80E0-EFF0FEE266BE}" presName="hierChild2" presStyleCnt="0"/>
      <dgm:spPr/>
    </dgm:pt>
    <dgm:pt modelId="{D672F288-DEF9-42E6-A535-32C51A3D5166}" type="pres">
      <dgm:prSet presAssocID="{EE4CB8D4-47D5-4925-9C14-32AE92F79CC4}" presName="Name10" presStyleLbl="parChTrans1D2" presStyleIdx="0" presStyleCnt="2"/>
      <dgm:spPr/>
      <dgm:t>
        <a:bodyPr/>
        <a:lstStyle/>
        <a:p>
          <a:endParaRPr lang="ru-RU"/>
        </a:p>
      </dgm:t>
    </dgm:pt>
    <dgm:pt modelId="{2006DB45-DDB1-4802-9C2B-B04A5E7E860A}" type="pres">
      <dgm:prSet presAssocID="{918BDD47-70A5-48D4-856D-AF77ED583A86}" presName="hierRoot2" presStyleCnt="0"/>
      <dgm:spPr/>
    </dgm:pt>
    <dgm:pt modelId="{29E0A7DA-B7DA-47EC-9A77-68862AA56707}" type="pres">
      <dgm:prSet presAssocID="{918BDD47-70A5-48D4-856D-AF77ED583A86}" presName="composite2" presStyleCnt="0"/>
      <dgm:spPr/>
    </dgm:pt>
    <dgm:pt modelId="{455FC2E3-CA32-4EEC-AA3B-FEAC7F631821}" type="pres">
      <dgm:prSet presAssocID="{918BDD47-70A5-48D4-856D-AF77ED583A86}" presName="background2" presStyleLbl="node2" presStyleIdx="0" presStyleCnt="2"/>
      <dgm:spPr/>
    </dgm:pt>
    <dgm:pt modelId="{77B44088-4E85-47AE-B260-C59611B689AE}" type="pres">
      <dgm:prSet presAssocID="{918BDD47-70A5-48D4-856D-AF77ED583A86}" presName="text2" presStyleLbl="fgAcc2" presStyleIdx="0" presStyleCnt="2">
        <dgm:presLayoutVars>
          <dgm:chPref val="3"/>
        </dgm:presLayoutVars>
      </dgm:prSet>
      <dgm:spPr/>
      <dgm:t>
        <a:bodyPr/>
        <a:lstStyle/>
        <a:p>
          <a:endParaRPr lang="ru-RU"/>
        </a:p>
      </dgm:t>
    </dgm:pt>
    <dgm:pt modelId="{BCFC5BEF-C917-4D58-8A69-585AD8129BB8}" type="pres">
      <dgm:prSet presAssocID="{918BDD47-70A5-48D4-856D-AF77ED583A86}" presName="hierChild3" presStyleCnt="0"/>
      <dgm:spPr/>
    </dgm:pt>
    <dgm:pt modelId="{B6405405-AC5B-4A12-9988-9639C61F4352}" type="pres">
      <dgm:prSet presAssocID="{0D3857E5-6D70-444D-AA78-7EEA6DF0C460}" presName="Name17" presStyleLbl="parChTrans1D3" presStyleIdx="0" presStyleCnt="4"/>
      <dgm:spPr/>
      <dgm:t>
        <a:bodyPr/>
        <a:lstStyle/>
        <a:p>
          <a:endParaRPr lang="ru-RU"/>
        </a:p>
      </dgm:t>
    </dgm:pt>
    <dgm:pt modelId="{764F9500-9EA4-4D4A-8A76-B4C6C72000C7}" type="pres">
      <dgm:prSet presAssocID="{E4860E24-6015-4933-880D-1C81DDBCFA02}" presName="hierRoot3" presStyleCnt="0"/>
      <dgm:spPr/>
    </dgm:pt>
    <dgm:pt modelId="{73FC246E-38FB-4353-AE8A-A94870A8DE6F}" type="pres">
      <dgm:prSet presAssocID="{E4860E24-6015-4933-880D-1C81DDBCFA02}" presName="composite3" presStyleCnt="0"/>
      <dgm:spPr/>
    </dgm:pt>
    <dgm:pt modelId="{60B6D94D-B7D4-4D67-8FA9-4D333A09C1C6}" type="pres">
      <dgm:prSet presAssocID="{E4860E24-6015-4933-880D-1C81DDBCFA02}" presName="background3" presStyleLbl="node3" presStyleIdx="0" presStyleCnt="4"/>
      <dgm:spPr/>
    </dgm:pt>
    <dgm:pt modelId="{F9D5FC3D-B1FE-45E1-A2A9-A2A832E8ADB0}" type="pres">
      <dgm:prSet presAssocID="{E4860E24-6015-4933-880D-1C81DDBCFA02}" presName="text3" presStyleLbl="fgAcc3" presStyleIdx="0" presStyleCnt="4">
        <dgm:presLayoutVars>
          <dgm:chPref val="3"/>
        </dgm:presLayoutVars>
      </dgm:prSet>
      <dgm:spPr/>
      <dgm:t>
        <a:bodyPr/>
        <a:lstStyle/>
        <a:p>
          <a:endParaRPr lang="ru-RU"/>
        </a:p>
      </dgm:t>
    </dgm:pt>
    <dgm:pt modelId="{C1894DBE-0F47-41FE-8D26-06F605F365AC}" type="pres">
      <dgm:prSet presAssocID="{E4860E24-6015-4933-880D-1C81DDBCFA02}" presName="hierChild4" presStyleCnt="0"/>
      <dgm:spPr/>
    </dgm:pt>
    <dgm:pt modelId="{F14818D1-47D0-41EC-AFB2-4BE1ADFD5D3D}" type="pres">
      <dgm:prSet presAssocID="{6B48D490-F791-4EA5-BA35-0570581F01C4}" presName="Name17" presStyleLbl="parChTrans1D3" presStyleIdx="1" presStyleCnt="4"/>
      <dgm:spPr/>
      <dgm:t>
        <a:bodyPr/>
        <a:lstStyle/>
        <a:p>
          <a:endParaRPr lang="ru-RU"/>
        </a:p>
      </dgm:t>
    </dgm:pt>
    <dgm:pt modelId="{4A65D557-3EA2-4ED4-80F5-DEB1C3D5A292}" type="pres">
      <dgm:prSet presAssocID="{635AA77F-DD7E-481C-B503-B062694F04C0}" presName="hierRoot3" presStyleCnt="0"/>
      <dgm:spPr/>
    </dgm:pt>
    <dgm:pt modelId="{C20AD7F8-1F5D-4728-9C63-D1257A4B9F32}" type="pres">
      <dgm:prSet presAssocID="{635AA77F-DD7E-481C-B503-B062694F04C0}" presName="composite3" presStyleCnt="0"/>
      <dgm:spPr/>
    </dgm:pt>
    <dgm:pt modelId="{613B1188-AAA5-463E-A376-D9C8E6DA8D3C}" type="pres">
      <dgm:prSet presAssocID="{635AA77F-DD7E-481C-B503-B062694F04C0}" presName="background3" presStyleLbl="node3" presStyleIdx="1" presStyleCnt="4"/>
      <dgm:spPr/>
    </dgm:pt>
    <dgm:pt modelId="{D6D53FE9-2E4D-41C8-9694-72D168F5123B}" type="pres">
      <dgm:prSet presAssocID="{635AA77F-DD7E-481C-B503-B062694F04C0}" presName="text3" presStyleLbl="fgAcc3" presStyleIdx="1" presStyleCnt="4">
        <dgm:presLayoutVars>
          <dgm:chPref val="3"/>
        </dgm:presLayoutVars>
      </dgm:prSet>
      <dgm:spPr/>
      <dgm:t>
        <a:bodyPr/>
        <a:lstStyle/>
        <a:p>
          <a:endParaRPr lang="ru-RU"/>
        </a:p>
      </dgm:t>
    </dgm:pt>
    <dgm:pt modelId="{4EF5C518-2EEC-4ED3-9703-3C1A0A564DAF}" type="pres">
      <dgm:prSet presAssocID="{635AA77F-DD7E-481C-B503-B062694F04C0}" presName="hierChild4" presStyleCnt="0"/>
      <dgm:spPr/>
    </dgm:pt>
    <dgm:pt modelId="{A2584754-9846-4DDF-A899-62D62AD3A51B}" type="pres">
      <dgm:prSet presAssocID="{D55C7BC8-939B-4C32-A263-BA8FC902BAD5}" presName="Name10" presStyleLbl="parChTrans1D2" presStyleIdx="1" presStyleCnt="2"/>
      <dgm:spPr/>
      <dgm:t>
        <a:bodyPr/>
        <a:lstStyle/>
        <a:p>
          <a:endParaRPr lang="ru-RU"/>
        </a:p>
      </dgm:t>
    </dgm:pt>
    <dgm:pt modelId="{6ADDF96E-B187-4736-8355-79243E6F9ACC}" type="pres">
      <dgm:prSet presAssocID="{011CF13B-2FEB-472C-8E88-63AD4AF5DE5F}" presName="hierRoot2" presStyleCnt="0"/>
      <dgm:spPr/>
    </dgm:pt>
    <dgm:pt modelId="{19D99F1E-40E0-4A82-8CEC-8F570A314157}" type="pres">
      <dgm:prSet presAssocID="{011CF13B-2FEB-472C-8E88-63AD4AF5DE5F}" presName="composite2" presStyleCnt="0"/>
      <dgm:spPr/>
    </dgm:pt>
    <dgm:pt modelId="{C1782514-7171-42BA-A91C-82DBDE621730}" type="pres">
      <dgm:prSet presAssocID="{011CF13B-2FEB-472C-8E88-63AD4AF5DE5F}" presName="background2" presStyleLbl="node2" presStyleIdx="1" presStyleCnt="2"/>
      <dgm:spPr/>
    </dgm:pt>
    <dgm:pt modelId="{1C6AD93D-B2A9-4F46-92D6-B6639A942346}" type="pres">
      <dgm:prSet presAssocID="{011CF13B-2FEB-472C-8E88-63AD4AF5DE5F}" presName="text2" presStyleLbl="fgAcc2" presStyleIdx="1" presStyleCnt="2">
        <dgm:presLayoutVars>
          <dgm:chPref val="3"/>
        </dgm:presLayoutVars>
      </dgm:prSet>
      <dgm:spPr/>
      <dgm:t>
        <a:bodyPr/>
        <a:lstStyle/>
        <a:p>
          <a:endParaRPr lang="ru-RU"/>
        </a:p>
      </dgm:t>
    </dgm:pt>
    <dgm:pt modelId="{C6C962DE-242D-423B-95F2-8807E8097CBA}" type="pres">
      <dgm:prSet presAssocID="{011CF13B-2FEB-472C-8E88-63AD4AF5DE5F}" presName="hierChild3" presStyleCnt="0"/>
      <dgm:spPr/>
    </dgm:pt>
    <dgm:pt modelId="{E805F8A7-351B-4B54-9F0A-122A8FFE5E6F}" type="pres">
      <dgm:prSet presAssocID="{C9D68EEB-188C-4D1E-90F7-79E2EBCE06BA}" presName="Name17" presStyleLbl="parChTrans1D3" presStyleIdx="2" presStyleCnt="4"/>
      <dgm:spPr/>
      <dgm:t>
        <a:bodyPr/>
        <a:lstStyle/>
        <a:p>
          <a:endParaRPr lang="ru-RU"/>
        </a:p>
      </dgm:t>
    </dgm:pt>
    <dgm:pt modelId="{F92BA071-FDBA-4448-BEA0-1465F88B0913}" type="pres">
      <dgm:prSet presAssocID="{EF8EE382-A412-4680-AF13-D5590CE4EB59}" presName="hierRoot3" presStyleCnt="0"/>
      <dgm:spPr/>
    </dgm:pt>
    <dgm:pt modelId="{37EBACE4-0EDA-4917-96BF-54CDDDACDAB3}" type="pres">
      <dgm:prSet presAssocID="{EF8EE382-A412-4680-AF13-D5590CE4EB59}" presName="composite3" presStyleCnt="0"/>
      <dgm:spPr/>
    </dgm:pt>
    <dgm:pt modelId="{7B84749E-53B7-44FD-9FD3-5DA620FA24F5}" type="pres">
      <dgm:prSet presAssocID="{EF8EE382-A412-4680-AF13-D5590CE4EB59}" presName="background3" presStyleLbl="node3" presStyleIdx="2" presStyleCnt="4"/>
      <dgm:spPr/>
    </dgm:pt>
    <dgm:pt modelId="{063900B0-C0AF-47B3-AF89-21F6F0F16E1B}" type="pres">
      <dgm:prSet presAssocID="{EF8EE382-A412-4680-AF13-D5590CE4EB59}" presName="text3" presStyleLbl="fgAcc3" presStyleIdx="2" presStyleCnt="4">
        <dgm:presLayoutVars>
          <dgm:chPref val="3"/>
        </dgm:presLayoutVars>
      </dgm:prSet>
      <dgm:spPr/>
      <dgm:t>
        <a:bodyPr/>
        <a:lstStyle/>
        <a:p>
          <a:endParaRPr lang="ru-RU"/>
        </a:p>
      </dgm:t>
    </dgm:pt>
    <dgm:pt modelId="{6375EC32-8F6C-40D0-AC00-AA3F2FD12A2D}" type="pres">
      <dgm:prSet presAssocID="{EF8EE382-A412-4680-AF13-D5590CE4EB59}" presName="hierChild4" presStyleCnt="0"/>
      <dgm:spPr/>
    </dgm:pt>
    <dgm:pt modelId="{147E9194-2B9E-4BC0-B5C8-3DC52C70C99D}" type="pres">
      <dgm:prSet presAssocID="{C42566E5-8BB0-4C18-B32E-49FDA6ABA8E5}" presName="Name17" presStyleLbl="parChTrans1D3" presStyleIdx="3" presStyleCnt="4"/>
      <dgm:spPr/>
      <dgm:t>
        <a:bodyPr/>
        <a:lstStyle/>
        <a:p>
          <a:endParaRPr lang="ru-RU"/>
        </a:p>
      </dgm:t>
    </dgm:pt>
    <dgm:pt modelId="{71073923-3857-4B68-A5C5-DB471C521F1C}" type="pres">
      <dgm:prSet presAssocID="{1E7736E8-F930-46DE-93DA-C7F847CF5B40}" presName="hierRoot3" presStyleCnt="0"/>
      <dgm:spPr/>
    </dgm:pt>
    <dgm:pt modelId="{33C3C971-5C41-4169-BFA8-611D27BC584D}" type="pres">
      <dgm:prSet presAssocID="{1E7736E8-F930-46DE-93DA-C7F847CF5B40}" presName="composite3" presStyleCnt="0"/>
      <dgm:spPr/>
    </dgm:pt>
    <dgm:pt modelId="{F7E2F138-E9A8-4FAA-8904-C5EA82359AD6}" type="pres">
      <dgm:prSet presAssocID="{1E7736E8-F930-46DE-93DA-C7F847CF5B40}" presName="background3" presStyleLbl="node3" presStyleIdx="3" presStyleCnt="4"/>
      <dgm:spPr/>
    </dgm:pt>
    <dgm:pt modelId="{2DBF7B68-7F60-4F18-88A3-C76E8901492A}" type="pres">
      <dgm:prSet presAssocID="{1E7736E8-F930-46DE-93DA-C7F847CF5B40}" presName="text3" presStyleLbl="fgAcc3" presStyleIdx="3" presStyleCnt="4">
        <dgm:presLayoutVars>
          <dgm:chPref val="3"/>
        </dgm:presLayoutVars>
      </dgm:prSet>
      <dgm:spPr/>
      <dgm:t>
        <a:bodyPr/>
        <a:lstStyle/>
        <a:p>
          <a:endParaRPr lang="ru-RU"/>
        </a:p>
      </dgm:t>
    </dgm:pt>
    <dgm:pt modelId="{167787FE-2B72-4446-8D31-2F599A79C20B}" type="pres">
      <dgm:prSet presAssocID="{1E7736E8-F930-46DE-93DA-C7F847CF5B40}" presName="hierChild4" presStyleCnt="0"/>
      <dgm:spPr/>
    </dgm:pt>
  </dgm:ptLst>
  <dgm:cxnLst>
    <dgm:cxn modelId="{CBC2530B-03A6-4198-BE30-6DA05B2EB7DE}" type="presOf" srcId="{C42566E5-8BB0-4C18-B32E-49FDA6ABA8E5}" destId="{147E9194-2B9E-4BC0-B5C8-3DC52C70C99D}" srcOrd="0" destOrd="0" presId="urn:microsoft.com/office/officeart/2005/8/layout/hierarchy1"/>
    <dgm:cxn modelId="{62D17E82-A0C2-426F-BFCB-0FFB7C019512}" srcId="{7686B1D1-ADED-4903-AB7D-8AF50DC6B264}" destId="{750722E4-0868-4999-80E0-EFF0FEE266BE}" srcOrd="0" destOrd="0" parTransId="{B648E6C9-D169-4EBD-85C8-5B58B527F0BE}" sibTransId="{0937C258-1F3A-4249-8719-63CB4A621002}"/>
    <dgm:cxn modelId="{8529E5A0-69F0-44EC-A502-A080AC166A5D}" type="presOf" srcId="{0D3857E5-6D70-444D-AA78-7EEA6DF0C460}" destId="{B6405405-AC5B-4A12-9988-9639C61F4352}" srcOrd="0" destOrd="0" presId="urn:microsoft.com/office/officeart/2005/8/layout/hierarchy1"/>
    <dgm:cxn modelId="{CF6576A0-FEB4-48BA-AA48-036C57B16F92}" srcId="{011CF13B-2FEB-472C-8E88-63AD4AF5DE5F}" destId="{1E7736E8-F930-46DE-93DA-C7F847CF5B40}" srcOrd="1" destOrd="0" parTransId="{C42566E5-8BB0-4C18-B32E-49FDA6ABA8E5}" sibTransId="{B677835C-59CF-465F-AE14-C370B937399F}"/>
    <dgm:cxn modelId="{88BD055B-6918-4C22-A128-C77AE68541FA}" srcId="{750722E4-0868-4999-80E0-EFF0FEE266BE}" destId="{011CF13B-2FEB-472C-8E88-63AD4AF5DE5F}" srcOrd="1" destOrd="0" parTransId="{D55C7BC8-939B-4C32-A263-BA8FC902BAD5}" sibTransId="{B8D8C413-AF8C-4353-BD42-355DFE971B0B}"/>
    <dgm:cxn modelId="{8A62EB17-5056-4551-AE18-F63D5F37128B}" srcId="{918BDD47-70A5-48D4-856D-AF77ED583A86}" destId="{635AA77F-DD7E-481C-B503-B062694F04C0}" srcOrd="1" destOrd="0" parTransId="{6B48D490-F791-4EA5-BA35-0570581F01C4}" sibTransId="{EED231E0-A8B6-4FD3-A901-D763A8F9EE33}"/>
    <dgm:cxn modelId="{1D790CA1-18C8-42AC-8553-86448B3F8440}" type="presOf" srcId="{918BDD47-70A5-48D4-856D-AF77ED583A86}" destId="{77B44088-4E85-47AE-B260-C59611B689AE}" srcOrd="0" destOrd="0" presId="urn:microsoft.com/office/officeart/2005/8/layout/hierarchy1"/>
    <dgm:cxn modelId="{419B03EE-E7E1-4275-A84A-288AADE9148C}" type="presOf" srcId="{635AA77F-DD7E-481C-B503-B062694F04C0}" destId="{D6D53FE9-2E4D-41C8-9694-72D168F5123B}" srcOrd="0" destOrd="0" presId="urn:microsoft.com/office/officeart/2005/8/layout/hierarchy1"/>
    <dgm:cxn modelId="{6EBCE0E2-0173-4597-B1F6-C741064392CB}" type="presOf" srcId="{C9D68EEB-188C-4D1E-90F7-79E2EBCE06BA}" destId="{E805F8A7-351B-4B54-9F0A-122A8FFE5E6F}" srcOrd="0" destOrd="0" presId="urn:microsoft.com/office/officeart/2005/8/layout/hierarchy1"/>
    <dgm:cxn modelId="{F17FD12E-5B25-415D-8087-B28327EE6A87}" type="presOf" srcId="{D55C7BC8-939B-4C32-A263-BA8FC902BAD5}" destId="{A2584754-9846-4DDF-A899-62D62AD3A51B}" srcOrd="0" destOrd="0" presId="urn:microsoft.com/office/officeart/2005/8/layout/hierarchy1"/>
    <dgm:cxn modelId="{0EB02C0E-42C2-4514-B003-42C14A9C609E}" srcId="{918BDD47-70A5-48D4-856D-AF77ED583A86}" destId="{E4860E24-6015-4933-880D-1C81DDBCFA02}" srcOrd="0" destOrd="0" parTransId="{0D3857E5-6D70-444D-AA78-7EEA6DF0C460}" sibTransId="{6B097920-969F-4E88-890E-E98E4B8A6A30}"/>
    <dgm:cxn modelId="{3C46EDFC-EDFE-4131-A98C-C2704B9F65A4}" type="presOf" srcId="{011CF13B-2FEB-472C-8E88-63AD4AF5DE5F}" destId="{1C6AD93D-B2A9-4F46-92D6-B6639A942346}" srcOrd="0" destOrd="0" presId="urn:microsoft.com/office/officeart/2005/8/layout/hierarchy1"/>
    <dgm:cxn modelId="{2D608070-940A-449C-852C-7197B68F4F44}" srcId="{750722E4-0868-4999-80E0-EFF0FEE266BE}" destId="{918BDD47-70A5-48D4-856D-AF77ED583A86}" srcOrd="0" destOrd="0" parTransId="{EE4CB8D4-47D5-4925-9C14-32AE92F79CC4}" sibTransId="{033955BD-18CA-4697-B952-6C409B4F8C19}"/>
    <dgm:cxn modelId="{187C7B0D-00FA-4186-BC61-85F83765F26D}" type="presOf" srcId="{1E7736E8-F930-46DE-93DA-C7F847CF5B40}" destId="{2DBF7B68-7F60-4F18-88A3-C76E8901492A}" srcOrd="0" destOrd="0" presId="urn:microsoft.com/office/officeart/2005/8/layout/hierarchy1"/>
    <dgm:cxn modelId="{62A3EB00-6BE1-4230-B6D5-5B4AB4A4C2C6}" type="presOf" srcId="{6B48D490-F791-4EA5-BA35-0570581F01C4}" destId="{F14818D1-47D0-41EC-AFB2-4BE1ADFD5D3D}" srcOrd="0" destOrd="0" presId="urn:microsoft.com/office/officeart/2005/8/layout/hierarchy1"/>
    <dgm:cxn modelId="{79A71F17-E479-450A-99D5-B9DE0F28A639}" srcId="{011CF13B-2FEB-472C-8E88-63AD4AF5DE5F}" destId="{EF8EE382-A412-4680-AF13-D5590CE4EB59}" srcOrd="0" destOrd="0" parTransId="{C9D68EEB-188C-4D1E-90F7-79E2EBCE06BA}" sibTransId="{5EB604D8-E435-4D2F-B543-384275A3BF4F}"/>
    <dgm:cxn modelId="{1C65EC20-1B5B-4AE2-9CE7-43E845145A89}" type="presOf" srcId="{7686B1D1-ADED-4903-AB7D-8AF50DC6B264}" destId="{1A448ED9-52A7-4295-90F3-ACFF951C6C86}" srcOrd="0" destOrd="0" presId="urn:microsoft.com/office/officeart/2005/8/layout/hierarchy1"/>
    <dgm:cxn modelId="{1CCB11FB-B10F-48FC-89A9-C28178840C77}" type="presOf" srcId="{750722E4-0868-4999-80E0-EFF0FEE266BE}" destId="{AC3EAAF6-C477-48AB-8639-DDB8230C0A11}" srcOrd="0" destOrd="0" presId="urn:microsoft.com/office/officeart/2005/8/layout/hierarchy1"/>
    <dgm:cxn modelId="{A8DF42EE-2D54-4640-9C2C-785E71AC6D0F}" type="presOf" srcId="{E4860E24-6015-4933-880D-1C81DDBCFA02}" destId="{F9D5FC3D-B1FE-45E1-A2A9-A2A832E8ADB0}" srcOrd="0" destOrd="0" presId="urn:microsoft.com/office/officeart/2005/8/layout/hierarchy1"/>
    <dgm:cxn modelId="{700C350C-B6C0-4F9A-A8DB-6B750A462A98}" type="presOf" srcId="{EF8EE382-A412-4680-AF13-D5590CE4EB59}" destId="{063900B0-C0AF-47B3-AF89-21F6F0F16E1B}" srcOrd="0" destOrd="0" presId="urn:microsoft.com/office/officeart/2005/8/layout/hierarchy1"/>
    <dgm:cxn modelId="{87281898-D68C-4C7D-9345-9BF651E72F00}" type="presOf" srcId="{EE4CB8D4-47D5-4925-9C14-32AE92F79CC4}" destId="{D672F288-DEF9-42E6-A535-32C51A3D5166}" srcOrd="0" destOrd="0" presId="urn:microsoft.com/office/officeart/2005/8/layout/hierarchy1"/>
    <dgm:cxn modelId="{AF8D1581-47A1-4DD2-A0F1-3D14AEED470A}" type="presParOf" srcId="{1A448ED9-52A7-4295-90F3-ACFF951C6C86}" destId="{C99A78FB-AC2E-4864-8663-CDA83853EA40}" srcOrd="0" destOrd="0" presId="urn:microsoft.com/office/officeart/2005/8/layout/hierarchy1"/>
    <dgm:cxn modelId="{3A0EEC98-7A64-4973-A4A9-72306338CA98}" type="presParOf" srcId="{C99A78FB-AC2E-4864-8663-CDA83853EA40}" destId="{A54DAF32-CA14-4773-8A5C-0870460A8FEC}" srcOrd="0" destOrd="0" presId="urn:microsoft.com/office/officeart/2005/8/layout/hierarchy1"/>
    <dgm:cxn modelId="{0E319EDF-7F7F-4FD0-AA0A-783EA84983A9}" type="presParOf" srcId="{A54DAF32-CA14-4773-8A5C-0870460A8FEC}" destId="{A5E968E5-7F22-40AA-A0AD-7431E2C0627C}" srcOrd="0" destOrd="0" presId="urn:microsoft.com/office/officeart/2005/8/layout/hierarchy1"/>
    <dgm:cxn modelId="{E8BFF9AF-2D98-4177-AA68-3B3D679CFB07}" type="presParOf" srcId="{A54DAF32-CA14-4773-8A5C-0870460A8FEC}" destId="{AC3EAAF6-C477-48AB-8639-DDB8230C0A11}" srcOrd="1" destOrd="0" presId="urn:microsoft.com/office/officeart/2005/8/layout/hierarchy1"/>
    <dgm:cxn modelId="{7ECD6E18-AA22-48E5-AEB7-201073366742}" type="presParOf" srcId="{C99A78FB-AC2E-4864-8663-CDA83853EA40}" destId="{5BDA73C0-5C35-456C-BB3F-D315E7692D14}" srcOrd="1" destOrd="0" presId="urn:microsoft.com/office/officeart/2005/8/layout/hierarchy1"/>
    <dgm:cxn modelId="{F41BACB2-8D19-455E-8112-213DF42D3657}" type="presParOf" srcId="{5BDA73C0-5C35-456C-BB3F-D315E7692D14}" destId="{D672F288-DEF9-42E6-A535-32C51A3D5166}" srcOrd="0" destOrd="0" presId="urn:microsoft.com/office/officeart/2005/8/layout/hierarchy1"/>
    <dgm:cxn modelId="{BDBC2C72-CB85-4855-99DE-AEFE6D2CBBD1}" type="presParOf" srcId="{5BDA73C0-5C35-456C-BB3F-D315E7692D14}" destId="{2006DB45-DDB1-4802-9C2B-B04A5E7E860A}" srcOrd="1" destOrd="0" presId="urn:microsoft.com/office/officeart/2005/8/layout/hierarchy1"/>
    <dgm:cxn modelId="{A0013C42-7C83-484C-B750-85397EDA35FC}" type="presParOf" srcId="{2006DB45-DDB1-4802-9C2B-B04A5E7E860A}" destId="{29E0A7DA-B7DA-47EC-9A77-68862AA56707}" srcOrd="0" destOrd="0" presId="urn:microsoft.com/office/officeart/2005/8/layout/hierarchy1"/>
    <dgm:cxn modelId="{72B75C8E-2EC1-4576-AFEE-A6A3FBFA7B75}" type="presParOf" srcId="{29E0A7DA-B7DA-47EC-9A77-68862AA56707}" destId="{455FC2E3-CA32-4EEC-AA3B-FEAC7F631821}" srcOrd="0" destOrd="0" presId="urn:microsoft.com/office/officeart/2005/8/layout/hierarchy1"/>
    <dgm:cxn modelId="{C37CDB13-B167-487D-B697-61BC58B5A4A4}" type="presParOf" srcId="{29E0A7DA-B7DA-47EC-9A77-68862AA56707}" destId="{77B44088-4E85-47AE-B260-C59611B689AE}" srcOrd="1" destOrd="0" presId="urn:microsoft.com/office/officeart/2005/8/layout/hierarchy1"/>
    <dgm:cxn modelId="{7CEC9D8B-74F4-4403-BAA3-9FC1519A8C24}" type="presParOf" srcId="{2006DB45-DDB1-4802-9C2B-B04A5E7E860A}" destId="{BCFC5BEF-C917-4D58-8A69-585AD8129BB8}" srcOrd="1" destOrd="0" presId="urn:microsoft.com/office/officeart/2005/8/layout/hierarchy1"/>
    <dgm:cxn modelId="{1224432D-E3FC-433C-AB9C-981DFAAA8C2E}" type="presParOf" srcId="{BCFC5BEF-C917-4D58-8A69-585AD8129BB8}" destId="{B6405405-AC5B-4A12-9988-9639C61F4352}" srcOrd="0" destOrd="0" presId="urn:microsoft.com/office/officeart/2005/8/layout/hierarchy1"/>
    <dgm:cxn modelId="{470C3689-3B85-4156-B5B5-81FEFDAA4DD7}" type="presParOf" srcId="{BCFC5BEF-C917-4D58-8A69-585AD8129BB8}" destId="{764F9500-9EA4-4D4A-8A76-B4C6C72000C7}" srcOrd="1" destOrd="0" presId="urn:microsoft.com/office/officeart/2005/8/layout/hierarchy1"/>
    <dgm:cxn modelId="{07885591-7413-480D-82AD-57B4D617CA11}" type="presParOf" srcId="{764F9500-9EA4-4D4A-8A76-B4C6C72000C7}" destId="{73FC246E-38FB-4353-AE8A-A94870A8DE6F}" srcOrd="0" destOrd="0" presId="urn:microsoft.com/office/officeart/2005/8/layout/hierarchy1"/>
    <dgm:cxn modelId="{EB360ED2-1284-40C7-897A-07097383D1E7}" type="presParOf" srcId="{73FC246E-38FB-4353-AE8A-A94870A8DE6F}" destId="{60B6D94D-B7D4-4D67-8FA9-4D333A09C1C6}" srcOrd="0" destOrd="0" presId="urn:microsoft.com/office/officeart/2005/8/layout/hierarchy1"/>
    <dgm:cxn modelId="{D0726316-8806-41DB-A34D-ABEE8D905043}" type="presParOf" srcId="{73FC246E-38FB-4353-AE8A-A94870A8DE6F}" destId="{F9D5FC3D-B1FE-45E1-A2A9-A2A832E8ADB0}" srcOrd="1" destOrd="0" presId="urn:microsoft.com/office/officeart/2005/8/layout/hierarchy1"/>
    <dgm:cxn modelId="{3FA53651-E9FD-4A3D-AF3C-0EDDD9C93799}" type="presParOf" srcId="{764F9500-9EA4-4D4A-8A76-B4C6C72000C7}" destId="{C1894DBE-0F47-41FE-8D26-06F605F365AC}" srcOrd="1" destOrd="0" presId="urn:microsoft.com/office/officeart/2005/8/layout/hierarchy1"/>
    <dgm:cxn modelId="{5DECD560-F6E3-4F98-9237-2B9CCF026B39}" type="presParOf" srcId="{BCFC5BEF-C917-4D58-8A69-585AD8129BB8}" destId="{F14818D1-47D0-41EC-AFB2-4BE1ADFD5D3D}" srcOrd="2" destOrd="0" presId="urn:microsoft.com/office/officeart/2005/8/layout/hierarchy1"/>
    <dgm:cxn modelId="{48F95688-2D84-46D1-A076-78CA6B861414}" type="presParOf" srcId="{BCFC5BEF-C917-4D58-8A69-585AD8129BB8}" destId="{4A65D557-3EA2-4ED4-80F5-DEB1C3D5A292}" srcOrd="3" destOrd="0" presId="urn:microsoft.com/office/officeart/2005/8/layout/hierarchy1"/>
    <dgm:cxn modelId="{E4913BB1-6AFF-42E1-B7C9-3451DE53C6BC}" type="presParOf" srcId="{4A65D557-3EA2-4ED4-80F5-DEB1C3D5A292}" destId="{C20AD7F8-1F5D-4728-9C63-D1257A4B9F32}" srcOrd="0" destOrd="0" presId="urn:microsoft.com/office/officeart/2005/8/layout/hierarchy1"/>
    <dgm:cxn modelId="{026397D0-D0E0-4060-A643-05BD7C67A8CA}" type="presParOf" srcId="{C20AD7F8-1F5D-4728-9C63-D1257A4B9F32}" destId="{613B1188-AAA5-463E-A376-D9C8E6DA8D3C}" srcOrd="0" destOrd="0" presId="urn:microsoft.com/office/officeart/2005/8/layout/hierarchy1"/>
    <dgm:cxn modelId="{EDB2297D-78BF-46F2-97E4-DC631A404BA4}" type="presParOf" srcId="{C20AD7F8-1F5D-4728-9C63-D1257A4B9F32}" destId="{D6D53FE9-2E4D-41C8-9694-72D168F5123B}" srcOrd="1" destOrd="0" presId="urn:microsoft.com/office/officeart/2005/8/layout/hierarchy1"/>
    <dgm:cxn modelId="{170A4CDE-199F-46BF-A545-45F0CC9A9AFC}" type="presParOf" srcId="{4A65D557-3EA2-4ED4-80F5-DEB1C3D5A292}" destId="{4EF5C518-2EEC-4ED3-9703-3C1A0A564DAF}" srcOrd="1" destOrd="0" presId="urn:microsoft.com/office/officeart/2005/8/layout/hierarchy1"/>
    <dgm:cxn modelId="{4828FD30-DE59-4BD7-AD08-F354CC29DBCD}" type="presParOf" srcId="{5BDA73C0-5C35-456C-BB3F-D315E7692D14}" destId="{A2584754-9846-4DDF-A899-62D62AD3A51B}" srcOrd="2" destOrd="0" presId="urn:microsoft.com/office/officeart/2005/8/layout/hierarchy1"/>
    <dgm:cxn modelId="{15B8E4F7-B036-47B9-96EA-9B432A4DF206}" type="presParOf" srcId="{5BDA73C0-5C35-456C-BB3F-D315E7692D14}" destId="{6ADDF96E-B187-4736-8355-79243E6F9ACC}" srcOrd="3" destOrd="0" presId="urn:microsoft.com/office/officeart/2005/8/layout/hierarchy1"/>
    <dgm:cxn modelId="{73273E2D-02ED-4DEE-9F1A-37C515FA4B14}" type="presParOf" srcId="{6ADDF96E-B187-4736-8355-79243E6F9ACC}" destId="{19D99F1E-40E0-4A82-8CEC-8F570A314157}" srcOrd="0" destOrd="0" presId="urn:microsoft.com/office/officeart/2005/8/layout/hierarchy1"/>
    <dgm:cxn modelId="{8B9E7769-CC09-4128-B1FA-0B139AA38008}" type="presParOf" srcId="{19D99F1E-40E0-4A82-8CEC-8F570A314157}" destId="{C1782514-7171-42BA-A91C-82DBDE621730}" srcOrd="0" destOrd="0" presId="urn:microsoft.com/office/officeart/2005/8/layout/hierarchy1"/>
    <dgm:cxn modelId="{904C5C92-ABEB-453F-9321-109D2CDAED91}" type="presParOf" srcId="{19D99F1E-40E0-4A82-8CEC-8F570A314157}" destId="{1C6AD93D-B2A9-4F46-92D6-B6639A942346}" srcOrd="1" destOrd="0" presId="urn:microsoft.com/office/officeart/2005/8/layout/hierarchy1"/>
    <dgm:cxn modelId="{A6D9A71E-37CE-4131-B67B-FF3775FA8578}" type="presParOf" srcId="{6ADDF96E-B187-4736-8355-79243E6F9ACC}" destId="{C6C962DE-242D-423B-95F2-8807E8097CBA}" srcOrd="1" destOrd="0" presId="urn:microsoft.com/office/officeart/2005/8/layout/hierarchy1"/>
    <dgm:cxn modelId="{66B20B43-AAD2-4ED5-9DA6-EC78D54B49AD}" type="presParOf" srcId="{C6C962DE-242D-423B-95F2-8807E8097CBA}" destId="{E805F8A7-351B-4B54-9F0A-122A8FFE5E6F}" srcOrd="0" destOrd="0" presId="urn:microsoft.com/office/officeart/2005/8/layout/hierarchy1"/>
    <dgm:cxn modelId="{41110B68-EB3E-4E1D-9019-C0B9710E6226}" type="presParOf" srcId="{C6C962DE-242D-423B-95F2-8807E8097CBA}" destId="{F92BA071-FDBA-4448-BEA0-1465F88B0913}" srcOrd="1" destOrd="0" presId="urn:microsoft.com/office/officeart/2005/8/layout/hierarchy1"/>
    <dgm:cxn modelId="{86341837-0C59-4ED9-9909-00B0531C0186}" type="presParOf" srcId="{F92BA071-FDBA-4448-BEA0-1465F88B0913}" destId="{37EBACE4-0EDA-4917-96BF-54CDDDACDAB3}" srcOrd="0" destOrd="0" presId="urn:microsoft.com/office/officeart/2005/8/layout/hierarchy1"/>
    <dgm:cxn modelId="{34CB0484-2D4C-49B6-A5DE-DEF6B6741EE6}" type="presParOf" srcId="{37EBACE4-0EDA-4917-96BF-54CDDDACDAB3}" destId="{7B84749E-53B7-44FD-9FD3-5DA620FA24F5}" srcOrd="0" destOrd="0" presId="urn:microsoft.com/office/officeart/2005/8/layout/hierarchy1"/>
    <dgm:cxn modelId="{CC641454-7500-4916-BACD-F86D166660E1}" type="presParOf" srcId="{37EBACE4-0EDA-4917-96BF-54CDDDACDAB3}" destId="{063900B0-C0AF-47B3-AF89-21F6F0F16E1B}" srcOrd="1" destOrd="0" presId="urn:microsoft.com/office/officeart/2005/8/layout/hierarchy1"/>
    <dgm:cxn modelId="{733A34D1-4BED-4994-8A57-CB32139A37C0}" type="presParOf" srcId="{F92BA071-FDBA-4448-BEA0-1465F88B0913}" destId="{6375EC32-8F6C-40D0-AC00-AA3F2FD12A2D}" srcOrd="1" destOrd="0" presId="urn:microsoft.com/office/officeart/2005/8/layout/hierarchy1"/>
    <dgm:cxn modelId="{4AF6DF1C-1483-4158-8DA3-FFE9722F7AAA}" type="presParOf" srcId="{C6C962DE-242D-423B-95F2-8807E8097CBA}" destId="{147E9194-2B9E-4BC0-B5C8-3DC52C70C99D}" srcOrd="2" destOrd="0" presId="urn:microsoft.com/office/officeart/2005/8/layout/hierarchy1"/>
    <dgm:cxn modelId="{99B18BD4-8A19-46E0-A3FB-2CB36785B075}" type="presParOf" srcId="{C6C962DE-242D-423B-95F2-8807E8097CBA}" destId="{71073923-3857-4B68-A5C5-DB471C521F1C}" srcOrd="3" destOrd="0" presId="urn:microsoft.com/office/officeart/2005/8/layout/hierarchy1"/>
    <dgm:cxn modelId="{6AE55150-70D5-418F-BD4D-3F588D0E3FA4}" type="presParOf" srcId="{71073923-3857-4B68-A5C5-DB471C521F1C}" destId="{33C3C971-5C41-4169-BFA8-611D27BC584D}" srcOrd="0" destOrd="0" presId="urn:microsoft.com/office/officeart/2005/8/layout/hierarchy1"/>
    <dgm:cxn modelId="{F5D2C5DE-01A0-4D69-B626-EDC7D392C486}" type="presParOf" srcId="{33C3C971-5C41-4169-BFA8-611D27BC584D}" destId="{F7E2F138-E9A8-4FAA-8904-C5EA82359AD6}" srcOrd="0" destOrd="0" presId="urn:microsoft.com/office/officeart/2005/8/layout/hierarchy1"/>
    <dgm:cxn modelId="{A8E577D4-CDED-49E7-BCD8-358003B7CAC3}" type="presParOf" srcId="{33C3C971-5C41-4169-BFA8-611D27BC584D}" destId="{2DBF7B68-7F60-4F18-88A3-C76E8901492A}" srcOrd="1" destOrd="0" presId="urn:microsoft.com/office/officeart/2005/8/layout/hierarchy1"/>
    <dgm:cxn modelId="{33F97E74-2D2C-4539-AC5D-0DE99CA971A6}" type="presParOf" srcId="{71073923-3857-4B68-A5C5-DB471C521F1C}" destId="{167787FE-2B72-4446-8D31-2F599A79C20B}"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979508C0-7487-4568-93CF-04AB4A46D4F1}" type="doc">
      <dgm:prSet loTypeId="urn:microsoft.com/office/officeart/2005/8/layout/process4" loCatId="list" qsTypeId="urn:microsoft.com/office/officeart/2005/8/quickstyle/simple5" qsCatId="simple" csTypeId="urn:microsoft.com/office/officeart/2005/8/colors/accent0_1" csCatId="mainScheme" phldr="1"/>
      <dgm:spPr/>
      <dgm:t>
        <a:bodyPr/>
        <a:lstStyle/>
        <a:p>
          <a:endParaRPr lang="ru-RU"/>
        </a:p>
      </dgm:t>
    </dgm:pt>
    <dgm:pt modelId="{5A09DD65-DD4E-4A46-A4C4-510EAC9A84D6}">
      <dgm:prSet phldrT="[Текст]"/>
      <dgm:spPr/>
      <dgm:t>
        <a:bodyPr/>
        <a:lstStyle/>
        <a:p>
          <a:r>
            <a:rPr lang="uk-UA">
              <a:latin typeface="Times New Roman" pitchFamily="18" charset="0"/>
              <a:cs typeface="Times New Roman" pitchFamily="18" charset="0"/>
            </a:rPr>
            <a:t>Зародження ідей про об</a:t>
          </a:r>
          <a:r>
            <a:rPr lang="en-US">
              <a:latin typeface="Times New Roman" pitchFamily="18" charset="0"/>
              <a:cs typeface="Times New Roman" pitchFamily="18" charset="0"/>
            </a:rPr>
            <a:t>'</a:t>
          </a:r>
          <a:r>
            <a:rPr lang="uk-UA">
              <a:latin typeface="Times New Roman" pitchFamily="18" charset="0"/>
              <a:cs typeface="Times New Roman" pitchFamily="18" charset="0"/>
            </a:rPr>
            <a:t>єднання європейського континенту</a:t>
          </a:r>
          <a:endParaRPr lang="ru-RU">
            <a:latin typeface="Times New Roman" pitchFamily="18" charset="0"/>
            <a:cs typeface="Times New Roman" pitchFamily="18" charset="0"/>
          </a:endParaRPr>
        </a:p>
      </dgm:t>
    </dgm:pt>
    <dgm:pt modelId="{E64C7F60-EE75-4B64-B9AC-88192E319879}" type="parTrans" cxnId="{A20ED4A3-1764-4FC2-9E90-CF952D7E8923}">
      <dgm:prSet/>
      <dgm:spPr/>
      <dgm:t>
        <a:bodyPr/>
        <a:lstStyle/>
        <a:p>
          <a:endParaRPr lang="ru-RU"/>
        </a:p>
      </dgm:t>
    </dgm:pt>
    <dgm:pt modelId="{DFB04F14-F2C0-429E-B1BD-C1944FFBFE86}" type="sibTrans" cxnId="{A20ED4A3-1764-4FC2-9E90-CF952D7E8923}">
      <dgm:prSet/>
      <dgm:spPr/>
      <dgm:t>
        <a:bodyPr/>
        <a:lstStyle/>
        <a:p>
          <a:endParaRPr lang="ru-RU"/>
        </a:p>
      </dgm:t>
    </dgm:pt>
    <dgm:pt modelId="{C50B3662-2FCA-49C4-BEB7-3CBC567FBFE4}">
      <dgm:prSet phldrT="[Текст]"/>
      <dgm:spPr/>
      <dgm:t>
        <a:bodyPr/>
        <a:lstStyle/>
        <a:p>
          <a:r>
            <a:rPr lang="uk-UA"/>
            <a:t>Ш. Сен-П</a:t>
          </a:r>
          <a:r>
            <a:rPr lang="en-US"/>
            <a:t>'</a:t>
          </a:r>
          <a:r>
            <a:rPr lang="uk-UA"/>
            <a:t>єр (</a:t>
          </a:r>
          <a:r>
            <a:rPr lang="en-US"/>
            <a:t>XVIII </a:t>
          </a:r>
          <a:r>
            <a:rPr lang="uk-UA"/>
            <a:t>ст.), Ж.-Ж. Руссо, І. Кант, О. Сен-Сімон</a:t>
          </a:r>
          <a:endParaRPr lang="ru-RU"/>
        </a:p>
      </dgm:t>
    </dgm:pt>
    <dgm:pt modelId="{9B052F9E-6BAF-4F2C-A8FE-986C390135BB}" type="parTrans" cxnId="{245A71AE-AA45-4B64-A46A-5CD1AEB8A611}">
      <dgm:prSet/>
      <dgm:spPr/>
      <dgm:t>
        <a:bodyPr/>
        <a:lstStyle/>
        <a:p>
          <a:endParaRPr lang="ru-RU"/>
        </a:p>
      </dgm:t>
    </dgm:pt>
    <dgm:pt modelId="{2C8C87F7-C293-4250-9AE2-68EEC45DC6D1}" type="sibTrans" cxnId="{245A71AE-AA45-4B64-A46A-5CD1AEB8A611}">
      <dgm:prSet/>
      <dgm:spPr/>
      <dgm:t>
        <a:bodyPr/>
        <a:lstStyle/>
        <a:p>
          <a:endParaRPr lang="ru-RU"/>
        </a:p>
      </dgm:t>
    </dgm:pt>
    <dgm:pt modelId="{92F4F493-7C2E-4C18-8092-0AB564D199E9}">
      <dgm:prSet phldrT="[Текст]"/>
      <dgm:spPr/>
      <dgm:t>
        <a:bodyPr/>
        <a:lstStyle/>
        <a:p>
          <a:r>
            <a:rPr lang="uk-UA"/>
            <a:t>1926 р. - заснування Панєвропейського союзу графом Р. Куденхофе-Калергі</a:t>
          </a:r>
          <a:endParaRPr lang="ru-RU"/>
        </a:p>
      </dgm:t>
    </dgm:pt>
    <dgm:pt modelId="{A7C27992-02B9-4CDD-81D8-651DCBD4CE93}" type="parTrans" cxnId="{1D4C3195-167C-457E-8B19-23F63F357127}">
      <dgm:prSet/>
      <dgm:spPr/>
      <dgm:t>
        <a:bodyPr/>
        <a:lstStyle/>
        <a:p>
          <a:endParaRPr lang="ru-RU"/>
        </a:p>
      </dgm:t>
    </dgm:pt>
    <dgm:pt modelId="{4A065C1B-B1F6-4E0D-B8A2-1D2A9B9F9C39}" type="sibTrans" cxnId="{1D4C3195-167C-457E-8B19-23F63F357127}">
      <dgm:prSet/>
      <dgm:spPr/>
      <dgm:t>
        <a:bodyPr/>
        <a:lstStyle/>
        <a:p>
          <a:endParaRPr lang="ru-RU"/>
        </a:p>
      </dgm:t>
    </dgm:pt>
    <dgm:pt modelId="{10B14008-61E0-4A5E-8B8F-3A74AF839612}">
      <dgm:prSet phldrT="[Текст]"/>
      <dgm:spPr/>
      <dgm:t>
        <a:bodyPr/>
        <a:lstStyle/>
        <a:p>
          <a:r>
            <a:rPr lang="uk-UA"/>
            <a:t>Європейське обєднання вугілля та сталі</a:t>
          </a:r>
          <a:endParaRPr lang="ru-RU"/>
        </a:p>
      </dgm:t>
    </dgm:pt>
    <dgm:pt modelId="{8EAFF59A-C4F6-429D-8232-2629E00F3C6E}" type="parTrans" cxnId="{F9CA779F-D20D-464D-9754-782EE49EF94C}">
      <dgm:prSet/>
      <dgm:spPr/>
      <dgm:t>
        <a:bodyPr/>
        <a:lstStyle/>
        <a:p>
          <a:endParaRPr lang="ru-RU"/>
        </a:p>
      </dgm:t>
    </dgm:pt>
    <dgm:pt modelId="{D256BE51-1036-4BD6-B41D-20BEB29FF58A}" type="sibTrans" cxnId="{F9CA779F-D20D-464D-9754-782EE49EF94C}">
      <dgm:prSet/>
      <dgm:spPr/>
      <dgm:t>
        <a:bodyPr/>
        <a:lstStyle/>
        <a:p>
          <a:endParaRPr lang="ru-RU"/>
        </a:p>
      </dgm:t>
    </dgm:pt>
    <dgm:pt modelId="{5A358B74-4291-4CBE-98CC-E855DCAA6F6E}">
      <dgm:prSet phldrT="[Текст]"/>
      <dgm:spPr/>
      <dgm:t>
        <a:bodyPr/>
        <a:lstStyle/>
        <a:p>
          <a:r>
            <a:rPr lang="uk-UA"/>
            <a:t>Засноване Паризьким договором 1951 р. До складу увійшли Німеччина, Франція, Італія, Бельгія, Люксембург, Нідерланди</a:t>
          </a:r>
          <a:endParaRPr lang="ru-RU"/>
        </a:p>
      </dgm:t>
    </dgm:pt>
    <dgm:pt modelId="{958307A1-B07A-40E1-AA19-ADAA581E94C9}" type="parTrans" cxnId="{DB42F41E-7B3C-47D9-8696-A85B2A0176AF}">
      <dgm:prSet/>
      <dgm:spPr/>
      <dgm:t>
        <a:bodyPr/>
        <a:lstStyle/>
        <a:p>
          <a:endParaRPr lang="ru-RU"/>
        </a:p>
      </dgm:t>
    </dgm:pt>
    <dgm:pt modelId="{85F51654-887F-444B-97CD-9AF1ECC1541C}" type="sibTrans" cxnId="{DB42F41E-7B3C-47D9-8696-A85B2A0176AF}">
      <dgm:prSet/>
      <dgm:spPr/>
      <dgm:t>
        <a:bodyPr/>
        <a:lstStyle/>
        <a:p>
          <a:endParaRPr lang="ru-RU"/>
        </a:p>
      </dgm:t>
    </dgm:pt>
    <dgm:pt modelId="{2FD31831-8ECB-4940-8ED1-49E4E829A478}">
      <dgm:prSet phldrT="[Текст]"/>
      <dgm:spPr/>
      <dgm:t>
        <a:bodyPr/>
        <a:lstStyle/>
        <a:p>
          <a:r>
            <a:rPr lang="uk-UA"/>
            <a:t>Обєднання ринків вугледобувної та сталеварної промисловості</a:t>
          </a:r>
          <a:endParaRPr lang="ru-RU"/>
        </a:p>
      </dgm:t>
    </dgm:pt>
    <dgm:pt modelId="{DC33F55F-AE8D-446D-AAC2-491C1D0F6714}" type="parTrans" cxnId="{2F748DDD-6C6B-4D0E-A37A-7EDFE0FB365B}">
      <dgm:prSet/>
      <dgm:spPr/>
      <dgm:t>
        <a:bodyPr/>
        <a:lstStyle/>
        <a:p>
          <a:endParaRPr lang="ru-RU"/>
        </a:p>
      </dgm:t>
    </dgm:pt>
    <dgm:pt modelId="{D394F04C-DDA7-4001-9D17-DA03FC513BFA}" type="sibTrans" cxnId="{2F748DDD-6C6B-4D0E-A37A-7EDFE0FB365B}">
      <dgm:prSet/>
      <dgm:spPr/>
      <dgm:t>
        <a:bodyPr/>
        <a:lstStyle/>
        <a:p>
          <a:endParaRPr lang="ru-RU"/>
        </a:p>
      </dgm:t>
    </dgm:pt>
    <dgm:pt modelId="{7E146DB0-3400-431C-8866-810477B77C4C}">
      <dgm:prSet phldrT="[Текст]"/>
      <dgm:spPr/>
      <dgm:t>
        <a:bodyPr/>
        <a:lstStyle/>
        <a:p>
          <a:r>
            <a:rPr lang="uk-UA"/>
            <a:t>ЄЕС і Євроатом (Римський договір 1957 р.)</a:t>
          </a:r>
          <a:endParaRPr lang="ru-RU"/>
        </a:p>
      </dgm:t>
    </dgm:pt>
    <dgm:pt modelId="{E55325ED-A18F-49C8-B719-4CF3BFCD6ACA}" type="parTrans" cxnId="{1350FAB5-9A14-4FDD-9D41-5F61E3F135B2}">
      <dgm:prSet/>
      <dgm:spPr/>
      <dgm:t>
        <a:bodyPr/>
        <a:lstStyle/>
        <a:p>
          <a:endParaRPr lang="ru-RU"/>
        </a:p>
      </dgm:t>
    </dgm:pt>
    <dgm:pt modelId="{B3C993A0-7A9D-4F6E-A9D8-7A8BF3283307}" type="sibTrans" cxnId="{1350FAB5-9A14-4FDD-9D41-5F61E3F135B2}">
      <dgm:prSet/>
      <dgm:spPr/>
      <dgm:t>
        <a:bodyPr/>
        <a:lstStyle/>
        <a:p>
          <a:endParaRPr lang="ru-RU"/>
        </a:p>
      </dgm:t>
    </dgm:pt>
    <dgm:pt modelId="{DB844907-9665-4DD5-9D40-4DE91DDD5472}">
      <dgm:prSet phldrT="[Текст]"/>
      <dgm:spPr/>
      <dgm:t>
        <a:bodyPr/>
        <a:lstStyle/>
        <a:p>
          <a:r>
            <a:rPr lang="uk-UA"/>
            <a:t>Основна мета - створення єдиного ринку, забезпечення вільного пересування товарів, послуг, капіталів</a:t>
          </a:r>
          <a:endParaRPr lang="ru-RU"/>
        </a:p>
      </dgm:t>
    </dgm:pt>
    <dgm:pt modelId="{8330FA03-0337-4C07-9A5D-A33C24CE47D8}" type="parTrans" cxnId="{8DFB27CA-8A93-4143-B25E-EA131BE92445}">
      <dgm:prSet/>
      <dgm:spPr/>
      <dgm:t>
        <a:bodyPr/>
        <a:lstStyle/>
        <a:p>
          <a:endParaRPr lang="ru-RU"/>
        </a:p>
      </dgm:t>
    </dgm:pt>
    <dgm:pt modelId="{B446CE8F-A043-4650-BE4C-8CF1EB814651}" type="sibTrans" cxnId="{8DFB27CA-8A93-4143-B25E-EA131BE92445}">
      <dgm:prSet/>
      <dgm:spPr/>
      <dgm:t>
        <a:bodyPr/>
        <a:lstStyle/>
        <a:p>
          <a:endParaRPr lang="ru-RU"/>
        </a:p>
      </dgm:t>
    </dgm:pt>
    <dgm:pt modelId="{A663D0CC-4434-4E88-8841-AED7638E13BA}">
      <dgm:prSet phldrT="[Текст]"/>
      <dgm:spPr/>
      <dgm:t>
        <a:bodyPr/>
        <a:lstStyle/>
        <a:p>
          <a:r>
            <a:rPr lang="uk-UA"/>
            <a:t>Забезпечення економічної інтеграції без проголошення будь-яких політичних цілей</a:t>
          </a:r>
          <a:endParaRPr lang="ru-RU"/>
        </a:p>
      </dgm:t>
    </dgm:pt>
    <dgm:pt modelId="{7E9707A0-D94B-4517-AD40-6C2BBFB105BC}" type="parTrans" cxnId="{FA452401-2F67-40C5-A776-211D0A6F311F}">
      <dgm:prSet/>
      <dgm:spPr/>
      <dgm:t>
        <a:bodyPr/>
        <a:lstStyle/>
        <a:p>
          <a:endParaRPr lang="ru-RU"/>
        </a:p>
      </dgm:t>
    </dgm:pt>
    <dgm:pt modelId="{F60F0B3E-3ADD-4DBF-A563-FB6459E59E11}" type="sibTrans" cxnId="{FA452401-2F67-40C5-A776-211D0A6F311F}">
      <dgm:prSet/>
      <dgm:spPr/>
      <dgm:t>
        <a:bodyPr/>
        <a:lstStyle/>
        <a:p>
          <a:endParaRPr lang="ru-RU"/>
        </a:p>
      </dgm:t>
    </dgm:pt>
    <dgm:pt modelId="{45011A43-D4B4-4221-8FDE-D77899B19CF7}">
      <dgm:prSet/>
      <dgm:spPr/>
      <dgm:t>
        <a:bodyPr/>
        <a:lstStyle/>
        <a:p>
          <a:r>
            <a:rPr lang="uk-UA"/>
            <a:t>Єдиний європейський акт (1986 р.)</a:t>
          </a:r>
          <a:endParaRPr lang="ru-RU"/>
        </a:p>
      </dgm:t>
    </dgm:pt>
    <dgm:pt modelId="{4948F77F-3A6B-496B-9C10-38BC8EF10A9A}" type="parTrans" cxnId="{AB76300F-8586-4F00-B2BE-95EA6B4A3A47}">
      <dgm:prSet/>
      <dgm:spPr/>
      <dgm:t>
        <a:bodyPr/>
        <a:lstStyle/>
        <a:p>
          <a:endParaRPr lang="ru-RU"/>
        </a:p>
      </dgm:t>
    </dgm:pt>
    <dgm:pt modelId="{87ABB3F7-C93D-470E-86DA-4B8241C730AE}" type="sibTrans" cxnId="{AB76300F-8586-4F00-B2BE-95EA6B4A3A47}">
      <dgm:prSet/>
      <dgm:spPr/>
      <dgm:t>
        <a:bodyPr/>
        <a:lstStyle/>
        <a:p>
          <a:endParaRPr lang="ru-RU"/>
        </a:p>
      </dgm:t>
    </dgm:pt>
    <dgm:pt modelId="{8EA16715-C04B-43EB-8B3D-3A5C49E8F91B}">
      <dgm:prSet/>
      <dgm:spPr/>
      <dgm:t>
        <a:bodyPr/>
        <a:lstStyle/>
        <a:p>
          <a:r>
            <a:rPr lang="uk-UA"/>
            <a:t>Розширив рамки інтеграційного процесу (в т.ч. шляхом включення до нього зовнішньополітичних питань) та заклав основи для подальшої інтеграції європейських держав</a:t>
          </a:r>
          <a:endParaRPr lang="ru-RU"/>
        </a:p>
      </dgm:t>
    </dgm:pt>
    <dgm:pt modelId="{CE6B009F-7FFE-4951-A489-9205DED671F9}" type="parTrans" cxnId="{756ED7F2-AC7A-408B-BFF2-04BC835DFB22}">
      <dgm:prSet/>
      <dgm:spPr/>
      <dgm:t>
        <a:bodyPr/>
        <a:lstStyle/>
        <a:p>
          <a:endParaRPr lang="ru-RU"/>
        </a:p>
      </dgm:t>
    </dgm:pt>
    <dgm:pt modelId="{41D7F12E-BA52-4E34-A32D-1940A5B9B544}" type="sibTrans" cxnId="{756ED7F2-AC7A-408B-BFF2-04BC835DFB22}">
      <dgm:prSet/>
      <dgm:spPr/>
      <dgm:t>
        <a:bodyPr/>
        <a:lstStyle/>
        <a:p>
          <a:endParaRPr lang="ru-RU"/>
        </a:p>
      </dgm:t>
    </dgm:pt>
    <dgm:pt modelId="{716BCB84-1799-4E35-B39F-731EBF26AB56}">
      <dgm:prSet/>
      <dgm:spPr/>
      <dgm:t>
        <a:bodyPr/>
        <a:lstStyle/>
        <a:p>
          <a:r>
            <a:rPr lang="uk-UA"/>
            <a:t>Створення ЄС (Маастрихтський договір 1992 р.)</a:t>
          </a:r>
          <a:endParaRPr lang="ru-RU"/>
        </a:p>
      </dgm:t>
    </dgm:pt>
    <dgm:pt modelId="{5D89D016-D2CF-4935-8619-6524E8325E75}" type="parTrans" cxnId="{8AA096EB-40B1-4135-9615-8DD91E31435E}">
      <dgm:prSet/>
      <dgm:spPr/>
      <dgm:t>
        <a:bodyPr/>
        <a:lstStyle/>
        <a:p>
          <a:endParaRPr lang="ru-RU"/>
        </a:p>
      </dgm:t>
    </dgm:pt>
    <dgm:pt modelId="{FACC209A-A7EE-46E1-9D60-CECDFE539579}" type="sibTrans" cxnId="{8AA096EB-40B1-4135-9615-8DD91E31435E}">
      <dgm:prSet/>
      <dgm:spPr/>
      <dgm:t>
        <a:bodyPr/>
        <a:lstStyle/>
        <a:p>
          <a:endParaRPr lang="ru-RU"/>
        </a:p>
      </dgm:t>
    </dgm:pt>
    <dgm:pt modelId="{E89500DA-206F-49A5-BC66-7E801A117566}">
      <dgm:prSet/>
      <dgm:spPr/>
      <dgm:t>
        <a:bodyPr/>
        <a:lstStyle/>
        <a:p>
          <a:r>
            <a:rPr lang="uk-UA"/>
            <a:t>Основна мета - створення валютно-економічного та політичного союзу європейських держав на основі принципу наднаціонального інтеграційного будівництва та міжурядового співробітництва суверенних держав</a:t>
          </a:r>
          <a:endParaRPr lang="ru-RU"/>
        </a:p>
      </dgm:t>
    </dgm:pt>
    <dgm:pt modelId="{A7618C9C-989E-4C5D-A920-64702A4DBDCA}" type="parTrans" cxnId="{6BFC6CC6-7681-4F78-886D-65026DC3FE21}">
      <dgm:prSet/>
      <dgm:spPr/>
      <dgm:t>
        <a:bodyPr/>
        <a:lstStyle/>
        <a:p>
          <a:endParaRPr lang="ru-RU"/>
        </a:p>
      </dgm:t>
    </dgm:pt>
    <dgm:pt modelId="{22128E7E-B78B-4684-AAB1-D5146354B561}" type="sibTrans" cxnId="{6BFC6CC6-7681-4F78-886D-65026DC3FE21}">
      <dgm:prSet/>
      <dgm:spPr/>
      <dgm:t>
        <a:bodyPr/>
        <a:lstStyle/>
        <a:p>
          <a:endParaRPr lang="ru-RU"/>
        </a:p>
      </dgm:t>
    </dgm:pt>
    <dgm:pt modelId="{5F3323A1-B99E-4B9C-A4FB-EA5A3C0A668A}">
      <dgm:prSet/>
      <dgm:spPr/>
      <dgm:t>
        <a:bodyPr/>
        <a:lstStyle/>
        <a:p>
          <a:r>
            <a:rPr lang="uk-UA"/>
            <a:t>Амстердамський договір (1997 р.)</a:t>
          </a:r>
          <a:endParaRPr lang="ru-RU"/>
        </a:p>
      </dgm:t>
    </dgm:pt>
    <dgm:pt modelId="{68E5E68E-408F-402D-8046-E3C7CBF5ABAC}" type="parTrans" cxnId="{10933D79-22D9-44E1-BB66-648C516BFE4C}">
      <dgm:prSet/>
      <dgm:spPr/>
      <dgm:t>
        <a:bodyPr/>
        <a:lstStyle/>
        <a:p>
          <a:endParaRPr lang="ru-RU"/>
        </a:p>
      </dgm:t>
    </dgm:pt>
    <dgm:pt modelId="{1D70BB88-C630-4403-BF00-019A1A13A487}" type="sibTrans" cxnId="{10933D79-22D9-44E1-BB66-648C516BFE4C}">
      <dgm:prSet/>
      <dgm:spPr/>
      <dgm:t>
        <a:bodyPr/>
        <a:lstStyle/>
        <a:p>
          <a:endParaRPr lang="ru-RU"/>
        </a:p>
      </dgm:t>
    </dgm:pt>
    <dgm:pt modelId="{F5C1B871-9837-4BC5-9781-88712C14EF04}">
      <dgm:prSet/>
      <dgm:spPr/>
      <dgm:t>
        <a:bodyPr/>
        <a:lstStyle/>
        <a:p>
          <a:r>
            <a:rPr lang="uk-UA"/>
            <a:t>Створення європейського простору свободи, безпеки і правосуддя; розширення сфери дії права ЄС (шенгенське право)</a:t>
          </a:r>
          <a:endParaRPr lang="ru-RU"/>
        </a:p>
      </dgm:t>
    </dgm:pt>
    <dgm:pt modelId="{33586E19-E163-4FB1-B19D-E05EEC458772}" type="parTrans" cxnId="{ADBA4F07-3EB3-4332-B1EA-ADEA750F7A86}">
      <dgm:prSet/>
      <dgm:spPr/>
      <dgm:t>
        <a:bodyPr/>
        <a:lstStyle/>
        <a:p>
          <a:endParaRPr lang="ru-RU"/>
        </a:p>
      </dgm:t>
    </dgm:pt>
    <dgm:pt modelId="{3358AB6B-D20B-47A6-8C34-421EC9D6D561}" type="sibTrans" cxnId="{ADBA4F07-3EB3-4332-B1EA-ADEA750F7A86}">
      <dgm:prSet/>
      <dgm:spPr/>
      <dgm:t>
        <a:bodyPr/>
        <a:lstStyle/>
        <a:p>
          <a:endParaRPr lang="ru-RU"/>
        </a:p>
      </dgm:t>
    </dgm:pt>
    <dgm:pt modelId="{7E6A6CA9-046C-403A-83B8-D78504DE7DC0}">
      <dgm:prSet/>
      <dgm:spPr/>
      <dgm:t>
        <a:bodyPr/>
        <a:lstStyle/>
        <a:p>
          <a:r>
            <a:rPr lang="uk-UA"/>
            <a:t>Ніцький договір (2001 р.)</a:t>
          </a:r>
          <a:endParaRPr lang="ru-RU"/>
        </a:p>
      </dgm:t>
    </dgm:pt>
    <dgm:pt modelId="{55341C1E-4AFD-4055-BD8B-337450396C69}" type="parTrans" cxnId="{51CDC9BF-3C36-4D44-B3FA-7B6F23B79323}">
      <dgm:prSet/>
      <dgm:spPr/>
      <dgm:t>
        <a:bodyPr/>
        <a:lstStyle/>
        <a:p>
          <a:endParaRPr lang="ru-RU"/>
        </a:p>
      </dgm:t>
    </dgm:pt>
    <dgm:pt modelId="{342FE420-0280-4CFA-94A2-50A301880812}" type="sibTrans" cxnId="{51CDC9BF-3C36-4D44-B3FA-7B6F23B79323}">
      <dgm:prSet/>
      <dgm:spPr/>
      <dgm:t>
        <a:bodyPr/>
        <a:lstStyle/>
        <a:p>
          <a:endParaRPr lang="ru-RU"/>
        </a:p>
      </dgm:t>
    </dgm:pt>
    <dgm:pt modelId="{58FAD1F6-2F3A-4376-B9CB-5CC7E754D0FB}">
      <dgm:prSet/>
      <dgm:spPr/>
      <dgm:t>
        <a:bodyPr/>
        <a:lstStyle/>
        <a:p>
          <a:r>
            <a:rPr lang="uk-UA"/>
            <a:t>Основна мета - підготовка розширення ЄС та поглиблення інтеграції всередині Союзу</a:t>
          </a:r>
          <a:endParaRPr lang="ru-RU"/>
        </a:p>
      </dgm:t>
    </dgm:pt>
    <dgm:pt modelId="{B4358F1F-A2A0-45D9-8267-3885D5325950}" type="parTrans" cxnId="{78BF54E1-82C2-4B70-A3D5-EF987467E16F}">
      <dgm:prSet/>
      <dgm:spPr/>
      <dgm:t>
        <a:bodyPr/>
        <a:lstStyle/>
        <a:p>
          <a:endParaRPr lang="ru-RU"/>
        </a:p>
      </dgm:t>
    </dgm:pt>
    <dgm:pt modelId="{EC30D0FF-EC21-4CB3-AFE2-9C8ED1ACD148}" type="sibTrans" cxnId="{78BF54E1-82C2-4B70-A3D5-EF987467E16F}">
      <dgm:prSet/>
      <dgm:spPr/>
      <dgm:t>
        <a:bodyPr/>
        <a:lstStyle/>
        <a:p>
          <a:endParaRPr lang="ru-RU"/>
        </a:p>
      </dgm:t>
    </dgm:pt>
    <dgm:pt modelId="{5CE37508-358F-4AEC-9A42-44354BD2A0C8}">
      <dgm:prSet/>
      <dgm:spPr/>
      <dgm:t>
        <a:bodyPr/>
        <a:lstStyle/>
        <a:p>
          <a:r>
            <a:rPr lang="uk-UA"/>
            <a:t>Вдосконалення інституційної основи ЄС шляхом реформування ЄП, судового механізму</a:t>
          </a:r>
          <a:endParaRPr lang="ru-RU"/>
        </a:p>
      </dgm:t>
    </dgm:pt>
    <dgm:pt modelId="{EA24FB1E-59FE-479A-A66A-E8E332476DB7}" type="parTrans" cxnId="{2F9C294F-C166-4956-B1B0-86BF6806AF24}">
      <dgm:prSet/>
      <dgm:spPr/>
      <dgm:t>
        <a:bodyPr/>
        <a:lstStyle/>
        <a:p>
          <a:endParaRPr lang="ru-RU"/>
        </a:p>
      </dgm:t>
    </dgm:pt>
    <dgm:pt modelId="{E823A6BD-149D-4916-A22B-83E62AAA1587}" type="sibTrans" cxnId="{2F9C294F-C166-4956-B1B0-86BF6806AF24}">
      <dgm:prSet/>
      <dgm:spPr/>
      <dgm:t>
        <a:bodyPr/>
        <a:lstStyle/>
        <a:p>
          <a:endParaRPr lang="ru-RU"/>
        </a:p>
      </dgm:t>
    </dgm:pt>
    <dgm:pt modelId="{D3C6BE51-F6E1-421F-A8B3-1A8523AA68C1}">
      <dgm:prSet/>
      <dgm:spPr/>
      <dgm:t>
        <a:bodyPr/>
        <a:lstStyle/>
        <a:p>
          <a:r>
            <a:rPr lang="uk-UA"/>
            <a:t>"Європейська Конституція" (2004)</a:t>
          </a:r>
          <a:endParaRPr lang="ru-RU"/>
        </a:p>
      </dgm:t>
    </dgm:pt>
    <dgm:pt modelId="{F7C7137F-5980-4257-850F-034C87691CED}" type="parTrans" cxnId="{B4E82897-1408-43B7-B796-BCD8B341C173}">
      <dgm:prSet/>
      <dgm:spPr/>
      <dgm:t>
        <a:bodyPr/>
        <a:lstStyle/>
        <a:p>
          <a:endParaRPr lang="ru-RU"/>
        </a:p>
      </dgm:t>
    </dgm:pt>
    <dgm:pt modelId="{11A247FC-45FE-4085-82D8-43EB4C9EEA76}" type="sibTrans" cxnId="{B4E82897-1408-43B7-B796-BCD8B341C173}">
      <dgm:prSet/>
      <dgm:spPr/>
      <dgm:t>
        <a:bodyPr/>
        <a:lstStyle/>
        <a:p>
          <a:endParaRPr lang="ru-RU"/>
        </a:p>
      </dgm:t>
    </dgm:pt>
    <dgm:pt modelId="{C194844A-3A3F-485A-9D49-93E5ED4A76F4}">
      <dgm:prSet/>
      <dgm:spPr/>
      <dgm:t>
        <a:bodyPr/>
        <a:lstStyle/>
        <a:p>
          <a:r>
            <a:rPr lang="uk-UA"/>
            <a:t>Обєднує попередні установчі договори в один акт, який спрямовується на досягнення більшого ступеню політичної інтеграції</a:t>
          </a:r>
          <a:endParaRPr lang="ru-RU"/>
        </a:p>
      </dgm:t>
    </dgm:pt>
    <dgm:pt modelId="{C6B80E73-919C-4B3A-8CBC-13921CE2B93E}" type="parTrans" cxnId="{4ACD63A2-0D18-4365-9979-C0E86218036D}">
      <dgm:prSet/>
      <dgm:spPr/>
      <dgm:t>
        <a:bodyPr/>
        <a:lstStyle/>
        <a:p>
          <a:endParaRPr lang="ru-RU"/>
        </a:p>
      </dgm:t>
    </dgm:pt>
    <dgm:pt modelId="{17F6237D-0EC8-40FA-B5F9-26D849B97737}" type="sibTrans" cxnId="{4ACD63A2-0D18-4365-9979-C0E86218036D}">
      <dgm:prSet/>
      <dgm:spPr/>
      <dgm:t>
        <a:bodyPr/>
        <a:lstStyle/>
        <a:p>
          <a:endParaRPr lang="ru-RU"/>
        </a:p>
      </dgm:t>
    </dgm:pt>
    <dgm:pt modelId="{0E8DAC0B-FD84-4B52-A47A-B94192FE2298}">
      <dgm:prSet/>
      <dgm:spPr/>
      <dgm:t>
        <a:bodyPr/>
        <a:lstStyle/>
        <a:p>
          <a:r>
            <a:rPr lang="uk-UA"/>
            <a:t>Ліссабонський договір (2007)</a:t>
          </a:r>
          <a:endParaRPr lang="ru-RU"/>
        </a:p>
      </dgm:t>
    </dgm:pt>
    <dgm:pt modelId="{C0EC609D-1370-422A-A102-809BFDC368F9}" type="parTrans" cxnId="{719E3C5D-2BF4-4A0E-8489-96C9982267E6}">
      <dgm:prSet/>
      <dgm:spPr/>
      <dgm:t>
        <a:bodyPr/>
        <a:lstStyle/>
        <a:p>
          <a:endParaRPr lang="ru-RU"/>
        </a:p>
      </dgm:t>
    </dgm:pt>
    <dgm:pt modelId="{A0C04488-7BFF-4B89-B1C3-6DD7A816DC97}" type="sibTrans" cxnId="{719E3C5D-2BF4-4A0E-8489-96C9982267E6}">
      <dgm:prSet/>
      <dgm:spPr/>
      <dgm:t>
        <a:bodyPr/>
        <a:lstStyle/>
        <a:p>
          <a:endParaRPr lang="ru-RU"/>
        </a:p>
      </dgm:t>
    </dgm:pt>
    <dgm:pt modelId="{0F521E81-8CC1-4C63-A46F-E73B0E6D60F6}">
      <dgm:prSet/>
      <dgm:spPr/>
      <dgm:t>
        <a:bodyPr/>
        <a:lstStyle/>
        <a:p>
          <a:r>
            <a:rPr lang="uk-UA"/>
            <a:t>Був укладений замість Європейської Конституції (Н. Саркозі), містить ряд положень із Конституції</a:t>
          </a:r>
          <a:endParaRPr lang="ru-RU"/>
        </a:p>
      </dgm:t>
    </dgm:pt>
    <dgm:pt modelId="{75F8928E-E8FA-4FCA-84A7-A2BBD656029E}" type="parTrans" cxnId="{638B2DE7-CAD8-4091-BBD2-3F933189CDC5}">
      <dgm:prSet/>
      <dgm:spPr/>
      <dgm:t>
        <a:bodyPr/>
        <a:lstStyle/>
        <a:p>
          <a:endParaRPr lang="ru-RU"/>
        </a:p>
      </dgm:t>
    </dgm:pt>
    <dgm:pt modelId="{0FC2001F-8519-4E9F-9039-7830D5E89554}" type="sibTrans" cxnId="{638B2DE7-CAD8-4091-BBD2-3F933189CDC5}">
      <dgm:prSet/>
      <dgm:spPr/>
      <dgm:t>
        <a:bodyPr/>
        <a:lstStyle/>
        <a:p>
          <a:endParaRPr lang="ru-RU"/>
        </a:p>
      </dgm:t>
    </dgm:pt>
    <dgm:pt modelId="{15D6510F-073B-4437-B335-808E5ACB3A7F}">
      <dgm:prSet/>
      <dgm:spPr/>
      <dgm:t>
        <a:bodyPr/>
        <a:lstStyle/>
        <a:p>
          <a:r>
            <a:rPr lang="uk-UA"/>
            <a:t>Була ратифікована 18 державами; на референдумах у Данії і Франції голосування було провалене</a:t>
          </a:r>
          <a:endParaRPr lang="ru-RU"/>
        </a:p>
      </dgm:t>
    </dgm:pt>
    <dgm:pt modelId="{1E5F5529-9925-49CB-BF90-5F8825AD87E7}" type="parTrans" cxnId="{14107B12-AA65-489F-AFC5-3B210CCF1445}">
      <dgm:prSet/>
      <dgm:spPr/>
    </dgm:pt>
    <dgm:pt modelId="{A841DE2B-5319-4253-85F7-77EEA66D0788}" type="sibTrans" cxnId="{14107B12-AA65-489F-AFC5-3B210CCF1445}">
      <dgm:prSet/>
      <dgm:spPr/>
    </dgm:pt>
    <dgm:pt modelId="{83330739-F324-4817-B1F9-BA70A13B4AC1}" type="pres">
      <dgm:prSet presAssocID="{979508C0-7487-4568-93CF-04AB4A46D4F1}" presName="Name0" presStyleCnt="0">
        <dgm:presLayoutVars>
          <dgm:dir/>
          <dgm:animLvl val="lvl"/>
          <dgm:resizeHandles val="exact"/>
        </dgm:presLayoutVars>
      </dgm:prSet>
      <dgm:spPr/>
      <dgm:t>
        <a:bodyPr/>
        <a:lstStyle/>
        <a:p>
          <a:endParaRPr lang="ru-RU"/>
        </a:p>
      </dgm:t>
    </dgm:pt>
    <dgm:pt modelId="{70F1D86E-C16F-413F-B7DB-86DB308520DD}" type="pres">
      <dgm:prSet presAssocID="{0E8DAC0B-FD84-4B52-A47A-B94192FE2298}" presName="boxAndChildren" presStyleCnt="0"/>
      <dgm:spPr/>
    </dgm:pt>
    <dgm:pt modelId="{DA8A5C4D-C241-4018-A23B-128F4260B9D7}" type="pres">
      <dgm:prSet presAssocID="{0E8DAC0B-FD84-4B52-A47A-B94192FE2298}" presName="parentTextBox" presStyleLbl="node1" presStyleIdx="0" presStyleCnt="9"/>
      <dgm:spPr/>
      <dgm:t>
        <a:bodyPr/>
        <a:lstStyle/>
        <a:p>
          <a:endParaRPr lang="ru-RU"/>
        </a:p>
      </dgm:t>
    </dgm:pt>
    <dgm:pt modelId="{ABD78B06-EEFA-4A27-9CEF-EFE57B14B1AC}" type="pres">
      <dgm:prSet presAssocID="{0E8DAC0B-FD84-4B52-A47A-B94192FE2298}" presName="entireBox" presStyleLbl="node1" presStyleIdx="0" presStyleCnt="9"/>
      <dgm:spPr/>
      <dgm:t>
        <a:bodyPr/>
        <a:lstStyle/>
        <a:p>
          <a:endParaRPr lang="ru-RU"/>
        </a:p>
      </dgm:t>
    </dgm:pt>
    <dgm:pt modelId="{243A65D2-57F0-4911-9995-FFC94542F657}" type="pres">
      <dgm:prSet presAssocID="{0E8DAC0B-FD84-4B52-A47A-B94192FE2298}" presName="descendantBox" presStyleCnt="0"/>
      <dgm:spPr/>
    </dgm:pt>
    <dgm:pt modelId="{883E63CF-F8C5-496F-8376-F55AF52E4049}" type="pres">
      <dgm:prSet presAssocID="{0F521E81-8CC1-4C63-A46F-E73B0E6D60F6}" presName="childTextBox" presStyleLbl="fgAccFollowNode1" presStyleIdx="0" presStyleCnt="14">
        <dgm:presLayoutVars>
          <dgm:bulletEnabled val="1"/>
        </dgm:presLayoutVars>
      </dgm:prSet>
      <dgm:spPr/>
      <dgm:t>
        <a:bodyPr/>
        <a:lstStyle/>
        <a:p>
          <a:endParaRPr lang="ru-RU"/>
        </a:p>
      </dgm:t>
    </dgm:pt>
    <dgm:pt modelId="{4C0C952D-7597-4473-8C3B-C6A7CCB0254A}" type="pres">
      <dgm:prSet presAssocID="{11A247FC-45FE-4085-82D8-43EB4C9EEA76}" presName="sp" presStyleCnt="0"/>
      <dgm:spPr/>
    </dgm:pt>
    <dgm:pt modelId="{3042B0AB-F8DB-4BED-A23B-8ED855B296D4}" type="pres">
      <dgm:prSet presAssocID="{D3C6BE51-F6E1-421F-A8B3-1A8523AA68C1}" presName="arrowAndChildren" presStyleCnt="0"/>
      <dgm:spPr/>
    </dgm:pt>
    <dgm:pt modelId="{6536BE0D-9A57-4DCB-A892-0C0DF60D1803}" type="pres">
      <dgm:prSet presAssocID="{D3C6BE51-F6E1-421F-A8B3-1A8523AA68C1}" presName="parentTextArrow" presStyleLbl="node1" presStyleIdx="0" presStyleCnt="9"/>
      <dgm:spPr/>
      <dgm:t>
        <a:bodyPr/>
        <a:lstStyle/>
        <a:p>
          <a:endParaRPr lang="ru-RU"/>
        </a:p>
      </dgm:t>
    </dgm:pt>
    <dgm:pt modelId="{D79500B7-ED18-44C6-A44D-52E349FFF95A}" type="pres">
      <dgm:prSet presAssocID="{D3C6BE51-F6E1-421F-A8B3-1A8523AA68C1}" presName="arrow" presStyleLbl="node1" presStyleIdx="1" presStyleCnt="9"/>
      <dgm:spPr/>
      <dgm:t>
        <a:bodyPr/>
        <a:lstStyle/>
        <a:p>
          <a:endParaRPr lang="ru-RU"/>
        </a:p>
      </dgm:t>
    </dgm:pt>
    <dgm:pt modelId="{7CC2081A-D0AD-49BB-8AB3-B402DC365E39}" type="pres">
      <dgm:prSet presAssocID="{D3C6BE51-F6E1-421F-A8B3-1A8523AA68C1}" presName="descendantArrow" presStyleCnt="0"/>
      <dgm:spPr/>
    </dgm:pt>
    <dgm:pt modelId="{E40BD2DA-A9A8-4723-A63C-C51E3AF25FEB}" type="pres">
      <dgm:prSet presAssocID="{C194844A-3A3F-485A-9D49-93E5ED4A76F4}" presName="childTextArrow" presStyleLbl="fgAccFollowNode1" presStyleIdx="1" presStyleCnt="14">
        <dgm:presLayoutVars>
          <dgm:bulletEnabled val="1"/>
        </dgm:presLayoutVars>
      </dgm:prSet>
      <dgm:spPr/>
      <dgm:t>
        <a:bodyPr/>
        <a:lstStyle/>
        <a:p>
          <a:endParaRPr lang="ru-RU"/>
        </a:p>
      </dgm:t>
    </dgm:pt>
    <dgm:pt modelId="{F7010176-FCA9-4CD2-8B5E-AB652D99ABD5}" type="pres">
      <dgm:prSet presAssocID="{15D6510F-073B-4437-B335-808E5ACB3A7F}" presName="childTextArrow" presStyleLbl="fgAccFollowNode1" presStyleIdx="2" presStyleCnt="14">
        <dgm:presLayoutVars>
          <dgm:bulletEnabled val="1"/>
        </dgm:presLayoutVars>
      </dgm:prSet>
      <dgm:spPr/>
      <dgm:t>
        <a:bodyPr/>
        <a:lstStyle/>
        <a:p>
          <a:endParaRPr lang="ru-RU"/>
        </a:p>
      </dgm:t>
    </dgm:pt>
    <dgm:pt modelId="{9FC00593-9888-47FD-BB6D-7FC63938D01C}" type="pres">
      <dgm:prSet presAssocID="{342FE420-0280-4CFA-94A2-50A301880812}" presName="sp" presStyleCnt="0"/>
      <dgm:spPr/>
    </dgm:pt>
    <dgm:pt modelId="{C324B8F8-5F49-4EFD-B36D-9E30A0445268}" type="pres">
      <dgm:prSet presAssocID="{7E6A6CA9-046C-403A-83B8-D78504DE7DC0}" presName="arrowAndChildren" presStyleCnt="0"/>
      <dgm:spPr/>
    </dgm:pt>
    <dgm:pt modelId="{52C06C98-2864-419B-A3B8-88C1AE582325}" type="pres">
      <dgm:prSet presAssocID="{7E6A6CA9-046C-403A-83B8-D78504DE7DC0}" presName="parentTextArrow" presStyleLbl="node1" presStyleIdx="1" presStyleCnt="9"/>
      <dgm:spPr/>
      <dgm:t>
        <a:bodyPr/>
        <a:lstStyle/>
        <a:p>
          <a:endParaRPr lang="ru-RU"/>
        </a:p>
      </dgm:t>
    </dgm:pt>
    <dgm:pt modelId="{3E872178-BCE3-42AA-9D5A-F6C9B571B54E}" type="pres">
      <dgm:prSet presAssocID="{7E6A6CA9-046C-403A-83B8-D78504DE7DC0}" presName="arrow" presStyleLbl="node1" presStyleIdx="2" presStyleCnt="9"/>
      <dgm:spPr/>
      <dgm:t>
        <a:bodyPr/>
        <a:lstStyle/>
        <a:p>
          <a:endParaRPr lang="ru-RU"/>
        </a:p>
      </dgm:t>
    </dgm:pt>
    <dgm:pt modelId="{835DD389-DB93-4C8D-AB14-BC46034DC982}" type="pres">
      <dgm:prSet presAssocID="{7E6A6CA9-046C-403A-83B8-D78504DE7DC0}" presName="descendantArrow" presStyleCnt="0"/>
      <dgm:spPr/>
    </dgm:pt>
    <dgm:pt modelId="{1B22D3DD-DD81-4008-8D1B-D12B5C95FFE6}" type="pres">
      <dgm:prSet presAssocID="{58FAD1F6-2F3A-4376-B9CB-5CC7E754D0FB}" presName="childTextArrow" presStyleLbl="fgAccFollowNode1" presStyleIdx="3" presStyleCnt="14">
        <dgm:presLayoutVars>
          <dgm:bulletEnabled val="1"/>
        </dgm:presLayoutVars>
      </dgm:prSet>
      <dgm:spPr/>
      <dgm:t>
        <a:bodyPr/>
        <a:lstStyle/>
        <a:p>
          <a:endParaRPr lang="ru-RU"/>
        </a:p>
      </dgm:t>
    </dgm:pt>
    <dgm:pt modelId="{D9552107-A114-440C-AFA2-181DB6FC3416}" type="pres">
      <dgm:prSet presAssocID="{5CE37508-358F-4AEC-9A42-44354BD2A0C8}" presName="childTextArrow" presStyleLbl="fgAccFollowNode1" presStyleIdx="4" presStyleCnt="14">
        <dgm:presLayoutVars>
          <dgm:bulletEnabled val="1"/>
        </dgm:presLayoutVars>
      </dgm:prSet>
      <dgm:spPr/>
      <dgm:t>
        <a:bodyPr/>
        <a:lstStyle/>
        <a:p>
          <a:endParaRPr lang="ru-RU"/>
        </a:p>
      </dgm:t>
    </dgm:pt>
    <dgm:pt modelId="{4788DAF8-FFC2-4B48-8EC5-75B32DD4A2B5}" type="pres">
      <dgm:prSet presAssocID="{1D70BB88-C630-4403-BF00-019A1A13A487}" presName="sp" presStyleCnt="0"/>
      <dgm:spPr/>
    </dgm:pt>
    <dgm:pt modelId="{64FBE478-1A1E-4E55-8DAD-42A38D1A0EB9}" type="pres">
      <dgm:prSet presAssocID="{5F3323A1-B99E-4B9C-A4FB-EA5A3C0A668A}" presName="arrowAndChildren" presStyleCnt="0"/>
      <dgm:spPr/>
    </dgm:pt>
    <dgm:pt modelId="{DF8AE613-5517-4FE1-90AF-504D3CCEA427}" type="pres">
      <dgm:prSet presAssocID="{5F3323A1-B99E-4B9C-A4FB-EA5A3C0A668A}" presName="parentTextArrow" presStyleLbl="node1" presStyleIdx="2" presStyleCnt="9"/>
      <dgm:spPr/>
      <dgm:t>
        <a:bodyPr/>
        <a:lstStyle/>
        <a:p>
          <a:endParaRPr lang="ru-RU"/>
        </a:p>
      </dgm:t>
    </dgm:pt>
    <dgm:pt modelId="{2F186CF3-4A97-4E11-A7F6-75055B35462B}" type="pres">
      <dgm:prSet presAssocID="{5F3323A1-B99E-4B9C-A4FB-EA5A3C0A668A}" presName="arrow" presStyleLbl="node1" presStyleIdx="3" presStyleCnt="9"/>
      <dgm:spPr/>
      <dgm:t>
        <a:bodyPr/>
        <a:lstStyle/>
        <a:p>
          <a:endParaRPr lang="ru-RU"/>
        </a:p>
      </dgm:t>
    </dgm:pt>
    <dgm:pt modelId="{23F4CF34-1787-4FD1-944B-F5D8D3DCC4BD}" type="pres">
      <dgm:prSet presAssocID="{5F3323A1-B99E-4B9C-A4FB-EA5A3C0A668A}" presName="descendantArrow" presStyleCnt="0"/>
      <dgm:spPr/>
    </dgm:pt>
    <dgm:pt modelId="{5E80B1B2-FBDC-4125-9561-E20CA5352DF2}" type="pres">
      <dgm:prSet presAssocID="{F5C1B871-9837-4BC5-9781-88712C14EF04}" presName="childTextArrow" presStyleLbl="fgAccFollowNode1" presStyleIdx="5" presStyleCnt="14">
        <dgm:presLayoutVars>
          <dgm:bulletEnabled val="1"/>
        </dgm:presLayoutVars>
      </dgm:prSet>
      <dgm:spPr/>
      <dgm:t>
        <a:bodyPr/>
        <a:lstStyle/>
        <a:p>
          <a:endParaRPr lang="ru-RU"/>
        </a:p>
      </dgm:t>
    </dgm:pt>
    <dgm:pt modelId="{FAD9C34E-26DF-4EFF-97F8-74B2A7112839}" type="pres">
      <dgm:prSet presAssocID="{FACC209A-A7EE-46E1-9D60-CECDFE539579}" presName="sp" presStyleCnt="0"/>
      <dgm:spPr/>
    </dgm:pt>
    <dgm:pt modelId="{177442AC-D0D1-40CA-9E5D-E0CC8F9CA9AF}" type="pres">
      <dgm:prSet presAssocID="{716BCB84-1799-4E35-B39F-731EBF26AB56}" presName="arrowAndChildren" presStyleCnt="0"/>
      <dgm:spPr/>
    </dgm:pt>
    <dgm:pt modelId="{2A84326D-1B0A-4FBC-96FC-7554FCA0C688}" type="pres">
      <dgm:prSet presAssocID="{716BCB84-1799-4E35-B39F-731EBF26AB56}" presName="parentTextArrow" presStyleLbl="node1" presStyleIdx="3" presStyleCnt="9"/>
      <dgm:spPr/>
      <dgm:t>
        <a:bodyPr/>
        <a:lstStyle/>
        <a:p>
          <a:endParaRPr lang="ru-RU"/>
        </a:p>
      </dgm:t>
    </dgm:pt>
    <dgm:pt modelId="{DE1B0464-749D-44F3-B777-E9E4E7A26102}" type="pres">
      <dgm:prSet presAssocID="{716BCB84-1799-4E35-B39F-731EBF26AB56}" presName="arrow" presStyleLbl="node1" presStyleIdx="4" presStyleCnt="9"/>
      <dgm:spPr/>
      <dgm:t>
        <a:bodyPr/>
        <a:lstStyle/>
        <a:p>
          <a:endParaRPr lang="ru-RU"/>
        </a:p>
      </dgm:t>
    </dgm:pt>
    <dgm:pt modelId="{267A2F4B-FAF7-470D-8468-E7E745457FB8}" type="pres">
      <dgm:prSet presAssocID="{716BCB84-1799-4E35-B39F-731EBF26AB56}" presName="descendantArrow" presStyleCnt="0"/>
      <dgm:spPr/>
    </dgm:pt>
    <dgm:pt modelId="{BFCCC9D1-61D6-4FB3-AE9A-881BA53CB845}" type="pres">
      <dgm:prSet presAssocID="{E89500DA-206F-49A5-BC66-7E801A117566}" presName="childTextArrow" presStyleLbl="fgAccFollowNode1" presStyleIdx="6" presStyleCnt="14">
        <dgm:presLayoutVars>
          <dgm:bulletEnabled val="1"/>
        </dgm:presLayoutVars>
      </dgm:prSet>
      <dgm:spPr/>
      <dgm:t>
        <a:bodyPr/>
        <a:lstStyle/>
        <a:p>
          <a:endParaRPr lang="ru-RU"/>
        </a:p>
      </dgm:t>
    </dgm:pt>
    <dgm:pt modelId="{9FEBD80B-8C3E-48D1-8E7A-896D782515EF}" type="pres">
      <dgm:prSet presAssocID="{87ABB3F7-C93D-470E-86DA-4B8241C730AE}" presName="sp" presStyleCnt="0"/>
      <dgm:spPr/>
    </dgm:pt>
    <dgm:pt modelId="{B71331BA-8D28-4107-A259-363C8593236B}" type="pres">
      <dgm:prSet presAssocID="{45011A43-D4B4-4221-8FDE-D77899B19CF7}" presName="arrowAndChildren" presStyleCnt="0"/>
      <dgm:spPr/>
    </dgm:pt>
    <dgm:pt modelId="{EB6161C4-1A64-4966-BD0D-4626C2BA78A5}" type="pres">
      <dgm:prSet presAssocID="{45011A43-D4B4-4221-8FDE-D77899B19CF7}" presName="parentTextArrow" presStyleLbl="node1" presStyleIdx="4" presStyleCnt="9"/>
      <dgm:spPr/>
      <dgm:t>
        <a:bodyPr/>
        <a:lstStyle/>
        <a:p>
          <a:endParaRPr lang="ru-RU"/>
        </a:p>
      </dgm:t>
    </dgm:pt>
    <dgm:pt modelId="{25502D1B-E3C2-4301-ABE6-F7DB060B2814}" type="pres">
      <dgm:prSet presAssocID="{45011A43-D4B4-4221-8FDE-D77899B19CF7}" presName="arrow" presStyleLbl="node1" presStyleIdx="5" presStyleCnt="9"/>
      <dgm:spPr/>
      <dgm:t>
        <a:bodyPr/>
        <a:lstStyle/>
        <a:p>
          <a:endParaRPr lang="ru-RU"/>
        </a:p>
      </dgm:t>
    </dgm:pt>
    <dgm:pt modelId="{A19C14E5-B2E2-4258-BAA2-5BD95E5B2C1C}" type="pres">
      <dgm:prSet presAssocID="{45011A43-D4B4-4221-8FDE-D77899B19CF7}" presName="descendantArrow" presStyleCnt="0"/>
      <dgm:spPr/>
    </dgm:pt>
    <dgm:pt modelId="{BCC35A52-A5B0-4D32-B1A7-5C8B1F2E6E06}" type="pres">
      <dgm:prSet presAssocID="{8EA16715-C04B-43EB-8B3D-3A5C49E8F91B}" presName="childTextArrow" presStyleLbl="fgAccFollowNode1" presStyleIdx="7" presStyleCnt="14">
        <dgm:presLayoutVars>
          <dgm:bulletEnabled val="1"/>
        </dgm:presLayoutVars>
      </dgm:prSet>
      <dgm:spPr/>
      <dgm:t>
        <a:bodyPr/>
        <a:lstStyle/>
        <a:p>
          <a:endParaRPr lang="ru-RU"/>
        </a:p>
      </dgm:t>
    </dgm:pt>
    <dgm:pt modelId="{0539D688-C13F-47AA-92DF-9D3EB95C660B}" type="pres">
      <dgm:prSet presAssocID="{B3C993A0-7A9D-4F6E-A9D8-7A8BF3283307}" presName="sp" presStyleCnt="0"/>
      <dgm:spPr/>
    </dgm:pt>
    <dgm:pt modelId="{E183F4EB-9AB0-4685-98C9-134AE0B5C173}" type="pres">
      <dgm:prSet presAssocID="{7E146DB0-3400-431C-8866-810477B77C4C}" presName="arrowAndChildren" presStyleCnt="0"/>
      <dgm:spPr/>
    </dgm:pt>
    <dgm:pt modelId="{096E46E5-1477-4917-A5C3-7A38DA8D78AD}" type="pres">
      <dgm:prSet presAssocID="{7E146DB0-3400-431C-8866-810477B77C4C}" presName="parentTextArrow" presStyleLbl="node1" presStyleIdx="5" presStyleCnt="9"/>
      <dgm:spPr/>
      <dgm:t>
        <a:bodyPr/>
        <a:lstStyle/>
        <a:p>
          <a:endParaRPr lang="ru-RU"/>
        </a:p>
      </dgm:t>
    </dgm:pt>
    <dgm:pt modelId="{5E4FC6D3-84A3-4E54-8D2A-021D89A37943}" type="pres">
      <dgm:prSet presAssocID="{7E146DB0-3400-431C-8866-810477B77C4C}" presName="arrow" presStyleLbl="node1" presStyleIdx="6" presStyleCnt="9"/>
      <dgm:spPr/>
      <dgm:t>
        <a:bodyPr/>
        <a:lstStyle/>
        <a:p>
          <a:endParaRPr lang="ru-RU"/>
        </a:p>
      </dgm:t>
    </dgm:pt>
    <dgm:pt modelId="{26F61DFA-4928-4B86-B917-8D920CD2262E}" type="pres">
      <dgm:prSet presAssocID="{7E146DB0-3400-431C-8866-810477B77C4C}" presName="descendantArrow" presStyleCnt="0"/>
      <dgm:spPr/>
    </dgm:pt>
    <dgm:pt modelId="{146ABCFC-A305-4C6D-A4F7-07D64FE3C358}" type="pres">
      <dgm:prSet presAssocID="{DB844907-9665-4DD5-9D40-4DE91DDD5472}" presName="childTextArrow" presStyleLbl="fgAccFollowNode1" presStyleIdx="8" presStyleCnt="14">
        <dgm:presLayoutVars>
          <dgm:bulletEnabled val="1"/>
        </dgm:presLayoutVars>
      </dgm:prSet>
      <dgm:spPr/>
      <dgm:t>
        <a:bodyPr/>
        <a:lstStyle/>
        <a:p>
          <a:endParaRPr lang="ru-RU"/>
        </a:p>
      </dgm:t>
    </dgm:pt>
    <dgm:pt modelId="{3ACDE261-8ED6-48D1-9564-2109F794E19E}" type="pres">
      <dgm:prSet presAssocID="{A663D0CC-4434-4E88-8841-AED7638E13BA}" presName="childTextArrow" presStyleLbl="fgAccFollowNode1" presStyleIdx="9" presStyleCnt="14">
        <dgm:presLayoutVars>
          <dgm:bulletEnabled val="1"/>
        </dgm:presLayoutVars>
      </dgm:prSet>
      <dgm:spPr/>
      <dgm:t>
        <a:bodyPr/>
        <a:lstStyle/>
        <a:p>
          <a:endParaRPr lang="ru-RU"/>
        </a:p>
      </dgm:t>
    </dgm:pt>
    <dgm:pt modelId="{37574236-21B2-4414-91D5-03972D9D4252}" type="pres">
      <dgm:prSet presAssocID="{D256BE51-1036-4BD6-B41D-20BEB29FF58A}" presName="sp" presStyleCnt="0"/>
      <dgm:spPr/>
    </dgm:pt>
    <dgm:pt modelId="{6A75AB80-9FE3-42E0-AF26-41E57B1EC76E}" type="pres">
      <dgm:prSet presAssocID="{10B14008-61E0-4A5E-8B8F-3A74AF839612}" presName="arrowAndChildren" presStyleCnt="0"/>
      <dgm:spPr/>
    </dgm:pt>
    <dgm:pt modelId="{71BB791C-FF31-407E-8518-02ADC1AA6286}" type="pres">
      <dgm:prSet presAssocID="{10B14008-61E0-4A5E-8B8F-3A74AF839612}" presName="parentTextArrow" presStyleLbl="node1" presStyleIdx="6" presStyleCnt="9"/>
      <dgm:spPr/>
      <dgm:t>
        <a:bodyPr/>
        <a:lstStyle/>
        <a:p>
          <a:endParaRPr lang="ru-RU"/>
        </a:p>
      </dgm:t>
    </dgm:pt>
    <dgm:pt modelId="{309FF12D-EC74-4D66-ACA8-B744142E533B}" type="pres">
      <dgm:prSet presAssocID="{10B14008-61E0-4A5E-8B8F-3A74AF839612}" presName="arrow" presStyleLbl="node1" presStyleIdx="7" presStyleCnt="9"/>
      <dgm:spPr/>
      <dgm:t>
        <a:bodyPr/>
        <a:lstStyle/>
        <a:p>
          <a:endParaRPr lang="ru-RU"/>
        </a:p>
      </dgm:t>
    </dgm:pt>
    <dgm:pt modelId="{DC153458-F379-4E27-A1FC-09CE6C95D8BF}" type="pres">
      <dgm:prSet presAssocID="{10B14008-61E0-4A5E-8B8F-3A74AF839612}" presName="descendantArrow" presStyleCnt="0"/>
      <dgm:spPr/>
    </dgm:pt>
    <dgm:pt modelId="{76530925-A224-4896-B406-446A1DAC53C6}" type="pres">
      <dgm:prSet presAssocID="{5A358B74-4291-4CBE-98CC-E855DCAA6F6E}" presName="childTextArrow" presStyleLbl="fgAccFollowNode1" presStyleIdx="10" presStyleCnt="14">
        <dgm:presLayoutVars>
          <dgm:bulletEnabled val="1"/>
        </dgm:presLayoutVars>
      </dgm:prSet>
      <dgm:spPr/>
      <dgm:t>
        <a:bodyPr/>
        <a:lstStyle/>
        <a:p>
          <a:endParaRPr lang="ru-RU"/>
        </a:p>
      </dgm:t>
    </dgm:pt>
    <dgm:pt modelId="{DD9B92C7-5ADB-4989-A80C-5C66F000095D}" type="pres">
      <dgm:prSet presAssocID="{2FD31831-8ECB-4940-8ED1-49E4E829A478}" presName="childTextArrow" presStyleLbl="fgAccFollowNode1" presStyleIdx="11" presStyleCnt="14">
        <dgm:presLayoutVars>
          <dgm:bulletEnabled val="1"/>
        </dgm:presLayoutVars>
      </dgm:prSet>
      <dgm:spPr/>
      <dgm:t>
        <a:bodyPr/>
        <a:lstStyle/>
        <a:p>
          <a:endParaRPr lang="ru-RU"/>
        </a:p>
      </dgm:t>
    </dgm:pt>
    <dgm:pt modelId="{5125CC65-70A1-4156-B995-4ED2A0D29D8C}" type="pres">
      <dgm:prSet presAssocID="{DFB04F14-F2C0-429E-B1BD-C1944FFBFE86}" presName="sp" presStyleCnt="0"/>
      <dgm:spPr/>
    </dgm:pt>
    <dgm:pt modelId="{59D5F54C-427B-4347-A0DD-02002430BD43}" type="pres">
      <dgm:prSet presAssocID="{5A09DD65-DD4E-4A46-A4C4-510EAC9A84D6}" presName="arrowAndChildren" presStyleCnt="0"/>
      <dgm:spPr/>
    </dgm:pt>
    <dgm:pt modelId="{8B6BE863-170A-4553-BD46-B13415E9DA49}" type="pres">
      <dgm:prSet presAssocID="{5A09DD65-DD4E-4A46-A4C4-510EAC9A84D6}" presName="parentTextArrow" presStyleLbl="node1" presStyleIdx="7" presStyleCnt="9"/>
      <dgm:spPr/>
      <dgm:t>
        <a:bodyPr/>
        <a:lstStyle/>
        <a:p>
          <a:endParaRPr lang="ru-RU"/>
        </a:p>
      </dgm:t>
    </dgm:pt>
    <dgm:pt modelId="{A18292B9-3EE8-4A48-AAA9-163159096F4B}" type="pres">
      <dgm:prSet presAssocID="{5A09DD65-DD4E-4A46-A4C4-510EAC9A84D6}" presName="arrow" presStyleLbl="node1" presStyleIdx="8" presStyleCnt="9"/>
      <dgm:spPr/>
      <dgm:t>
        <a:bodyPr/>
        <a:lstStyle/>
        <a:p>
          <a:endParaRPr lang="ru-RU"/>
        </a:p>
      </dgm:t>
    </dgm:pt>
    <dgm:pt modelId="{F2B7B9CF-D077-4AF0-9F3E-BE05286F931C}" type="pres">
      <dgm:prSet presAssocID="{5A09DD65-DD4E-4A46-A4C4-510EAC9A84D6}" presName="descendantArrow" presStyleCnt="0"/>
      <dgm:spPr/>
    </dgm:pt>
    <dgm:pt modelId="{6EC61A01-AE24-452F-9279-90D5CE36E2A8}" type="pres">
      <dgm:prSet presAssocID="{C50B3662-2FCA-49C4-BEB7-3CBC567FBFE4}" presName="childTextArrow" presStyleLbl="fgAccFollowNode1" presStyleIdx="12" presStyleCnt="14">
        <dgm:presLayoutVars>
          <dgm:bulletEnabled val="1"/>
        </dgm:presLayoutVars>
      </dgm:prSet>
      <dgm:spPr/>
      <dgm:t>
        <a:bodyPr/>
        <a:lstStyle/>
        <a:p>
          <a:endParaRPr lang="ru-RU"/>
        </a:p>
      </dgm:t>
    </dgm:pt>
    <dgm:pt modelId="{2FF29C8E-D4FE-4B2E-8F4C-09B5F91DD132}" type="pres">
      <dgm:prSet presAssocID="{92F4F493-7C2E-4C18-8092-0AB564D199E9}" presName="childTextArrow" presStyleLbl="fgAccFollowNode1" presStyleIdx="13" presStyleCnt="14">
        <dgm:presLayoutVars>
          <dgm:bulletEnabled val="1"/>
        </dgm:presLayoutVars>
      </dgm:prSet>
      <dgm:spPr/>
      <dgm:t>
        <a:bodyPr/>
        <a:lstStyle/>
        <a:p>
          <a:endParaRPr lang="ru-RU"/>
        </a:p>
      </dgm:t>
    </dgm:pt>
  </dgm:ptLst>
  <dgm:cxnLst>
    <dgm:cxn modelId="{AD6A58B0-A921-4530-A47E-C63D4847D9E1}" type="presOf" srcId="{F5C1B871-9837-4BC5-9781-88712C14EF04}" destId="{5E80B1B2-FBDC-4125-9561-E20CA5352DF2}" srcOrd="0" destOrd="0" presId="urn:microsoft.com/office/officeart/2005/8/layout/process4"/>
    <dgm:cxn modelId="{ADBA4F07-3EB3-4332-B1EA-ADEA750F7A86}" srcId="{5F3323A1-B99E-4B9C-A4FB-EA5A3C0A668A}" destId="{F5C1B871-9837-4BC5-9781-88712C14EF04}" srcOrd="0" destOrd="0" parTransId="{33586E19-E163-4FB1-B19D-E05EEC458772}" sibTransId="{3358AB6B-D20B-47A6-8C34-421EC9D6D561}"/>
    <dgm:cxn modelId="{1350FAB5-9A14-4FDD-9D41-5F61E3F135B2}" srcId="{979508C0-7487-4568-93CF-04AB4A46D4F1}" destId="{7E146DB0-3400-431C-8866-810477B77C4C}" srcOrd="2" destOrd="0" parTransId="{E55325ED-A18F-49C8-B719-4CF3BFCD6ACA}" sibTransId="{B3C993A0-7A9D-4F6E-A9D8-7A8BF3283307}"/>
    <dgm:cxn modelId="{756ED7F2-AC7A-408B-BFF2-04BC835DFB22}" srcId="{45011A43-D4B4-4221-8FDE-D77899B19CF7}" destId="{8EA16715-C04B-43EB-8B3D-3A5C49E8F91B}" srcOrd="0" destOrd="0" parTransId="{CE6B009F-7FFE-4951-A489-9205DED671F9}" sibTransId="{41D7F12E-BA52-4E34-A32D-1940A5B9B544}"/>
    <dgm:cxn modelId="{638B2DE7-CAD8-4091-BBD2-3F933189CDC5}" srcId="{0E8DAC0B-FD84-4B52-A47A-B94192FE2298}" destId="{0F521E81-8CC1-4C63-A46F-E73B0E6D60F6}" srcOrd="0" destOrd="0" parTransId="{75F8928E-E8FA-4FCA-84A7-A2BBD656029E}" sibTransId="{0FC2001F-8519-4E9F-9039-7830D5E89554}"/>
    <dgm:cxn modelId="{2F9C294F-C166-4956-B1B0-86BF6806AF24}" srcId="{7E6A6CA9-046C-403A-83B8-D78504DE7DC0}" destId="{5CE37508-358F-4AEC-9A42-44354BD2A0C8}" srcOrd="1" destOrd="0" parTransId="{EA24FB1E-59FE-479A-A66A-E8E332476DB7}" sibTransId="{E823A6BD-149D-4916-A22B-83E62AAA1587}"/>
    <dgm:cxn modelId="{1D4C3195-167C-457E-8B19-23F63F357127}" srcId="{5A09DD65-DD4E-4A46-A4C4-510EAC9A84D6}" destId="{92F4F493-7C2E-4C18-8092-0AB564D199E9}" srcOrd="1" destOrd="0" parTransId="{A7C27992-02B9-4CDD-81D8-651DCBD4CE93}" sibTransId="{4A065C1B-B1F6-4E0D-B8A2-1D2A9B9F9C39}"/>
    <dgm:cxn modelId="{8B0ED74A-0D8D-4122-9C6E-A014359E2607}" type="presOf" srcId="{C50B3662-2FCA-49C4-BEB7-3CBC567FBFE4}" destId="{6EC61A01-AE24-452F-9279-90D5CE36E2A8}" srcOrd="0" destOrd="0" presId="urn:microsoft.com/office/officeart/2005/8/layout/process4"/>
    <dgm:cxn modelId="{F9CA779F-D20D-464D-9754-782EE49EF94C}" srcId="{979508C0-7487-4568-93CF-04AB4A46D4F1}" destId="{10B14008-61E0-4A5E-8B8F-3A74AF839612}" srcOrd="1" destOrd="0" parTransId="{8EAFF59A-C4F6-429D-8232-2629E00F3C6E}" sibTransId="{D256BE51-1036-4BD6-B41D-20BEB29FF58A}"/>
    <dgm:cxn modelId="{23E65DA5-9A39-4834-B080-0525AA6E85F5}" type="presOf" srcId="{7E146DB0-3400-431C-8866-810477B77C4C}" destId="{096E46E5-1477-4917-A5C3-7A38DA8D78AD}" srcOrd="0" destOrd="0" presId="urn:microsoft.com/office/officeart/2005/8/layout/process4"/>
    <dgm:cxn modelId="{CBA5EC42-7C95-4A42-8A43-FAC3DC66F923}" type="presOf" srcId="{7E146DB0-3400-431C-8866-810477B77C4C}" destId="{5E4FC6D3-84A3-4E54-8D2A-021D89A37943}" srcOrd="1" destOrd="0" presId="urn:microsoft.com/office/officeart/2005/8/layout/process4"/>
    <dgm:cxn modelId="{51CDC9BF-3C36-4D44-B3FA-7B6F23B79323}" srcId="{979508C0-7487-4568-93CF-04AB4A46D4F1}" destId="{7E6A6CA9-046C-403A-83B8-D78504DE7DC0}" srcOrd="6" destOrd="0" parTransId="{55341C1E-4AFD-4055-BD8B-337450396C69}" sibTransId="{342FE420-0280-4CFA-94A2-50A301880812}"/>
    <dgm:cxn modelId="{7EA291F4-26FA-4EAE-A4AE-EC44A51E1C46}" type="presOf" srcId="{2FD31831-8ECB-4940-8ED1-49E4E829A478}" destId="{DD9B92C7-5ADB-4989-A80C-5C66F000095D}" srcOrd="0" destOrd="0" presId="urn:microsoft.com/office/officeart/2005/8/layout/process4"/>
    <dgm:cxn modelId="{245A71AE-AA45-4B64-A46A-5CD1AEB8A611}" srcId="{5A09DD65-DD4E-4A46-A4C4-510EAC9A84D6}" destId="{C50B3662-2FCA-49C4-BEB7-3CBC567FBFE4}" srcOrd="0" destOrd="0" parTransId="{9B052F9E-6BAF-4F2C-A8FE-986C390135BB}" sibTransId="{2C8C87F7-C293-4250-9AE2-68EEC45DC6D1}"/>
    <dgm:cxn modelId="{A20ED4A3-1764-4FC2-9E90-CF952D7E8923}" srcId="{979508C0-7487-4568-93CF-04AB4A46D4F1}" destId="{5A09DD65-DD4E-4A46-A4C4-510EAC9A84D6}" srcOrd="0" destOrd="0" parTransId="{E64C7F60-EE75-4B64-B9AC-88192E319879}" sibTransId="{DFB04F14-F2C0-429E-B1BD-C1944FFBFE86}"/>
    <dgm:cxn modelId="{8B447DB3-CC62-4924-9EF6-BCEF1081D72A}" type="presOf" srcId="{E89500DA-206F-49A5-BC66-7E801A117566}" destId="{BFCCC9D1-61D6-4FB3-AE9A-881BA53CB845}" srcOrd="0" destOrd="0" presId="urn:microsoft.com/office/officeart/2005/8/layout/process4"/>
    <dgm:cxn modelId="{B6FF52C1-797C-40F3-B808-5B939CA6053C}" type="presOf" srcId="{15D6510F-073B-4437-B335-808E5ACB3A7F}" destId="{F7010176-FCA9-4CD2-8B5E-AB652D99ABD5}" srcOrd="0" destOrd="0" presId="urn:microsoft.com/office/officeart/2005/8/layout/process4"/>
    <dgm:cxn modelId="{CBA13B46-B880-49D2-BB76-8752D76A83AC}" type="presOf" srcId="{7E6A6CA9-046C-403A-83B8-D78504DE7DC0}" destId="{52C06C98-2864-419B-A3B8-88C1AE582325}" srcOrd="0" destOrd="0" presId="urn:microsoft.com/office/officeart/2005/8/layout/process4"/>
    <dgm:cxn modelId="{32AFAAFF-0515-4FE4-BD06-37F737CC7347}" type="presOf" srcId="{45011A43-D4B4-4221-8FDE-D77899B19CF7}" destId="{25502D1B-E3C2-4301-ABE6-F7DB060B2814}" srcOrd="1" destOrd="0" presId="urn:microsoft.com/office/officeart/2005/8/layout/process4"/>
    <dgm:cxn modelId="{0640876B-FBEB-4F02-BBB7-3984BE230A00}" type="presOf" srcId="{716BCB84-1799-4E35-B39F-731EBF26AB56}" destId="{2A84326D-1B0A-4FBC-96FC-7554FCA0C688}" srcOrd="0" destOrd="0" presId="urn:microsoft.com/office/officeart/2005/8/layout/process4"/>
    <dgm:cxn modelId="{AB76300F-8586-4F00-B2BE-95EA6B4A3A47}" srcId="{979508C0-7487-4568-93CF-04AB4A46D4F1}" destId="{45011A43-D4B4-4221-8FDE-D77899B19CF7}" srcOrd="3" destOrd="0" parTransId="{4948F77F-3A6B-496B-9C10-38BC8EF10A9A}" sibTransId="{87ABB3F7-C93D-470E-86DA-4B8241C730AE}"/>
    <dgm:cxn modelId="{90E4604C-5061-480C-8D05-A842FA1DF88C}" type="presOf" srcId="{0F521E81-8CC1-4C63-A46F-E73B0E6D60F6}" destId="{883E63CF-F8C5-496F-8376-F55AF52E4049}" srcOrd="0" destOrd="0" presId="urn:microsoft.com/office/officeart/2005/8/layout/process4"/>
    <dgm:cxn modelId="{7775156D-3D15-42D6-885C-62FAD269BA77}" type="presOf" srcId="{D3C6BE51-F6E1-421F-A8B3-1A8523AA68C1}" destId="{6536BE0D-9A57-4DCB-A892-0C0DF60D1803}" srcOrd="0" destOrd="0" presId="urn:microsoft.com/office/officeart/2005/8/layout/process4"/>
    <dgm:cxn modelId="{55F403A3-2800-40FA-8F2E-C2EF86D71A42}" type="presOf" srcId="{10B14008-61E0-4A5E-8B8F-3A74AF839612}" destId="{71BB791C-FF31-407E-8518-02ADC1AA6286}" srcOrd="0" destOrd="0" presId="urn:microsoft.com/office/officeart/2005/8/layout/process4"/>
    <dgm:cxn modelId="{12C00C03-7288-4949-9689-CB84C4869B6A}" type="presOf" srcId="{5F3323A1-B99E-4B9C-A4FB-EA5A3C0A668A}" destId="{2F186CF3-4A97-4E11-A7F6-75055B35462B}" srcOrd="1" destOrd="0" presId="urn:microsoft.com/office/officeart/2005/8/layout/process4"/>
    <dgm:cxn modelId="{E4F814F9-F325-4F99-9798-4147E4E78840}" type="presOf" srcId="{A663D0CC-4434-4E88-8841-AED7638E13BA}" destId="{3ACDE261-8ED6-48D1-9564-2109F794E19E}" srcOrd="0" destOrd="0" presId="urn:microsoft.com/office/officeart/2005/8/layout/process4"/>
    <dgm:cxn modelId="{B4E82897-1408-43B7-B796-BCD8B341C173}" srcId="{979508C0-7487-4568-93CF-04AB4A46D4F1}" destId="{D3C6BE51-F6E1-421F-A8B3-1A8523AA68C1}" srcOrd="7" destOrd="0" parTransId="{F7C7137F-5980-4257-850F-034C87691CED}" sibTransId="{11A247FC-45FE-4085-82D8-43EB4C9EEA76}"/>
    <dgm:cxn modelId="{5617F0C6-FF5C-4E7E-AF29-EB6355C08476}" type="presOf" srcId="{45011A43-D4B4-4221-8FDE-D77899B19CF7}" destId="{EB6161C4-1A64-4966-BD0D-4626C2BA78A5}" srcOrd="0" destOrd="0" presId="urn:microsoft.com/office/officeart/2005/8/layout/process4"/>
    <dgm:cxn modelId="{FA452401-2F67-40C5-A776-211D0A6F311F}" srcId="{7E146DB0-3400-431C-8866-810477B77C4C}" destId="{A663D0CC-4434-4E88-8841-AED7638E13BA}" srcOrd="1" destOrd="0" parTransId="{7E9707A0-D94B-4517-AD40-6C2BBFB105BC}" sibTransId="{F60F0B3E-3ADD-4DBF-A563-FB6459E59E11}"/>
    <dgm:cxn modelId="{10933D79-22D9-44E1-BB66-648C516BFE4C}" srcId="{979508C0-7487-4568-93CF-04AB4A46D4F1}" destId="{5F3323A1-B99E-4B9C-A4FB-EA5A3C0A668A}" srcOrd="5" destOrd="0" parTransId="{68E5E68E-408F-402D-8046-E3C7CBF5ABAC}" sibTransId="{1D70BB88-C630-4403-BF00-019A1A13A487}"/>
    <dgm:cxn modelId="{9CA03D5C-DFD8-49B8-8585-0BBBF190BD3F}" type="presOf" srcId="{5F3323A1-B99E-4B9C-A4FB-EA5A3C0A668A}" destId="{DF8AE613-5517-4FE1-90AF-504D3CCEA427}" srcOrd="0" destOrd="0" presId="urn:microsoft.com/office/officeart/2005/8/layout/process4"/>
    <dgm:cxn modelId="{2F748DDD-6C6B-4D0E-A37A-7EDFE0FB365B}" srcId="{10B14008-61E0-4A5E-8B8F-3A74AF839612}" destId="{2FD31831-8ECB-4940-8ED1-49E4E829A478}" srcOrd="1" destOrd="0" parTransId="{DC33F55F-AE8D-446D-AAC2-491C1D0F6714}" sibTransId="{D394F04C-DDA7-4001-9D17-DA03FC513BFA}"/>
    <dgm:cxn modelId="{70C37448-6510-4038-B448-A02B261CA77E}" type="presOf" srcId="{0E8DAC0B-FD84-4B52-A47A-B94192FE2298}" destId="{DA8A5C4D-C241-4018-A23B-128F4260B9D7}" srcOrd="0" destOrd="0" presId="urn:microsoft.com/office/officeart/2005/8/layout/process4"/>
    <dgm:cxn modelId="{108177D6-342F-4CEB-B379-0DB3C9962F5E}" type="presOf" srcId="{DB844907-9665-4DD5-9D40-4DE91DDD5472}" destId="{146ABCFC-A305-4C6D-A4F7-07D64FE3C358}" srcOrd="0" destOrd="0" presId="urn:microsoft.com/office/officeart/2005/8/layout/process4"/>
    <dgm:cxn modelId="{78BF54E1-82C2-4B70-A3D5-EF987467E16F}" srcId="{7E6A6CA9-046C-403A-83B8-D78504DE7DC0}" destId="{58FAD1F6-2F3A-4376-B9CB-5CC7E754D0FB}" srcOrd="0" destOrd="0" parTransId="{B4358F1F-A2A0-45D9-8267-3885D5325950}" sibTransId="{EC30D0FF-EC21-4CB3-AFE2-9C8ED1ACD148}"/>
    <dgm:cxn modelId="{E2AD1EC3-D797-4E9E-A89D-AFFAA452C5BD}" type="presOf" srcId="{58FAD1F6-2F3A-4376-B9CB-5CC7E754D0FB}" destId="{1B22D3DD-DD81-4008-8D1B-D12B5C95FFE6}" srcOrd="0" destOrd="0" presId="urn:microsoft.com/office/officeart/2005/8/layout/process4"/>
    <dgm:cxn modelId="{F512B36F-1FDC-4C20-8C31-A6394B4D2D69}" type="presOf" srcId="{979508C0-7487-4568-93CF-04AB4A46D4F1}" destId="{83330739-F324-4817-B1F9-BA70A13B4AC1}" srcOrd="0" destOrd="0" presId="urn:microsoft.com/office/officeart/2005/8/layout/process4"/>
    <dgm:cxn modelId="{94F20755-3D20-4423-9BD5-6205D6BDA9BD}" type="presOf" srcId="{5A09DD65-DD4E-4A46-A4C4-510EAC9A84D6}" destId="{A18292B9-3EE8-4A48-AAA9-163159096F4B}" srcOrd="1" destOrd="0" presId="urn:microsoft.com/office/officeart/2005/8/layout/process4"/>
    <dgm:cxn modelId="{49BC772F-87EC-4F44-B45F-A86E4481C793}" type="presOf" srcId="{D3C6BE51-F6E1-421F-A8B3-1A8523AA68C1}" destId="{D79500B7-ED18-44C6-A44D-52E349FFF95A}" srcOrd="1" destOrd="0" presId="urn:microsoft.com/office/officeart/2005/8/layout/process4"/>
    <dgm:cxn modelId="{719E3C5D-2BF4-4A0E-8489-96C9982267E6}" srcId="{979508C0-7487-4568-93CF-04AB4A46D4F1}" destId="{0E8DAC0B-FD84-4B52-A47A-B94192FE2298}" srcOrd="8" destOrd="0" parTransId="{C0EC609D-1370-422A-A102-809BFDC368F9}" sibTransId="{A0C04488-7BFF-4B89-B1C3-6DD7A816DC97}"/>
    <dgm:cxn modelId="{4E2ACC2C-41C6-4617-8A25-2C616DCF088C}" type="presOf" srcId="{0E8DAC0B-FD84-4B52-A47A-B94192FE2298}" destId="{ABD78B06-EEFA-4A27-9CEF-EFE57B14B1AC}" srcOrd="1" destOrd="0" presId="urn:microsoft.com/office/officeart/2005/8/layout/process4"/>
    <dgm:cxn modelId="{14107B12-AA65-489F-AFC5-3B210CCF1445}" srcId="{D3C6BE51-F6E1-421F-A8B3-1A8523AA68C1}" destId="{15D6510F-073B-4437-B335-808E5ACB3A7F}" srcOrd="1" destOrd="0" parTransId="{1E5F5529-9925-49CB-BF90-5F8825AD87E7}" sibTransId="{A841DE2B-5319-4253-85F7-77EEA66D0788}"/>
    <dgm:cxn modelId="{688C88DD-E98F-4F9F-8058-CA64BEE87707}" type="presOf" srcId="{716BCB84-1799-4E35-B39F-731EBF26AB56}" destId="{DE1B0464-749D-44F3-B777-E9E4E7A26102}" srcOrd="1" destOrd="0" presId="urn:microsoft.com/office/officeart/2005/8/layout/process4"/>
    <dgm:cxn modelId="{754C65C0-673A-47D8-87D3-1E255120194A}" type="presOf" srcId="{8EA16715-C04B-43EB-8B3D-3A5C49E8F91B}" destId="{BCC35A52-A5B0-4D32-B1A7-5C8B1F2E6E06}" srcOrd="0" destOrd="0" presId="urn:microsoft.com/office/officeart/2005/8/layout/process4"/>
    <dgm:cxn modelId="{1A0A16CE-8EBE-4270-95CA-24E115CEAC4B}" type="presOf" srcId="{C194844A-3A3F-485A-9D49-93E5ED4A76F4}" destId="{E40BD2DA-A9A8-4723-A63C-C51E3AF25FEB}" srcOrd="0" destOrd="0" presId="urn:microsoft.com/office/officeart/2005/8/layout/process4"/>
    <dgm:cxn modelId="{B0E73E4B-9E19-4F13-BF2A-98E18E29A5BC}" type="presOf" srcId="{7E6A6CA9-046C-403A-83B8-D78504DE7DC0}" destId="{3E872178-BCE3-42AA-9D5A-F6C9B571B54E}" srcOrd="1" destOrd="0" presId="urn:microsoft.com/office/officeart/2005/8/layout/process4"/>
    <dgm:cxn modelId="{6BFC6CC6-7681-4F78-886D-65026DC3FE21}" srcId="{716BCB84-1799-4E35-B39F-731EBF26AB56}" destId="{E89500DA-206F-49A5-BC66-7E801A117566}" srcOrd="0" destOrd="0" parTransId="{A7618C9C-989E-4C5D-A920-64702A4DBDCA}" sibTransId="{22128E7E-B78B-4684-AAB1-D5146354B561}"/>
    <dgm:cxn modelId="{9A24AAB5-319C-4628-80D8-7E38838B9511}" type="presOf" srcId="{92F4F493-7C2E-4C18-8092-0AB564D199E9}" destId="{2FF29C8E-D4FE-4B2E-8F4C-09B5F91DD132}" srcOrd="0" destOrd="0" presId="urn:microsoft.com/office/officeart/2005/8/layout/process4"/>
    <dgm:cxn modelId="{8AA096EB-40B1-4135-9615-8DD91E31435E}" srcId="{979508C0-7487-4568-93CF-04AB4A46D4F1}" destId="{716BCB84-1799-4E35-B39F-731EBF26AB56}" srcOrd="4" destOrd="0" parTransId="{5D89D016-D2CF-4935-8619-6524E8325E75}" sibTransId="{FACC209A-A7EE-46E1-9D60-CECDFE539579}"/>
    <dgm:cxn modelId="{45099D6B-D7D7-4EF1-BD41-55EF64FF455F}" type="presOf" srcId="{10B14008-61E0-4A5E-8B8F-3A74AF839612}" destId="{309FF12D-EC74-4D66-ACA8-B744142E533B}" srcOrd="1" destOrd="0" presId="urn:microsoft.com/office/officeart/2005/8/layout/process4"/>
    <dgm:cxn modelId="{4ACD63A2-0D18-4365-9979-C0E86218036D}" srcId="{D3C6BE51-F6E1-421F-A8B3-1A8523AA68C1}" destId="{C194844A-3A3F-485A-9D49-93E5ED4A76F4}" srcOrd="0" destOrd="0" parTransId="{C6B80E73-919C-4B3A-8CBC-13921CE2B93E}" sibTransId="{17F6237D-0EC8-40FA-B5F9-26D849B97737}"/>
    <dgm:cxn modelId="{4FF6E9C6-7FF5-4672-A431-BEB2D44F58BE}" type="presOf" srcId="{5A09DD65-DD4E-4A46-A4C4-510EAC9A84D6}" destId="{8B6BE863-170A-4553-BD46-B13415E9DA49}" srcOrd="0" destOrd="0" presId="urn:microsoft.com/office/officeart/2005/8/layout/process4"/>
    <dgm:cxn modelId="{DB42F41E-7B3C-47D9-8696-A85B2A0176AF}" srcId="{10B14008-61E0-4A5E-8B8F-3A74AF839612}" destId="{5A358B74-4291-4CBE-98CC-E855DCAA6F6E}" srcOrd="0" destOrd="0" parTransId="{958307A1-B07A-40E1-AA19-ADAA581E94C9}" sibTransId="{85F51654-887F-444B-97CD-9AF1ECC1541C}"/>
    <dgm:cxn modelId="{3F8168A4-5557-4ED1-A0AC-62C1D06CAEFD}" type="presOf" srcId="{5CE37508-358F-4AEC-9A42-44354BD2A0C8}" destId="{D9552107-A114-440C-AFA2-181DB6FC3416}" srcOrd="0" destOrd="0" presId="urn:microsoft.com/office/officeart/2005/8/layout/process4"/>
    <dgm:cxn modelId="{B9514751-18BB-4511-87A4-27A29FCB7338}" type="presOf" srcId="{5A358B74-4291-4CBE-98CC-E855DCAA6F6E}" destId="{76530925-A224-4896-B406-446A1DAC53C6}" srcOrd="0" destOrd="0" presId="urn:microsoft.com/office/officeart/2005/8/layout/process4"/>
    <dgm:cxn modelId="{8DFB27CA-8A93-4143-B25E-EA131BE92445}" srcId="{7E146DB0-3400-431C-8866-810477B77C4C}" destId="{DB844907-9665-4DD5-9D40-4DE91DDD5472}" srcOrd="0" destOrd="0" parTransId="{8330FA03-0337-4C07-9A5D-A33C24CE47D8}" sibTransId="{B446CE8F-A043-4650-BE4C-8CF1EB814651}"/>
    <dgm:cxn modelId="{E4D9C966-E74E-46A9-A8A0-4348CBB8C0BA}" type="presParOf" srcId="{83330739-F324-4817-B1F9-BA70A13B4AC1}" destId="{70F1D86E-C16F-413F-B7DB-86DB308520DD}" srcOrd="0" destOrd="0" presId="urn:microsoft.com/office/officeart/2005/8/layout/process4"/>
    <dgm:cxn modelId="{77277858-796B-4B7F-B8B7-96FCA35EA034}" type="presParOf" srcId="{70F1D86E-C16F-413F-B7DB-86DB308520DD}" destId="{DA8A5C4D-C241-4018-A23B-128F4260B9D7}" srcOrd="0" destOrd="0" presId="urn:microsoft.com/office/officeart/2005/8/layout/process4"/>
    <dgm:cxn modelId="{472C317D-E085-4CBA-90F9-9E73277458A2}" type="presParOf" srcId="{70F1D86E-C16F-413F-B7DB-86DB308520DD}" destId="{ABD78B06-EEFA-4A27-9CEF-EFE57B14B1AC}" srcOrd="1" destOrd="0" presId="urn:microsoft.com/office/officeart/2005/8/layout/process4"/>
    <dgm:cxn modelId="{D57F0C82-6C40-4313-B5F2-C5D2A38285D4}" type="presParOf" srcId="{70F1D86E-C16F-413F-B7DB-86DB308520DD}" destId="{243A65D2-57F0-4911-9995-FFC94542F657}" srcOrd="2" destOrd="0" presId="urn:microsoft.com/office/officeart/2005/8/layout/process4"/>
    <dgm:cxn modelId="{5125F416-A6DB-4204-8EB4-49B8936BBFF2}" type="presParOf" srcId="{243A65D2-57F0-4911-9995-FFC94542F657}" destId="{883E63CF-F8C5-496F-8376-F55AF52E4049}" srcOrd="0" destOrd="0" presId="urn:microsoft.com/office/officeart/2005/8/layout/process4"/>
    <dgm:cxn modelId="{AD0FBEA0-CAF6-4A56-9B1E-F086784A8445}" type="presParOf" srcId="{83330739-F324-4817-B1F9-BA70A13B4AC1}" destId="{4C0C952D-7597-4473-8C3B-C6A7CCB0254A}" srcOrd="1" destOrd="0" presId="urn:microsoft.com/office/officeart/2005/8/layout/process4"/>
    <dgm:cxn modelId="{407D9DC2-6AAD-4474-A8C4-CA2DD669C344}" type="presParOf" srcId="{83330739-F324-4817-B1F9-BA70A13B4AC1}" destId="{3042B0AB-F8DB-4BED-A23B-8ED855B296D4}" srcOrd="2" destOrd="0" presId="urn:microsoft.com/office/officeart/2005/8/layout/process4"/>
    <dgm:cxn modelId="{2850CD1C-7AD9-4468-B2F8-AECDEA27163E}" type="presParOf" srcId="{3042B0AB-F8DB-4BED-A23B-8ED855B296D4}" destId="{6536BE0D-9A57-4DCB-A892-0C0DF60D1803}" srcOrd="0" destOrd="0" presId="urn:microsoft.com/office/officeart/2005/8/layout/process4"/>
    <dgm:cxn modelId="{C7EF234E-DD14-4B14-A2B3-711468E85D5C}" type="presParOf" srcId="{3042B0AB-F8DB-4BED-A23B-8ED855B296D4}" destId="{D79500B7-ED18-44C6-A44D-52E349FFF95A}" srcOrd="1" destOrd="0" presId="urn:microsoft.com/office/officeart/2005/8/layout/process4"/>
    <dgm:cxn modelId="{2F146FDE-E660-43DA-A0B7-80F0C4FA1870}" type="presParOf" srcId="{3042B0AB-F8DB-4BED-A23B-8ED855B296D4}" destId="{7CC2081A-D0AD-49BB-8AB3-B402DC365E39}" srcOrd="2" destOrd="0" presId="urn:microsoft.com/office/officeart/2005/8/layout/process4"/>
    <dgm:cxn modelId="{525AEB98-F77A-430C-B1BA-5E50D494D35B}" type="presParOf" srcId="{7CC2081A-D0AD-49BB-8AB3-B402DC365E39}" destId="{E40BD2DA-A9A8-4723-A63C-C51E3AF25FEB}" srcOrd="0" destOrd="0" presId="urn:microsoft.com/office/officeart/2005/8/layout/process4"/>
    <dgm:cxn modelId="{99FF1892-FFC1-486C-81A3-66EB48CA1547}" type="presParOf" srcId="{7CC2081A-D0AD-49BB-8AB3-B402DC365E39}" destId="{F7010176-FCA9-4CD2-8B5E-AB652D99ABD5}" srcOrd="1" destOrd="0" presId="urn:microsoft.com/office/officeart/2005/8/layout/process4"/>
    <dgm:cxn modelId="{465649FB-6328-45CA-9F00-084B4DCD8D7B}" type="presParOf" srcId="{83330739-F324-4817-B1F9-BA70A13B4AC1}" destId="{9FC00593-9888-47FD-BB6D-7FC63938D01C}" srcOrd="3" destOrd="0" presId="urn:microsoft.com/office/officeart/2005/8/layout/process4"/>
    <dgm:cxn modelId="{240DB513-F1B9-4496-B92C-8F34682636B1}" type="presParOf" srcId="{83330739-F324-4817-B1F9-BA70A13B4AC1}" destId="{C324B8F8-5F49-4EFD-B36D-9E30A0445268}" srcOrd="4" destOrd="0" presId="urn:microsoft.com/office/officeart/2005/8/layout/process4"/>
    <dgm:cxn modelId="{CACC537A-02C3-4380-9678-6E0E5154E61D}" type="presParOf" srcId="{C324B8F8-5F49-4EFD-B36D-9E30A0445268}" destId="{52C06C98-2864-419B-A3B8-88C1AE582325}" srcOrd="0" destOrd="0" presId="urn:microsoft.com/office/officeart/2005/8/layout/process4"/>
    <dgm:cxn modelId="{F2048C38-0FED-4BCE-9D44-7BDD27ED1291}" type="presParOf" srcId="{C324B8F8-5F49-4EFD-B36D-9E30A0445268}" destId="{3E872178-BCE3-42AA-9D5A-F6C9B571B54E}" srcOrd="1" destOrd="0" presId="urn:microsoft.com/office/officeart/2005/8/layout/process4"/>
    <dgm:cxn modelId="{22C82A6B-CB35-4997-8C2B-BEEBE9F12275}" type="presParOf" srcId="{C324B8F8-5F49-4EFD-B36D-9E30A0445268}" destId="{835DD389-DB93-4C8D-AB14-BC46034DC982}" srcOrd="2" destOrd="0" presId="urn:microsoft.com/office/officeart/2005/8/layout/process4"/>
    <dgm:cxn modelId="{8E63BA9C-B3C4-4643-9C0F-47A6A8F9C411}" type="presParOf" srcId="{835DD389-DB93-4C8D-AB14-BC46034DC982}" destId="{1B22D3DD-DD81-4008-8D1B-D12B5C95FFE6}" srcOrd="0" destOrd="0" presId="urn:microsoft.com/office/officeart/2005/8/layout/process4"/>
    <dgm:cxn modelId="{B75CED1F-340D-430A-B157-85ABAC8F9DF8}" type="presParOf" srcId="{835DD389-DB93-4C8D-AB14-BC46034DC982}" destId="{D9552107-A114-440C-AFA2-181DB6FC3416}" srcOrd="1" destOrd="0" presId="urn:microsoft.com/office/officeart/2005/8/layout/process4"/>
    <dgm:cxn modelId="{625510BE-BEB0-4817-A04C-681C1509A21F}" type="presParOf" srcId="{83330739-F324-4817-B1F9-BA70A13B4AC1}" destId="{4788DAF8-FFC2-4B48-8EC5-75B32DD4A2B5}" srcOrd="5" destOrd="0" presId="urn:microsoft.com/office/officeart/2005/8/layout/process4"/>
    <dgm:cxn modelId="{87282C7D-2FC0-42B5-9B6D-7FC5084937A9}" type="presParOf" srcId="{83330739-F324-4817-B1F9-BA70A13B4AC1}" destId="{64FBE478-1A1E-4E55-8DAD-42A38D1A0EB9}" srcOrd="6" destOrd="0" presId="urn:microsoft.com/office/officeart/2005/8/layout/process4"/>
    <dgm:cxn modelId="{5E5A05A2-BF6A-4E13-9495-FA2F6418A81F}" type="presParOf" srcId="{64FBE478-1A1E-4E55-8DAD-42A38D1A0EB9}" destId="{DF8AE613-5517-4FE1-90AF-504D3CCEA427}" srcOrd="0" destOrd="0" presId="urn:microsoft.com/office/officeart/2005/8/layout/process4"/>
    <dgm:cxn modelId="{D2EF615F-3548-4F41-B73C-FC8F64EA4FAC}" type="presParOf" srcId="{64FBE478-1A1E-4E55-8DAD-42A38D1A0EB9}" destId="{2F186CF3-4A97-4E11-A7F6-75055B35462B}" srcOrd="1" destOrd="0" presId="urn:microsoft.com/office/officeart/2005/8/layout/process4"/>
    <dgm:cxn modelId="{AF4158AB-12EC-4B90-99F2-F5CEB5DD0BD1}" type="presParOf" srcId="{64FBE478-1A1E-4E55-8DAD-42A38D1A0EB9}" destId="{23F4CF34-1787-4FD1-944B-F5D8D3DCC4BD}" srcOrd="2" destOrd="0" presId="urn:microsoft.com/office/officeart/2005/8/layout/process4"/>
    <dgm:cxn modelId="{9B2335DC-2AC2-4590-8790-965AF6EFD4D4}" type="presParOf" srcId="{23F4CF34-1787-4FD1-944B-F5D8D3DCC4BD}" destId="{5E80B1B2-FBDC-4125-9561-E20CA5352DF2}" srcOrd="0" destOrd="0" presId="urn:microsoft.com/office/officeart/2005/8/layout/process4"/>
    <dgm:cxn modelId="{118E102B-C883-4A20-A1D4-8E2B6C44CFF5}" type="presParOf" srcId="{83330739-F324-4817-B1F9-BA70A13B4AC1}" destId="{FAD9C34E-26DF-4EFF-97F8-74B2A7112839}" srcOrd="7" destOrd="0" presId="urn:microsoft.com/office/officeart/2005/8/layout/process4"/>
    <dgm:cxn modelId="{24FA6A02-BCA0-4588-AB86-A3E01EA1E4AB}" type="presParOf" srcId="{83330739-F324-4817-B1F9-BA70A13B4AC1}" destId="{177442AC-D0D1-40CA-9E5D-E0CC8F9CA9AF}" srcOrd="8" destOrd="0" presId="urn:microsoft.com/office/officeart/2005/8/layout/process4"/>
    <dgm:cxn modelId="{4E030DD7-08DB-4F82-8FE1-E2CB33D375E2}" type="presParOf" srcId="{177442AC-D0D1-40CA-9E5D-E0CC8F9CA9AF}" destId="{2A84326D-1B0A-4FBC-96FC-7554FCA0C688}" srcOrd="0" destOrd="0" presId="urn:microsoft.com/office/officeart/2005/8/layout/process4"/>
    <dgm:cxn modelId="{7C1FE952-4B5C-4020-A8DE-8251CBC65C7C}" type="presParOf" srcId="{177442AC-D0D1-40CA-9E5D-E0CC8F9CA9AF}" destId="{DE1B0464-749D-44F3-B777-E9E4E7A26102}" srcOrd="1" destOrd="0" presId="urn:microsoft.com/office/officeart/2005/8/layout/process4"/>
    <dgm:cxn modelId="{18F8BACE-D402-4470-97C8-2BA87186A76F}" type="presParOf" srcId="{177442AC-D0D1-40CA-9E5D-E0CC8F9CA9AF}" destId="{267A2F4B-FAF7-470D-8468-E7E745457FB8}" srcOrd="2" destOrd="0" presId="urn:microsoft.com/office/officeart/2005/8/layout/process4"/>
    <dgm:cxn modelId="{404F0BC4-80E0-41B4-80ED-0900FAD19412}" type="presParOf" srcId="{267A2F4B-FAF7-470D-8468-E7E745457FB8}" destId="{BFCCC9D1-61D6-4FB3-AE9A-881BA53CB845}" srcOrd="0" destOrd="0" presId="urn:microsoft.com/office/officeart/2005/8/layout/process4"/>
    <dgm:cxn modelId="{BE5C07A1-C022-4225-BE9E-275642A8090B}" type="presParOf" srcId="{83330739-F324-4817-B1F9-BA70A13B4AC1}" destId="{9FEBD80B-8C3E-48D1-8E7A-896D782515EF}" srcOrd="9" destOrd="0" presId="urn:microsoft.com/office/officeart/2005/8/layout/process4"/>
    <dgm:cxn modelId="{F75FF3DE-3B2A-4522-A6F5-CA05762183CE}" type="presParOf" srcId="{83330739-F324-4817-B1F9-BA70A13B4AC1}" destId="{B71331BA-8D28-4107-A259-363C8593236B}" srcOrd="10" destOrd="0" presId="urn:microsoft.com/office/officeart/2005/8/layout/process4"/>
    <dgm:cxn modelId="{6ABA4A2D-DA47-417E-AAAC-726F7EED0438}" type="presParOf" srcId="{B71331BA-8D28-4107-A259-363C8593236B}" destId="{EB6161C4-1A64-4966-BD0D-4626C2BA78A5}" srcOrd="0" destOrd="0" presId="urn:microsoft.com/office/officeart/2005/8/layout/process4"/>
    <dgm:cxn modelId="{6AA81D86-2793-42F7-9633-3919E351CB65}" type="presParOf" srcId="{B71331BA-8D28-4107-A259-363C8593236B}" destId="{25502D1B-E3C2-4301-ABE6-F7DB060B2814}" srcOrd="1" destOrd="0" presId="urn:microsoft.com/office/officeart/2005/8/layout/process4"/>
    <dgm:cxn modelId="{442A00E1-BF29-4212-8245-15AAD805413E}" type="presParOf" srcId="{B71331BA-8D28-4107-A259-363C8593236B}" destId="{A19C14E5-B2E2-4258-BAA2-5BD95E5B2C1C}" srcOrd="2" destOrd="0" presId="urn:microsoft.com/office/officeart/2005/8/layout/process4"/>
    <dgm:cxn modelId="{D4A8D103-DE95-477F-AEEE-2A639D5E7478}" type="presParOf" srcId="{A19C14E5-B2E2-4258-BAA2-5BD95E5B2C1C}" destId="{BCC35A52-A5B0-4D32-B1A7-5C8B1F2E6E06}" srcOrd="0" destOrd="0" presId="urn:microsoft.com/office/officeart/2005/8/layout/process4"/>
    <dgm:cxn modelId="{62B75A5E-35EF-4E35-874B-D4D4BB0A0371}" type="presParOf" srcId="{83330739-F324-4817-B1F9-BA70A13B4AC1}" destId="{0539D688-C13F-47AA-92DF-9D3EB95C660B}" srcOrd="11" destOrd="0" presId="urn:microsoft.com/office/officeart/2005/8/layout/process4"/>
    <dgm:cxn modelId="{523DFA04-D14E-440C-A07B-EE371E278A84}" type="presParOf" srcId="{83330739-F324-4817-B1F9-BA70A13B4AC1}" destId="{E183F4EB-9AB0-4685-98C9-134AE0B5C173}" srcOrd="12" destOrd="0" presId="urn:microsoft.com/office/officeart/2005/8/layout/process4"/>
    <dgm:cxn modelId="{0FB80526-8E83-44D4-8B66-D8E1779672F1}" type="presParOf" srcId="{E183F4EB-9AB0-4685-98C9-134AE0B5C173}" destId="{096E46E5-1477-4917-A5C3-7A38DA8D78AD}" srcOrd="0" destOrd="0" presId="urn:microsoft.com/office/officeart/2005/8/layout/process4"/>
    <dgm:cxn modelId="{E5DF9AED-BA20-43C5-9707-C8924C067D58}" type="presParOf" srcId="{E183F4EB-9AB0-4685-98C9-134AE0B5C173}" destId="{5E4FC6D3-84A3-4E54-8D2A-021D89A37943}" srcOrd="1" destOrd="0" presId="urn:microsoft.com/office/officeart/2005/8/layout/process4"/>
    <dgm:cxn modelId="{916DF55F-7CD3-4A7E-B600-6336E943418F}" type="presParOf" srcId="{E183F4EB-9AB0-4685-98C9-134AE0B5C173}" destId="{26F61DFA-4928-4B86-B917-8D920CD2262E}" srcOrd="2" destOrd="0" presId="urn:microsoft.com/office/officeart/2005/8/layout/process4"/>
    <dgm:cxn modelId="{3DB4ABDB-B51F-4AF1-80DF-B7135974CFBB}" type="presParOf" srcId="{26F61DFA-4928-4B86-B917-8D920CD2262E}" destId="{146ABCFC-A305-4C6D-A4F7-07D64FE3C358}" srcOrd="0" destOrd="0" presId="urn:microsoft.com/office/officeart/2005/8/layout/process4"/>
    <dgm:cxn modelId="{A979214E-39B6-48A1-9C1C-2B44DA9D7456}" type="presParOf" srcId="{26F61DFA-4928-4B86-B917-8D920CD2262E}" destId="{3ACDE261-8ED6-48D1-9564-2109F794E19E}" srcOrd="1" destOrd="0" presId="urn:microsoft.com/office/officeart/2005/8/layout/process4"/>
    <dgm:cxn modelId="{E68DB723-626E-43C9-9C6F-52C5690912A3}" type="presParOf" srcId="{83330739-F324-4817-B1F9-BA70A13B4AC1}" destId="{37574236-21B2-4414-91D5-03972D9D4252}" srcOrd="13" destOrd="0" presId="urn:microsoft.com/office/officeart/2005/8/layout/process4"/>
    <dgm:cxn modelId="{E0F2C034-7E3B-4D76-BEA2-B1A9438EFD58}" type="presParOf" srcId="{83330739-F324-4817-B1F9-BA70A13B4AC1}" destId="{6A75AB80-9FE3-42E0-AF26-41E57B1EC76E}" srcOrd="14" destOrd="0" presId="urn:microsoft.com/office/officeart/2005/8/layout/process4"/>
    <dgm:cxn modelId="{00DAA7CC-5694-44A3-A0CD-3865906DEA34}" type="presParOf" srcId="{6A75AB80-9FE3-42E0-AF26-41E57B1EC76E}" destId="{71BB791C-FF31-407E-8518-02ADC1AA6286}" srcOrd="0" destOrd="0" presId="urn:microsoft.com/office/officeart/2005/8/layout/process4"/>
    <dgm:cxn modelId="{E41654DA-4973-4820-96AA-822F4AF322FA}" type="presParOf" srcId="{6A75AB80-9FE3-42E0-AF26-41E57B1EC76E}" destId="{309FF12D-EC74-4D66-ACA8-B744142E533B}" srcOrd="1" destOrd="0" presId="urn:microsoft.com/office/officeart/2005/8/layout/process4"/>
    <dgm:cxn modelId="{00D3C34B-1815-4C1A-996E-B824DCF2AB98}" type="presParOf" srcId="{6A75AB80-9FE3-42E0-AF26-41E57B1EC76E}" destId="{DC153458-F379-4E27-A1FC-09CE6C95D8BF}" srcOrd="2" destOrd="0" presId="urn:microsoft.com/office/officeart/2005/8/layout/process4"/>
    <dgm:cxn modelId="{22394DDA-05E4-4990-8E6C-55F7385F1A03}" type="presParOf" srcId="{DC153458-F379-4E27-A1FC-09CE6C95D8BF}" destId="{76530925-A224-4896-B406-446A1DAC53C6}" srcOrd="0" destOrd="0" presId="urn:microsoft.com/office/officeart/2005/8/layout/process4"/>
    <dgm:cxn modelId="{A5365CBE-A19D-42B6-ADB7-99BE73122FF3}" type="presParOf" srcId="{DC153458-F379-4E27-A1FC-09CE6C95D8BF}" destId="{DD9B92C7-5ADB-4989-A80C-5C66F000095D}" srcOrd="1" destOrd="0" presId="urn:microsoft.com/office/officeart/2005/8/layout/process4"/>
    <dgm:cxn modelId="{605EE62A-DAF5-4773-A6D8-44D070031DCA}" type="presParOf" srcId="{83330739-F324-4817-B1F9-BA70A13B4AC1}" destId="{5125CC65-70A1-4156-B995-4ED2A0D29D8C}" srcOrd="15" destOrd="0" presId="urn:microsoft.com/office/officeart/2005/8/layout/process4"/>
    <dgm:cxn modelId="{83E54DF0-6F2F-47BE-A388-BABC6FCECA23}" type="presParOf" srcId="{83330739-F324-4817-B1F9-BA70A13B4AC1}" destId="{59D5F54C-427B-4347-A0DD-02002430BD43}" srcOrd="16" destOrd="0" presId="urn:microsoft.com/office/officeart/2005/8/layout/process4"/>
    <dgm:cxn modelId="{3F237912-4DFA-4A97-AE21-84373FFEEC8E}" type="presParOf" srcId="{59D5F54C-427B-4347-A0DD-02002430BD43}" destId="{8B6BE863-170A-4553-BD46-B13415E9DA49}" srcOrd="0" destOrd="0" presId="urn:microsoft.com/office/officeart/2005/8/layout/process4"/>
    <dgm:cxn modelId="{0DC56FCB-8E8F-44E9-8AEB-91C7F433F29C}" type="presParOf" srcId="{59D5F54C-427B-4347-A0DD-02002430BD43}" destId="{A18292B9-3EE8-4A48-AAA9-163159096F4B}" srcOrd="1" destOrd="0" presId="urn:microsoft.com/office/officeart/2005/8/layout/process4"/>
    <dgm:cxn modelId="{4689F0B4-9C63-4AFF-9BD9-F34578AF8739}" type="presParOf" srcId="{59D5F54C-427B-4347-A0DD-02002430BD43}" destId="{F2B7B9CF-D077-4AF0-9F3E-BE05286F931C}" srcOrd="2" destOrd="0" presId="urn:microsoft.com/office/officeart/2005/8/layout/process4"/>
    <dgm:cxn modelId="{FE5E43C7-AC4B-46C0-9B61-BD64F264FBBA}" type="presParOf" srcId="{F2B7B9CF-D077-4AF0-9F3E-BE05286F931C}" destId="{6EC61A01-AE24-452F-9279-90D5CE36E2A8}" srcOrd="0" destOrd="0" presId="urn:microsoft.com/office/officeart/2005/8/layout/process4"/>
    <dgm:cxn modelId="{88D87189-A41C-4F76-A119-84D9FEFDE8AA}" type="presParOf" srcId="{F2B7B9CF-D077-4AF0-9F3E-BE05286F931C}" destId="{2FF29C8E-D4FE-4B2E-8F4C-09B5F91DD132}" srcOrd="1" destOrd="0" presId="urn:microsoft.com/office/officeart/2005/8/layout/process4"/>
  </dgm:cxnLst>
  <dgm:bg/>
  <dgm:whole/>
</dgm:dataModel>
</file>

<file path=word/diagrams/data20.xml><?xml version="1.0" encoding="utf-8"?>
<dgm:dataModel xmlns:dgm="http://schemas.openxmlformats.org/drawingml/2006/diagram" xmlns:a="http://schemas.openxmlformats.org/drawingml/2006/main">
  <dgm:ptLst>
    <dgm:pt modelId="{E4B39187-85B3-45F0-A585-134894375280}" type="doc">
      <dgm:prSet loTypeId="urn:microsoft.com/office/officeart/2008/layout/HorizontalMultiLevelHierarchy" loCatId="hierarchy" qsTypeId="urn:microsoft.com/office/officeart/2005/8/quickstyle/simple4" qsCatId="simple" csTypeId="urn:microsoft.com/office/officeart/2005/8/colors/accent0_1" csCatId="mainScheme" phldr="1"/>
      <dgm:spPr/>
      <dgm:t>
        <a:bodyPr/>
        <a:lstStyle/>
        <a:p>
          <a:endParaRPr lang="ru-RU"/>
        </a:p>
      </dgm:t>
    </dgm:pt>
    <dgm:pt modelId="{03D273A4-CD29-4A37-8C18-3FD8058DCBA0}">
      <dgm:prSet phldrT="[Текст]"/>
      <dgm:spPr/>
      <dgm:t>
        <a:bodyPr/>
        <a:lstStyle/>
        <a:p>
          <a:r>
            <a:rPr lang="uk-UA"/>
            <a:t>Податкова система ЄС</a:t>
          </a:r>
          <a:endParaRPr lang="ru-RU"/>
        </a:p>
      </dgm:t>
    </dgm:pt>
    <dgm:pt modelId="{7147F9F7-A080-4F5C-9A78-BEB86ED69D53}" type="parTrans" cxnId="{E49BA99C-FD1C-4EC8-9B00-88F4C7F5013A}">
      <dgm:prSet/>
      <dgm:spPr/>
      <dgm:t>
        <a:bodyPr/>
        <a:lstStyle/>
        <a:p>
          <a:endParaRPr lang="ru-RU"/>
        </a:p>
      </dgm:t>
    </dgm:pt>
    <dgm:pt modelId="{3A6B45FB-5466-4D6D-9A94-39B5AAFAC8B2}" type="sibTrans" cxnId="{E49BA99C-FD1C-4EC8-9B00-88F4C7F5013A}">
      <dgm:prSet/>
      <dgm:spPr/>
      <dgm:t>
        <a:bodyPr/>
        <a:lstStyle/>
        <a:p>
          <a:endParaRPr lang="ru-RU"/>
        </a:p>
      </dgm:t>
    </dgm:pt>
    <dgm:pt modelId="{54D6A02A-094B-4186-88C5-3AC1F35D8B24}">
      <dgm:prSet phldrT="[Текст]"/>
      <dgm:spPr/>
      <dgm:t>
        <a:bodyPr/>
        <a:lstStyle/>
        <a:p>
          <a:r>
            <a:rPr lang="uk-UA"/>
            <a:t>Непряме оподаткування</a:t>
          </a:r>
          <a:endParaRPr lang="ru-RU"/>
        </a:p>
      </dgm:t>
    </dgm:pt>
    <dgm:pt modelId="{87AB8453-8C2B-47FC-B1DE-B2164E716064}" type="parTrans" cxnId="{8E518A41-694B-4681-8C2E-183202C94181}">
      <dgm:prSet/>
      <dgm:spPr/>
      <dgm:t>
        <a:bodyPr/>
        <a:lstStyle/>
        <a:p>
          <a:endParaRPr lang="ru-RU"/>
        </a:p>
      </dgm:t>
    </dgm:pt>
    <dgm:pt modelId="{52F22804-F28C-4CC9-BD49-FB14948DCA15}" type="sibTrans" cxnId="{8E518A41-694B-4681-8C2E-183202C94181}">
      <dgm:prSet/>
      <dgm:spPr/>
      <dgm:t>
        <a:bodyPr/>
        <a:lstStyle/>
        <a:p>
          <a:endParaRPr lang="ru-RU"/>
        </a:p>
      </dgm:t>
    </dgm:pt>
    <dgm:pt modelId="{DCB4EC82-02EF-4CFD-BF97-7F0FCCB22D7A}">
      <dgm:prSet phldrT="[Текст]"/>
      <dgm:spPr/>
      <dgm:t>
        <a:bodyPr/>
        <a:lstStyle/>
        <a:p>
          <a:r>
            <a:rPr lang="uk-UA"/>
            <a:t>Пряме оподаткування</a:t>
          </a:r>
          <a:endParaRPr lang="ru-RU"/>
        </a:p>
      </dgm:t>
    </dgm:pt>
    <dgm:pt modelId="{EC5E647F-FE16-4009-BE34-A627BA147045}" type="parTrans" cxnId="{B6663E15-4B04-4844-98EE-2D920AE1CB0D}">
      <dgm:prSet/>
      <dgm:spPr/>
      <dgm:t>
        <a:bodyPr/>
        <a:lstStyle/>
        <a:p>
          <a:endParaRPr lang="ru-RU"/>
        </a:p>
      </dgm:t>
    </dgm:pt>
    <dgm:pt modelId="{8CEAC857-9A4B-4824-A20A-67DBA2FC4DC2}" type="sibTrans" cxnId="{B6663E15-4B04-4844-98EE-2D920AE1CB0D}">
      <dgm:prSet/>
      <dgm:spPr/>
      <dgm:t>
        <a:bodyPr/>
        <a:lstStyle/>
        <a:p>
          <a:endParaRPr lang="ru-RU"/>
        </a:p>
      </dgm:t>
    </dgm:pt>
    <dgm:pt modelId="{66A3C7DC-4775-4123-9E25-5084678D952F}">
      <dgm:prSet/>
      <dgm:spPr/>
      <dgm:t>
        <a:bodyPr/>
        <a:lstStyle/>
        <a:p>
          <a:r>
            <a:rPr lang="uk-UA"/>
            <a:t>Регулюється на рівні ЄС</a:t>
          </a:r>
          <a:endParaRPr lang="ru-RU"/>
        </a:p>
      </dgm:t>
    </dgm:pt>
    <dgm:pt modelId="{11E70C52-0C20-44A5-8669-337A9F3DCC2D}" type="parTrans" cxnId="{D3BD8D4C-3A39-404B-975C-7CC608BCAA1A}">
      <dgm:prSet/>
      <dgm:spPr/>
      <dgm:t>
        <a:bodyPr/>
        <a:lstStyle/>
        <a:p>
          <a:endParaRPr lang="ru-RU"/>
        </a:p>
      </dgm:t>
    </dgm:pt>
    <dgm:pt modelId="{333A4C5D-7071-4D9D-8796-ECA9E4C12490}" type="sibTrans" cxnId="{D3BD8D4C-3A39-404B-975C-7CC608BCAA1A}">
      <dgm:prSet/>
      <dgm:spPr/>
      <dgm:t>
        <a:bodyPr/>
        <a:lstStyle/>
        <a:p>
          <a:endParaRPr lang="ru-RU"/>
        </a:p>
      </dgm:t>
    </dgm:pt>
    <dgm:pt modelId="{FF968BFB-84E0-488C-B71B-0725854E7469}">
      <dgm:prSet/>
      <dgm:spPr/>
      <dgm:t>
        <a:bodyPr/>
        <a:lstStyle/>
        <a:p>
          <a:r>
            <a:rPr lang="uk-UA"/>
            <a:t>ПДВ, акцизи</a:t>
          </a:r>
          <a:endParaRPr lang="ru-RU"/>
        </a:p>
      </dgm:t>
    </dgm:pt>
    <dgm:pt modelId="{6C664B5A-4C59-470B-954C-88DA47740BD1}" type="parTrans" cxnId="{A549D5BF-0A3B-4A63-B3EB-9A066BD16040}">
      <dgm:prSet/>
      <dgm:spPr/>
      <dgm:t>
        <a:bodyPr/>
        <a:lstStyle/>
        <a:p>
          <a:endParaRPr lang="ru-RU"/>
        </a:p>
      </dgm:t>
    </dgm:pt>
    <dgm:pt modelId="{0C0CEFEA-9FB9-4262-A7C9-B8F8E9258531}" type="sibTrans" cxnId="{A549D5BF-0A3B-4A63-B3EB-9A066BD16040}">
      <dgm:prSet/>
      <dgm:spPr/>
      <dgm:t>
        <a:bodyPr/>
        <a:lstStyle/>
        <a:p>
          <a:endParaRPr lang="ru-RU"/>
        </a:p>
      </dgm:t>
    </dgm:pt>
    <dgm:pt modelId="{B6F972A5-384A-4EA5-A97E-3B9A22F181A2}">
      <dgm:prSet/>
      <dgm:spPr/>
      <dgm:t>
        <a:bodyPr/>
        <a:lstStyle/>
        <a:p>
          <a:r>
            <a:rPr lang="uk-UA"/>
            <a:t>Регламентація на рівні держав-членів</a:t>
          </a:r>
          <a:endParaRPr lang="ru-RU"/>
        </a:p>
      </dgm:t>
    </dgm:pt>
    <dgm:pt modelId="{1A28A85B-ED4D-4A7D-B858-1B922481FBE7}" type="parTrans" cxnId="{0DB28D73-62C6-4CF5-85FC-DDDF8935268A}">
      <dgm:prSet/>
      <dgm:spPr/>
      <dgm:t>
        <a:bodyPr/>
        <a:lstStyle/>
        <a:p>
          <a:endParaRPr lang="ru-RU"/>
        </a:p>
      </dgm:t>
    </dgm:pt>
    <dgm:pt modelId="{A8969BF2-705D-451B-B58D-916EEA154FF4}" type="sibTrans" cxnId="{0DB28D73-62C6-4CF5-85FC-DDDF8935268A}">
      <dgm:prSet/>
      <dgm:spPr/>
      <dgm:t>
        <a:bodyPr/>
        <a:lstStyle/>
        <a:p>
          <a:endParaRPr lang="ru-RU"/>
        </a:p>
      </dgm:t>
    </dgm:pt>
    <dgm:pt modelId="{3BB57444-F2CA-4B54-B7C6-32B62F7CC8A7}">
      <dgm:prSet/>
      <dgm:spPr/>
      <dgm:t>
        <a:bodyPr/>
        <a:lstStyle/>
        <a:p>
          <a:r>
            <a:rPr lang="uk-UA"/>
            <a:t>За окремими видами податків - на рівні ЄС</a:t>
          </a:r>
          <a:endParaRPr lang="ru-RU"/>
        </a:p>
      </dgm:t>
    </dgm:pt>
    <dgm:pt modelId="{33E4509F-24CF-42C9-8D29-9450EE0B0DEF}" type="parTrans" cxnId="{114EF4C5-4DAF-40B5-8F70-BCB5176A3339}">
      <dgm:prSet/>
      <dgm:spPr/>
      <dgm:t>
        <a:bodyPr/>
        <a:lstStyle/>
        <a:p>
          <a:endParaRPr lang="ru-RU"/>
        </a:p>
      </dgm:t>
    </dgm:pt>
    <dgm:pt modelId="{13FA745A-CAA4-4777-9E9C-25D85570D0A1}" type="sibTrans" cxnId="{114EF4C5-4DAF-40B5-8F70-BCB5176A3339}">
      <dgm:prSet/>
      <dgm:spPr/>
      <dgm:t>
        <a:bodyPr/>
        <a:lstStyle/>
        <a:p>
          <a:endParaRPr lang="ru-RU"/>
        </a:p>
      </dgm:t>
    </dgm:pt>
    <dgm:pt modelId="{7AA6C789-2A26-4001-9DD8-9D17F8BE5045}" type="pres">
      <dgm:prSet presAssocID="{E4B39187-85B3-45F0-A585-134894375280}" presName="Name0" presStyleCnt="0">
        <dgm:presLayoutVars>
          <dgm:chPref val="1"/>
          <dgm:dir/>
          <dgm:animOne val="branch"/>
          <dgm:animLvl val="lvl"/>
          <dgm:resizeHandles val="exact"/>
        </dgm:presLayoutVars>
      </dgm:prSet>
      <dgm:spPr/>
      <dgm:t>
        <a:bodyPr/>
        <a:lstStyle/>
        <a:p>
          <a:endParaRPr lang="ru-RU"/>
        </a:p>
      </dgm:t>
    </dgm:pt>
    <dgm:pt modelId="{B9519634-DE73-42EE-AA86-A3584FDE6EA7}" type="pres">
      <dgm:prSet presAssocID="{03D273A4-CD29-4A37-8C18-3FD8058DCBA0}" presName="root1" presStyleCnt="0"/>
      <dgm:spPr/>
    </dgm:pt>
    <dgm:pt modelId="{18F89836-32DD-4C4B-A61A-4973E2F8FBAB}" type="pres">
      <dgm:prSet presAssocID="{03D273A4-CD29-4A37-8C18-3FD8058DCBA0}" presName="LevelOneTextNode" presStyleLbl="node0" presStyleIdx="0" presStyleCnt="1">
        <dgm:presLayoutVars>
          <dgm:chPref val="3"/>
        </dgm:presLayoutVars>
      </dgm:prSet>
      <dgm:spPr/>
      <dgm:t>
        <a:bodyPr/>
        <a:lstStyle/>
        <a:p>
          <a:endParaRPr lang="ru-RU"/>
        </a:p>
      </dgm:t>
    </dgm:pt>
    <dgm:pt modelId="{67A8FE0C-10D7-4478-8411-FF6B876C81D4}" type="pres">
      <dgm:prSet presAssocID="{03D273A4-CD29-4A37-8C18-3FD8058DCBA0}" presName="level2hierChild" presStyleCnt="0"/>
      <dgm:spPr/>
    </dgm:pt>
    <dgm:pt modelId="{192955C0-0F3D-472C-AEA1-33BE72043E43}" type="pres">
      <dgm:prSet presAssocID="{87AB8453-8C2B-47FC-B1DE-B2164E716064}" presName="conn2-1" presStyleLbl="parChTrans1D2" presStyleIdx="0" presStyleCnt="2"/>
      <dgm:spPr/>
      <dgm:t>
        <a:bodyPr/>
        <a:lstStyle/>
        <a:p>
          <a:endParaRPr lang="ru-RU"/>
        </a:p>
      </dgm:t>
    </dgm:pt>
    <dgm:pt modelId="{DDD1530A-5782-4937-9BE1-0D368E0ABD8F}" type="pres">
      <dgm:prSet presAssocID="{87AB8453-8C2B-47FC-B1DE-B2164E716064}" presName="connTx" presStyleLbl="parChTrans1D2" presStyleIdx="0" presStyleCnt="2"/>
      <dgm:spPr/>
      <dgm:t>
        <a:bodyPr/>
        <a:lstStyle/>
        <a:p>
          <a:endParaRPr lang="ru-RU"/>
        </a:p>
      </dgm:t>
    </dgm:pt>
    <dgm:pt modelId="{ABC99563-D25F-4459-B8F7-7155D515B35A}" type="pres">
      <dgm:prSet presAssocID="{54D6A02A-094B-4186-88C5-3AC1F35D8B24}" presName="root2" presStyleCnt="0"/>
      <dgm:spPr/>
    </dgm:pt>
    <dgm:pt modelId="{A61248B5-938C-48F2-85D7-DEAD6976CFE7}" type="pres">
      <dgm:prSet presAssocID="{54D6A02A-094B-4186-88C5-3AC1F35D8B24}" presName="LevelTwoTextNode" presStyleLbl="node2" presStyleIdx="0" presStyleCnt="2">
        <dgm:presLayoutVars>
          <dgm:chPref val="3"/>
        </dgm:presLayoutVars>
      </dgm:prSet>
      <dgm:spPr/>
      <dgm:t>
        <a:bodyPr/>
        <a:lstStyle/>
        <a:p>
          <a:endParaRPr lang="ru-RU"/>
        </a:p>
      </dgm:t>
    </dgm:pt>
    <dgm:pt modelId="{5C8478E3-953B-482C-AD3C-A838BF6C0DAE}" type="pres">
      <dgm:prSet presAssocID="{54D6A02A-094B-4186-88C5-3AC1F35D8B24}" presName="level3hierChild" presStyleCnt="0"/>
      <dgm:spPr/>
    </dgm:pt>
    <dgm:pt modelId="{B3C17716-5A53-4158-8DFA-B536F24AA8D3}" type="pres">
      <dgm:prSet presAssocID="{11E70C52-0C20-44A5-8669-337A9F3DCC2D}" presName="conn2-1" presStyleLbl="parChTrans1D3" presStyleIdx="0" presStyleCnt="4"/>
      <dgm:spPr/>
      <dgm:t>
        <a:bodyPr/>
        <a:lstStyle/>
        <a:p>
          <a:endParaRPr lang="ru-RU"/>
        </a:p>
      </dgm:t>
    </dgm:pt>
    <dgm:pt modelId="{B876E95E-4FE4-4504-89D3-62FCA15FF737}" type="pres">
      <dgm:prSet presAssocID="{11E70C52-0C20-44A5-8669-337A9F3DCC2D}" presName="connTx" presStyleLbl="parChTrans1D3" presStyleIdx="0" presStyleCnt="4"/>
      <dgm:spPr/>
      <dgm:t>
        <a:bodyPr/>
        <a:lstStyle/>
        <a:p>
          <a:endParaRPr lang="ru-RU"/>
        </a:p>
      </dgm:t>
    </dgm:pt>
    <dgm:pt modelId="{3F109A8E-F3B1-4B3E-A1F2-BEE9262DB5F1}" type="pres">
      <dgm:prSet presAssocID="{66A3C7DC-4775-4123-9E25-5084678D952F}" presName="root2" presStyleCnt="0"/>
      <dgm:spPr/>
    </dgm:pt>
    <dgm:pt modelId="{BDBEBA80-4FF1-4EC8-9F1D-2F5E5744D988}" type="pres">
      <dgm:prSet presAssocID="{66A3C7DC-4775-4123-9E25-5084678D952F}" presName="LevelTwoTextNode" presStyleLbl="node3" presStyleIdx="0" presStyleCnt="4">
        <dgm:presLayoutVars>
          <dgm:chPref val="3"/>
        </dgm:presLayoutVars>
      </dgm:prSet>
      <dgm:spPr/>
      <dgm:t>
        <a:bodyPr/>
        <a:lstStyle/>
        <a:p>
          <a:endParaRPr lang="ru-RU"/>
        </a:p>
      </dgm:t>
    </dgm:pt>
    <dgm:pt modelId="{AC36EA9C-ADB6-4718-8FD1-A254C88D1343}" type="pres">
      <dgm:prSet presAssocID="{66A3C7DC-4775-4123-9E25-5084678D952F}" presName="level3hierChild" presStyleCnt="0"/>
      <dgm:spPr/>
    </dgm:pt>
    <dgm:pt modelId="{E6675C90-D2FC-46EE-AC3C-9FDB43CDF7BE}" type="pres">
      <dgm:prSet presAssocID="{6C664B5A-4C59-470B-954C-88DA47740BD1}" presName="conn2-1" presStyleLbl="parChTrans1D3" presStyleIdx="1" presStyleCnt="4"/>
      <dgm:spPr/>
      <dgm:t>
        <a:bodyPr/>
        <a:lstStyle/>
        <a:p>
          <a:endParaRPr lang="ru-RU"/>
        </a:p>
      </dgm:t>
    </dgm:pt>
    <dgm:pt modelId="{57BC3E13-ADAA-444B-81B2-01F00BE51E72}" type="pres">
      <dgm:prSet presAssocID="{6C664B5A-4C59-470B-954C-88DA47740BD1}" presName="connTx" presStyleLbl="parChTrans1D3" presStyleIdx="1" presStyleCnt="4"/>
      <dgm:spPr/>
      <dgm:t>
        <a:bodyPr/>
        <a:lstStyle/>
        <a:p>
          <a:endParaRPr lang="ru-RU"/>
        </a:p>
      </dgm:t>
    </dgm:pt>
    <dgm:pt modelId="{5870477E-38D7-405E-8DF0-EB491A652D57}" type="pres">
      <dgm:prSet presAssocID="{FF968BFB-84E0-488C-B71B-0725854E7469}" presName="root2" presStyleCnt="0"/>
      <dgm:spPr/>
    </dgm:pt>
    <dgm:pt modelId="{9A34842A-13D8-4565-94FD-17281D355D4C}" type="pres">
      <dgm:prSet presAssocID="{FF968BFB-84E0-488C-B71B-0725854E7469}" presName="LevelTwoTextNode" presStyleLbl="node3" presStyleIdx="1" presStyleCnt="4">
        <dgm:presLayoutVars>
          <dgm:chPref val="3"/>
        </dgm:presLayoutVars>
      </dgm:prSet>
      <dgm:spPr/>
      <dgm:t>
        <a:bodyPr/>
        <a:lstStyle/>
        <a:p>
          <a:endParaRPr lang="ru-RU"/>
        </a:p>
      </dgm:t>
    </dgm:pt>
    <dgm:pt modelId="{A03A6B38-9129-4D48-AF95-8232C2DF3CF4}" type="pres">
      <dgm:prSet presAssocID="{FF968BFB-84E0-488C-B71B-0725854E7469}" presName="level3hierChild" presStyleCnt="0"/>
      <dgm:spPr/>
    </dgm:pt>
    <dgm:pt modelId="{E4F7AF40-D1BA-4B28-B552-0FC88B0A02C9}" type="pres">
      <dgm:prSet presAssocID="{EC5E647F-FE16-4009-BE34-A627BA147045}" presName="conn2-1" presStyleLbl="parChTrans1D2" presStyleIdx="1" presStyleCnt="2"/>
      <dgm:spPr/>
      <dgm:t>
        <a:bodyPr/>
        <a:lstStyle/>
        <a:p>
          <a:endParaRPr lang="ru-RU"/>
        </a:p>
      </dgm:t>
    </dgm:pt>
    <dgm:pt modelId="{40AC5FE7-BF3B-4897-AFA2-D75DF0BFB905}" type="pres">
      <dgm:prSet presAssocID="{EC5E647F-FE16-4009-BE34-A627BA147045}" presName="connTx" presStyleLbl="parChTrans1D2" presStyleIdx="1" presStyleCnt="2"/>
      <dgm:spPr/>
      <dgm:t>
        <a:bodyPr/>
        <a:lstStyle/>
        <a:p>
          <a:endParaRPr lang="ru-RU"/>
        </a:p>
      </dgm:t>
    </dgm:pt>
    <dgm:pt modelId="{7DBE6890-79C6-43AB-A84B-905843FF3A36}" type="pres">
      <dgm:prSet presAssocID="{DCB4EC82-02EF-4CFD-BF97-7F0FCCB22D7A}" presName="root2" presStyleCnt="0"/>
      <dgm:spPr/>
    </dgm:pt>
    <dgm:pt modelId="{E1602B80-CC09-4107-BCF6-102944E5BE30}" type="pres">
      <dgm:prSet presAssocID="{DCB4EC82-02EF-4CFD-BF97-7F0FCCB22D7A}" presName="LevelTwoTextNode" presStyleLbl="node2" presStyleIdx="1" presStyleCnt="2">
        <dgm:presLayoutVars>
          <dgm:chPref val="3"/>
        </dgm:presLayoutVars>
      </dgm:prSet>
      <dgm:spPr/>
      <dgm:t>
        <a:bodyPr/>
        <a:lstStyle/>
        <a:p>
          <a:endParaRPr lang="ru-RU"/>
        </a:p>
      </dgm:t>
    </dgm:pt>
    <dgm:pt modelId="{6EE31046-380B-4639-99FD-ABA0E7BED4D1}" type="pres">
      <dgm:prSet presAssocID="{DCB4EC82-02EF-4CFD-BF97-7F0FCCB22D7A}" presName="level3hierChild" presStyleCnt="0"/>
      <dgm:spPr/>
    </dgm:pt>
    <dgm:pt modelId="{F6CDD981-191A-4BDE-BCAA-0B25CB26209A}" type="pres">
      <dgm:prSet presAssocID="{1A28A85B-ED4D-4A7D-B858-1B922481FBE7}" presName="conn2-1" presStyleLbl="parChTrans1D3" presStyleIdx="2" presStyleCnt="4"/>
      <dgm:spPr/>
      <dgm:t>
        <a:bodyPr/>
        <a:lstStyle/>
        <a:p>
          <a:endParaRPr lang="ru-RU"/>
        </a:p>
      </dgm:t>
    </dgm:pt>
    <dgm:pt modelId="{896C47A7-98C5-4B79-AB6D-F21C1B7AF5C2}" type="pres">
      <dgm:prSet presAssocID="{1A28A85B-ED4D-4A7D-B858-1B922481FBE7}" presName="connTx" presStyleLbl="parChTrans1D3" presStyleIdx="2" presStyleCnt="4"/>
      <dgm:spPr/>
      <dgm:t>
        <a:bodyPr/>
        <a:lstStyle/>
        <a:p>
          <a:endParaRPr lang="ru-RU"/>
        </a:p>
      </dgm:t>
    </dgm:pt>
    <dgm:pt modelId="{0E379CBC-199C-4213-8D8C-08C555915010}" type="pres">
      <dgm:prSet presAssocID="{B6F972A5-384A-4EA5-A97E-3B9A22F181A2}" presName="root2" presStyleCnt="0"/>
      <dgm:spPr/>
    </dgm:pt>
    <dgm:pt modelId="{CBA7768F-5B43-4F01-8FF4-C9FD8B8D2D9C}" type="pres">
      <dgm:prSet presAssocID="{B6F972A5-384A-4EA5-A97E-3B9A22F181A2}" presName="LevelTwoTextNode" presStyleLbl="node3" presStyleIdx="2" presStyleCnt="4">
        <dgm:presLayoutVars>
          <dgm:chPref val="3"/>
        </dgm:presLayoutVars>
      </dgm:prSet>
      <dgm:spPr/>
      <dgm:t>
        <a:bodyPr/>
        <a:lstStyle/>
        <a:p>
          <a:endParaRPr lang="ru-RU"/>
        </a:p>
      </dgm:t>
    </dgm:pt>
    <dgm:pt modelId="{1AE25AB8-B636-45AF-9387-1B766F191EC2}" type="pres">
      <dgm:prSet presAssocID="{B6F972A5-384A-4EA5-A97E-3B9A22F181A2}" presName="level3hierChild" presStyleCnt="0"/>
      <dgm:spPr/>
    </dgm:pt>
    <dgm:pt modelId="{B9397B55-A196-4312-BDAD-E87E2412E115}" type="pres">
      <dgm:prSet presAssocID="{33E4509F-24CF-42C9-8D29-9450EE0B0DEF}" presName="conn2-1" presStyleLbl="parChTrans1D3" presStyleIdx="3" presStyleCnt="4"/>
      <dgm:spPr/>
      <dgm:t>
        <a:bodyPr/>
        <a:lstStyle/>
        <a:p>
          <a:endParaRPr lang="ru-RU"/>
        </a:p>
      </dgm:t>
    </dgm:pt>
    <dgm:pt modelId="{BE4511AB-1F1F-4130-85F1-8F7A46E4E473}" type="pres">
      <dgm:prSet presAssocID="{33E4509F-24CF-42C9-8D29-9450EE0B0DEF}" presName="connTx" presStyleLbl="parChTrans1D3" presStyleIdx="3" presStyleCnt="4"/>
      <dgm:spPr/>
      <dgm:t>
        <a:bodyPr/>
        <a:lstStyle/>
        <a:p>
          <a:endParaRPr lang="ru-RU"/>
        </a:p>
      </dgm:t>
    </dgm:pt>
    <dgm:pt modelId="{8FFB0B4E-46AE-426F-AFEF-232895181C13}" type="pres">
      <dgm:prSet presAssocID="{3BB57444-F2CA-4B54-B7C6-32B62F7CC8A7}" presName="root2" presStyleCnt="0"/>
      <dgm:spPr/>
    </dgm:pt>
    <dgm:pt modelId="{5B56F991-B2A2-4EAB-BE1E-143D44248D65}" type="pres">
      <dgm:prSet presAssocID="{3BB57444-F2CA-4B54-B7C6-32B62F7CC8A7}" presName="LevelTwoTextNode" presStyleLbl="node3" presStyleIdx="3" presStyleCnt="4">
        <dgm:presLayoutVars>
          <dgm:chPref val="3"/>
        </dgm:presLayoutVars>
      </dgm:prSet>
      <dgm:spPr/>
      <dgm:t>
        <a:bodyPr/>
        <a:lstStyle/>
        <a:p>
          <a:endParaRPr lang="ru-RU"/>
        </a:p>
      </dgm:t>
    </dgm:pt>
    <dgm:pt modelId="{A2FACAAF-EF98-426B-961B-FD658B36BE78}" type="pres">
      <dgm:prSet presAssocID="{3BB57444-F2CA-4B54-B7C6-32B62F7CC8A7}" presName="level3hierChild" presStyleCnt="0"/>
      <dgm:spPr/>
    </dgm:pt>
  </dgm:ptLst>
  <dgm:cxnLst>
    <dgm:cxn modelId="{B6663E15-4B04-4844-98EE-2D920AE1CB0D}" srcId="{03D273A4-CD29-4A37-8C18-3FD8058DCBA0}" destId="{DCB4EC82-02EF-4CFD-BF97-7F0FCCB22D7A}" srcOrd="1" destOrd="0" parTransId="{EC5E647F-FE16-4009-BE34-A627BA147045}" sibTransId="{8CEAC857-9A4B-4824-A20A-67DBA2FC4DC2}"/>
    <dgm:cxn modelId="{43D9CD06-3D86-4442-B1EB-47A8534FFD9D}" type="presOf" srcId="{11E70C52-0C20-44A5-8669-337A9F3DCC2D}" destId="{B3C17716-5A53-4158-8DFA-B536F24AA8D3}" srcOrd="0" destOrd="0" presId="urn:microsoft.com/office/officeart/2008/layout/HorizontalMultiLevelHierarchy"/>
    <dgm:cxn modelId="{45648A0F-68E3-4655-BFBB-92B228C5606D}" type="presOf" srcId="{1A28A85B-ED4D-4A7D-B858-1B922481FBE7}" destId="{F6CDD981-191A-4BDE-BCAA-0B25CB26209A}" srcOrd="0" destOrd="0" presId="urn:microsoft.com/office/officeart/2008/layout/HorizontalMultiLevelHierarchy"/>
    <dgm:cxn modelId="{D3BD8D4C-3A39-404B-975C-7CC608BCAA1A}" srcId="{54D6A02A-094B-4186-88C5-3AC1F35D8B24}" destId="{66A3C7DC-4775-4123-9E25-5084678D952F}" srcOrd="0" destOrd="0" parTransId="{11E70C52-0C20-44A5-8669-337A9F3DCC2D}" sibTransId="{333A4C5D-7071-4D9D-8796-ECA9E4C12490}"/>
    <dgm:cxn modelId="{EFEE68E8-439B-4933-B751-96C95C83DA76}" type="presOf" srcId="{33E4509F-24CF-42C9-8D29-9450EE0B0DEF}" destId="{BE4511AB-1F1F-4130-85F1-8F7A46E4E473}" srcOrd="1" destOrd="0" presId="urn:microsoft.com/office/officeart/2008/layout/HorizontalMultiLevelHierarchy"/>
    <dgm:cxn modelId="{C76C6C9B-8AA3-4243-A591-BDA275FFC82C}" type="presOf" srcId="{03D273A4-CD29-4A37-8C18-3FD8058DCBA0}" destId="{18F89836-32DD-4C4B-A61A-4973E2F8FBAB}" srcOrd="0" destOrd="0" presId="urn:microsoft.com/office/officeart/2008/layout/HorizontalMultiLevelHierarchy"/>
    <dgm:cxn modelId="{70529F08-0D54-487B-AC3D-37D617BFCE3F}" type="presOf" srcId="{E4B39187-85B3-45F0-A585-134894375280}" destId="{7AA6C789-2A26-4001-9DD8-9D17F8BE5045}" srcOrd="0" destOrd="0" presId="urn:microsoft.com/office/officeart/2008/layout/HorizontalMultiLevelHierarchy"/>
    <dgm:cxn modelId="{6A9882AF-3A73-4212-B1D5-9B0144BBF8E6}" type="presOf" srcId="{54D6A02A-094B-4186-88C5-3AC1F35D8B24}" destId="{A61248B5-938C-48F2-85D7-DEAD6976CFE7}" srcOrd="0" destOrd="0" presId="urn:microsoft.com/office/officeart/2008/layout/HorizontalMultiLevelHierarchy"/>
    <dgm:cxn modelId="{649698F8-3A12-4116-B890-03C1CCE0CA21}" type="presOf" srcId="{6C664B5A-4C59-470B-954C-88DA47740BD1}" destId="{57BC3E13-ADAA-444B-81B2-01F00BE51E72}" srcOrd="1" destOrd="0" presId="urn:microsoft.com/office/officeart/2008/layout/HorizontalMultiLevelHierarchy"/>
    <dgm:cxn modelId="{3F4845ED-C09F-4E05-819E-AC368ABE847C}" type="presOf" srcId="{6C664B5A-4C59-470B-954C-88DA47740BD1}" destId="{E6675C90-D2FC-46EE-AC3C-9FDB43CDF7BE}" srcOrd="0" destOrd="0" presId="urn:microsoft.com/office/officeart/2008/layout/HorizontalMultiLevelHierarchy"/>
    <dgm:cxn modelId="{0DB28D73-62C6-4CF5-85FC-DDDF8935268A}" srcId="{DCB4EC82-02EF-4CFD-BF97-7F0FCCB22D7A}" destId="{B6F972A5-384A-4EA5-A97E-3B9A22F181A2}" srcOrd="0" destOrd="0" parTransId="{1A28A85B-ED4D-4A7D-B858-1B922481FBE7}" sibTransId="{A8969BF2-705D-451B-B58D-916EEA154FF4}"/>
    <dgm:cxn modelId="{E49BA99C-FD1C-4EC8-9B00-88F4C7F5013A}" srcId="{E4B39187-85B3-45F0-A585-134894375280}" destId="{03D273A4-CD29-4A37-8C18-3FD8058DCBA0}" srcOrd="0" destOrd="0" parTransId="{7147F9F7-A080-4F5C-9A78-BEB86ED69D53}" sibTransId="{3A6B45FB-5466-4D6D-9A94-39B5AAFAC8B2}"/>
    <dgm:cxn modelId="{959D3ECD-13C7-43F4-B73D-1FA00C8EB528}" type="presOf" srcId="{3BB57444-F2CA-4B54-B7C6-32B62F7CC8A7}" destId="{5B56F991-B2A2-4EAB-BE1E-143D44248D65}" srcOrd="0" destOrd="0" presId="urn:microsoft.com/office/officeart/2008/layout/HorizontalMultiLevelHierarchy"/>
    <dgm:cxn modelId="{2EDB0E7C-4FCD-48C7-8A51-0691B1C63FEE}" type="presOf" srcId="{1A28A85B-ED4D-4A7D-B858-1B922481FBE7}" destId="{896C47A7-98C5-4B79-AB6D-F21C1B7AF5C2}" srcOrd="1" destOrd="0" presId="urn:microsoft.com/office/officeart/2008/layout/HorizontalMultiLevelHierarchy"/>
    <dgm:cxn modelId="{FBF0147A-21E2-46E7-85C4-978B071FAC9F}" type="presOf" srcId="{87AB8453-8C2B-47FC-B1DE-B2164E716064}" destId="{192955C0-0F3D-472C-AEA1-33BE72043E43}" srcOrd="0" destOrd="0" presId="urn:microsoft.com/office/officeart/2008/layout/HorizontalMultiLevelHierarchy"/>
    <dgm:cxn modelId="{E9A59E95-5AB9-495D-8617-F4E6D7BBB513}" type="presOf" srcId="{EC5E647F-FE16-4009-BE34-A627BA147045}" destId="{40AC5FE7-BF3B-4897-AFA2-D75DF0BFB905}" srcOrd="1" destOrd="0" presId="urn:microsoft.com/office/officeart/2008/layout/HorizontalMultiLevelHierarchy"/>
    <dgm:cxn modelId="{114EF4C5-4DAF-40B5-8F70-BCB5176A3339}" srcId="{DCB4EC82-02EF-4CFD-BF97-7F0FCCB22D7A}" destId="{3BB57444-F2CA-4B54-B7C6-32B62F7CC8A7}" srcOrd="1" destOrd="0" parTransId="{33E4509F-24CF-42C9-8D29-9450EE0B0DEF}" sibTransId="{13FA745A-CAA4-4777-9E9C-25D85570D0A1}"/>
    <dgm:cxn modelId="{A8C169AE-D8F8-40C5-94C9-07F4ABC23CDE}" type="presOf" srcId="{EC5E647F-FE16-4009-BE34-A627BA147045}" destId="{E4F7AF40-D1BA-4B28-B552-0FC88B0A02C9}" srcOrd="0" destOrd="0" presId="urn:microsoft.com/office/officeart/2008/layout/HorizontalMultiLevelHierarchy"/>
    <dgm:cxn modelId="{473805F9-51A7-4FAA-81DD-2D8E58C86CC8}" type="presOf" srcId="{B6F972A5-384A-4EA5-A97E-3B9A22F181A2}" destId="{CBA7768F-5B43-4F01-8FF4-C9FD8B8D2D9C}" srcOrd="0" destOrd="0" presId="urn:microsoft.com/office/officeart/2008/layout/HorizontalMultiLevelHierarchy"/>
    <dgm:cxn modelId="{D4F6C49E-28D0-47BD-9594-A7F9E50F746A}" type="presOf" srcId="{33E4509F-24CF-42C9-8D29-9450EE0B0DEF}" destId="{B9397B55-A196-4312-BDAD-E87E2412E115}" srcOrd="0" destOrd="0" presId="urn:microsoft.com/office/officeart/2008/layout/HorizontalMultiLevelHierarchy"/>
    <dgm:cxn modelId="{D1757DF1-D0C6-469D-BF85-5F3AA56EF633}" type="presOf" srcId="{DCB4EC82-02EF-4CFD-BF97-7F0FCCB22D7A}" destId="{E1602B80-CC09-4107-BCF6-102944E5BE30}" srcOrd="0" destOrd="0" presId="urn:microsoft.com/office/officeart/2008/layout/HorizontalMultiLevelHierarchy"/>
    <dgm:cxn modelId="{577F827B-064C-4C84-816D-602B9E87474F}" type="presOf" srcId="{11E70C52-0C20-44A5-8669-337A9F3DCC2D}" destId="{B876E95E-4FE4-4504-89D3-62FCA15FF737}" srcOrd="1" destOrd="0" presId="urn:microsoft.com/office/officeart/2008/layout/HorizontalMultiLevelHierarchy"/>
    <dgm:cxn modelId="{075954A6-46C5-4BCD-A49A-E65A4CB7D4B4}" type="presOf" srcId="{87AB8453-8C2B-47FC-B1DE-B2164E716064}" destId="{DDD1530A-5782-4937-9BE1-0D368E0ABD8F}" srcOrd="1" destOrd="0" presId="urn:microsoft.com/office/officeart/2008/layout/HorizontalMultiLevelHierarchy"/>
    <dgm:cxn modelId="{11E72B45-55B5-4EAE-82C4-9E0213F97258}" type="presOf" srcId="{FF968BFB-84E0-488C-B71B-0725854E7469}" destId="{9A34842A-13D8-4565-94FD-17281D355D4C}" srcOrd="0" destOrd="0" presId="urn:microsoft.com/office/officeart/2008/layout/HorizontalMultiLevelHierarchy"/>
    <dgm:cxn modelId="{C7B689C9-35B6-47AC-A7D6-F646FD9917F0}" type="presOf" srcId="{66A3C7DC-4775-4123-9E25-5084678D952F}" destId="{BDBEBA80-4FF1-4EC8-9F1D-2F5E5744D988}" srcOrd="0" destOrd="0" presId="urn:microsoft.com/office/officeart/2008/layout/HorizontalMultiLevelHierarchy"/>
    <dgm:cxn modelId="{A549D5BF-0A3B-4A63-B3EB-9A066BD16040}" srcId="{54D6A02A-094B-4186-88C5-3AC1F35D8B24}" destId="{FF968BFB-84E0-488C-B71B-0725854E7469}" srcOrd="1" destOrd="0" parTransId="{6C664B5A-4C59-470B-954C-88DA47740BD1}" sibTransId="{0C0CEFEA-9FB9-4262-A7C9-B8F8E9258531}"/>
    <dgm:cxn modelId="{8E518A41-694B-4681-8C2E-183202C94181}" srcId="{03D273A4-CD29-4A37-8C18-3FD8058DCBA0}" destId="{54D6A02A-094B-4186-88C5-3AC1F35D8B24}" srcOrd="0" destOrd="0" parTransId="{87AB8453-8C2B-47FC-B1DE-B2164E716064}" sibTransId="{52F22804-F28C-4CC9-BD49-FB14948DCA15}"/>
    <dgm:cxn modelId="{231E344E-0AC0-42AD-B8C5-C9FE73997988}" type="presParOf" srcId="{7AA6C789-2A26-4001-9DD8-9D17F8BE5045}" destId="{B9519634-DE73-42EE-AA86-A3584FDE6EA7}" srcOrd="0" destOrd="0" presId="urn:microsoft.com/office/officeart/2008/layout/HorizontalMultiLevelHierarchy"/>
    <dgm:cxn modelId="{71143711-B11B-45C6-911C-77250EF9AAFB}" type="presParOf" srcId="{B9519634-DE73-42EE-AA86-A3584FDE6EA7}" destId="{18F89836-32DD-4C4B-A61A-4973E2F8FBAB}" srcOrd="0" destOrd="0" presId="urn:microsoft.com/office/officeart/2008/layout/HorizontalMultiLevelHierarchy"/>
    <dgm:cxn modelId="{F56EC677-D4D9-4AA4-A7DD-933F40371B78}" type="presParOf" srcId="{B9519634-DE73-42EE-AA86-A3584FDE6EA7}" destId="{67A8FE0C-10D7-4478-8411-FF6B876C81D4}" srcOrd="1" destOrd="0" presId="urn:microsoft.com/office/officeart/2008/layout/HorizontalMultiLevelHierarchy"/>
    <dgm:cxn modelId="{57DCCC61-F6D6-4FB6-9433-71F1C328224A}" type="presParOf" srcId="{67A8FE0C-10D7-4478-8411-FF6B876C81D4}" destId="{192955C0-0F3D-472C-AEA1-33BE72043E43}" srcOrd="0" destOrd="0" presId="urn:microsoft.com/office/officeart/2008/layout/HorizontalMultiLevelHierarchy"/>
    <dgm:cxn modelId="{0B532D27-22FB-4085-83BF-53E5D556784B}" type="presParOf" srcId="{192955C0-0F3D-472C-AEA1-33BE72043E43}" destId="{DDD1530A-5782-4937-9BE1-0D368E0ABD8F}" srcOrd="0" destOrd="0" presId="urn:microsoft.com/office/officeart/2008/layout/HorizontalMultiLevelHierarchy"/>
    <dgm:cxn modelId="{41AE4A5B-2C90-4D8B-B97E-31ECDB9E79F5}" type="presParOf" srcId="{67A8FE0C-10D7-4478-8411-FF6B876C81D4}" destId="{ABC99563-D25F-4459-B8F7-7155D515B35A}" srcOrd="1" destOrd="0" presId="urn:microsoft.com/office/officeart/2008/layout/HorizontalMultiLevelHierarchy"/>
    <dgm:cxn modelId="{497B2F5C-C49E-47C9-8EEE-78D1B9EF0800}" type="presParOf" srcId="{ABC99563-D25F-4459-B8F7-7155D515B35A}" destId="{A61248B5-938C-48F2-85D7-DEAD6976CFE7}" srcOrd="0" destOrd="0" presId="urn:microsoft.com/office/officeart/2008/layout/HorizontalMultiLevelHierarchy"/>
    <dgm:cxn modelId="{AB73F714-17E9-4BD4-AACC-D0202055A7F2}" type="presParOf" srcId="{ABC99563-D25F-4459-B8F7-7155D515B35A}" destId="{5C8478E3-953B-482C-AD3C-A838BF6C0DAE}" srcOrd="1" destOrd="0" presId="urn:microsoft.com/office/officeart/2008/layout/HorizontalMultiLevelHierarchy"/>
    <dgm:cxn modelId="{8A868C5F-6C01-4615-85D4-1555DAE257A8}" type="presParOf" srcId="{5C8478E3-953B-482C-AD3C-A838BF6C0DAE}" destId="{B3C17716-5A53-4158-8DFA-B536F24AA8D3}" srcOrd="0" destOrd="0" presId="urn:microsoft.com/office/officeart/2008/layout/HorizontalMultiLevelHierarchy"/>
    <dgm:cxn modelId="{8D9F5511-E024-434D-B2AF-4667B99C47E8}" type="presParOf" srcId="{B3C17716-5A53-4158-8DFA-B536F24AA8D3}" destId="{B876E95E-4FE4-4504-89D3-62FCA15FF737}" srcOrd="0" destOrd="0" presId="urn:microsoft.com/office/officeart/2008/layout/HorizontalMultiLevelHierarchy"/>
    <dgm:cxn modelId="{54C70B56-F359-4343-A6B8-E48CA9025B0B}" type="presParOf" srcId="{5C8478E3-953B-482C-AD3C-A838BF6C0DAE}" destId="{3F109A8E-F3B1-4B3E-A1F2-BEE9262DB5F1}" srcOrd="1" destOrd="0" presId="urn:microsoft.com/office/officeart/2008/layout/HorizontalMultiLevelHierarchy"/>
    <dgm:cxn modelId="{7BE73DC4-53DD-4E76-860F-7BAA1B8B38DC}" type="presParOf" srcId="{3F109A8E-F3B1-4B3E-A1F2-BEE9262DB5F1}" destId="{BDBEBA80-4FF1-4EC8-9F1D-2F5E5744D988}" srcOrd="0" destOrd="0" presId="urn:microsoft.com/office/officeart/2008/layout/HorizontalMultiLevelHierarchy"/>
    <dgm:cxn modelId="{EDAD00AF-5CB7-42F7-8AAA-3DF329B2683D}" type="presParOf" srcId="{3F109A8E-F3B1-4B3E-A1F2-BEE9262DB5F1}" destId="{AC36EA9C-ADB6-4718-8FD1-A254C88D1343}" srcOrd="1" destOrd="0" presId="urn:microsoft.com/office/officeart/2008/layout/HorizontalMultiLevelHierarchy"/>
    <dgm:cxn modelId="{E52CCA54-D78F-457E-A387-4579380D15A8}" type="presParOf" srcId="{5C8478E3-953B-482C-AD3C-A838BF6C0DAE}" destId="{E6675C90-D2FC-46EE-AC3C-9FDB43CDF7BE}" srcOrd="2" destOrd="0" presId="urn:microsoft.com/office/officeart/2008/layout/HorizontalMultiLevelHierarchy"/>
    <dgm:cxn modelId="{0E67D63E-B1CB-4E31-BA6A-3DC9F9D857AB}" type="presParOf" srcId="{E6675C90-D2FC-46EE-AC3C-9FDB43CDF7BE}" destId="{57BC3E13-ADAA-444B-81B2-01F00BE51E72}" srcOrd="0" destOrd="0" presId="urn:microsoft.com/office/officeart/2008/layout/HorizontalMultiLevelHierarchy"/>
    <dgm:cxn modelId="{0CAD7D55-09B0-49CD-8285-E19EB82DE8EA}" type="presParOf" srcId="{5C8478E3-953B-482C-AD3C-A838BF6C0DAE}" destId="{5870477E-38D7-405E-8DF0-EB491A652D57}" srcOrd="3" destOrd="0" presId="urn:microsoft.com/office/officeart/2008/layout/HorizontalMultiLevelHierarchy"/>
    <dgm:cxn modelId="{E5CA23FD-8190-440C-B08A-25943880CE9A}" type="presParOf" srcId="{5870477E-38D7-405E-8DF0-EB491A652D57}" destId="{9A34842A-13D8-4565-94FD-17281D355D4C}" srcOrd="0" destOrd="0" presId="urn:microsoft.com/office/officeart/2008/layout/HorizontalMultiLevelHierarchy"/>
    <dgm:cxn modelId="{383AADF7-6A4F-4A60-892E-59210A9ACB95}" type="presParOf" srcId="{5870477E-38D7-405E-8DF0-EB491A652D57}" destId="{A03A6B38-9129-4D48-AF95-8232C2DF3CF4}" srcOrd="1" destOrd="0" presId="urn:microsoft.com/office/officeart/2008/layout/HorizontalMultiLevelHierarchy"/>
    <dgm:cxn modelId="{02FB3056-1C77-4DAA-952B-F7A0A6A4C2B6}" type="presParOf" srcId="{67A8FE0C-10D7-4478-8411-FF6B876C81D4}" destId="{E4F7AF40-D1BA-4B28-B552-0FC88B0A02C9}" srcOrd="2" destOrd="0" presId="urn:microsoft.com/office/officeart/2008/layout/HorizontalMultiLevelHierarchy"/>
    <dgm:cxn modelId="{83E70265-C243-45A8-976E-8E7AA2F7D13A}" type="presParOf" srcId="{E4F7AF40-D1BA-4B28-B552-0FC88B0A02C9}" destId="{40AC5FE7-BF3B-4897-AFA2-D75DF0BFB905}" srcOrd="0" destOrd="0" presId="urn:microsoft.com/office/officeart/2008/layout/HorizontalMultiLevelHierarchy"/>
    <dgm:cxn modelId="{38175237-3FB4-4B35-8082-2FDD9724D4AE}" type="presParOf" srcId="{67A8FE0C-10D7-4478-8411-FF6B876C81D4}" destId="{7DBE6890-79C6-43AB-A84B-905843FF3A36}" srcOrd="3" destOrd="0" presId="urn:microsoft.com/office/officeart/2008/layout/HorizontalMultiLevelHierarchy"/>
    <dgm:cxn modelId="{D233CDE9-F8ED-4AAF-A941-4870C80CEB92}" type="presParOf" srcId="{7DBE6890-79C6-43AB-A84B-905843FF3A36}" destId="{E1602B80-CC09-4107-BCF6-102944E5BE30}" srcOrd="0" destOrd="0" presId="urn:microsoft.com/office/officeart/2008/layout/HorizontalMultiLevelHierarchy"/>
    <dgm:cxn modelId="{C6459A48-B474-4BB1-A058-B0992BF92E30}" type="presParOf" srcId="{7DBE6890-79C6-43AB-A84B-905843FF3A36}" destId="{6EE31046-380B-4639-99FD-ABA0E7BED4D1}" srcOrd="1" destOrd="0" presId="urn:microsoft.com/office/officeart/2008/layout/HorizontalMultiLevelHierarchy"/>
    <dgm:cxn modelId="{1A5A0568-9C51-4BB6-8AD5-D521E7F6746C}" type="presParOf" srcId="{6EE31046-380B-4639-99FD-ABA0E7BED4D1}" destId="{F6CDD981-191A-4BDE-BCAA-0B25CB26209A}" srcOrd="0" destOrd="0" presId="urn:microsoft.com/office/officeart/2008/layout/HorizontalMultiLevelHierarchy"/>
    <dgm:cxn modelId="{FBCF9DD2-82CF-4F75-A807-7A06411C7D91}" type="presParOf" srcId="{F6CDD981-191A-4BDE-BCAA-0B25CB26209A}" destId="{896C47A7-98C5-4B79-AB6D-F21C1B7AF5C2}" srcOrd="0" destOrd="0" presId="urn:microsoft.com/office/officeart/2008/layout/HorizontalMultiLevelHierarchy"/>
    <dgm:cxn modelId="{C4E29990-87A0-4953-9B31-9889137DC01F}" type="presParOf" srcId="{6EE31046-380B-4639-99FD-ABA0E7BED4D1}" destId="{0E379CBC-199C-4213-8D8C-08C555915010}" srcOrd="1" destOrd="0" presId="urn:microsoft.com/office/officeart/2008/layout/HorizontalMultiLevelHierarchy"/>
    <dgm:cxn modelId="{74948AE7-FCC0-46A1-89F9-CB707E2BDD48}" type="presParOf" srcId="{0E379CBC-199C-4213-8D8C-08C555915010}" destId="{CBA7768F-5B43-4F01-8FF4-C9FD8B8D2D9C}" srcOrd="0" destOrd="0" presId="urn:microsoft.com/office/officeart/2008/layout/HorizontalMultiLevelHierarchy"/>
    <dgm:cxn modelId="{90C631DC-C7C9-453E-BC52-435BDB056193}" type="presParOf" srcId="{0E379CBC-199C-4213-8D8C-08C555915010}" destId="{1AE25AB8-B636-45AF-9387-1B766F191EC2}" srcOrd="1" destOrd="0" presId="urn:microsoft.com/office/officeart/2008/layout/HorizontalMultiLevelHierarchy"/>
    <dgm:cxn modelId="{C2481FEA-AF38-40E5-B680-D62AD76A0F63}" type="presParOf" srcId="{6EE31046-380B-4639-99FD-ABA0E7BED4D1}" destId="{B9397B55-A196-4312-BDAD-E87E2412E115}" srcOrd="2" destOrd="0" presId="urn:microsoft.com/office/officeart/2008/layout/HorizontalMultiLevelHierarchy"/>
    <dgm:cxn modelId="{F2291D85-D1D7-4E76-97EA-7D6C67FAA8CF}" type="presParOf" srcId="{B9397B55-A196-4312-BDAD-E87E2412E115}" destId="{BE4511AB-1F1F-4130-85F1-8F7A46E4E473}" srcOrd="0" destOrd="0" presId="urn:microsoft.com/office/officeart/2008/layout/HorizontalMultiLevelHierarchy"/>
    <dgm:cxn modelId="{9AF5D7CA-AD8E-4DB5-92F8-1A85B2870C6E}" type="presParOf" srcId="{6EE31046-380B-4639-99FD-ABA0E7BED4D1}" destId="{8FFB0B4E-46AE-426F-AFEF-232895181C13}" srcOrd="3" destOrd="0" presId="urn:microsoft.com/office/officeart/2008/layout/HorizontalMultiLevelHierarchy"/>
    <dgm:cxn modelId="{EF257FE8-C204-47DD-A4AC-BA48320827E3}" type="presParOf" srcId="{8FFB0B4E-46AE-426F-AFEF-232895181C13}" destId="{5B56F991-B2A2-4EAB-BE1E-143D44248D65}" srcOrd="0" destOrd="0" presId="urn:microsoft.com/office/officeart/2008/layout/HorizontalMultiLevelHierarchy"/>
    <dgm:cxn modelId="{74BBF639-009A-40CE-9965-627A0A4A5E27}" type="presParOf" srcId="{8FFB0B4E-46AE-426F-AFEF-232895181C13}" destId="{A2FACAAF-EF98-426B-961B-FD658B36BE78}" srcOrd="1" destOrd="0" presId="urn:microsoft.com/office/officeart/2008/layout/HorizontalMultiLevelHierarchy"/>
  </dgm:cxnLst>
  <dgm:bg/>
  <dgm:whole/>
</dgm:dataModel>
</file>

<file path=word/diagrams/data21.xml><?xml version="1.0" encoding="utf-8"?>
<dgm:dataModel xmlns:dgm="http://schemas.openxmlformats.org/drawingml/2006/diagram" xmlns:a="http://schemas.openxmlformats.org/drawingml/2006/main">
  <dgm:ptLst>
    <dgm:pt modelId="{A1B0D0D4-118F-45FF-B829-C762EC73CB5A}" type="doc">
      <dgm:prSet loTypeId="urn:microsoft.com/office/officeart/2005/8/layout/process3" loCatId="process" qsTypeId="urn:microsoft.com/office/officeart/2005/8/quickstyle/simple4" qsCatId="simple" csTypeId="urn:microsoft.com/office/officeart/2005/8/colors/accent0_1" csCatId="mainScheme" phldr="1"/>
      <dgm:spPr/>
      <dgm:t>
        <a:bodyPr/>
        <a:lstStyle/>
        <a:p>
          <a:endParaRPr lang="ru-RU"/>
        </a:p>
      </dgm:t>
    </dgm:pt>
    <dgm:pt modelId="{14B2AAA8-B7F2-463E-A95D-E26AA3D5E4ED}">
      <dgm:prSet phldrT="[Текст]"/>
      <dgm:spPr>
        <a:xfrm>
          <a:off x="3150" y="604786"/>
          <a:ext cx="1432415" cy="53587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Text" lastClr="000000">
                  <a:hueOff val="0"/>
                  <a:satOff val="0"/>
                  <a:lumOff val="0"/>
                  <a:alphaOff val="0"/>
                </a:sysClr>
              </a:solidFill>
              <a:latin typeface="Calibri"/>
              <a:ea typeface="+mn-ea"/>
              <a:cs typeface="+mn-cs"/>
            </a:rPr>
            <a:t>Податок на фінансові транзакції</a:t>
          </a:r>
        </a:p>
      </dgm:t>
    </dgm:pt>
    <dgm:pt modelId="{DA4E7906-C0CA-4306-B351-E0BFB35F7A6D}" type="parTrans" cxnId="{BCE0F63D-5DF8-4682-981E-8430A499A79F}">
      <dgm:prSet/>
      <dgm:spPr/>
      <dgm:t>
        <a:bodyPr/>
        <a:lstStyle/>
        <a:p>
          <a:endParaRPr lang="ru-RU"/>
        </a:p>
      </dgm:t>
    </dgm:pt>
    <dgm:pt modelId="{8004EFBE-42C6-447F-AFA7-C9FF329C1232}" type="sibTrans" cxnId="{BCE0F63D-5DF8-4682-981E-8430A499A79F}">
      <dgm:prSet/>
      <dgm:spPr>
        <a:xfrm>
          <a:off x="1652714" y="605097"/>
          <a:ext cx="460355" cy="356630"/>
        </a:xfr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5529DF2-4604-412D-9DD7-37E6986DE420}">
      <dgm:prSet phldrT="[Текст]"/>
      <dgm:spPr>
        <a:xfrm>
          <a:off x="296536" y="962038"/>
          <a:ext cx="1432415" cy="2138400"/>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А. Таяні;</a:t>
          </a:r>
        </a:p>
      </dgm:t>
    </dgm:pt>
    <dgm:pt modelId="{E804FF75-72AF-47E7-B893-5259BBC155A9}" type="parTrans" cxnId="{CB3E5C86-46A7-4194-8117-E9A832A9DF8A}">
      <dgm:prSet/>
      <dgm:spPr/>
      <dgm:t>
        <a:bodyPr/>
        <a:lstStyle/>
        <a:p>
          <a:endParaRPr lang="ru-RU"/>
        </a:p>
      </dgm:t>
    </dgm:pt>
    <dgm:pt modelId="{55729745-7A85-4915-8F34-85A531335076}" type="sibTrans" cxnId="{CB3E5C86-46A7-4194-8117-E9A832A9DF8A}">
      <dgm:prSet/>
      <dgm:spPr/>
      <dgm:t>
        <a:bodyPr/>
        <a:lstStyle/>
        <a:p>
          <a:endParaRPr lang="ru-RU"/>
        </a:p>
      </dgm:t>
    </dgm:pt>
    <dgm:pt modelId="{F2C63248-ABFF-4DAF-91D8-FCB82924179B}">
      <dgm:prSet phldrT="[Текст]"/>
      <dgm:spPr>
        <a:xfrm>
          <a:off x="2304161" y="604786"/>
          <a:ext cx="1432415" cy="53587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Text" lastClr="000000">
                  <a:hueOff val="0"/>
                  <a:satOff val="0"/>
                  <a:lumOff val="0"/>
                  <a:alphaOff val="0"/>
                </a:sysClr>
              </a:solidFill>
              <a:latin typeface="Calibri"/>
              <a:ea typeface="+mn-ea"/>
              <a:cs typeface="+mn-cs"/>
            </a:rPr>
            <a:t>Авіаційний податок</a:t>
          </a:r>
        </a:p>
      </dgm:t>
    </dgm:pt>
    <dgm:pt modelId="{620C67A6-3C7F-4D71-B3F5-9AFB2B08AB4C}" type="parTrans" cxnId="{893DD32D-EDB3-4D82-A22B-913FCBE88786}">
      <dgm:prSet/>
      <dgm:spPr/>
      <dgm:t>
        <a:bodyPr/>
        <a:lstStyle/>
        <a:p>
          <a:endParaRPr lang="ru-RU"/>
        </a:p>
      </dgm:t>
    </dgm:pt>
    <dgm:pt modelId="{BAB702D3-6B8C-4520-9993-3CC75461C02A}" type="sibTrans" cxnId="{893DD32D-EDB3-4D82-A22B-913FCBE88786}">
      <dgm:prSet/>
      <dgm:spPr>
        <a:xfrm>
          <a:off x="3953726" y="605097"/>
          <a:ext cx="460355" cy="356630"/>
        </a:xfr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2979270-0ED2-4185-B824-39599846B9AA}">
      <dgm:prSet phldrT="[Текст]"/>
      <dgm:spPr>
        <a:xfrm>
          <a:off x="2597547" y="962038"/>
          <a:ext cx="1432415" cy="2138400"/>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Міністри фінансів Німеччини, Франції, Нідерландів, Швейції;</a:t>
          </a:r>
        </a:p>
      </dgm:t>
    </dgm:pt>
    <dgm:pt modelId="{26B8B188-C53D-4ED3-8713-8F5C497EF971}" type="parTrans" cxnId="{24A4111C-576A-4670-8392-D187234A3801}">
      <dgm:prSet/>
      <dgm:spPr/>
      <dgm:t>
        <a:bodyPr/>
        <a:lstStyle/>
        <a:p>
          <a:endParaRPr lang="ru-RU"/>
        </a:p>
      </dgm:t>
    </dgm:pt>
    <dgm:pt modelId="{557DC7D0-9B99-4252-AC07-A24AA73378A6}" type="sibTrans" cxnId="{24A4111C-576A-4670-8392-D187234A3801}">
      <dgm:prSet/>
      <dgm:spPr/>
      <dgm:t>
        <a:bodyPr/>
        <a:lstStyle/>
        <a:p>
          <a:endParaRPr lang="ru-RU"/>
        </a:p>
      </dgm:t>
    </dgm:pt>
    <dgm:pt modelId="{DE09E142-1E8B-48E0-AD41-2522FAEEAFB5}">
      <dgm:prSet phldrT="[Текст]"/>
      <dgm:spPr>
        <a:xfrm>
          <a:off x="2597547" y="962038"/>
          <a:ext cx="1432415" cy="2138400"/>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Причина - негативний вплив авіації на екологію;</a:t>
          </a:r>
        </a:p>
      </dgm:t>
    </dgm:pt>
    <dgm:pt modelId="{4DD13F8A-2CC1-4617-B39E-4B745B624EFE}" type="parTrans" cxnId="{0BA07DD1-C33E-4800-9E88-FCA9FAE39B25}">
      <dgm:prSet/>
      <dgm:spPr/>
      <dgm:t>
        <a:bodyPr/>
        <a:lstStyle/>
        <a:p>
          <a:endParaRPr lang="ru-RU"/>
        </a:p>
      </dgm:t>
    </dgm:pt>
    <dgm:pt modelId="{A1B71D5C-2DFF-4A01-90C7-4033E9434D00}" type="sibTrans" cxnId="{0BA07DD1-C33E-4800-9E88-FCA9FAE39B25}">
      <dgm:prSet/>
      <dgm:spPr/>
      <dgm:t>
        <a:bodyPr/>
        <a:lstStyle/>
        <a:p>
          <a:endParaRPr lang="ru-RU"/>
        </a:p>
      </dgm:t>
    </dgm:pt>
    <dgm:pt modelId="{A6EFFEBB-BD26-46C0-867C-B1B6E56B7D1A}">
      <dgm:prSet phldrT="[Текст]"/>
      <dgm:spPr>
        <a:xfrm>
          <a:off x="2597547" y="962038"/>
          <a:ext cx="1432415" cy="2138400"/>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Основний принцип - забруднювач платить більш справедливу ціну за користування авіаційним транспортом</a:t>
          </a:r>
        </a:p>
      </dgm:t>
    </dgm:pt>
    <dgm:pt modelId="{1EA480E8-CEBE-4545-823F-A5CBF8293DD0}" type="parTrans" cxnId="{861CD97E-F54C-4BDC-A378-F4753068625C}">
      <dgm:prSet/>
      <dgm:spPr/>
      <dgm:t>
        <a:bodyPr/>
        <a:lstStyle/>
        <a:p>
          <a:endParaRPr lang="ru-RU"/>
        </a:p>
      </dgm:t>
    </dgm:pt>
    <dgm:pt modelId="{4FB607BD-4589-4379-8B06-C3FDA0D439DC}" type="sibTrans" cxnId="{861CD97E-F54C-4BDC-A378-F4753068625C}">
      <dgm:prSet/>
      <dgm:spPr/>
      <dgm:t>
        <a:bodyPr/>
        <a:lstStyle/>
        <a:p>
          <a:endParaRPr lang="ru-RU"/>
        </a:p>
      </dgm:t>
    </dgm:pt>
    <dgm:pt modelId="{E440E333-BDFA-4F2C-A675-20AE02E9F663}">
      <dgm:prSet phldrT="[Текст]"/>
      <dgm:spPr>
        <a:xfrm>
          <a:off x="296536" y="962038"/>
          <a:ext cx="1432415" cy="2138400"/>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Як одне з джерел власних ресурсів ЄС;</a:t>
          </a:r>
        </a:p>
      </dgm:t>
    </dgm:pt>
    <dgm:pt modelId="{5F11E2EC-71B8-4FAA-A717-D746C2BCC489}" type="parTrans" cxnId="{B78A6227-CC00-463D-BE31-3FC9C6D4F5E7}">
      <dgm:prSet/>
      <dgm:spPr/>
      <dgm:t>
        <a:bodyPr/>
        <a:lstStyle/>
        <a:p>
          <a:endParaRPr lang="ru-RU"/>
        </a:p>
      </dgm:t>
    </dgm:pt>
    <dgm:pt modelId="{E36CEEC6-58EF-449B-B984-6DC3415B92A0}" type="sibTrans" cxnId="{B78A6227-CC00-463D-BE31-3FC9C6D4F5E7}">
      <dgm:prSet/>
      <dgm:spPr/>
      <dgm:t>
        <a:bodyPr/>
        <a:lstStyle/>
        <a:p>
          <a:endParaRPr lang="ru-RU"/>
        </a:p>
      </dgm:t>
    </dgm:pt>
    <dgm:pt modelId="{B986E5D9-809E-4DC4-AD44-3B6298C18CDC}">
      <dgm:prSet phldrT="[Текст]"/>
      <dgm:spPr>
        <a:xfrm>
          <a:off x="296536" y="962038"/>
          <a:ext cx="1432415" cy="2138400"/>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Введення такого податку може бути перспективним, оскільки джерела загального бюджету ЄС не передбачені для надання екстреної допомоги в разі погіршення економічної ситуації в конкретній державі-члені </a:t>
          </a:r>
        </a:p>
      </dgm:t>
    </dgm:pt>
    <dgm:pt modelId="{8889C12B-0493-4CD7-9E1B-D22F8828C5C9}" type="parTrans" cxnId="{D3495C29-8619-42C2-A7B2-04946A93CE1D}">
      <dgm:prSet/>
      <dgm:spPr/>
      <dgm:t>
        <a:bodyPr/>
        <a:lstStyle/>
        <a:p>
          <a:endParaRPr lang="ru-RU"/>
        </a:p>
      </dgm:t>
    </dgm:pt>
    <dgm:pt modelId="{CC42A702-D9CF-461F-A5E6-8C430CAE7AAB}" type="sibTrans" cxnId="{D3495C29-8619-42C2-A7B2-04946A93CE1D}">
      <dgm:prSet/>
      <dgm:spPr/>
      <dgm:t>
        <a:bodyPr/>
        <a:lstStyle/>
        <a:p>
          <a:endParaRPr lang="ru-RU"/>
        </a:p>
      </dgm:t>
    </dgm:pt>
    <dgm:pt modelId="{47FA6E74-BB82-4539-984D-E3E1554BD577}">
      <dgm:prSet/>
      <dgm:spPr>
        <a:xfrm>
          <a:off x="4605173" y="604786"/>
          <a:ext cx="1432415" cy="53587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a:solidFill>
                <a:sysClr val="windowText" lastClr="000000">
                  <a:hueOff val="0"/>
                  <a:satOff val="0"/>
                  <a:lumOff val="0"/>
                  <a:alphaOff val="0"/>
                </a:sysClr>
              </a:solidFill>
              <a:latin typeface="Calibri"/>
              <a:ea typeface="+mn-ea"/>
              <a:cs typeface="+mn-cs"/>
            </a:rPr>
            <a:t>Загальноєвропейський ПДВ</a:t>
          </a:r>
        </a:p>
      </dgm:t>
    </dgm:pt>
    <dgm:pt modelId="{1F571B34-F5B4-4316-9A5F-E1B9F566DC61}" type="parTrans" cxnId="{238886EF-56EA-40BB-9180-145C2411F525}">
      <dgm:prSet/>
      <dgm:spPr/>
      <dgm:t>
        <a:bodyPr/>
        <a:lstStyle/>
        <a:p>
          <a:endParaRPr lang="ru-RU"/>
        </a:p>
      </dgm:t>
    </dgm:pt>
    <dgm:pt modelId="{E8E491D5-5F63-49AD-B931-2BC2E675FEDD}" type="sibTrans" cxnId="{238886EF-56EA-40BB-9180-145C2411F525}">
      <dgm:prSet/>
      <dgm:spPr/>
      <dgm:t>
        <a:bodyPr/>
        <a:lstStyle/>
        <a:p>
          <a:endParaRPr lang="ru-RU"/>
        </a:p>
      </dgm:t>
    </dgm:pt>
    <dgm:pt modelId="{B154992B-2406-4BC3-A600-48C225A97DAB}">
      <dgm:prSet/>
      <dgm:spPr>
        <a:xfrm>
          <a:off x="4898559" y="962038"/>
          <a:ext cx="1432415" cy="2138400"/>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Ставка розраховується від тієї ж бази, що й для національного ПДВ;</a:t>
          </a:r>
        </a:p>
      </dgm:t>
    </dgm:pt>
    <dgm:pt modelId="{3553DB2E-0A13-43E3-9E5B-F6505C906401}" type="parTrans" cxnId="{CE6A394C-10A7-440F-91E7-7ECD69B6C2F8}">
      <dgm:prSet/>
      <dgm:spPr/>
      <dgm:t>
        <a:bodyPr/>
        <a:lstStyle/>
        <a:p>
          <a:endParaRPr lang="ru-RU"/>
        </a:p>
      </dgm:t>
    </dgm:pt>
    <dgm:pt modelId="{0F92F950-60A4-466E-A3A6-920D09ADAAC3}" type="sibTrans" cxnId="{CE6A394C-10A7-440F-91E7-7ECD69B6C2F8}">
      <dgm:prSet/>
      <dgm:spPr/>
      <dgm:t>
        <a:bodyPr/>
        <a:lstStyle/>
        <a:p>
          <a:endParaRPr lang="ru-RU"/>
        </a:p>
      </dgm:t>
    </dgm:pt>
    <dgm:pt modelId="{9D7B83DE-0210-4DAC-A16E-830E8C21F8B1}">
      <dgm:prSet/>
      <dgm:spPr>
        <a:xfrm>
          <a:off x="4898559" y="962038"/>
          <a:ext cx="1432415" cy="2138400"/>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Ставка загальноєвропейського ПДВ повинна бути включена до ставки національного ПДВ;</a:t>
          </a:r>
        </a:p>
      </dgm:t>
    </dgm:pt>
    <dgm:pt modelId="{74ADBE32-8259-4D12-B5D5-80921DB83C55}" type="parTrans" cxnId="{ADDB3C07-13CF-4074-8472-80148469B75B}">
      <dgm:prSet/>
      <dgm:spPr/>
      <dgm:t>
        <a:bodyPr/>
        <a:lstStyle/>
        <a:p>
          <a:endParaRPr lang="ru-RU"/>
        </a:p>
      </dgm:t>
    </dgm:pt>
    <dgm:pt modelId="{AE333216-51C4-4262-812D-07ADAB05DD0B}" type="sibTrans" cxnId="{ADDB3C07-13CF-4074-8472-80148469B75B}">
      <dgm:prSet/>
      <dgm:spPr/>
      <dgm:t>
        <a:bodyPr/>
        <a:lstStyle/>
        <a:p>
          <a:endParaRPr lang="ru-RU"/>
        </a:p>
      </dgm:t>
    </dgm:pt>
    <dgm:pt modelId="{8504DCBF-3B10-4D89-9A02-DFA9C59EF116}">
      <dgm:prSet/>
      <dgm:spPr>
        <a:xfrm>
          <a:off x="4898559" y="962038"/>
          <a:ext cx="1432415" cy="2138400"/>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Достатньою була б ставка у 2%</a:t>
          </a:r>
        </a:p>
      </dgm:t>
    </dgm:pt>
    <dgm:pt modelId="{5844DEB1-7308-4284-8B05-49F6B0266674}" type="parTrans" cxnId="{2849EFF3-06DB-4DC6-BD62-8F3C9283536F}">
      <dgm:prSet/>
      <dgm:spPr/>
      <dgm:t>
        <a:bodyPr/>
        <a:lstStyle/>
        <a:p>
          <a:endParaRPr lang="ru-RU"/>
        </a:p>
      </dgm:t>
    </dgm:pt>
    <dgm:pt modelId="{585F49C8-08D9-4354-B8DE-58F20A7E3AC7}" type="sibTrans" cxnId="{2849EFF3-06DB-4DC6-BD62-8F3C9283536F}">
      <dgm:prSet/>
      <dgm:spPr/>
      <dgm:t>
        <a:bodyPr/>
        <a:lstStyle/>
        <a:p>
          <a:endParaRPr lang="ru-RU"/>
        </a:p>
      </dgm:t>
    </dgm:pt>
    <dgm:pt modelId="{CC45B4A9-B95E-4E07-A19F-5258E17B57CA}" type="pres">
      <dgm:prSet presAssocID="{A1B0D0D4-118F-45FF-B829-C762EC73CB5A}" presName="linearFlow" presStyleCnt="0">
        <dgm:presLayoutVars>
          <dgm:dir/>
          <dgm:animLvl val="lvl"/>
          <dgm:resizeHandles val="exact"/>
        </dgm:presLayoutVars>
      </dgm:prSet>
      <dgm:spPr/>
      <dgm:t>
        <a:bodyPr/>
        <a:lstStyle/>
        <a:p>
          <a:endParaRPr lang="ru-RU"/>
        </a:p>
      </dgm:t>
    </dgm:pt>
    <dgm:pt modelId="{FF92B414-FCC9-477A-A57C-8F271E4EF3ED}" type="pres">
      <dgm:prSet presAssocID="{14B2AAA8-B7F2-463E-A95D-E26AA3D5E4ED}" presName="composite" presStyleCnt="0"/>
      <dgm:spPr/>
    </dgm:pt>
    <dgm:pt modelId="{62BB7BFB-92B8-44B3-A00B-BD8BF4F41A60}" type="pres">
      <dgm:prSet presAssocID="{14B2AAA8-B7F2-463E-A95D-E26AA3D5E4ED}"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92165E39-6F5D-4D40-8028-01BCB4C2EE38}" type="pres">
      <dgm:prSet presAssocID="{14B2AAA8-B7F2-463E-A95D-E26AA3D5E4ED}" presName="parSh" presStyleLbl="node1" presStyleIdx="0" presStyleCnt="3"/>
      <dgm:spPr/>
      <dgm:t>
        <a:bodyPr/>
        <a:lstStyle/>
        <a:p>
          <a:endParaRPr lang="ru-RU"/>
        </a:p>
      </dgm:t>
    </dgm:pt>
    <dgm:pt modelId="{DEE1EF43-4581-4121-A6BD-BCFD8211D27C}" type="pres">
      <dgm:prSet presAssocID="{14B2AAA8-B7F2-463E-A95D-E26AA3D5E4ED}" presName="desTx" presStyleLbl="fgAcc1" presStyleIdx="0" presStyleCnt="3">
        <dgm:presLayoutVars>
          <dgm:bulletEnabled val="1"/>
        </dgm:presLayoutVars>
      </dgm:prSet>
      <dgm:spPr>
        <a:prstGeom prst="roundRect">
          <a:avLst>
            <a:gd name="adj" fmla="val 10000"/>
          </a:avLst>
        </a:prstGeom>
      </dgm:spPr>
      <dgm:t>
        <a:bodyPr/>
        <a:lstStyle/>
        <a:p>
          <a:endParaRPr lang="ru-RU"/>
        </a:p>
      </dgm:t>
    </dgm:pt>
    <dgm:pt modelId="{88298C8D-4E5D-49F8-8C40-91FBC66A1859}" type="pres">
      <dgm:prSet presAssocID="{8004EFBE-42C6-447F-AFA7-C9FF329C1232}" presName="sibTrans" presStyleLbl="sibTrans2D1" presStyleIdx="0" presStyleCnt="2"/>
      <dgm:spPr>
        <a:prstGeom prst="rightArrow">
          <a:avLst>
            <a:gd name="adj1" fmla="val 60000"/>
            <a:gd name="adj2" fmla="val 50000"/>
          </a:avLst>
        </a:prstGeom>
      </dgm:spPr>
      <dgm:t>
        <a:bodyPr/>
        <a:lstStyle/>
        <a:p>
          <a:endParaRPr lang="ru-RU"/>
        </a:p>
      </dgm:t>
    </dgm:pt>
    <dgm:pt modelId="{1C6013B0-BC15-43E5-AB95-695E0780FA40}" type="pres">
      <dgm:prSet presAssocID="{8004EFBE-42C6-447F-AFA7-C9FF329C1232}" presName="connTx" presStyleLbl="sibTrans2D1" presStyleIdx="0" presStyleCnt="2"/>
      <dgm:spPr/>
      <dgm:t>
        <a:bodyPr/>
        <a:lstStyle/>
        <a:p>
          <a:endParaRPr lang="ru-RU"/>
        </a:p>
      </dgm:t>
    </dgm:pt>
    <dgm:pt modelId="{93804529-673F-4921-9493-C11EDB0504A4}" type="pres">
      <dgm:prSet presAssocID="{F2C63248-ABFF-4DAF-91D8-FCB82924179B}" presName="composite" presStyleCnt="0"/>
      <dgm:spPr/>
    </dgm:pt>
    <dgm:pt modelId="{B49E7BE2-D6FF-4D62-94D1-5635D2980BA5}" type="pres">
      <dgm:prSet presAssocID="{F2C63248-ABFF-4DAF-91D8-FCB82924179B}"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1AF53EC3-F1B1-4327-9215-A7736EAFE951}" type="pres">
      <dgm:prSet presAssocID="{F2C63248-ABFF-4DAF-91D8-FCB82924179B}" presName="parSh" presStyleLbl="node1" presStyleIdx="1" presStyleCnt="3"/>
      <dgm:spPr/>
      <dgm:t>
        <a:bodyPr/>
        <a:lstStyle/>
        <a:p>
          <a:endParaRPr lang="ru-RU"/>
        </a:p>
      </dgm:t>
    </dgm:pt>
    <dgm:pt modelId="{1A567A25-1E2A-40E5-9E7E-D0AA1D2CB912}" type="pres">
      <dgm:prSet presAssocID="{F2C63248-ABFF-4DAF-91D8-FCB82924179B}" presName="desTx" presStyleLbl="fgAcc1" presStyleIdx="1" presStyleCnt="3">
        <dgm:presLayoutVars>
          <dgm:bulletEnabled val="1"/>
        </dgm:presLayoutVars>
      </dgm:prSet>
      <dgm:spPr>
        <a:prstGeom prst="roundRect">
          <a:avLst>
            <a:gd name="adj" fmla="val 10000"/>
          </a:avLst>
        </a:prstGeom>
      </dgm:spPr>
      <dgm:t>
        <a:bodyPr/>
        <a:lstStyle/>
        <a:p>
          <a:endParaRPr lang="ru-RU"/>
        </a:p>
      </dgm:t>
    </dgm:pt>
    <dgm:pt modelId="{4BF892E2-8CA7-49DA-AF33-EFA8EDB40411}" type="pres">
      <dgm:prSet presAssocID="{BAB702D3-6B8C-4520-9993-3CC75461C02A}" presName="sibTrans" presStyleLbl="sibTrans2D1" presStyleIdx="1" presStyleCnt="2"/>
      <dgm:spPr>
        <a:prstGeom prst="rightArrow">
          <a:avLst>
            <a:gd name="adj1" fmla="val 60000"/>
            <a:gd name="adj2" fmla="val 50000"/>
          </a:avLst>
        </a:prstGeom>
      </dgm:spPr>
      <dgm:t>
        <a:bodyPr/>
        <a:lstStyle/>
        <a:p>
          <a:endParaRPr lang="ru-RU"/>
        </a:p>
      </dgm:t>
    </dgm:pt>
    <dgm:pt modelId="{11489DF6-E2C9-4BBF-A3B6-DC111153ED37}" type="pres">
      <dgm:prSet presAssocID="{BAB702D3-6B8C-4520-9993-3CC75461C02A}" presName="connTx" presStyleLbl="sibTrans2D1" presStyleIdx="1" presStyleCnt="2"/>
      <dgm:spPr/>
      <dgm:t>
        <a:bodyPr/>
        <a:lstStyle/>
        <a:p>
          <a:endParaRPr lang="ru-RU"/>
        </a:p>
      </dgm:t>
    </dgm:pt>
    <dgm:pt modelId="{DFC9AB1B-CE69-4552-8896-DEFF85A0EF94}" type="pres">
      <dgm:prSet presAssocID="{47FA6E74-BB82-4539-984D-E3E1554BD577}" presName="composite" presStyleCnt="0"/>
      <dgm:spPr/>
    </dgm:pt>
    <dgm:pt modelId="{CA4DFD07-B814-48E8-98FA-E9D0F41B3B5D}" type="pres">
      <dgm:prSet presAssocID="{47FA6E74-BB82-4539-984D-E3E1554BD577}"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ru-RU"/>
        </a:p>
      </dgm:t>
    </dgm:pt>
    <dgm:pt modelId="{0321C8BF-E132-4022-9E89-39DBE926F0C1}" type="pres">
      <dgm:prSet presAssocID="{47FA6E74-BB82-4539-984D-E3E1554BD577}" presName="parSh" presStyleLbl="node1" presStyleIdx="2" presStyleCnt="3"/>
      <dgm:spPr/>
      <dgm:t>
        <a:bodyPr/>
        <a:lstStyle/>
        <a:p>
          <a:endParaRPr lang="ru-RU"/>
        </a:p>
      </dgm:t>
    </dgm:pt>
    <dgm:pt modelId="{358DCD5D-619C-4E9E-8CFB-177FBCCE989C}" type="pres">
      <dgm:prSet presAssocID="{47FA6E74-BB82-4539-984D-E3E1554BD577}" presName="desTx" presStyleLbl="fgAcc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861CD97E-F54C-4BDC-A378-F4753068625C}" srcId="{F2C63248-ABFF-4DAF-91D8-FCB82924179B}" destId="{A6EFFEBB-BD26-46C0-867C-B1B6E56B7D1A}" srcOrd="2" destOrd="0" parTransId="{1EA480E8-CEBE-4545-823F-A5CBF8293DD0}" sibTransId="{4FB607BD-4589-4379-8B06-C3FDA0D439DC}"/>
    <dgm:cxn modelId="{B78A6227-CC00-463D-BE31-3FC9C6D4F5E7}" srcId="{14B2AAA8-B7F2-463E-A95D-E26AA3D5E4ED}" destId="{E440E333-BDFA-4F2C-A675-20AE02E9F663}" srcOrd="1" destOrd="0" parTransId="{5F11E2EC-71B8-4FAA-A717-D746C2BCC489}" sibTransId="{E36CEEC6-58EF-449B-B984-6DC3415B92A0}"/>
    <dgm:cxn modelId="{B9F2A1B5-4C17-4AAA-A1E9-0D0A829E6DD1}" type="presOf" srcId="{8004EFBE-42C6-447F-AFA7-C9FF329C1232}" destId="{88298C8D-4E5D-49F8-8C40-91FBC66A1859}" srcOrd="0" destOrd="0" presId="urn:microsoft.com/office/officeart/2005/8/layout/process3"/>
    <dgm:cxn modelId="{893DD32D-EDB3-4D82-A22B-913FCBE88786}" srcId="{A1B0D0D4-118F-45FF-B829-C762EC73CB5A}" destId="{F2C63248-ABFF-4DAF-91D8-FCB82924179B}" srcOrd="1" destOrd="0" parTransId="{620C67A6-3C7F-4D71-B3F5-9AFB2B08AB4C}" sibTransId="{BAB702D3-6B8C-4520-9993-3CC75461C02A}"/>
    <dgm:cxn modelId="{499BBAAE-3618-4A82-B826-2D9E424E5B65}" type="presOf" srcId="{BAB702D3-6B8C-4520-9993-3CC75461C02A}" destId="{4BF892E2-8CA7-49DA-AF33-EFA8EDB40411}" srcOrd="0" destOrd="0" presId="urn:microsoft.com/office/officeart/2005/8/layout/process3"/>
    <dgm:cxn modelId="{0BA07DD1-C33E-4800-9E88-FCA9FAE39B25}" srcId="{F2C63248-ABFF-4DAF-91D8-FCB82924179B}" destId="{DE09E142-1E8B-48E0-AD41-2522FAEEAFB5}" srcOrd="1" destOrd="0" parTransId="{4DD13F8A-2CC1-4617-B39E-4B745B624EFE}" sibTransId="{A1B71D5C-2DFF-4A01-90C7-4033E9434D00}"/>
    <dgm:cxn modelId="{8CF533E4-A5F2-4620-8A63-268853292AD2}" type="presOf" srcId="{B154992B-2406-4BC3-A600-48C225A97DAB}" destId="{358DCD5D-619C-4E9E-8CFB-177FBCCE989C}" srcOrd="0" destOrd="0" presId="urn:microsoft.com/office/officeart/2005/8/layout/process3"/>
    <dgm:cxn modelId="{CB3E5C86-46A7-4194-8117-E9A832A9DF8A}" srcId="{14B2AAA8-B7F2-463E-A95D-E26AA3D5E4ED}" destId="{75529DF2-4604-412D-9DD7-37E6986DE420}" srcOrd="0" destOrd="0" parTransId="{E804FF75-72AF-47E7-B893-5259BBC155A9}" sibTransId="{55729745-7A85-4915-8F34-85A531335076}"/>
    <dgm:cxn modelId="{A61D73F8-8684-4CA2-9938-D7602BDC76CC}" type="presOf" srcId="{A6EFFEBB-BD26-46C0-867C-B1B6E56B7D1A}" destId="{1A567A25-1E2A-40E5-9E7E-D0AA1D2CB912}" srcOrd="0" destOrd="2" presId="urn:microsoft.com/office/officeart/2005/8/layout/process3"/>
    <dgm:cxn modelId="{238886EF-56EA-40BB-9180-145C2411F525}" srcId="{A1B0D0D4-118F-45FF-B829-C762EC73CB5A}" destId="{47FA6E74-BB82-4539-984D-E3E1554BD577}" srcOrd="2" destOrd="0" parTransId="{1F571B34-F5B4-4316-9A5F-E1B9F566DC61}" sibTransId="{E8E491D5-5F63-49AD-B931-2BC2E675FEDD}"/>
    <dgm:cxn modelId="{60AC51A3-D60C-4134-A730-91CFF4A8EDC6}" type="presOf" srcId="{8004EFBE-42C6-447F-AFA7-C9FF329C1232}" destId="{1C6013B0-BC15-43E5-AB95-695E0780FA40}" srcOrd="1" destOrd="0" presId="urn:microsoft.com/office/officeart/2005/8/layout/process3"/>
    <dgm:cxn modelId="{9A8059B1-F599-4DC9-88C5-625927F15800}" type="presOf" srcId="{BAB702D3-6B8C-4520-9993-3CC75461C02A}" destId="{11489DF6-E2C9-4BBF-A3B6-DC111153ED37}" srcOrd="1" destOrd="0" presId="urn:microsoft.com/office/officeart/2005/8/layout/process3"/>
    <dgm:cxn modelId="{F67B1643-643E-4734-BED2-C02C5AB0F5DC}" type="presOf" srcId="{75529DF2-4604-412D-9DD7-37E6986DE420}" destId="{DEE1EF43-4581-4121-A6BD-BCFD8211D27C}" srcOrd="0" destOrd="0" presId="urn:microsoft.com/office/officeart/2005/8/layout/process3"/>
    <dgm:cxn modelId="{F4627C4B-3BA0-49A1-A079-32752075F5BA}" type="presOf" srcId="{E440E333-BDFA-4F2C-A675-20AE02E9F663}" destId="{DEE1EF43-4581-4121-A6BD-BCFD8211D27C}" srcOrd="0" destOrd="1" presId="urn:microsoft.com/office/officeart/2005/8/layout/process3"/>
    <dgm:cxn modelId="{24A4111C-576A-4670-8392-D187234A3801}" srcId="{F2C63248-ABFF-4DAF-91D8-FCB82924179B}" destId="{D2979270-0ED2-4185-B824-39599846B9AA}" srcOrd="0" destOrd="0" parTransId="{26B8B188-C53D-4ED3-8713-8F5C497EF971}" sibTransId="{557DC7D0-9B99-4252-AC07-A24AA73378A6}"/>
    <dgm:cxn modelId="{CE6A394C-10A7-440F-91E7-7ECD69B6C2F8}" srcId="{47FA6E74-BB82-4539-984D-E3E1554BD577}" destId="{B154992B-2406-4BC3-A600-48C225A97DAB}" srcOrd="0" destOrd="0" parTransId="{3553DB2E-0A13-43E3-9E5B-F6505C906401}" sibTransId="{0F92F950-60A4-466E-A3A6-920D09ADAAC3}"/>
    <dgm:cxn modelId="{89D543CC-AD98-49D9-A314-9150D6DCD7A5}" type="presOf" srcId="{DE09E142-1E8B-48E0-AD41-2522FAEEAFB5}" destId="{1A567A25-1E2A-40E5-9E7E-D0AA1D2CB912}" srcOrd="0" destOrd="1" presId="urn:microsoft.com/office/officeart/2005/8/layout/process3"/>
    <dgm:cxn modelId="{BCE0F63D-5DF8-4682-981E-8430A499A79F}" srcId="{A1B0D0D4-118F-45FF-B829-C762EC73CB5A}" destId="{14B2AAA8-B7F2-463E-A95D-E26AA3D5E4ED}" srcOrd="0" destOrd="0" parTransId="{DA4E7906-C0CA-4306-B351-E0BFB35F7A6D}" sibTransId="{8004EFBE-42C6-447F-AFA7-C9FF329C1232}"/>
    <dgm:cxn modelId="{49EAFEDE-548F-41D8-B7A8-3815A456516E}" type="presOf" srcId="{F2C63248-ABFF-4DAF-91D8-FCB82924179B}" destId="{1AF53EC3-F1B1-4327-9215-A7736EAFE951}" srcOrd="1" destOrd="0" presId="urn:microsoft.com/office/officeart/2005/8/layout/process3"/>
    <dgm:cxn modelId="{50A762DC-8A01-4AE0-AC25-E25A68E6B07E}" type="presOf" srcId="{47FA6E74-BB82-4539-984D-E3E1554BD577}" destId="{CA4DFD07-B814-48E8-98FA-E9D0F41B3B5D}" srcOrd="0" destOrd="0" presId="urn:microsoft.com/office/officeart/2005/8/layout/process3"/>
    <dgm:cxn modelId="{EDE129DA-C6CC-411F-97CA-FE50BD39F0EA}" type="presOf" srcId="{F2C63248-ABFF-4DAF-91D8-FCB82924179B}" destId="{B49E7BE2-D6FF-4D62-94D1-5635D2980BA5}" srcOrd="0" destOrd="0" presId="urn:microsoft.com/office/officeart/2005/8/layout/process3"/>
    <dgm:cxn modelId="{0DD5F693-C4B5-458E-8CFE-03FECEBB980B}" type="presOf" srcId="{8504DCBF-3B10-4D89-9A02-DFA9C59EF116}" destId="{358DCD5D-619C-4E9E-8CFB-177FBCCE989C}" srcOrd="0" destOrd="2" presId="urn:microsoft.com/office/officeart/2005/8/layout/process3"/>
    <dgm:cxn modelId="{B01A677B-CFAF-4648-B27F-68EEF5475545}" type="presOf" srcId="{14B2AAA8-B7F2-463E-A95D-E26AA3D5E4ED}" destId="{92165E39-6F5D-4D40-8028-01BCB4C2EE38}" srcOrd="1" destOrd="0" presId="urn:microsoft.com/office/officeart/2005/8/layout/process3"/>
    <dgm:cxn modelId="{00E2C405-0B89-4D53-81F1-D775353D8158}" type="presOf" srcId="{14B2AAA8-B7F2-463E-A95D-E26AA3D5E4ED}" destId="{62BB7BFB-92B8-44B3-A00B-BD8BF4F41A60}" srcOrd="0" destOrd="0" presId="urn:microsoft.com/office/officeart/2005/8/layout/process3"/>
    <dgm:cxn modelId="{4245DE95-333A-45A1-BEAD-63FAE13B3E20}" type="presOf" srcId="{B986E5D9-809E-4DC4-AD44-3B6298C18CDC}" destId="{DEE1EF43-4581-4121-A6BD-BCFD8211D27C}" srcOrd="0" destOrd="2" presId="urn:microsoft.com/office/officeart/2005/8/layout/process3"/>
    <dgm:cxn modelId="{937C5FD7-9CD2-490D-AD95-E4C23C4283AF}" type="presOf" srcId="{47FA6E74-BB82-4539-984D-E3E1554BD577}" destId="{0321C8BF-E132-4022-9E89-39DBE926F0C1}" srcOrd="1" destOrd="0" presId="urn:microsoft.com/office/officeart/2005/8/layout/process3"/>
    <dgm:cxn modelId="{78393D90-BEE2-4EFD-8A4A-7719723F59F6}" type="presOf" srcId="{A1B0D0D4-118F-45FF-B829-C762EC73CB5A}" destId="{CC45B4A9-B95E-4E07-A19F-5258E17B57CA}" srcOrd="0" destOrd="0" presId="urn:microsoft.com/office/officeart/2005/8/layout/process3"/>
    <dgm:cxn modelId="{2849EFF3-06DB-4DC6-BD62-8F3C9283536F}" srcId="{47FA6E74-BB82-4539-984D-E3E1554BD577}" destId="{8504DCBF-3B10-4D89-9A02-DFA9C59EF116}" srcOrd="2" destOrd="0" parTransId="{5844DEB1-7308-4284-8B05-49F6B0266674}" sibTransId="{585F49C8-08D9-4354-B8DE-58F20A7E3AC7}"/>
    <dgm:cxn modelId="{9DFF1090-521F-4138-AA5B-7B38FE87E763}" type="presOf" srcId="{D2979270-0ED2-4185-B824-39599846B9AA}" destId="{1A567A25-1E2A-40E5-9E7E-D0AA1D2CB912}" srcOrd="0" destOrd="0" presId="urn:microsoft.com/office/officeart/2005/8/layout/process3"/>
    <dgm:cxn modelId="{ADDB3C07-13CF-4074-8472-80148469B75B}" srcId="{47FA6E74-BB82-4539-984D-E3E1554BD577}" destId="{9D7B83DE-0210-4DAC-A16E-830E8C21F8B1}" srcOrd="1" destOrd="0" parTransId="{74ADBE32-8259-4D12-B5D5-80921DB83C55}" sibTransId="{AE333216-51C4-4262-812D-07ADAB05DD0B}"/>
    <dgm:cxn modelId="{84B039B3-E279-44EC-9D7E-3D6F5076C4F8}" type="presOf" srcId="{9D7B83DE-0210-4DAC-A16E-830E8C21F8B1}" destId="{358DCD5D-619C-4E9E-8CFB-177FBCCE989C}" srcOrd="0" destOrd="1" presId="urn:microsoft.com/office/officeart/2005/8/layout/process3"/>
    <dgm:cxn modelId="{D3495C29-8619-42C2-A7B2-04946A93CE1D}" srcId="{14B2AAA8-B7F2-463E-A95D-E26AA3D5E4ED}" destId="{B986E5D9-809E-4DC4-AD44-3B6298C18CDC}" srcOrd="2" destOrd="0" parTransId="{8889C12B-0493-4CD7-9E1B-D22F8828C5C9}" sibTransId="{CC42A702-D9CF-461F-A5E6-8C430CAE7AAB}"/>
    <dgm:cxn modelId="{6DB7C57D-A27C-4766-ADD6-E83DC4C29CA4}" type="presParOf" srcId="{CC45B4A9-B95E-4E07-A19F-5258E17B57CA}" destId="{FF92B414-FCC9-477A-A57C-8F271E4EF3ED}" srcOrd="0" destOrd="0" presId="urn:microsoft.com/office/officeart/2005/8/layout/process3"/>
    <dgm:cxn modelId="{C59EF560-4526-4A15-B210-21C686A89B65}" type="presParOf" srcId="{FF92B414-FCC9-477A-A57C-8F271E4EF3ED}" destId="{62BB7BFB-92B8-44B3-A00B-BD8BF4F41A60}" srcOrd="0" destOrd="0" presId="urn:microsoft.com/office/officeart/2005/8/layout/process3"/>
    <dgm:cxn modelId="{4224D7E7-E949-4310-AD8A-282257D71533}" type="presParOf" srcId="{FF92B414-FCC9-477A-A57C-8F271E4EF3ED}" destId="{92165E39-6F5D-4D40-8028-01BCB4C2EE38}" srcOrd="1" destOrd="0" presId="urn:microsoft.com/office/officeart/2005/8/layout/process3"/>
    <dgm:cxn modelId="{BBF38654-FE9D-48F2-AEC8-7852749F2DCF}" type="presParOf" srcId="{FF92B414-FCC9-477A-A57C-8F271E4EF3ED}" destId="{DEE1EF43-4581-4121-A6BD-BCFD8211D27C}" srcOrd="2" destOrd="0" presId="urn:microsoft.com/office/officeart/2005/8/layout/process3"/>
    <dgm:cxn modelId="{B0593001-8B1B-418A-903F-BC178D73F821}" type="presParOf" srcId="{CC45B4A9-B95E-4E07-A19F-5258E17B57CA}" destId="{88298C8D-4E5D-49F8-8C40-91FBC66A1859}" srcOrd="1" destOrd="0" presId="urn:microsoft.com/office/officeart/2005/8/layout/process3"/>
    <dgm:cxn modelId="{6AAA7FC4-EEB1-41AE-AEE0-038F16B60F29}" type="presParOf" srcId="{88298C8D-4E5D-49F8-8C40-91FBC66A1859}" destId="{1C6013B0-BC15-43E5-AB95-695E0780FA40}" srcOrd="0" destOrd="0" presId="urn:microsoft.com/office/officeart/2005/8/layout/process3"/>
    <dgm:cxn modelId="{2E1CBEE0-38EF-499E-8358-2A4C3A5E19E6}" type="presParOf" srcId="{CC45B4A9-B95E-4E07-A19F-5258E17B57CA}" destId="{93804529-673F-4921-9493-C11EDB0504A4}" srcOrd="2" destOrd="0" presId="urn:microsoft.com/office/officeart/2005/8/layout/process3"/>
    <dgm:cxn modelId="{2B8DF5D7-20EB-4017-8392-7F58B1D80D28}" type="presParOf" srcId="{93804529-673F-4921-9493-C11EDB0504A4}" destId="{B49E7BE2-D6FF-4D62-94D1-5635D2980BA5}" srcOrd="0" destOrd="0" presId="urn:microsoft.com/office/officeart/2005/8/layout/process3"/>
    <dgm:cxn modelId="{2FB6A7CB-D5BE-481D-8D79-2BACE7864D1E}" type="presParOf" srcId="{93804529-673F-4921-9493-C11EDB0504A4}" destId="{1AF53EC3-F1B1-4327-9215-A7736EAFE951}" srcOrd="1" destOrd="0" presId="urn:microsoft.com/office/officeart/2005/8/layout/process3"/>
    <dgm:cxn modelId="{C396F3F5-D622-4AFD-AA54-09FA441C04E5}" type="presParOf" srcId="{93804529-673F-4921-9493-C11EDB0504A4}" destId="{1A567A25-1E2A-40E5-9E7E-D0AA1D2CB912}" srcOrd="2" destOrd="0" presId="urn:microsoft.com/office/officeart/2005/8/layout/process3"/>
    <dgm:cxn modelId="{BC453F54-5473-48C1-B4BC-F3062B058B3D}" type="presParOf" srcId="{CC45B4A9-B95E-4E07-A19F-5258E17B57CA}" destId="{4BF892E2-8CA7-49DA-AF33-EFA8EDB40411}" srcOrd="3" destOrd="0" presId="urn:microsoft.com/office/officeart/2005/8/layout/process3"/>
    <dgm:cxn modelId="{5C7B1E22-D520-469D-A974-2D018557B527}" type="presParOf" srcId="{4BF892E2-8CA7-49DA-AF33-EFA8EDB40411}" destId="{11489DF6-E2C9-4BBF-A3B6-DC111153ED37}" srcOrd="0" destOrd="0" presId="urn:microsoft.com/office/officeart/2005/8/layout/process3"/>
    <dgm:cxn modelId="{9F8045C8-9011-4B15-AD9F-3360027C5A91}" type="presParOf" srcId="{CC45B4A9-B95E-4E07-A19F-5258E17B57CA}" destId="{DFC9AB1B-CE69-4552-8896-DEFF85A0EF94}" srcOrd="4" destOrd="0" presId="urn:microsoft.com/office/officeart/2005/8/layout/process3"/>
    <dgm:cxn modelId="{4890FD0C-DCB0-4062-8DBC-AFBBB23CCC40}" type="presParOf" srcId="{DFC9AB1B-CE69-4552-8896-DEFF85A0EF94}" destId="{CA4DFD07-B814-48E8-98FA-E9D0F41B3B5D}" srcOrd="0" destOrd="0" presId="urn:microsoft.com/office/officeart/2005/8/layout/process3"/>
    <dgm:cxn modelId="{42D9171B-179F-47C0-9F19-A79D3213A10E}" type="presParOf" srcId="{DFC9AB1B-CE69-4552-8896-DEFF85A0EF94}" destId="{0321C8BF-E132-4022-9E89-39DBE926F0C1}" srcOrd="1" destOrd="0" presId="urn:microsoft.com/office/officeart/2005/8/layout/process3"/>
    <dgm:cxn modelId="{A408B871-6801-4D70-ADA6-0788B6BE7BDB}" type="presParOf" srcId="{DFC9AB1B-CE69-4552-8896-DEFF85A0EF94}" destId="{358DCD5D-619C-4E9E-8CFB-177FBCCE989C}" srcOrd="2" destOrd="0" presId="urn:microsoft.com/office/officeart/2005/8/layout/process3"/>
  </dgm:cxnLst>
  <dgm:bg/>
  <dgm:whole/>
</dgm:dataModel>
</file>

<file path=word/diagrams/data22.xml><?xml version="1.0" encoding="utf-8"?>
<dgm:dataModel xmlns:dgm="http://schemas.openxmlformats.org/drawingml/2006/diagram" xmlns:a="http://schemas.openxmlformats.org/drawingml/2006/main">
  <dgm:ptLst>
    <dgm:pt modelId="{A01C97DB-C437-4532-B635-4BAE31F3BB04}" type="doc">
      <dgm:prSet loTypeId="urn:microsoft.com/office/officeart/2005/8/layout/process4" loCatId="list" qsTypeId="urn:microsoft.com/office/officeart/2005/8/quickstyle/simple2" qsCatId="simple" csTypeId="urn:microsoft.com/office/officeart/2005/8/colors/accent4_1" csCatId="accent4" phldr="1"/>
      <dgm:spPr/>
      <dgm:t>
        <a:bodyPr/>
        <a:lstStyle/>
        <a:p>
          <a:endParaRPr lang="ru-RU"/>
        </a:p>
      </dgm:t>
    </dgm:pt>
    <dgm:pt modelId="{4168C21D-D3F3-4B29-8B11-DB607AD05209}">
      <dgm:prSet phldrT="[Текст]"/>
      <dgm:spPr/>
      <dgm:t>
        <a:bodyPr/>
        <a:lstStyle/>
        <a:p>
          <a:r>
            <a:rPr lang="ru-RU"/>
            <a:t>1948 - створення Західноєвропейського союзу</a:t>
          </a:r>
        </a:p>
      </dgm:t>
    </dgm:pt>
    <dgm:pt modelId="{0510F61B-6A7E-4EA3-AFE9-8D09C8DE089E}" type="parTrans" cxnId="{C3C24008-26FE-45DA-8859-89D0C66B7134}">
      <dgm:prSet/>
      <dgm:spPr/>
      <dgm:t>
        <a:bodyPr/>
        <a:lstStyle/>
        <a:p>
          <a:endParaRPr lang="ru-RU"/>
        </a:p>
      </dgm:t>
    </dgm:pt>
    <dgm:pt modelId="{3A59E780-0279-4EB6-B896-F5618CAC593A}" type="sibTrans" cxnId="{C3C24008-26FE-45DA-8859-89D0C66B7134}">
      <dgm:prSet/>
      <dgm:spPr/>
      <dgm:t>
        <a:bodyPr/>
        <a:lstStyle/>
        <a:p>
          <a:endParaRPr lang="ru-RU"/>
        </a:p>
      </dgm:t>
    </dgm:pt>
    <dgm:pt modelId="{7C673A58-2925-4B8A-AB2C-99AAEE5C248B}">
      <dgm:prSet phldrT="[Текст]"/>
      <dgm:spPr/>
      <dgm:t>
        <a:bodyPr/>
        <a:lstStyle/>
        <a:p>
          <a:r>
            <a:rPr lang="ru-RU"/>
            <a:t>Бельгія, Великобританія, Люксембург, Нідерланди, Франція</a:t>
          </a:r>
        </a:p>
      </dgm:t>
    </dgm:pt>
    <dgm:pt modelId="{1BB3E3ED-D70F-4D5B-871E-B77BA96BF8CE}" type="parTrans" cxnId="{C87FC91D-1F75-40BE-A34E-6E86085F3304}">
      <dgm:prSet/>
      <dgm:spPr/>
      <dgm:t>
        <a:bodyPr/>
        <a:lstStyle/>
        <a:p>
          <a:endParaRPr lang="ru-RU"/>
        </a:p>
      </dgm:t>
    </dgm:pt>
    <dgm:pt modelId="{8A00D2E2-C954-4503-B6FD-A87C6FD37EAE}" type="sibTrans" cxnId="{C87FC91D-1F75-40BE-A34E-6E86085F3304}">
      <dgm:prSet/>
      <dgm:spPr/>
      <dgm:t>
        <a:bodyPr/>
        <a:lstStyle/>
        <a:p>
          <a:endParaRPr lang="ru-RU"/>
        </a:p>
      </dgm:t>
    </dgm:pt>
    <dgm:pt modelId="{5954D69D-5F78-4ADF-AC41-E88695D322D8}">
      <dgm:prSet phldrT="[Текст]"/>
      <dgm:spPr/>
      <dgm:t>
        <a:bodyPr/>
        <a:lstStyle/>
        <a:p>
          <a:r>
            <a:rPr lang="ru-RU"/>
            <a:t>Створення для боротьби з "радянською загрозою", але загалом виконував декоративні функції</a:t>
          </a:r>
        </a:p>
      </dgm:t>
    </dgm:pt>
    <dgm:pt modelId="{F7B04DAF-3FEF-4451-AF8A-E3026C3BD845}" type="parTrans" cxnId="{29EBBCD6-A397-4485-88C2-57B1D0138FA3}">
      <dgm:prSet/>
      <dgm:spPr/>
      <dgm:t>
        <a:bodyPr/>
        <a:lstStyle/>
        <a:p>
          <a:endParaRPr lang="ru-RU"/>
        </a:p>
      </dgm:t>
    </dgm:pt>
    <dgm:pt modelId="{99EF029E-B6BA-4D92-8E8D-004583C1B342}" type="sibTrans" cxnId="{29EBBCD6-A397-4485-88C2-57B1D0138FA3}">
      <dgm:prSet/>
      <dgm:spPr/>
      <dgm:t>
        <a:bodyPr/>
        <a:lstStyle/>
        <a:p>
          <a:endParaRPr lang="ru-RU"/>
        </a:p>
      </dgm:t>
    </dgm:pt>
    <dgm:pt modelId="{4E67CB9E-9EEE-47F3-89C5-967923B6AAF3}">
      <dgm:prSet phldrT="[Текст]"/>
      <dgm:spPr/>
      <dgm:t>
        <a:bodyPr/>
        <a:lstStyle/>
        <a:p>
          <a:r>
            <a:rPr lang="ru-RU"/>
            <a:t>1952 рр. - Європейське оборонне співтовариство</a:t>
          </a:r>
        </a:p>
      </dgm:t>
    </dgm:pt>
    <dgm:pt modelId="{DF8B7268-3FC7-42B8-8506-DD824DDA25F9}" type="parTrans" cxnId="{AA448205-B413-4A2D-82A3-8B30F76F58F7}">
      <dgm:prSet/>
      <dgm:spPr/>
      <dgm:t>
        <a:bodyPr/>
        <a:lstStyle/>
        <a:p>
          <a:endParaRPr lang="ru-RU"/>
        </a:p>
      </dgm:t>
    </dgm:pt>
    <dgm:pt modelId="{4B3BFDEE-1024-4E54-BE2E-BEA77D74662B}" type="sibTrans" cxnId="{AA448205-B413-4A2D-82A3-8B30F76F58F7}">
      <dgm:prSet/>
      <dgm:spPr/>
      <dgm:t>
        <a:bodyPr/>
        <a:lstStyle/>
        <a:p>
          <a:endParaRPr lang="ru-RU"/>
        </a:p>
      </dgm:t>
    </dgm:pt>
    <dgm:pt modelId="{972AE6D7-4EF3-4EDA-824D-0DFA46B7D04F}">
      <dgm:prSet phldrT="[Текст]"/>
      <dgm:spPr/>
      <dgm:t>
        <a:bodyPr/>
        <a:lstStyle/>
        <a:p>
          <a:r>
            <a:rPr lang="ru-RU"/>
            <a:t>Франція, ФРН, Італія, Бельгія, Нідерланди, Люксембург</a:t>
          </a:r>
        </a:p>
      </dgm:t>
    </dgm:pt>
    <dgm:pt modelId="{A8054AEA-0A8F-4307-8449-63991DA17C22}" type="parTrans" cxnId="{00BC1284-7231-4F51-A90B-8A477756E9D6}">
      <dgm:prSet/>
      <dgm:spPr/>
      <dgm:t>
        <a:bodyPr/>
        <a:lstStyle/>
        <a:p>
          <a:endParaRPr lang="ru-RU"/>
        </a:p>
      </dgm:t>
    </dgm:pt>
    <dgm:pt modelId="{D78CC671-4551-44D5-AF76-93FC3A4EC5F2}" type="sibTrans" cxnId="{00BC1284-7231-4F51-A90B-8A477756E9D6}">
      <dgm:prSet/>
      <dgm:spPr/>
      <dgm:t>
        <a:bodyPr/>
        <a:lstStyle/>
        <a:p>
          <a:endParaRPr lang="ru-RU"/>
        </a:p>
      </dgm:t>
    </dgm:pt>
    <dgm:pt modelId="{B4CA502D-BCF3-4563-9922-0F1870522FC1}">
      <dgm:prSet phldrT="[Текст]"/>
      <dgm:spPr/>
      <dgm:t>
        <a:bodyPr/>
        <a:lstStyle/>
        <a:p>
          <a:r>
            <a:rPr lang="ru-RU"/>
            <a:t>Створення європейської армії, в яку був би інтегрований бундесвер</a:t>
          </a:r>
        </a:p>
      </dgm:t>
    </dgm:pt>
    <dgm:pt modelId="{8548D059-4851-42C1-B836-E43AD5D54563}" type="parTrans" cxnId="{A314432E-725F-4433-AF4F-247C55B1BC80}">
      <dgm:prSet/>
      <dgm:spPr/>
      <dgm:t>
        <a:bodyPr/>
        <a:lstStyle/>
        <a:p>
          <a:endParaRPr lang="ru-RU"/>
        </a:p>
      </dgm:t>
    </dgm:pt>
    <dgm:pt modelId="{41279565-0C8E-4661-A701-FBB5ADE9142D}" type="sibTrans" cxnId="{A314432E-725F-4433-AF4F-247C55B1BC80}">
      <dgm:prSet/>
      <dgm:spPr/>
      <dgm:t>
        <a:bodyPr/>
        <a:lstStyle/>
        <a:p>
          <a:endParaRPr lang="ru-RU"/>
        </a:p>
      </dgm:t>
    </dgm:pt>
    <dgm:pt modelId="{8364E332-E0E6-4579-9218-922BE8AFF787}">
      <dgm:prSet phldrT="[Текст]"/>
      <dgm:spPr/>
      <dgm:t>
        <a:bodyPr/>
        <a:lstStyle/>
        <a:p>
          <a:r>
            <a:rPr lang="ru-RU"/>
            <a:t>1989-1992 рр. - створення "Єврокорпусу"</a:t>
          </a:r>
        </a:p>
      </dgm:t>
    </dgm:pt>
    <dgm:pt modelId="{2F62BCB0-A5E2-4CFA-9486-8078B105DC67}" type="parTrans" cxnId="{FD605011-8706-45DF-912B-657177C5B1DA}">
      <dgm:prSet/>
      <dgm:spPr/>
      <dgm:t>
        <a:bodyPr/>
        <a:lstStyle/>
        <a:p>
          <a:endParaRPr lang="ru-RU"/>
        </a:p>
      </dgm:t>
    </dgm:pt>
    <dgm:pt modelId="{CD2DD041-1370-48DE-844F-7E05460CA059}" type="sibTrans" cxnId="{FD605011-8706-45DF-912B-657177C5B1DA}">
      <dgm:prSet/>
      <dgm:spPr/>
      <dgm:t>
        <a:bodyPr/>
        <a:lstStyle/>
        <a:p>
          <a:endParaRPr lang="ru-RU"/>
        </a:p>
      </dgm:t>
    </dgm:pt>
    <dgm:pt modelId="{98C0CF86-893C-47D1-816D-BDA76CCB84EA}">
      <dgm:prSet phldrT="[Текст]"/>
      <dgm:spPr/>
      <dgm:t>
        <a:bodyPr/>
        <a:lstStyle/>
        <a:p>
          <a:r>
            <a:rPr lang="ru-RU"/>
            <a:t>Франція, Німеччина, Люксембург, Іспанія</a:t>
          </a:r>
        </a:p>
      </dgm:t>
    </dgm:pt>
    <dgm:pt modelId="{E209A10F-8B7A-4627-93F0-915AC60787F9}" type="parTrans" cxnId="{366FD2C3-3AD9-4AC2-B1FB-5D2480280956}">
      <dgm:prSet/>
      <dgm:spPr/>
      <dgm:t>
        <a:bodyPr/>
        <a:lstStyle/>
        <a:p>
          <a:endParaRPr lang="ru-RU"/>
        </a:p>
      </dgm:t>
    </dgm:pt>
    <dgm:pt modelId="{3A0B7394-75D1-44AB-992E-E1D941F1ADA6}" type="sibTrans" cxnId="{366FD2C3-3AD9-4AC2-B1FB-5D2480280956}">
      <dgm:prSet/>
      <dgm:spPr/>
      <dgm:t>
        <a:bodyPr/>
        <a:lstStyle/>
        <a:p>
          <a:endParaRPr lang="ru-RU"/>
        </a:p>
      </dgm:t>
    </dgm:pt>
    <dgm:pt modelId="{8C81DB07-CECF-4E85-9C83-C017A3F70585}">
      <dgm:prSet phldrT="[Текст]"/>
      <dgm:spPr/>
      <dgm:t>
        <a:bodyPr/>
        <a:lstStyle/>
        <a:p>
          <a:r>
            <a:rPr lang="ru-RU"/>
            <a:t>Знаходився під національним командуванням; з 1993 р. - у розпорядженні НАТО</a:t>
          </a:r>
        </a:p>
      </dgm:t>
    </dgm:pt>
    <dgm:pt modelId="{C063D041-10BE-4EF7-A7B6-B1D3E5F94A99}" type="parTrans" cxnId="{696A60BB-53FE-42BA-9055-511F9B7CF625}">
      <dgm:prSet/>
      <dgm:spPr/>
      <dgm:t>
        <a:bodyPr/>
        <a:lstStyle/>
        <a:p>
          <a:endParaRPr lang="ru-RU"/>
        </a:p>
      </dgm:t>
    </dgm:pt>
    <dgm:pt modelId="{1D9858F2-C92A-4452-ABC2-9F108E3C99FA}" type="sibTrans" cxnId="{696A60BB-53FE-42BA-9055-511F9B7CF625}">
      <dgm:prSet/>
      <dgm:spPr/>
      <dgm:t>
        <a:bodyPr/>
        <a:lstStyle/>
        <a:p>
          <a:endParaRPr lang="ru-RU"/>
        </a:p>
      </dgm:t>
    </dgm:pt>
    <dgm:pt modelId="{0C05E893-8FCF-4862-B8E8-F315DD702A08}">
      <dgm:prSet/>
      <dgm:spPr/>
      <dgm:t>
        <a:bodyPr/>
        <a:lstStyle/>
        <a:p>
          <a:r>
            <a:rPr lang="ru-RU"/>
            <a:t>Припинив своє існування в 2011 р.</a:t>
          </a:r>
        </a:p>
      </dgm:t>
    </dgm:pt>
    <dgm:pt modelId="{407FD3E6-F03B-429E-9BD1-2A6BB1A6E076}" type="parTrans" cxnId="{1B99B323-49C9-485D-BC9F-203ACBE1DF84}">
      <dgm:prSet/>
      <dgm:spPr/>
      <dgm:t>
        <a:bodyPr/>
        <a:lstStyle/>
        <a:p>
          <a:endParaRPr lang="ru-RU"/>
        </a:p>
      </dgm:t>
    </dgm:pt>
    <dgm:pt modelId="{0CDBF9C1-932C-41DD-A18E-6D1F7CC5CF63}" type="sibTrans" cxnId="{1B99B323-49C9-485D-BC9F-203ACBE1DF84}">
      <dgm:prSet/>
      <dgm:spPr/>
      <dgm:t>
        <a:bodyPr/>
        <a:lstStyle/>
        <a:p>
          <a:endParaRPr lang="ru-RU"/>
        </a:p>
      </dgm:t>
    </dgm:pt>
    <dgm:pt modelId="{5320CCC2-5196-4458-9F6A-BE2544112E91}">
      <dgm:prSet/>
      <dgm:spPr/>
      <dgm:t>
        <a:bodyPr/>
        <a:lstStyle/>
        <a:p>
          <a:r>
            <a:rPr lang="ru-RU"/>
            <a:t>В 1954 р. Франція не ратифікувала договір</a:t>
          </a:r>
        </a:p>
      </dgm:t>
    </dgm:pt>
    <dgm:pt modelId="{1F216385-7432-4D4A-B48C-24ACD560003B}" type="parTrans" cxnId="{FB42232F-95A1-43E5-8981-7EA646B4C253}">
      <dgm:prSet/>
      <dgm:spPr/>
      <dgm:t>
        <a:bodyPr/>
        <a:lstStyle/>
        <a:p>
          <a:endParaRPr lang="ru-RU"/>
        </a:p>
      </dgm:t>
    </dgm:pt>
    <dgm:pt modelId="{629DBDFB-E731-402A-B8BC-E47681E56FEF}" type="sibTrans" cxnId="{FB42232F-95A1-43E5-8981-7EA646B4C253}">
      <dgm:prSet/>
      <dgm:spPr/>
      <dgm:t>
        <a:bodyPr/>
        <a:lstStyle/>
        <a:p>
          <a:endParaRPr lang="ru-RU"/>
        </a:p>
      </dgm:t>
    </dgm:pt>
    <dgm:pt modelId="{1EEC2693-4947-437F-B7C3-DCA072969ED1}">
      <dgm:prSet/>
      <dgm:spPr/>
      <dgm:t>
        <a:bodyPr/>
        <a:lstStyle/>
        <a:p>
          <a:r>
            <a:rPr lang="ru-RU"/>
            <a:t>1997 р. - Амстердамський договір</a:t>
          </a:r>
        </a:p>
      </dgm:t>
    </dgm:pt>
    <dgm:pt modelId="{CDCCA211-2B91-49B8-BE98-A46579584415}" type="parTrans" cxnId="{FA926792-BC14-4CDE-8A10-89932957FC60}">
      <dgm:prSet/>
      <dgm:spPr/>
      <dgm:t>
        <a:bodyPr/>
        <a:lstStyle/>
        <a:p>
          <a:endParaRPr lang="ru-RU"/>
        </a:p>
      </dgm:t>
    </dgm:pt>
    <dgm:pt modelId="{1CE6F990-E0AA-4714-ADED-B3E45F708A3C}" type="sibTrans" cxnId="{FA926792-BC14-4CDE-8A10-89932957FC60}">
      <dgm:prSet/>
      <dgm:spPr/>
      <dgm:t>
        <a:bodyPr/>
        <a:lstStyle/>
        <a:p>
          <a:endParaRPr lang="ru-RU"/>
        </a:p>
      </dgm:t>
    </dgm:pt>
    <dgm:pt modelId="{BEC8B3A7-07B2-4549-827C-F8ADBA6BB128}">
      <dgm:prSet/>
      <dgm:spPr/>
      <dgm:t>
        <a:bodyPr/>
        <a:lstStyle/>
        <a:p>
          <a:r>
            <a:rPr lang="ru-RU"/>
            <a:t>Західноєвропейський союз був частково інтегрований в структуру ЄС</a:t>
          </a:r>
        </a:p>
      </dgm:t>
    </dgm:pt>
    <dgm:pt modelId="{BF99BA5E-4BEE-4C4E-AEAD-820A2895E505}" type="parTrans" cxnId="{5193833C-3626-49D5-A5E2-881687DD269B}">
      <dgm:prSet/>
      <dgm:spPr/>
      <dgm:t>
        <a:bodyPr/>
        <a:lstStyle/>
        <a:p>
          <a:endParaRPr lang="ru-RU"/>
        </a:p>
      </dgm:t>
    </dgm:pt>
    <dgm:pt modelId="{B235BBD4-DC1D-46B5-B8C3-ABF3E3D51CAB}" type="sibTrans" cxnId="{5193833C-3626-49D5-A5E2-881687DD269B}">
      <dgm:prSet/>
      <dgm:spPr/>
      <dgm:t>
        <a:bodyPr/>
        <a:lstStyle/>
        <a:p>
          <a:endParaRPr lang="ru-RU"/>
        </a:p>
      </dgm:t>
    </dgm:pt>
    <dgm:pt modelId="{5571DB2F-A66D-4DC0-8010-1C9F20BD132E}">
      <dgm:prSet/>
      <dgm:spPr/>
      <dgm:t>
        <a:bodyPr/>
        <a:lstStyle/>
        <a:p>
          <a:r>
            <a:rPr lang="ru-RU"/>
            <a:t>2010 р. - Постійне структуроване співробітництво ЄС з питань оборони</a:t>
          </a:r>
        </a:p>
      </dgm:t>
    </dgm:pt>
    <dgm:pt modelId="{D1E58A83-2FA5-48F9-B4A9-B637D679723C}" type="parTrans" cxnId="{9324C03E-8B07-4A77-BC85-D1E6C7285CE8}">
      <dgm:prSet/>
      <dgm:spPr/>
      <dgm:t>
        <a:bodyPr/>
        <a:lstStyle/>
        <a:p>
          <a:endParaRPr lang="ru-RU"/>
        </a:p>
      </dgm:t>
    </dgm:pt>
    <dgm:pt modelId="{350DC6A4-B410-436F-A83B-26B572CBD6E7}" type="sibTrans" cxnId="{9324C03E-8B07-4A77-BC85-D1E6C7285CE8}">
      <dgm:prSet/>
      <dgm:spPr/>
      <dgm:t>
        <a:bodyPr/>
        <a:lstStyle/>
        <a:p>
          <a:endParaRPr lang="ru-RU"/>
        </a:p>
      </dgm:t>
    </dgm:pt>
    <dgm:pt modelId="{87BADC07-084E-4D3F-9EE7-543FC08B661C}">
      <dgm:prSet/>
      <dgm:spPr/>
      <dgm:t>
        <a:bodyPr/>
        <a:lstStyle/>
        <a:p>
          <a:r>
            <a:rPr lang="ru-RU"/>
            <a:t>Ініціатива про приєднання була остаточно ухвалена лише 13 листопада 2017 р. </a:t>
          </a:r>
        </a:p>
      </dgm:t>
    </dgm:pt>
    <dgm:pt modelId="{9276AFC5-CE09-45F5-8631-7C1B2E849081}" type="parTrans" cxnId="{E9057B02-D06E-491C-8568-128130FD58DB}">
      <dgm:prSet/>
      <dgm:spPr/>
      <dgm:t>
        <a:bodyPr/>
        <a:lstStyle/>
        <a:p>
          <a:endParaRPr lang="ru-RU"/>
        </a:p>
      </dgm:t>
    </dgm:pt>
    <dgm:pt modelId="{68780738-0C77-46C2-BAC0-A1C9AFDBC0EE}" type="sibTrans" cxnId="{E9057B02-D06E-491C-8568-128130FD58DB}">
      <dgm:prSet/>
      <dgm:spPr/>
      <dgm:t>
        <a:bodyPr/>
        <a:lstStyle/>
        <a:p>
          <a:endParaRPr lang="ru-RU"/>
        </a:p>
      </dgm:t>
    </dgm:pt>
    <dgm:pt modelId="{57A3DC36-D84A-4F71-9425-76DDF51ADE34}">
      <dgm:prSet/>
      <dgm:spPr/>
      <dgm:t>
        <a:bodyPr/>
        <a:lstStyle/>
        <a:p>
          <a:r>
            <a:rPr lang="ru-RU"/>
            <a:t>Основний прояв - участь у миротворчих чи гуманітарних місіях за межами ЄС</a:t>
          </a:r>
        </a:p>
      </dgm:t>
    </dgm:pt>
    <dgm:pt modelId="{143E6328-1702-46A9-ADA7-A959C2B4198E}" type="parTrans" cxnId="{F079B4BF-D408-4AFF-887E-0C17914D0EAB}">
      <dgm:prSet/>
      <dgm:spPr/>
      <dgm:t>
        <a:bodyPr/>
        <a:lstStyle/>
        <a:p>
          <a:endParaRPr lang="ru-RU"/>
        </a:p>
      </dgm:t>
    </dgm:pt>
    <dgm:pt modelId="{1E6C31AE-AF9B-4E11-A618-9A906041DD40}" type="sibTrans" cxnId="{F079B4BF-D408-4AFF-887E-0C17914D0EAB}">
      <dgm:prSet/>
      <dgm:spPr/>
      <dgm:t>
        <a:bodyPr/>
        <a:lstStyle/>
        <a:p>
          <a:endParaRPr lang="ru-RU"/>
        </a:p>
      </dgm:t>
    </dgm:pt>
    <dgm:pt modelId="{D8A065CA-6F5C-45BF-8738-BFCE1F502DD8}">
      <dgm:prSet/>
      <dgm:spPr/>
      <dgm:t>
        <a:bodyPr/>
        <a:lstStyle/>
        <a:p>
          <a:r>
            <a:rPr lang="ru-RU"/>
            <a:t>17 лютого 2017 р. </a:t>
          </a:r>
        </a:p>
      </dgm:t>
    </dgm:pt>
    <dgm:pt modelId="{12B87198-22A6-455D-A3D1-2CE1201AAC27}" type="parTrans" cxnId="{4D89D1E9-823D-45E4-9F4D-1B94D4CA03DB}">
      <dgm:prSet/>
      <dgm:spPr/>
      <dgm:t>
        <a:bodyPr/>
        <a:lstStyle/>
        <a:p>
          <a:endParaRPr lang="ru-RU"/>
        </a:p>
      </dgm:t>
    </dgm:pt>
    <dgm:pt modelId="{00580133-CFD6-418A-A373-98273192B293}" type="sibTrans" cxnId="{4D89D1E9-823D-45E4-9F4D-1B94D4CA03DB}">
      <dgm:prSet/>
      <dgm:spPr/>
      <dgm:t>
        <a:bodyPr/>
        <a:lstStyle/>
        <a:p>
          <a:endParaRPr lang="ru-RU"/>
        </a:p>
      </dgm:t>
    </dgm:pt>
    <dgm:pt modelId="{D907566B-342C-48E6-8201-B1AB21A63497}">
      <dgm:prSet/>
      <dgm:spPr/>
      <dgm:t>
        <a:bodyPr/>
        <a:lstStyle/>
        <a:p>
          <a:r>
            <a:rPr lang="ru-RU"/>
            <a:t>Резолюція ЄП про посилення централізації ЄС і загальної європейської армії</a:t>
          </a:r>
        </a:p>
      </dgm:t>
    </dgm:pt>
    <dgm:pt modelId="{C54807EF-CB40-49CC-B2FC-FAA81E8082AD}" type="parTrans" cxnId="{EE7C9A2C-7E70-4CB7-B8B1-E7B9E4FC818F}">
      <dgm:prSet/>
      <dgm:spPr/>
      <dgm:t>
        <a:bodyPr/>
        <a:lstStyle/>
        <a:p>
          <a:endParaRPr lang="ru-RU"/>
        </a:p>
      </dgm:t>
    </dgm:pt>
    <dgm:pt modelId="{0E3EFECB-B85F-4B16-A9E1-B926229B954B}" type="sibTrans" cxnId="{EE7C9A2C-7E70-4CB7-B8B1-E7B9E4FC818F}">
      <dgm:prSet/>
      <dgm:spPr/>
      <dgm:t>
        <a:bodyPr/>
        <a:lstStyle/>
        <a:p>
          <a:endParaRPr lang="ru-RU"/>
        </a:p>
      </dgm:t>
    </dgm:pt>
    <dgm:pt modelId="{E91D0E6E-89CD-4D2D-98A3-48DF0D50EFED}">
      <dgm:prSet/>
      <dgm:spPr/>
      <dgm:t>
        <a:bodyPr/>
        <a:lstStyle/>
        <a:p>
          <a:r>
            <a:rPr lang="ru-RU"/>
            <a:t>Червень 2017 р. - ініціатива Е. Макрона про створення Фонду європейської оборони</a:t>
          </a:r>
        </a:p>
      </dgm:t>
    </dgm:pt>
    <dgm:pt modelId="{52B15758-B492-42ED-971A-3E0BAC219371}" type="parTrans" cxnId="{48013474-2B32-461B-9097-B8DCEB9A7E73}">
      <dgm:prSet/>
      <dgm:spPr/>
      <dgm:t>
        <a:bodyPr/>
        <a:lstStyle/>
        <a:p>
          <a:endParaRPr lang="ru-RU"/>
        </a:p>
      </dgm:t>
    </dgm:pt>
    <dgm:pt modelId="{032920CA-B701-4B67-814D-EBFE04F054EB}" type="sibTrans" cxnId="{48013474-2B32-461B-9097-B8DCEB9A7E73}">
      <dgm:prSet/>
      <dgm:spPr/>
      <dgm:t>
        <a:bodyPr/>
        <a:lstStyle/>
        <a:p>
          <a:endParaRPr lang="ru-RU"/>
        </a:p>
      </dgm:t>
    </dgm:pt>
    <dgm:pt modelId="{6B3C3790-35CF-4849-B9A4-B517E244084F}">
      <dgm:prSet/>
      <dgm:spPr/>
      <dgm:t>
        <a:bodyPr/>
        <a:lstStyle/>
        <a:p>
          <a:r>
            <a:rPr lang="ru-RU"/>
            <a:t>Створення Загальних сил втручання із Загальною стратегією</a:t>
          </a:r>
        </a:p>
      </dgm:t>
    </dgm:pt>
    <dgm:pt modelId="{5D106ECD-3047-4F28-85FA-E16322CA5668}" type="parTrans" cxnId="{5E5576F4-D367-42AB-A20A-E78545C764D2}">
      <dgm:prSet/>
      <dgm:spPr/>
      <dgm:t>
        <a:bodyPr/>
        <a:lstStyle/>
        <a:p>
          <a:endParaRPr lang="ru-RU"/>
        </a:p>
      </dgm:t>
    </dgm:pt>
    <dgm:pt modelId="{3F03C871-FB24-4278-A0C9-3007DBB71572}" type="sibTrans" cxnId="{5E5576F4-D367-42AB-A20A-E78545C764D2}">
      <dgm:prSet/>
      <dgm:spPr/>
      <dgm:t>
        <a:bodyPr/>
        <a:lstStyle/>
        <a:p>
          <a:endParaRPr lang="ru-RU"/>
        </a:p>
      </dgm:t>
    </dgm:pt>
    <dgm:pt modelId="{1F8A6939-8D9C-48AB-982A-99A330FC502C}">
      <dgm:prSet/>
      <dgm:spPr/>
      <dgm:t>
        <a:bodyPr/>
        <a:lstStyle/>
        <a:p>
          <a:r>
            <a:rPr lang="ru-RU"/>
            <a:t>Основа мета - більш розширене  співробітництво  і координація</a:t>
          </a:r>
        </a:p>
      </dgm:t>
    </dgm:pt>
    <dgm:pt modelId="{1D08A140-F26A-407C-8284-8C8A200D524C}" type="parTrans" cxnId="{79F1801D-7827-42DB-B467-B60C04459EA0}">
      <dgm:prSet/>
      <dgm:spPr/>
    </dgm:pt>
    <dgm:pt modelId="{0C46CD62-A521-4382-AF72-5DE02B810BA3}" type="sibTrans" cxnId="{79F1801D-7827-42DB-B467-B60C04459EA0}">
      <dgm:prSet/>
      <dgm:spPr/>
    </dgm:pt>
    <dgm:pt modelId="{354174EB-2C3E-4867-8182-AD778267CE0E}" type="pres">
      <dgm:prSet presAssocID="{A01C97DB-C437-4532-B635-4BAE31F3BB04}" presName="Name0" presStyleCnt="0">
        <dgm:presLayoutVars>
          <dgm:dir/>
          <dgm:animLvl val="lvl"/>
          <dgm:resizeHandles val="exact"/>
        </dgm:presLayoutVars>
      </dgm:prSet>
      <dgm:spPr/>
      <dgm:t>
        <a:bodyPr/>
        <a:lstStyle/>
        <a:p>
          <a:endParaRPr lang="ru-RU"/>
        </a:p>
      </dgm:t>
    </dgm:pt>
    <dgm:pt modelId="{69B57640-4DDE-4873-A14C-F29569F7BEF4}" type="pres">
      <dgm:prSet presAssocID="{E91D0E6E-89CD-4D2D-98A3-48DF0D50EFED}" presName="boxAndChildren" presStyleCnt="0"/>
      <dgm:spPr/>
    </dgm:pt>
    <dgm:pt modelId="{CC650BC5-DBD5-425E-AA85-3064F84C5C9B}" type="pres">
      <dgm:prSet presAssocID="{E91D0E6E-89CD-4D2D-98A3-48DF0D50EFED}" presName="parentTextBox" presStyleLbl="node1" presStyleIdx="0" presStyleCnt="7"/>
      <dgm:spPr/>
      <dgm:t>
        <a:bodyPr/>
        <a:lstStyle/>
        <a:p>
          <a:endParaRPr lang="ru-RU"/>
        </a:p>
      </dgm:t>
    </dgm:pt>
    <dgm:pt modelId="{B27724F4-B983-470B-B5AC-9779B8078D5C}" type="pres">
      <dgm:prSet presAssocID="{E91D0E6E-89CD-4D2D-98A3-48DF0D50EFED}" presName="entireBox" presStyleLbl="node1" presStyleIdx="0" presStyleCnt="7"/>
      <dgm:spPr/>
      <dgm:t>
        <a:bodyPr/>
        <a:lstStyle/>
        <a:p>
          <a:endParaRPr lang="ru-RU"/>
        </a:p>
      </dgm:t>
    </dgm:pt>
    <dgm:pt modelId="{7F8ED15C-8606-4453-9A1F-2E074F98C176}" type="pres">
      <dgm:prSet presAssocID="{E91D0E6E-89CD-4D2D-98A3-48DF0D50EFED}" presName="descendantBox" presStyleCnt="0"/>
      <dgm:spPr/>
    </dgm:pt>
    <dgm:pt modelId="{14AA6815-35C3-4493-A42C-E9544FB336ED}" type="pres">
      <dgm:prSet presAssocID="{6B3C3790-35CF-4849-B9A4-B517E244084F}" presName="childTextBox" presStyleLbl="fgAccFollowNode1" presStyleIdx="0" presStyleCnt="14">
        <dgm:presLayoutVars>
          <dgm:bulletEnabled val="1"/>
        </dgm:presLayoutVars>
      </dgm:prSet>
      <dgm:spPr/>
      <dgm:t>
        <a:bodyPr/>
        <a:lstStyle/>
        <a:p>
          <a:endParaRPr lang="ru-RU"/>
        </a:p>
      </dgm:t>
    </dgm:pt>
    <dgm:pt modelId="{90F7EE5C-5512-4A80-8F2E-B39E9F02E76A}" type="pres">
      <dgm:prSet presAssocID="{1F8A6939-8D9C-48AB-982A-99A330FC502C}" presName="childTextBox" presStyleLbl="fgAccFollowNode1" presStyleIdx="1" presStyleCnt="14">
        <dgm:presLayoutVars>
          <dgm:bulletEnabled val="1"/>
        </dgm:presLayoutVars>
      </dgm:prSet>
      <dgm:spPr/>
      <dgm:t>
        <a:bodyPr/>
        <a:lstStyle/>
        <a:p>
          <a:endParaRPr lang="ru-RU"/>
        </a:p>
      </dgm:t>
    </dgm:pt>
    <dgm:pt modelId="{93E3D04C-FB50-44F0-BE62-E609CA2B67B2}" type="pres">
      <dgm:prSet presAssocID="{00580133-CFD6-418A-A373-98273192B293}" presName="sp" presStyleCnt="0"/>
      <dgm:spPr/>
    </dgm:pt>
    <dgm:pt modelId="{361F0F26-0762-408E-B7DA-D3354534B6A6}" type="pres">
      <dgm:prSet presAssocID="{D8A065CA-6F5C-45BF-8738-BFCE1F502DD8}" presName="arrowAndChildren" presStyleCnt="0"/>
      <dgm:spPr/>
    </dgm:pt>
    <dgm:pt modelId="{AB80D551-613E-4DC2-8615-833D9AAD4BF8}" type="pres">
      <dgm:prSet presAssocID="{D8A065CA-6F5C-45BF-8738-BFCE1F502DD8}" presName="parentTextArrow" presStyleLbl="node1" presStyleIdx="0" presStyleCnt="7"/>
      <dgm:spPr/>
      <dgm:t>
        <a:bodyPr/>
        <a:lstStyle/>
        <a:p>
          <a:endParaRPr lang="ru-RU"/>
        </a:p>
      </dgm:t>
    </dgm:pt>
    <dgm:pt modelId="{A3D29ABA-B3B4-4A3C-BA4A-4146AEFA99E7}" type="pres">
      <dgm:prSet presAssocID="{D8A065CA-6F5C-45BF-8738-BFCE1F502DD8}" presName="arrow" presStyleLbl="node1" presStyleIdx="1" presStyleCnt="7"/>
      <dgm:spPr/>
      <dgm:t>
        <a:bodyPr/>
        <a:lstStyle/>
        <a:p>
          <a:endParaRPr lang="ru-RU"/>
        </a:p>
      </dgm:t>
    </dgm:pt>
    <dgm:pt modelId="{C4AE27DC-460F-4361-91AF-DD6B32E0F67A}" type="pres">
      <dgm:prSet presAssocID="{D8A065CA-6F5C-45BF-8738-BFCE1F502DD8}" presName="descendantArrow" presStyleCnt="0"/>
      <dgm:spPr/>
    </dgm:pt>
    <dgm:pt modelId="{CFBBD989-A636-4880-B536-FE6454AE50C5}" type="pres">
      <dgm:prSet presAssocID="{D907566B-342C-48E6-8201-B1AB21A63497}" presName="childTextArrow" presStyleLbl="fgAccFollowNode1" presStyleIdx="2" presStyleCnt="14">
        <dgm:presLayoutVars>
          <dgm:bulletEnabled val="1"/>
        </dgm:presLayoutVars>
      </dgm:prSet>
      <dgm:spPr/>
      <dgm:t>
        <a:bodyPr/>
        <a:lstStyle/>
        <a:p>
          <a:endParaRPr lang="ru-RU"/>
        </a:p>
      </dgm:t>
    </dgm:pt>
    <dgm:pt modelId="{08B6E54F-733E-4F3A-807B-CF1EA165AFFF}" type="pres">
      <dgm:prSet presAssocID="{350DC6A4-B410-436F-A83B-26B572CBD6E7}" presName="sp" presStyleCnt="0"/>
      <dgm:spPr/>
    </dgm:pt>
    <dgm:pt modelId="{9101F730-7E23-4918-826B-66A6BE16F5CA}" type="pres">
      <dgm:prSet presAssocID="{5571DB2F-A66D-4DC0-8010-1C9F20BD132E}" presName="arrowAndChildren" presStyleCnt="0"/>
      <dgm:spPr/>
    </dgm:pt>
    <dgm:pt modelId="{3D867988-39E2-46BF-BC1D-3CC57D2CBDF7}" type="pres">
      <dgm:prSet presAssocID="{5571DB2F-A66D-4DC0-8010-1C9F20BD132E}" presName="parentTextArrow" presStyleLbl="node1" presStyleIdx="1" presStyleCnt="7"/>
      <dgm:spPr/>
      <dgm:t>
        <a:bodyPr/>
        <a:lstStyle/>
        <a:p>
          <a:endParaRPr lang="ru-RU"/>
        </a:p>
      </dgm:t>
    </dgm:pt>
    <dgm:pt modelId="{7BDE39BE-E290-4837-8A01-4F898ECC1F0F}" type="pres">
      <dgm:prSet presAssocID="{5571DB2F-A66D-4DC0-8010-1C9F20BD132E}" presName="arrow" presStyleLbl="node1" presStyleIdx="2" presStyleCnt="7"/>
      <dgm:spPr/>
      <dgm:t>
        <a:bodyPr/>
        <a:lstStyle/>
        <a:p>
          <a:endParaRPr lang="ru-RU"/>
        </a:p>
      </dgm:t>
    </dgm:pt>
    <dgm:pt modelId="{70187FB8-A93D-4725-8F13-89FF6EEDED67}" type="pres">
      <dgm:prSet presAssocID="{5571DB2F-A66D-4DC0-8010-1C9F20BD132E}" presName="descendantArrow" presStyleCnt="0"/>
      <dgm:spPr/>
    </dgm:pt>
    <dgm:pt modelId="{57402D62-E7BD-4581-AA41-596434D73193}" type="pres">
      <dgm:prSet presAssocID="{87BADC07-084E-4D3F-9EE7-543FC08B661C}" presName="childTextArrow" presStyleLbl="fgAccFollowNode1" presStyleIdx="3" presStyleCnt="14">
        <dgm:presLayoutVars>
          <dgm:bulletEnabled val="1"/>
        </dgm:presLayoutVars>
      </dgm:prSet>
      <dgm:spPr/>
      <dgm:t>
        <a:bodyPr/>
        <a:lstStyle/>
        <a:p>
          <a:endParaRPr lang="ru-RU"/>
        </a:p>
      </dgm:t>
    </dgm:pt>
    <dgm:pt modelId="{AB456F4B-8DE3-4343-B917-C4A9D3E74FF1}" type="pres">
      <dgm:prSet presAssocID="{57A3DC36-D84A-4F71-9425-76DDF51ADE34}" presName="childTextArrow" presStyleLbl="fgAccFollowNode1" presStyleIdx="4" presStyleCnt="14">
        <dgm:presLayoutVars>
          <dgm:bulletEnabled val="1"/>
        </dgm:presLayoutVars>
      </dgm:prSet>
      <dgm:spPr/>
      <dgm:t>
        <a:bodyPr/>
        <a:lstStyle/>
        <a:p>
          <a:endParaRPr lang="ru-RU"/>
        </a:p>
      </dgm:t>
    </dgm:pt>
    <dgm:pt modelId="{F447FF1F-4A66-42C9-A50B-0499604BC94F}" type="pres">
      <dgm:prSet presAssocID="{1CE6F990-E0AA-4714-ADED-B3E45F708A3C}" presName="sp" presStyleCnt="0"/>
      <dgm:spPr/>
    </dgm:pt>
    <dgm:pt modelId="{ACB2853F-BBF9-48A1-9016-379207C1156B}" type="pres">
      <dgm:prSet presAssocID="{1EEC2693-4947-437F-B7C3-DCA072969ED1}" presName="arrowAndChildren" presStyleCnt="0"/>
      <dgm:spPr/>
    </dgm:pt>
    <dgm:pt modelId="{FD455F23-AF94-4667-A8B4-44B4632CB276}" type="pres">
      <dgm:prSet presAssocID="{1EEC2693-4947-437F-B7C3-DCA072969ED1}" presName="parentTextArrow" presStyleLbl="node1" presStyleIdx="2" presStyleCnt="7"/>
      <dgm:spPr/>
      <dgm:t>
        <a:bodyPr/>
        <a:lstStyle/>
        <a:p>
          <a:endParaRPr lang="ru-RU"/>
        </a:p>
      </dgm:t>
    </dgm:pt>
    <dgm:pt modelId="{F51005B1-713C-4B34-AE30-93C14524175A}" type="pres">
      <dgm:prSet presAssocID="{1EEC2693-4947-437F-B7C3-DCA072969ED1}" presName="arrow" presStyleLbl="node1" presStyleIdx="3" presStyleCnt="7"/>
      <dgm:spPr/>
      <dgm:t>
        <a:bodyPr/>
        <a:lstStyle/>
        <a:p>
          <a:endParaRPr lang="ru-RU"/>
        </a:p>
      </dgm:t>
    </dgm:pt>
    <dgm:pt modelId="{E8C1B5EC-521C-445A-8162-9B3CBF73F84C}" type="pres">
      <dgm:prSet presAssocID="{1EEC2693-4947-437F-B7C3-DCA072969ED1}" presName="descendantArrow" presStyleCnt="0"/>
      <dgm:spPr/>
    </dgm:pt>
    <dgm:pt modelId="{AD77279D-8592-439C-81AF-A55682141134}" type="pres">
      <dgm:prSet presAssocID="{BEC8B3A7-07B2-4549-827C-F8ADBA6BB128}" presName="childTextArrow" presStyleLbl="fgAccFollowNode1" presStyleIdx="5" presStyleCnt="14">
        <dgm:presLayoutVars>
          <dgm:bulletEnabled val="1"/>
        </dgm:presLayoutVars>
      </dgm:prSet>
      <dgm:spPr/>
      <dgm:t>
        <a:bodyPr/>
        <a:lstStyle/>
        <a:p>
          <a:endParaRPr lang="ru-RU"/>
        </a:p>
      </dgm:t>
    </dgm:pt>
    <dgm:pt modelId="{FC309926-4BA3-49A9-A22A-FDCC8DD0730A}" type="pres">
      <dgm:prSet presAssocID="{CD2DD041-1370-48DE-844F-7E05460CA059}" presName="sp" presStyleCnt="0"/>
      <dgm:spPr/>
    </dgm:pt>
    <dgm:pt modelId="{C4ADA91C-EFA5-4D44-9493-F60665CD5389}" type="pres">
      <dgm:prSet presAssocID="{8364E332-E0E6-4579-9218-922BE8AFF787}" presName="arrowAndChildren" presStyleCnt="0"/>
      <dgm:spPr/>
    </dgm:pt>
    <dgm:pt modelId="{5E9757EA-9F07-4C82-853C-E6027C36F0BB}" type="pres">
      <dgm:prSet presAssocID="{8364E332-E0E6-4579-9218-922BE8AFF787}" presName="parentTextArrow" presStyleLbl="node1" presStyleIdx="3" presStyleCnt="7"/>
      <dgm:spPr/>
      <dgm:t>
        <a:bodyPr/>
        <a:lstStyle/>
        <a:p>
          <a:endParaRPr lang="ru-RU"/>
        </a:p>
      </dgm:t>
    </dgm:pt>
    <dgm:pt modelId="{7D61CBAE-843D-43CD-A3ED-3B87673E90B8}" type="pres">
      <dgm:prSet presAssocID="{8364E332-E0E6-4579-9218-922BE8AFF787}" presName="arrow" presStyleLbl="node1" presStyleIdx="4" presStyleCnt="7"/>
      <dgm:spPr/>
      <dgm:t>
        <a:bodyPr/>
        <a:lstStyle/>
        <a:p>
          <a:endParaRPr lang="ru-RU"/>
        </a:p>
      </dgm:t>
    </dgm:pt>
    <dgm:pt modelId="{B73C039D-7BDD-4664-8D9D-09174BCA72D3}" type="pres">
      <dgm:prSet presAssocID="{8364E332-E0E6-4579-9218-922BE8AFF787}" presName="descendantArrow" presStyleCnt="0"/>
      <dgm:spPr/>
    </dgm:pt>
    <dgm:pt modelId="{CB1037F5-56C2-4228-A40A-4D7781513CD7}" type="pres">
      <dgm:prSet presAssocID="{98C0CF86-893C-47D1-816D-BDA76CCB84EA}" presName="childTextArrow" presStyleLbl="fgAccFollowNode1" presStyleIdx="6" presStyleCnt="14">
        <dgm:presLayoutVars>
          <dgm:bulletEnabled val="1"/>
        </dgm:presLayoutVars>
      </dgm:prSet>
      <dgm:spPr/>
      <dgm:t>
        <a:bodyPr/>
        <a:lstStyle/>
        <a:p>
          <a:endParaRPr lang="ru-RU"/>
        </a:p>
      </dgm:t>
    </dgm:pt>
    <dgm:pt modelId="{9259E9CA-B720-4F9B-9C2B-59971C818CFD}" type="pres">
      <dgm:prSet presAssocID="{8C81DB07-CECF-4E85-9C83-C017A3F70585}" presName="childTextArrow" presStyleLbl="fgAccFollowNode1" presStyleIdx="7" presStyleCnt="14">
        <dgm:presLayoutVars>
          <dgm:bulletEnabled val="1"/>
        </dgm:presLayoutVars>
      </dgm:prSet>
      <dgm:spPr/>
      <dgm:t>
        <a:bodyPr/>
        <a:lstStyle/>
        <a:p>
          <a:endParaRPr lang="ru-RU"/>
        </a:p>
      </dgm:t>
    </dgm:pt>
    <dgm:pt modelId="{49C3FFB3-4937-4EEF-812F-128A68083346}" type="pres">
      <dgm:prSet presAssocID="{4B3BFDEE-1024-4E54-BE2E-BEA77D74662B}" presName="sp" presStyleCnt="0"/>
      <dgm:spPr/>
    </dgm:pt>
    <dgm:pt modelId="{F3CBB68A-99D6-47D9-874E-E2772B2B9445}" type="pres">
      <dgm:prSet presAssocID="{4E67CB9E-9EEE-47F3-89C5-967923B6AAF3}" presName="arrowAndChildren" presStyleCnt="0"/>
      <dgm:spPr/>
    </dgm:pt>
    <dgm:pt modelId="{A39905BD-75EA-4A9C-BBBF-2FA0C6895D14}" type="pres">
      <dgm:prSet presAssocID="{4E67CB9E-9EEE-47F3-89C5-967923B6AAF3}" presName="parentTextArrow" presStyleLbl="node1" presStyleIdx="4" presStyleCnt="7"/>
      <dgm:spPr/>
      <dgm:t>
        <a:bodyPr/>
        <a:lstStyle/>
        <a:p>
          <a:endParaRPr lang="ru-RU"/>
        </a:p>
      </dgm:t>
    </dgm:pt>
    <dgm:pt modelId="{72F877E4-7EFD-4B26-914A-9437486A3EBD}" type="pres">
      <dgm:prSet presAssocID="{4E67CB9E-9EEE-47F3-89C5-967923B6AAF3}" presName="arrow" presStyleLbl="node1" presStyleIdx="5" presStyleCnt="7"/>
      <dgm:spPr/>
      <dgm:t>
        <a:bodyPr/>
        <a:lstStyle/>
        <a:p>
          <a:endParaRPr lang="ru-RU"/>
        </a:p>
      </dgm:t>
    </dgm:pt>
    <dgm:pt modelId="{D57CF16C-25E8-414A-8028-392245FEF4C4}" type="pres">
      <dgm:prSet presAssocID="{4E67CB9E-9EEE-47F3-89C5-967923B6AAF3}" presName="descendantArrow" presStyleCnt="0"/>
      <dgm:spPr/>
    </dgm:pt>
    <dgm:pt modelId="{4B18E7EA-8783-490A-B83D-7F56D48D12DA}" type="pres">
      <dgm:prSet presAssocID="{972AE6D7-4EF3-4EDA-824D-0DFA46B7D04F}" presName="childTextArrow" presStyleLbl="fgAccFollowNode1" presStyleIdx="8" presStyleCnt="14">
        <dgm:presLayoutVars>
          <dgm:bulletEnabled val="1"/>
        </dgm:presLayoutVars>
      </dgm:prSet>
      <dgm:spPr/>
      <dgm:t>
        <a:bodyPr/>
        <a:lstStyle/>
        <a:p>
          <a:endParaRPr lang="ru-RU"/>
        </a:p>
      </dgm:t>
    </dgm:pt>
    <dgm:pt modelId="{040854AE-B056-4DDA-AE61-BC7F5D218C18}" type="pres">
      <dgm:prSet presAssocID="{B4CA502D-BCF3-4563-9922-0F1870522FC1}" presName="childTextArrow" presStyleLbl="fgAccFollowNode1" presStyleIdx="9" presStyleCnt="14">
        <dgm:presLayoutVars>
          <dgm:bulletEnabled val="1"/>
        </dgm:presLayoutVars>
      </dgm:prSet>
      <dgm:spPr/>
      <dgm:t>
        <a:bodyPr/>
        <a:lstStyle/>
        <a:p>
          <a:endParaRPr lang="ru-RU"/>
        </a:p>
      </dgm:t>
    </dgm:pt>
    <dgm:pt modelId="{B9EF5806-71E9-4691-A59F-2B95A2000E52}" type="pres">
      <dgm:prSet presAssocID="{5320CCC2-5196-4458-9F6A-BE2544112E91}" presName="childTextArrow" presStyleLbl="fgAccFollowNode1" presStyleIdx="10" presStyleCnt="14">
        <dgm:presLayoutVars>
          <dgm:bulletEnabled val="1"/>
        </dgm:presLayoutVars>
      </dgm:prSet>
      <dgm:spPr/>
      <dgm:t>
        <a:bodyPr/>
        <a:lstStyle/>
        <a:p>
          <a:endParaRPr lang="ru-RU"/>
        </a:p>
      </dgm:t>
    </dgm:pt>
    <dgm:pt modelId="{8B1D6A38-26A2-4FD6-B5FD-8BBEB87E8811}" type="pres">
      <dgm:prSet presAssocID="{3A59E780-0279-4EB6-B896-F5618CAC593A}" presName="sp" presStyleCnt="0"/>
      <dgm:spPr/>
    </dgm:pt>
    <dgm:pt modelId="{EB0D76F0-C02F-47B4-98C1-6235033B8F53}" type="pres">
      <dgm:prSet presAssocID="{4168C21D-D3F3-4B29-8B11-DB607AD05209}" presName="arrowAndChildren" presStyleCnt="0"/>
      <dgm:spPr/>
    </dgm:pt>
    <dgm:pt modelId="{A4808AFE-011A-4ACC-90A4-7FB6BAB6E2D1}" type="pres">
      <dgm:prSet presAssocID="{4168C21D-D3F3-4B29-8B11-DB607AD05209}" presName="parentTextArrow" presStyleLbl="node1" presStyleIdx="5" presStyleCnt="7"/>
      <dgm:spPr/>
      <dgm:t>
        <a:bodyPr/>
        <a:lstStyle/>
        <a:p>
          <a:endParaRPr lang="ru-RU"/>
        </a:p>
      </dgm:t>
    </dgm:pt>
    <dgm:pt modelId="{E1501D49-6DD5-4242-A5FD-9509501E5AF6}" type="pres">
      <dgm:prSet presAssocID="{4168C21D-D3F3-4B29-8B11-DB607AD05209}" presName="arrow" presStyleLbl="node1" presStyleIdx="6" presStyleCnt="7"/>
      <dgm:spPr/>
      <dgm:t>
        <a:bodyPr/>
        <a:lstStyle/>
        <a:p>
          <a:endParaRPr lang="ru-RU"/>
        </a:p>
      </dgm:t>
    </dgm:pt>
    <dgm:pt modelId="{6DF75FA4-8071-4405-88AC-056CBB1A0283}" type="pres">
      <dgm:prSet presAssocID="{4168C21D-D3F3-4B29-8B11-DB607AD05209}" presName="descendantArrow" presStyleCnt="0"/>
      <dgm:spPr/>
    </dgm:pt>
    <dgm:pt modelId="{3003FC44-82AB-487D-B1EF-FD029D9C29E6}" type="pres">
      <dgm:prSet presAssocID="{7C673A58-2925-4B8A-AB2C-99AAEE5C248B}" presName="childTextArrow" presStyleLbl="fgAccFollowNode1" presStyleIdx="11" presStyleCnt="14">
        <dgm:presLayoutVars>
          <dgm:bulletEnabled val="1"/>
        </dgm:presLayoutVars>
      </dgm:prSet>
      <dgm:spPr/>
      <dgm:t>
        <a:bodyPr/>
        <a:lstStyle/>
        <a:p>
          <a:endParaRPr lang="ru-RU"/>
        </a:p>
      </dgm:t>
    </dgm:pt>
    <dgm:pt modelId="{0B679D5D-D66B-4BFE-AB25-AD14A9FE40DC}" type="pres">
      <dgm:prSet presAssocID="{5954D69D-5F78-4ADF-AC41-E88695D322D8}" presName="childTextArrow" presStyleLbl="fgAccFollowNode1" presStyleIdx="12" presStyleCnt="14">
        <dgm:presLayoutVars>
          <dgm:bulletEnabled val="1"/>
        </dgm:presLayoutVars>
      </dgm:prSet>
      <dgm:spPr/>
      <dgm:t>
        <a:bodyPr/>
        <a:lstStyle/>
        <a:p>
          <a:endParaRPr lang="ru-RU"/>
        </a:p>
      </dgm:t>
    </dgm:pt>
    <dgm:pt modelId="{0363E3C8-D549-4477-88AF-9B59869F8153}" type="pres">
      <dgm:prSet presAssocID="{0C05E893-8FCF-4862-B8E8-F315DD702A08}" presName="childTextArrow" presStyleLbl="fgAccFollowNode1" presStyleIdx="13" presStyleCnt="14">
        <dgm:presLayoutVars>
          <dgm:bulletEnabled val="1"/>
        </dgm:presLayoutVars>
      </dgm:prSet>
      <dgm:spPr/>
      <dgm:t>
        <a:bodyPr/>
        <a:lstStyle/>
        <a:p>
          <a:endParaRPr lang="ru-RU"/>
        </a:p>
      </dgm:t>
    </dgm:pt>
  </dgm:ptLst>
  <dgm:cxnLst>
    <dgm:cxn modelId="{80D5E4DF-11AA-4FC4-B887-2DB3B01952F4}" type="presOf" srcId="{7C673A58-2925-4B8A-AB2C-99AAEE5C248B}" destId="{3003FC44-82AB-487D-B1EF-FD029D9C29E6}" srcOrd="0" destOrd="0" presId="urn:microsoft.com/office/officeart/2005/8/layout/process4"/>
    <dgm:cxn modelId="{84EC9CFB-5F9A-4CBB-8AD1-88FDD4A2207D}" type="presOf" srcId="{D907566B-342C-48E6-8201-B1AB21A63497}" destId="{CFBBD989-A636-4880-B536-FE6454AE50C5}" srcOrd="0" destOrd="0" presId="urn:microsoft.com/office/officeart/2005/8/layout/process4"/>
    <dgm:cxn modelId="{2F682F64-F898-4105-96EF-4E929A30A2C6}" type="presOf" srcId="{E91D0E6E-89CD-4D2D-98A3-48DF0D50EFED}" destId="{CC650BC5-DBD5-425E-AA85-3064F84C5C9B}" srcOrd="0" destOrd="0" presId="urn:microsoft.com/office/officeart/2005/8/layout/process4"/>
    <dgm:cxn modelId="{29268291-8FB4-432B-9393-11A15248A54D}" type="presOf" srcId="{4168C21D-D3F3-4B29-8B11-DB607AD05209}" destId="{A4808AFE-011A-4ACC-90A4-7FB6BAB6E2D1}" srcOrd="0" destOrd="0" presId="urn:microsoft.com/office/officeart/2005/8/layout/process4"/>
    <dgm:cxn modelId="{FA926792-BC14-4CDE-8A10-89932957FC60}" srcId="{A01C97DB-C437-4532-B635-4BAE31F3BB04}" destId="{1EEC2693-4947-437F-B7C3-DCA072969ED1}" srcOrd="3" destOrd="0" parTransId="{CDCCA211-2B91-49B8-BE98-A46579584415}" sibTransId="{1CE6F990-E0AA-4714-ADED-B3E45F708A3C}"/>
    <dgm:cxn modelId="{FB42232F-95A1-43E5-8981-7EA646B4C253}" srcId="{4E67CB9E-9EEE-47F3-89C5-967923B6AAF3}" destId="{5320CCC2-5196-4458-9F6A-BE2544112E91}" srcOrd="2" destOrd="0" parTransId="{1F216385-7432-4D4A-B48C-24ACD560003B}" sibTransId="{629DBDFB-E731-402A-B8BC-E47681E56FEF}"/>
    <dgm:cxn modelId="{FD605011-8706-45DF-912B-657177C5B1DA}" srcId="{A01C97DB-C437-4532-B635-4BAE31F3BB04}" destId="{8364E332-E0E6-4579-9218-922BE8AFF787}" srcOrd="2" destOrd="0" parTransId="{2F62BCB0-A5E2-4CFA-9486-8078B105DC67}" sibTransId="{CD2DD041-1370-48DE-844F-7E05460CA059}"/>
    <dgm:cxn modelId="{0573262A-CAD7-44F6-B44F-BA6DD7249619}" type="presOf" srcId="{E91D0E6E-89CD-4D2D-98A3-48DF0D50EFED}" destId="{B27724F4-B983-470B-B5AC-9779B8078D5C}" srcOrd="1" destOrd="0" presId="urn:microsoft.com/office/officeart/2005/8/layout/process4"/>
    <dgm:cxn modelId="{5E5576F4-D367-42AB-A20A-E78545C764D2}" srcId="{E91D0E6E-89CD-4D2D-98A3-48DF0D50EFED}" destId="{6B3C3790-35CF-4849-B9A4-B517E244084F}" srcOrd="0" destOrd="0" parTransId="{5D106ECD-3047-4F28-85FA-E16322CA5668}" sibTransId="{3F03C871-FB24-4278-A0C9-3007DBB71572}"/>
    <dgm:cxn modelId="{958FCF3A-4846-415E-81E1-D6E91B7CBEA4}" type="presOf" srcId="{A01C97DB-C437-4532-B635-4BAE31F3BB04}" destId="{354174EB-2C3E-4867-8182-AD778267CE0E}" srcOrd="0" destOrd="0" presId="urn:microsoft.com/office/officeart/2005/8/layout/process4"/>
    <dgm:cxn modelId="{AA448205-B413-4A2D-82A3-8B30F76F58F7}" srcId="{A01C97DB-C437-4532-B635-4BAE31F3BB04}" destId="{4E67CB9E-9EEE-47F3-89C5-967923B6AAF3}" srcOrd="1" destOrd="0" parTransId="{DF8B7268-3FC7-42B8-8506-DD824DDA25F9}" sibTransId="{4B3BFDEE-1024-4E54-BE2E-BEA77D74662B}"/>
    <dgm:cxn modelId="{4D89D1E9-823D-45E4-9F4D-1B94D4CA03DB}" srcId="{A01C97DB-C437-4532-B635-4BAE31F3BB04}" destId="{D8A065CA-6F5C-45BF-8738-BFCE1F502DD8}" srcOrd="5" destOrd="0" parTransId="{12B87198-22A6-455D-A3D1-2CE1201AAC27}" sibTransId="{00580133-CFD6-418A-A373-98273192B293}"/>
    <dgm:cxn modelId="{83FD8BCA-4D51-4768-B1AF-030CA8E3FE67}" type="presOf" srcId="{1EEC2693-4947-437F-B7C3-DCA072969ED1}" destId="{F51005B1-713C-4B34-AE30-93C14524175A}" srcOrd="1" destOrd="0" presId="urn:microsoft.com/office/officeart/2005/8/layout/process4"/>
    <dgm:cxn modelId="{C87FC91D-1F75-40BE-A34E-6E86085F3304}" srcId="{4168C21D-D3F3-4B29-8B11-DB607AD05209}" destId="{7C673A58-2925-4B8A-AB2C-99AAEE5C248B}" srcOrd="0" destOrd="0" parTransId="{1BB3E3ED-D70F-4D5B-871E-B77BA96BF8CE}" sibTransId="{8A00D2E2-C954-4503-B6FD-A87C6FD37EAE}"/>
    <dgm:cxn modelId="{8FA428C8-A429-4901-9F84-86ACA0288B9C}" type="presOf" srcId="{D8A065CA-6F5C-45BF-8738-BFCE1F502DD8}" destId="{A3D29ABA-B3B4-4A3C-BA4A-4146AEFA99E7}" srcOrd="1" destOrd="0" presId="urn:microsoft.com/office/officeart/2005/8/layout/process4"/>
    <dgm:cxn modelId="{F52C22AC-47E7-4EF5-BF07-A2971C595869}" type="presOf" srcId="{0C05E893-8FCF-4862-B8E8-F315DD702A08}" destId="{0363E3C8-D549-4477-88AF-9B59869F8153}" srcOrd="0" destOrd="0" presId="urn:microsoft.com/office/officeart/2005/8/layout/process4"/>
    <dgm:cxn modelId="{78422FB7-C3AA-4B64-8BEF-6F1B715045F2}" type="presOf" srcId="{57A3DC36-D84A-4F71-9425-76DDF51ADE34}" destId="{AB456F4B-8DE3-4343-B917-C4A9D3E74FF1}" srcOrd="0" destOrd="0" presId="urn:microsoft.com/office/officeart/2005/8/layout/process4"/>
    <dgm:cxn modelId="{48013474-2B32-461B-9097-B8DCEB9A7E73}" srcId="{A01C97DB-C437-4532-B635-4BAE31F3BB04}" destId="{E91D0E6E-89CD-4D2D-98A3-48DF0D50EFED}" srcOrd="6" destOrd="0" parTransId="{52B15758-B492-42ED-971A-3E0BAC219371}" sibTransId="{032920CA-B701-4B67-814D-EBFE04F054EB}"/>
    <dgm:cxn modelId="{C3AC0B65-A503-4015-83D4-B8BC695224EE}" type="presOf" srcId="{8C81DB07-CECF-4E85-9C83-C017A3F70585}" destId="{9259E9CA-B720-4F9B-9C2B-59971C818CFD}" srcOrd="0" destOrd="0" presId="urn:microsoft.com/office/officeart/2005/8/layout/process4"/>
    <dgm:cxn modelId="{0F5F5B7C-9030-4074-8838-2ECADA5E134E}" type="presOf" srcId="{5571DB2F-A66D-4DC0-8010-1C9F20BD132E}" destId="{7BDE39BE-E290-4837-8A01-4F898ECC1F0F}" srcOrd="1" destOrd="0" presId="urn:microsoft.com/office/officeart/2005/8/layout/process4"/>
    <dgm:cxn modelId="{A9551873-C7B0-4278-BFDD-E67866126649}" type="presOf" srcId="{D8A065CA-6F5C-45BF-8738-BFCE1F502DD8}" destId="{AB80D551-613E-4DC2-8615-833D9AAD4BF8}" srcOrd="0" destOrd="0" presId="urn:microsoft.com/office/officeart/2005/8/layout/process4"/>
    <dgm:cxn modelId="{429DCDB0-51D5-404D-88A7-476F68EF87E2}" type="presOf" srcId="{1EEC2693-4947-437F-B7C3-DCA072969ED1}" destId="{FD455F23-AF94-4667-A8B4-44B4632CB276}" srcOrd="0" destOrd="0" presId="urn:microsoft.com/office/officeart/2005/8/layout/process4"/>
    <dgm:cxn modelId="{29EBBCD6-A397-4485-88C2-57B1D0138FA3}" srcId="{4168C21D-D3F3-4B29-8B11-DB607AD05209}" destId="{5954D69D-5F78-4ADF-AC41-E88695D322D8}" srcOrd="1" destOrd="0" parTransId="{F7B04DAF-3FEF-4451-AF8A-E3026C3BD845}" sibTransId="{99EF029E-B6BA-4D92-8E8D-004583C1B342}"/>
    <dgm:cxn modelId="{F079B4BF-D408-4AFF-887E-0C17914D0EAB}" srcId="{5571DB2F-A66D-4DC0-8010-1C9F20BD132E}" destId="{57A3DC36-D84A-4F71-9425-76DDF51ADE34}" srcOrd="1" destOrd="0" parTransId="{143E6328-1702-46A9-ADA7-A959C2B4198E}" sibTransId="{1E6C31AE-AF9B-4E11-A618-9A906041DD40}"/>
    <dgm:cxn modelId="{83EC24D6-3122-406F-A282-896D1D7253EC}" type="presOf" srcId="{4E67CB9E-9EEE-47F3-89C5-967923B6AAF3}" destId="{72F877E4-7EFD-4B26-914A-9437486A3EBD}" srcOrd="1" destOrd="0" presId="urn:microsoft.com/office/officeart/2005/8/layout/process4"/>
    <dgm:cxn modelId="{683775BC-07C8-4DB3-BF40-EE357AEB948D}" type="presOf" srcId="{1F8A6939-8D9C-48AB-982A-99A330FC502C}" destId="{90F7EE5C-5512-4A80-8F2E-B39E9F02E76A}" srcOrd="0" destOrd="0" presId="urn:microsoft.com/office/officeart/2005/8/layout/process4"/>
    <dgm:cxn modelId="{19338F24-D5ED-49D8-84FD-D24BB1734BE9}" type="presOf" srcId="{5954D69D-5F78-4ADF-AC41-E88695D322D8}" destId="{0B679D5D-D66B-4BFE-AB25-AD14A9FE40DC}" srcOrd="0" destOrd="0" presId="urn:microsoft.com/office/officeart/2005/8/layout/process4"/>
    <dgm:cxn modelId="{5701CEDC-B865-4382-B128-10C91F06BE4E}" type="presOf" srcId="{4E67CB9E-9EEE-47F3-89C5-967923B6AAF3}" destId="{A39905BD-75EA-4A9C-BBBF-2FA0C6895D14}" srcOrd="0" destOrd="0" presId="urn:microsoft.com/office/officeart/2005/8/layout/process4"/>
    <dgm:cxn modelId="{B7FB4D9F-3AF4-40EE-9019-90ED1E9CB05B}" type="presOf" srcId="{4168C21D-D3F3-4B29-8B11-DB607AD05209}" destId="{E1501D49-6DD5-4242-A5FD-9509501E5AF6}" srcOrd="1" destOrd="0" presId="urn:microsoft.com/office/officeart/2005/8/layout/process4"/>
    <dgm:cxn modelId="{D82A1B52-AD90-42E3-AAE0-ADFD6DBF0708}" type="presOf" srcId="{6B3C3790-35CF-4849-B9A4-B517E244084F}" destId="{14AA6815-35C3-4493-A42C-E9544FB336ED}" srcOrd="0" destOrd="0" presId="urn:microsoft.com/office/officeart/2005/8/layout/process4"/>
    <dgm:cxn modelId="{B6FA8800-36BD-4D22-B2E6-57606CB5B5EF}" type="presOf" srcId="{87BADC07-084E-4D3F-9EE7-543FC08B661C}" destId="{57402D62-E7BD-4581-AA41-596434D73193}" srcOrd="0" destOrd="0" presId="urn:microsoft.com/office/officeart/2005/8/layout/process4"/>
    <dgm:cxn modelId="{EE7C9A2C-7E70-4CB7-B8B1-E7B9E4FC818F}" srcId="{D8A065CA-6F5C-45BF-8738-BFCE1F502DD8}" destId="{D907566B-342C-48E6-8201-B1AB21A63497}" srcOrd="0" destOrd="0" parTransId="{C54807EF-CB40-49CC-B2FC-FAA81E8082AD}" sibTransId="{0E3EFECB-B85F-4B16-A9E1-B926229B954B}"/>
    <dgm:cxn modelId="{366FD2C3-3AD9-4AC2-B1FB-5D2480280956}" srcId="{8364E332-E0E6-4579-9218-922BE8AFF787}" destId="{98C0CF86-893C-47D1-816D-BDA76CCB84EA}" srcOrd="0" destOrd="0" parTransId="{E209A10F-8B7A-4627-93F0-915AC60787F9}" sibTransId="{3A0B7394-75D1-44AB-992E-E1D941F1ADA6}"/>
    <dgm:cxn modelId="{1B3053D4-D63D-4188-92DD-09DE27E878BD}" type="presOf" srcId="{972AE6D7-4EF3-4EDA-824D-0DFA46B7D04F}" destId="{4B18E7EA-8783-490A-B83D-7F56D48D12DA}" srcOrd="0" destOrd="0" presId="urn:microsoft.com/office/officeart/2005/8/layout/process4"/>
    <dgm:cxn modelId="{E9057B02-D06E-491C-8568-128130FD58DB}" srcId="{5571DB2F-A66D-4DC0-8010-1C9F20BD132E}" destId="{87BADC07-084E-4D3F-9EE7-543FC08B661C}" srcOrd="0" destOrd="0" parTransId="{9276AFC5-CE09-45F5-8631-7C1B2E849081}" sibTransId="{68780738-0C77-46C2-BAC0-A1C9AFDBC0EE}"/>
    <dgm:cxn modelId="{79F1801D-7827-42DB-B467-B60C04459EA0}" srcId="{E91D0E6E-89CD-4D2D-98A3-48DF0D50EFED}" destId="{1F8A6939-8D9C-48AB-982A-99A330FC502C}" srcOrd="1" destOrd="0" parTransId="{1D08A140-F26A-407C-8284-8C8A200D524C}" sibTransId="{0C46CD62-A521-4382-AF72-5DE02B810BA3}"/>
    <dgm:cxn modelId="{1B99B323-49C9-485D-BC9F-203ACBE1DF84}" srcId="{4168C21D-D3F3-4B29-8B11-DB607AD05209}" destId="{0C05E893-8FCF-4862-B8E8-F315DD702A08}" srcOrd="2" destOrd="0" parTransId="{407FD3E6-F03B-429E-9BD1-2A6BB1A6E076}" sibTransId="{0CDBF9C1-932C-41DD-A18E-6D1F7CC5CF63}"/>
    <dgm:cxn modelId="{5193833C-3626-49D5-A5E2-881687DD269B}" srcId="{1EEC2693-4947-437F-B7C3-DCA072969ED1}" destId="{BEC8B3A7-07B2-4549-827C-F8ADBA6BB128}" srcOrd="0" destOrd="0" parTransId="{BF99BA5E-4BEE-4C4E-AEAD-820A2895E505}" sibTransId="{B235BBD4-DC1D-46B5-B8C3-ABF3E3D51CAB}"/>
    <dgm:cxn modelId="{00BC1284-7231-4F51-A90B-8A477756E9D6}" srcId="{4E67CB9E-9EEE-47F3-89C5-967923B6AAF3}" destId="{972AE6D7-4EF3-4EDA-824D-0DFA46B7D04F}" srcOrd="0" destOrd="0" parTransId="{A8054AEA-0A8F-4307-8449-63991DA17C22}" sibTransId="{D78CC671-4551-44D5-AF76-93FC3A4EC5F2}"/>
    <dgm:cxn modelId="{696A60BB-53FE-42BA-9055-511F9B7CF625}" srcId="{8364E332-E0E6-4579-9218-922BE8AFF787}" destId="{8C81DB07-CECF-4E85-9C83-C017A3F70585}" srcOrd="1" destOrd="0" parTransId="{C063D041-10BE-4EF7-A7B6-B1D3E5F94A99}" sibTransId="{1D9858F2-C92A-4452-ABC2-9F108E3C99FA}"/>
    <dgm:cxn modelId="{FE2CED0B-57F8-4B9E-AA72-79E98BA026A0}" type="presOf" srcId="{5320CCC2-5196-4458-9F6A-BE2544112E91}" destId="{B9EF5806-71E9-4691-A59F-2B95A2000E52}" srcOrd="0" destOrd="0" presId="urn:microsoft.com/office/officeart/2005/8/layout/process4"/>
    <dgm:cxn modelId="{A314432E-725F-4433-AF4F-247C55B1BC80}" srcId="{4E67CB9E-9EEE-47F3-89C5-967923B6AAF3}" destId="{B4CA502D-BCF3-4563-9922-0F1870522FC1}" srcOrd="1" destOrd="0" parTransId="{8548D059-4851-42C1-B836-E43AD5D54563}" sibTransId="{41279565-0C8E-4661-A701-FBB5ADE9142D}"/>
    <dgm:cxn modelId="{CD11A4D8-A37E-435F-8C67-DFBDBE23F701}" type="presOf" srcId="{B4CA502D-BCF3-4563-9922-0F1870522FC1}" destId="{040854AE-B056-4DDA-AE61-BC7F5D218C18}" srcOrd="0" destOrd="0" presId="urn:microsoft.com/office/officeart/2005/8/layout/process4"/>
    <dgm:cxn modelId="{3AAD71B3-B201-4798-BD32-99DADC90E19F}" type="presOf" srcId="{98C0CF86-893C-47D1-816D-BDA76CCB84EA}" destId="{CB1037F5-56C2-4228-A40A-4D7781513CD7}" srcOrd="0" destOrd="0" presId="urn:microsoft.com/office/officeart/2005/8/layout/process4"/>
    <dgm:cxn modelId="{16EFB6DB-E9D0-45F0-9FA4-CDE99352EB27}" type="presOf" srcId="{5571DB2F-A66D-4DC0-8010-1C9F20BD132E}" destId="{3D867988-39E2-46BF-BC1D-3CC57D2CBDF7}" srcOrd="0" destOrd="0" presId="urn:microsoft.com/office/officeart/2005/8/layout/process4"/>
    <dgm:cxn modelId="{C38A7E39-776D-443F-B9F4-A74FEA417F2E}" type="presOf" srcId="{8364E332-E0E6-4579-9218-922BE8AFF787}" destId="{5E9757EA-9F07-4C82-853C-E6027C36F0BB}" srcOrd="0" destOrd="0" presId="urn:microsoft.com/office/officeart/2005/8/layout/process4"/>
    <dgm:cxn modelId="{F93365D4-0345-4D57-AD31-7C72FDFF3343}" type="presOf" srcId="{BEC8B3A7-07B2-4549-827C-F8ADBA6BB128}" destId="{AD77279D-8592-439C-81AF-A55682141134}" srcOrd="0" destOrd="0" presId="urn:microsoft.com/office/officeart/2005/8/layout/process4"/>
    <dgm:cxn modelId="{9324C03E-8B07-4A77-BC85-D1E6C7285CE8}" srcId="{A01C97DB-C437-4532-B635-4BAE31F3BB04}" destId="{5571DB2F-A66D-4DC0-8010-1C9F20BD132E}" srcOrd="4" destOrd="0" parTransId="{D1E58A83-2FA5-48F9-B4A9-B637D679723C}" sibTransId="{350DC6A4-B410-436F-A83B-26B572CBD6E7}"/>
    <dgm:cxn modelId="{3293E7BE-CA04-41A8-A031-4A439FADB73E}" type="presOf" srcId="{8364E332-E0E6-4579-9218-922BE8AFF787}" destId="{7D61CBAE-843D-43CD-A3ED-3B87673E90B8}" srcOrd="1" destOrd="0" presId="urn:microsoft.com/office/officeart/2005/8/layout/process4"/>
    <dgm:cxn modelId="{C3C24008-26FE-45DA-8859-89D0C66B7134}" srcId="{A01C97DB-C437-4532-B635-4BAE31F3BB04}" destId="{4168C21D-D3F3-4B29-8B11-DB607AD05209}" srcOrd="0" destOrd="0" parTransId="{0510F61B-6A7E-4EA3-AFE9-8D09C8DE089E}" sibTransId="{3A59E780-0279-4EB6-B896-F5618CAC593A}"/>
    <dgm:cxn modelId="{0A202BEF-2297-40EE-96CA-442B46C61EE5}" type="presParOf" srcId="{354174EB-2C3E-4867-8182-AD778267CE0E}" destId="{69B57640-4DDE-4873-A14C-F29569F7BEF4}" srcOrd="0" destOrd="0" presId="urn:microsoft.com/office/officeart/2005/8/layout/process4"/>
    <dgm:cxn modelId="{AB77BB2E-747E-4ACB-B144-ACFBCBD2C547}" type="presParOf" srcId="{69B57640-4DDE-4873-A14C-F29569F7BEF4}" destId="{CC650BC5-DBD5-425E-AA85-3064F84C5C9B}" srcOrd="0" destOrd="0" presId="urn:microsoft.com/office/officeart/2005/8/layout/process4"/>
    <dgm:cxn modelId="{F758669D-E542-4180-8125-794BDC85EFE8}" type="presParOf" srcId="{69B57640-4DDE-4873-A14C-F29569F7BEF4}" destId="{B27724F4-B983-470B-B5AC-9779B8078D5C}" srcOrd="1" destOrd="0" presId="urn:microsoft.com/office/officeart/2005/8/layout/process4"/>
    <dgm:cxn modelId="{99F5477C-B7DC-45F9-8560-A6E31FCBCFDF}" type="presParOf" srcId="{69B57640-4DDE-4873-A14C-F29569F7BEF4}" destId="{7F8ED15C-8606-4453-9A1F-2E074F98C176}" srcOrd="2" destOrd="0" presId="urn:microsoft.com/office/officeart/2005/8/layout/process4"/>
    <dgm:cxn modelId="{BE5BF387-62B9-49BE-8246-D71CB764F7B7}" type="presParOf" srcId="{7F8ED15C-8606-4453-9A1F-2E074F98C176}" destId="{14AA6815-35C3-4493-A42C-E9544FB336ED}" srcOrd="0" destOrd="0" presId="urn:microsoft.com/office/officeart/2005/8/layout/process4"/>
    <dgm:cxn modelId="{C3909B0F-3112-41CD-B12D-DA506436E629}" type="presParOf" srcId="{7F8ED15C-8606-4453-9A1F-2E074F98C176}" destId="{90F7EE5C-5512-4A80-8F2E-B39E9F02E76A}" srcOrd="1" destOrd="0" presId="urn:microsoft.com/office/officeart/2005/8/layout/process4"/>
    <dgm:cxn modelId="{3B3C70CF-E997-45AE-9EB9-6B177B0F7139}" type="presParOf" srcId="{354174EB-2C3E-4867-8182-AD778267CE0E}" destId="{93E3D04C-FB50-44F0-BE62-E609CA2B67B2}" srcOrd="1" destOrd="0" presId="urn:microsoft.com/office/officeart/2005/8/layout/process4"/>
    <dgm:cxn modelId="{7D10C361-A5E2-4F34-A06B-EC95A95BF1F4}" type="presParOf" srcId="{354174EB-2C3E-4867-8182-AD778267CE0E}" destId="{361F0F26-0762-408E-B7DA-D3354534B6A6}" srcOrd="2" destOrd="0" presId="urn:microsoft.com/office/officeart/2005/8/layout/process4"/>
    <dgm:cxn modelId="{7E2AFE06-3A01-4A2C-8F48-F3CA282330FF}" type="presParOf" srcId="{361F0F26-0762-408E-B7DA-D3354534B6A6}" destId="{AB80D551-613E-4DC2-8615-833D9AAD4BF8}" srcOrd="0" destOrd="0" presId="urn:microsoft.com/office/officeart/2005/8/layout/process4"/>
    <dgm:cxn modelId="{C3C5D48E-3329-49B5-9810-77D360EAC3CD}" type="presParOf" srcId="{361F0F26-0762-408E-B7DA-D3354534B6A6}" destId="{A3D29ABA-B3B4-4A3C-BA4A-4146AEFA99E7}" srcOrd="1" destOrd="0" presId="urn:microsoft.com/office/officeart/2005/8/layout/process4"/>
    <dgm:cxn modelId="{F02B8269-487D-4869-8E70-21E211504197}" type="presParOf" srcId="{361F0F26-0762-408E-B7DA-D3354534B6A6}" destId="{C4AE27DC-460F-4361-91AF-DD6B32E0F67A}" srcOrd="2" destOrd="0" presId="urn:microsoft.com/office/officeart/2005/8/layout/process4"/>
    <dgm:cxn modelId="{B4BC4659-FC56-41BD-B9C4-8577F3A5DEA7}" type="presParOf" srcId="{C4AE27DC-460F-4361-91AF-DD6B32E0F67A}" destId="{CFBBD989-A636-4880-B536-FE6454AE50C5}" srcOrd="0" destOrd="0" presId="urn:microsoft.com/office/officeart/2005/8/layout/process4"/>
    <dgm:cxn modelId="{32895CCF-3251-4E86-8710-3D3D54595CD2}" type="presParOf" srcId="{354174EB-2C3E-4867-8182-AD778267CE0E}" destId="{08B6E54F-733E-4F3A-807B-CF1EA165AFFF}" srcOrd="3" destOrd="0" presId="urn:microsoft.com/office/officeart/2005/8/layout/process4"/>
    <dgm:cxn modelId="{A457197D-87C7-4BB0-94E9-7D4E8AC2AB18}" type="presParOf" srcId="{354174EB-2C3E-4867-8182-AD778267CE0E}" destId="{9101F730-7E23-4918-826B-66A6BE16F5CA}" srcOrd="4" destOrd="0" presId="urn:microsoft.com/office/officeart/2005/8/layout/process4"/>
    <dgm:cxn modelId="{4BB19D39-1563-4902-A29F-69B40A3CDE83}" type="presParOf" srcId="{9101F730-7E23-4918-826B-66A6BE16F5CA}" destId="{3D867988-39E2-46BF-BC1D-3CC57D2CBDF7}" srcOrd="0" destOrd="0" presId="urn:microsoft.com/office/officeart/2005/8/layout/process4"/>
    <dgm:cxn modelId="{0CD4DD79-4CE8-4B92-B986-1F45AC1446C7}" type="presParOf" srcId="{9101F730-7E23-4918-826B-66A6BE16F5CA}" destId="{7BDE39BE-E290-4837-8A01-4F898ECC1F0F}" srcOrd="1" destOrd="0" presId="urn:microsoft.com/office/officeart/2005/8/layout/process4"/>
    <dgm:cxn modelId="{E483C579-1C00-4068-B89C-47033024CF11}" type="presParOf" srcId="{9101F730-7E23-4918-826B-66A6BE16F5CA}" destId="{70187FB8-A93D-4725-8F13-89FF6EEDED67}" srcOrd="2" destOrd="0" presId="urn:microsoft.com/office/officeart/2005/8/layout/process4"/>
    <dgm:cxn modelId="{7AD8435B-0D20-40EC-B0DB-E6D3C4ABBFE6}" type="presParOf" srcId="{70187FB8-A93D-4725-8F13-89FF6EEDED67}" destId="{57402D62-E7BD-4581-AA41-596434D73193}" srcOrd="0" destOrd="0" presId="urn:microsoft.com/office/officeart/2005/8/layout/process4"/>
    <dgm:cxn modelId="{0A1A1D85-8B82-4B89-9E0E-FD63B37B8757}" type="presParOf" srcId="{70187FB8-A93D-4725-8F13-89FF6EEDED67}" destId="{AB456F4B-8DE3-4343-B917-C4A9D3E74FF1}" srcOrd="1" destOrd="0" presId="urn:microsoft.com/office/officeart/2005/8/layout/process4"/>
    <dgm:cxn modelId="{EE6CAC21-556C-4389-8C8A-97DCB6F71C95}" type="presParOf" srcId="{354174EB-2C3E-4867-8182-AD778267CE0E}" destId="{F447FF1F-4A66-42C9-A50B-0499604BC94F}" srcOrd="5" destOrd="0" presId="urn:microsoft.com/office/officeart/2005/8/layout/process4"/>
    <dgm:cxn modelId="{20AFA548-FB0A-4333-B6C6-699F87947F71}" type="presParOf" srcId="{354174EB-2C3E-4867-8182-AD778267CE0E}" destId="{ACB2853F-BBF9-48A1-9016-379207C1156B}" srcOrd="6" destOrd="0" presId="urn:microsoft.com/office/officeart/2005/8/layout/process4"/>
    <dgm:cxn modelId="{A7234654-5013-4375-AA7F-8F75172C64C6}" type="presParOf" srcId="{ACB2853F-BBF9-48A1-9016-379207C1156B}" destId="{FD455F23-AF94-4667-A8B4-44B4632CB276}" srcOrd="0" destOrd="0" presId="urn:microsoft.com/office/officeart/2005/8/layout/process4"/>
    <dgm:cxn modelId="{72A758FE-476D-4EA2-91B7-DB4AC699E08E}" type="presParOf" srcId="{ACB2853F-BBF9-48A1-9016-379207C1156B}" destId="{F51005B1-713C-4B34-AE30-93C14524175A}" srcOrd="1" destOrd="0" presId="urn:microsoft.com/office/officeart/2005/8/layout/process4"/>
    <dgm:cxn modelId="{FF926B40-A24F-4887-B62D-10A90F630C55}" type="presParOf" srcId="{ACB2853F-BBF9-48A1-9016-379207C1156B}" destId="{E8C1B5EC-521C-445A-8162-9B3CBF73F84C}" srcOrd="2" destOrd="0" presId="urn:microsoft.com/office/officeart/2005/8/layout/process4"/>
    <dgm:cxn modelId="{2BF9B956-6EB4-4C30-8B28-CEAB579A9282}" type="presParOf" srcId="{E8C1B5EC-521C-445A-8162-9B3CBF73F84C}" destId="{AD77279D-8592-439C-81AF-A55682141134}" srcOrd="0" destOrd="0" presId="urn:microsoft.com/office/officeart/2005/8/layout/process4"/>
    <dgm:cxn modelId="{B8ED6134-A906-4342-8850-C04721EB274E}" type="presParOf" srcId="{354174EB-2C3E-4867-8182-AD778267CE0E}" destId="{FC309926-4BA3-49A9-A22A-FDCC8DD0730A}" srcOrd="7" destOrd="0" presId="urn:microsoft.com/office/officeart/2005/8/layout/process4"/>
    <dgm:cxn modelId="{DCF0E09C-6B3B-4904-B917-F95EFCE32FCA}" type="presParOf" srcId="{354174EB-2C3E-4867-8182-AD778267CE0E}" destId="{C4ADA91C-EFA5-4D44-9493-F60665CD5389}" srcOrd="8" destOrd="0" presId="urn:microsoft.com/office/officeart/2005/8/layout/process4"/>
    <dgm:cxn modelId="{0EACCD8F-3F5E-4261-BE2F-4BE5FE49FE91}" type="presParOf" srcId="{C4ADA91C-EFA5-4D44-9493-F60665CD5389}" destId="{5E9757EA-9F07-4C82-853C-E6027C36F0BB}" srcOrd="0" destOrd="0" presId="urn:microsoft.com/office/officeart/2005/8/layout/process4"/>
    <dgm:cxn modelId="{A1E6F345-A75F-4CBF-89B8-36DB80913462}" type="presParOf" srcId="{C4ADA91C-EFA5-4D44-9493-F60665CD5389}" destId="{7D61CBAE-843D-43CD-A3ED-3B87673E90B8}" srcOrd="1" destOrd="0" presId="urn:microsoft.com/office/officeart/2005/8/layout/process4"/>
    <dgm:cxn modelId="{AEC8E773-A7E2-468C-89F0-5DD542488B5A}" type="presParOf" srcId="{C4ADA91C-EFA5-4D44-9493-F60665CD5389}" destId="{B73C039D-7BDD-4664-8D9D-09174BCA72D3}" srcOrd="2" destOrd="0" presId="urn:microsoft.com/office/officeart/2005/8/layout/process4"/>
    <dgm:cxn modelId="{46A3CBC8-64DF-42E1-9995-AF795F8F510C}" type="presParOf" srcId="{B73C039D-7BDD-4664-8D9D-09174BCA72D3}" destId="{CB1037F5-56C2-4228-A40A-4D7781513CD7}" srcOrd="0" destOrd="0" presId="urn:microsoft.com/office/officeart/2005/8/layout/process4"/>
    <dgm:cxn modelId="{F351745C-65EF-4B19-BE26-C7BCBDD49618}" type="presParOf" srcId="{B73C039D-7BDD-4664-8D9D-09174BCA72D3}" destId="{9259E9CA-B720-4F9B-9C2B-59971C818CFD}" srcOrd="1" destOrd="0" presId="urn:microsoft.com/office/officeart/2005/8/layout/process4"/>
    <dgm:cxn modelId="{5D84A017-EBC8-4921-8D78-61DDA4C2EC2B}" type="presParOf" srcId="{354174EB-2C3E-4867-8182-AD778267CE0E}" destId="{49C3FFB3-4937-4EEF-812F-128A68083346}" srcOrd="9" destOrd="0" presId="urn:microsoft.com/office/officeart/2005/8/layout/process4"/>
    <dgm:cxn modelId="{36E0EAB4-A352-49A6-8126-4661302FDD33}" type="presParOf" srcId="{354174EB-2C3E-4867-8182-AD778267CE0E}" destId="{F3CBB68A-99D6-47D9-874E-E2772B2B9445}" srcOrd="10" destOrd="0" presId="urn:microsoft.com/office/officeart/2005/8/layout/process4"/>
    <dgm:cxn modelId="{7B695E24-6FE9-45E8-9BD5-411C5A014916}" type="presParOf" srcId="{F3CBB68A-99D6-47D9-874E-E2772B2B9445}" destId="{A39905BD-75EA-4A9C-BBBF-2FA0C6895D14}" srcOrd="0" destOrd="0" presId="urn:microsoft.com/office/officeart/2005/8/layout/process4"/>
    <dgm:cxn modelId="{BC0A3CA2-A7E6-4B94-8800-BF87E0D19BE8}" type="presParOf" srcId="{F3CBB68A-99D6-47D9-874E-E2772B2B9445}" destId="{72F877E4-7EFD-4B26-914A-9437486A3EBD}" srcOrd="1" destOrd="0" presId="urn:microsoft.com/office/officeart/2005/8/layout/process4"/>
    <dgm:cxn modelId="{6E6733A3-DA4C-4075-89F3-137D4C77BB34}" type="presParOf" srcId="{F3CBB68A-99D6-47D9-874E-E2772B2B9445}" destId="{D57CF16C-25E8-414A-8028-392245FEF4C4}" srcOrd="2" destOrd="0" presId="urn:microsoft.com/office/officeart/2005/8/layout/process4"/>
    <dgm:cxn modelId="{0F1FC1AE-1ABE-49F9-AE47-65C2CCB5E299}" type="presParOf" srcId="{D57CF16C-25E8-414A-8028-392245FEF4C4}" destId="{4B18E7EA-8783-490A-B83D-7F56D48D12DA}" srcOrd="0" destOrd="0" presId="urn:microsoft.com/office/officeart/2005/8/layout/process4"/>
    <dgm:cxn modelId="{72A9EA04-B446-434D-AD48-A250E47174A6}" type="presParOf" srcId="{D57CF16C-25E8-414A-8028-392245FEF4C4}" destId="{040854AE-B056-4DDA-AE61-BC7F5D218C18}" srcOrd="1" destOrd="0" presId="urn:microsoft.com/office/officeart/2005/8/layout/process4"/>
    <dgm:cxn modelId="{8444C6B0-5C2A-4911-8AB1-9C651724F24E}" type="presParOf" srcId="{D57CF16C-25E8-414A-8028-392245FEF4C4}" destId="{B9EF5806-71E9-4691-A59F-2B95A2000E52}" srcOrd="2" destOrd="0" presId="urn:microsoft.com/office/officeart/2005/8/layout/process4"/>
    <dgm:cxn modelId="{C1644931-56F5-4D92-B173-F39A1159D440}" type="presParOf" srcId="{354174EB-2C3E-4867-8182-AD778267CE0E}" destId="{8B1D6A38-26A2-4FD6-B5FD-8BBEB87E8811}" srcOrd="11" destOrd="0" presId="urn:microsoft.com/office/officeart/2005/8/layout/process4"/>
    <dgm:cxn modelId="{C5C512BC-5646-405C-82FB-2E868E7B9343}" type="presParOf" srcId="{354174EB-2C3E-4867-8182-AD778267CE0E}" destId="{EB0D76F0-C02F-47B4-98C1-6235033B8F53}" srcOrd="12" destOrd="0" presId="urn:microsoft.com/office/officeart/2005/8/layout/process4"/>
    <dgm:cxn modelId="{2DEDA881-318B-4CAC-A138-EB80410C0D8C}" type="presParOf" srcId="{EB0D76F0-C02F-47B4-98C1-6235033B8F53}" destId="{A4808AFE-011A-4ACC-90A4-7FB6BAB6E2D1}" srcOrd="0" destOrd="0" presId="urn:microsoft.com/office/officeart/2005/8/layout/process4"/>
    <dgm:cxn modelId="{57252A98-7FCB-4373-9997-E445581E2D44}" type="presParOf" srcId="{EB0D76F0-C02F-47B4-98C1-6235033B8F53}" destId="{E1501D49-6DD5-4242-A5FD-9509501E5AF6}" srcOrd="1" destOrd="0" presId="urn:microsoft.com/office/officeart/2005/8/layout/process4"/>
    <dgm:cxn modelId="{BFAD585A-C1FE-404A-83EB-B7EF7BC081CE}" type="presParOf" srcId="{EB0D76F0-C02F-47B4-98C1-6235033B8F53}" destId="{6DF75FA4-8071-4405-88AC-056CBB1A0283}" srcOrd="2" destOrd="0" presId="urn:microsoft.com/office/officeart/2005/8/layout/process4"/>
    <dgm:cxn modelId="{BE0074CC-34CB-4E9B-94CB-101BA631A3EB}" type="presParOf" srcId="{6DF75FA4-8071-4405-88AC-056CBB1A0283}" destId="{3003FC44-82AB-487D-B1EF-FD029D9C29E6}" srcOrd="0" destOrd="0" presId="urn:microsoft.com/office/officeart/2005/8/layout/process4"/>
    <dgm:cxn modelId="{F5A2DE95-6CA0-4597-A48A-DADB7C0C0E29}" type="presParOf" srcId="{6DF75FA4-8071-4405-88AC-056CBB1A0283}" destId="{0B679D5D-D66B-4BFE-AB25-AD14A9FE40DC}" srcOrd="1" destOrd="0" presId="urn:microsoft.com/office/officeart/2005/8/layout/process4"/>
    <dgm:cxn modelId="{EFAF105B-918D-4C5E-ABCC-1205C69F2691}" type="presParOf" srcId="{6DF75FA4-8071-4405-88AC-056CBB1A0283}" destId="{0363E3C8-D549-4477-88AF-9B59869F8153}" srcOrd="2" destOrd="0" presId="urn:microsoft.com/office/officeart/2005/8/layout/process4"/>
  </dgm:cxnLst>
  <dgm:bg/>
  <dgm:whole/>
</dgm:dataModel>
</file>

<file path=word/diagrams/data23.xml><?xml version="1.0" encoding="utf-8"?>
<dgm:dataModel xmlns:dgm="http://schemas.openxmlformats.org/drawingml/2006/diagram" xmlns:a="http://schemas.openxmlformats.org/drawingml/2006/main">
  <dgm:ptLst>
    <dgm:pt modelId="{E1006077-9D27-4C5F-8FAB-570F159D4A02}" type="doc">
      <dgm:prSet loTypeId="urn:microsoft.com/office/officeart/2005/8/layout/process4" loCatId="process" qsTypeId="urn:microsoft.com/office/officeart/2005/8/quickstyle/simple5" qsCatId="simple" csTypeId="urn:microsoft.com/office/officeart/2005/8/colors/accent0_1" csCatId="mainScheme" phldr="1"/>
      <dgm:spPr/>
      <dgm:t>
        <a:bodyPr/>
        <a:lstStyle/>
        <a:p>
          <a:endParaRPr lang="ru-RU"/>
        </a:p>
      </dgm:t>
    </dgm:pt>
    <dgm:pt modelId="{C581B084-2459-45DF-B08B-367321B5358C}">
      <dgm:prSet phldrT="[Текст]" custT="1"/>
      <dgm:spPr>
        <a:xfrm rot="10800000">
          <a:off x="0" y="565"/>
          <a:ext cx="6324600" cy="12161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800">
              <a:solidFill>
                <a:sysClr val="windowText" lastClr="000000">
                  <a:hueOff val="0"/>
                  <a:satOff val="0"/>
                  <a:lumOff val="0"/>
                  <a:alphaOff val="0"/>
                </a:sysClr>
              </a:solidFill>
              <a:latin typeface="+mn-lt"/>
              <a:ea typeface="+mn-ea"/>
              <a:cs typeface="+mn-cs"/>
            </a:rPr>
            <a:t>50-і рр. </a:t>
          </a:r>
          <a:r>
            <a:rPr lang="en-US" sz="1800">
              <a:solidFill>
                <a:sysClr val="windowText" lastClr="000000">
                  <a:hueOff val="0"/>
                  <a:satOff val="0"/>
                  <a:lumOff val="0"/>
                  <a:alphaOff val="0"/>
                </a:sysClr>
              </a:solidFill>
              <a:latin typeface="+mn-lt"/>
              <a:ea typeface="+mn-ea"/>
              <a:cs typeface="+mn-cs"/>
            </a:rPr>
            <a:t>XX </a:t>
          </a:r>
          <a:r>
            <a:rPr lang="uk-UA" sz="1800">
              <a:solidFill>
                <a:sysClr val="windowText" lastClr="000000">
                  <a:hueOff val="0"/>
                  <a:satOff val="0"/>
                  <a:lumOff val="0"/>
                  <a:alphaOff val="0"/>
                </a:sysClr>
              </a:solidFill>
              <a:latin typeface="+mn-lt"/>
              <a:ea typeface="+mn-ea"/>
              <a:cs typeface="+mn-cs"/>
            </a:rPr>
            <a:t>ст.</a:t>
          </a:r>
          <a:endParaRPr lang="ru-RU" sz="1800">
            <a:solidFill>
              <a:sysClr val="windowText" lastClr="000000">
                <a:hueOff val="0"/>
                <a:satOff val="0"/>
                <a:lumOff val="0"/>
                <a:alphaOff val="0"/>
              </a:sysClr>
            </a:solidFill>
            <a:latin typeface="+mn-lt"/>
            <a:ea typeface="+mn-ea"/>
            <a:cs typeface="+mn-cs"/>
          </a:endParaRPr>
        </a:p>
      </dgm:t>
    </dgm:pt>
    <dgm:pt modelId="{FC2FCDA8-4772-481F-A0E1-EB8615F165D0}" type="parTrans" cxnId="{1EDB4E41-122A-4AE0-8B70-49433F5BF846}">
      <dgm:prSet/>
      <dgm:spPr/>
      <dgm:t>
        <a:bodyPr/>
        <a:lstStyle/>
        <a:p>
          <a:endParaRPr lang="ru-RU"/>
        </a:p>
      </dgm:t>
    </dgm:pt>
    <dgm:pt modelId="{D00BB508-5483-40CD-AF72-80294313FDD4}" type="sibTrans" cxnId="{1EDB4E41-122A-4AE0-8B70-49433F5BF846}">
      <dgm:prSet/>
      <dgm:spPr/>
      <dgm:t>
        <a:bodyPr/>
        <a:lstStyle/>
        <a:p>
          <a:endParaRPr lang="ru-RU"/>
        </a:p>
      </dgm:t>
    </dgm:pt>
    <dgm:pt modelId="{0FD5FE61-FD12-41F6-9D79-FCCFE2A3FC72}">
      <dgm:prSet phldrT="[Текст]"/>
      <dgm:spPr>
        <a:xfrm>
          <a:off x="0" y="427428"/>
          <a:ext cx="3162299" cy="363623"/>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a:outerShdw blurRad="40000" dist="23000" dir="5400000" rotWithShape="0">
            <a:srgbClr val="000000">
              <a:alpha val="35000"/>
            </a:srgbClr>
          </a:outerShdw>
        </a:effectLst>
      </dgm:spPr>
      <dgm:t>
        <a:bodyPr/>
        <a:lstStyle/>
        <a:p>
          <a:r>
            <a:rPr lang="uk-UA">
              <a:solidFill>
                <a:sysClr val="windowText" lastClr="000000">
                  <a:hueOff val="0"/>
                  <a:satOff val="0"/>
                  <a:lumOff val="0"/>
                  <a:alphaOff val="0"/>
                </a:sysClr>
              </a:solidFill>
              <a:latin typeface="Calibri"/>
              <a:ea typeface="+mn-ea"/>
              <a:cs typeface="+mn-cs"/>
            </a:rPr>
            <a:t>Після Другої світової війни європейська ідея була досить популярною</a:t>
          </a:r>
          <a:endParaRPr lang="ru-RU">
            <a:solidFill>
              <a:sysClr val="windowText" lastClr="000000">
                <a:hueOff val="0"/>
                <a:satOff val="0"/>
                <a:lumOff val="0"/>
                <a:alphaOff val="0"/>
              </a:sysClr>
            </a:solidFill>
            <a:latin typeface="Calibri"/>
            <a:ea typeface="+mn-ea"/>
            <a:cs typeface="+mn-cs"/>
          </a:endParaRPr>
        </a:p>
      </dgm:t>
    </dgm:pt>
    <dgm:pt modelId="{F2C5D948-0CF2-4AAF-A22E-EF8C097E2DEA}" type="parTrans" cxnId="{3117E9FF-06B1-4E2B-A115-A316D52B38E5}">
      <dgm:prSet/>
      <dgm:spPr/>
      <dgm:t>
        <a:bodyPr/>
        <a:lstStyle/>
        <a:p>
          <a:endParaRPr lang="ru-RU"/>
        </a:p>
      </dgm:t>
    </dgm:pt>
    <dgm:pt modelId="{14598575-059C-4B7A-93D3-250450D088DF}" type="sibTrans" cxnId="{3117E9FF-06B1-4E2B-A115-A316D52B38E5}">
      <dgm:prSet/>
      <dgm:spPr/>
      <dgm:t>
        <a:bodyPr/>
        <a:lstStyle/>
        <a:p>
          <a:endParaRPr lang="ru-RU"/>
        </a:p>
      </dgm:t>
    </dgm:pt>
    <dgm:pt modelId="{6E294400-7936-4CFE-9796-CC20F490EA16}">
      <dgm:prSet phldrT="[Текст]"/>
      <dgm:spPr>
        <a:xfrm>
          <a:off x="3162300" y="427428"/>
          <a:ext cx="3162299" cy="363623"/>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a:outerShdw blurRad="40000" dist="23000" dir="5400000" rotWithShape="0">
            <a:srgbClr val="000000">
              <a:alpha val="35000"/>
            </a:srgbClr>
          </a:outerShdw>
        </a:effectLst>
      </dgm:spPr>
      <dgm:t>
        <a:bodyPr/>
        <a:lstStyle/>
        <a:p>
          <a:r>
            <a:rPr lang="uk-UA">
              <a:solidFill>
                <a:sysClr val="windowText" lastClr="000000">
                  <a:hueOff val="0"/>
                  <a:satOff val="0"/>
                  <a:lumOff val="0"/>
                  <a:alphaOff val="0"/>
                </a:sysClr>
              </a:solidFill>
              <a:latin typeface="Calibri"/>
              <a:ea typeface="+mn-ea"/>
              <a:cs typeface="+mn-cs"/>
            </a:rPr>
            <a:t>Недовіра окремих держав і страх перед новою війною не дозволили створити  наднаціональний політичний організм з єдиною культурною політикою</a:t>
          </a:r>
          <a:endParaRPr lang="ru-RU">
            <a:solidFill>
              <a:sysClr val="windowText" lastClr="000000">
                <a:hueOff val="0"/>
                <a:satOff val="0"/>
                <a:lumOff val="0"/>
                <a:alphaOff val="0"/>
              </a:sysClr>
            </a:solidFill>
            <a:latin typeface="Calibri"/>
            <a:ea typeface="+mn-ea"/>
            <a:cs typeface="+mn-cs"/>
          </a:endParaRPr>
        </a:p>
      </dgm:t>
    </dgm:pt>
    <dgm:pt modelId="{90FA5479-D48D-4BB3-8514-2A0D01CD227D}" type="parTrans" cxnId="{3F70E2D8-CF8C-41C4-AC22-4AACC9394689}">
      <dgm:prSet/>
      <dgm:spPr/>
      <dgm:t>
        <a:bodyPr/>
        <a:lstStyle/>
        <a:p>
          <a:endParaRPr lang="ru-RU"/>
        </a:p>
      </dgm:t>
    </dgm:pt>
    <dgm:pt modelId="{58923D48-3506-4E13-BAA9-8FF1B293CF28}" type="sibTrans" cxnId="{3F70E2D8-CF8C-41C4-AC22-4AACC9394689}">
      <dgm:prSet/>
      <dgm:spPr/>
      <dgm:t>
        <a:bodyPr/>
        <a:lstStyle/>
        <a:p>
          <a:endParaRPr lang="ru-RU"/>
        </a:p>
      </dgm:t>
    </dgm:pt>
    <dgm:pt modelId="{927482C7-35AB-4CD5-A9C0-41B14701D81F}">
      <dgm:prSet phldrT="[Текст]" custT="1"/>
      <dgm:spPr>
        <a:xfrm rot="10800000">
          <a:off x="0" y="1204838"/>
          <a:ext cx="6324600" cy="12161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sz="1800">
              <a:solidFill>
                <a:sysClr val="windowText" lastClr="000000">
                  <a:hueOff val="0"/>
                  <a:satOff val="0"/>
                  <a:lumOff val="0"/>
                  <a:alphaOff val="0"/>
                </a:sysClr>
              </a:solidFill>
              <a:latin typeface="Calibri"/>
              <a:ea typeface="+mn-ea"/>
              <a:cs typeface="+mn-cs"/>
            </a:rPr>
            <a:t>60-70-і рр. </a:t>
          </a:r>
          <a:r>
            <a:rPr lang="en-US" sz="1800">
              <a:solidFill>
                <a:sysClr val="windowText" lastClr="000000">
                  <a:hueOff val="0"/>
                  <a:satOff val="0"/>
                  <a:lumOff val="0"/>
                  <a:alphaOff val="0"/>
                </a:sysClr>
              </a:solidFill>
              <a:latin typeface="Calibri"/>
              <a:ea typeface="+mn-ea"/>
              <a:cs typeface="+mn-cs"/>
            </a:rPr>
            <a:t>XX </a:t>
          </a:r>
          <a:r>
            <a:rPr lang="uk-UA" sz="1800">
              <a:solidFill>
                <a:sysClr val="windowText" lastClr="000000">
                  <a:hueOff val="0"/>
                  <a:satOff val="0"/>
                  <a:lumOff val="0"/>
                  <a:alphaOff val="0"/>
                </a:sysClr>
              </a:solidFill>
              <a:latin typeface="Calibri"/>
              <a:ea typeface="+mn-ea"/>
              <a:cs typeface="+mn-cs"/>
            </a:rPr>
            <a:t>ст</a:t>
          </a:r>
          <a:r>
            <a:rPr lang="uk-UA" sz="1200">
              <a:solidFill>
                <a:sysClr val="windowText" lastClr="000000">
                  <a:hueOff val="0"/>
                  <a:satOff val="0"/>
                  <a:lumOff val="0"/>
                  <a:alphaOff val="0"/>
                </a:sysClr>
              </a:solidFill>
              <a:latin typeface="Calibri"/>
              <a:ea typeface="+mn-ea"/>
              <a:cs typeface="+mn-cs"/>
            </a:rPr>
            <a:t>.</a:t>
          </a:r>
          <a:endParaRPr lang="ru-RU" sz="1200">
            <a:solidFill>
              <a:sysClr val="windowText" lastClr="000000">
                <a:hueOff val="0"/>
                <a:satOff val="0"/>
                <a:lumOff val="0"/>
                <a:alphaOff val="0"/>
              </a:sysClr>
            </a:solidFill>
            <a:latin typeface="Calibri"/>
            <a:ea typeface="+mn-ea"/>
            <a:cs typeface="+mn-cs"/>
          </a:endParaRPr>
        </a:p>
      </dgm:t>
    </dgm:pt>
    <dgm:pt modelId="{036DF798-DE6A-4DF8-9792-0D502F172B6A}" type="parTrans" cxnId="{C1E779BE-0395-414B-8751-C7B65D3503CC}">
      <dgm:prSet/>
      <dgm:spPr/>
      <dgm:t>
        <a:bodyPr/>
        <a:lstStyle/>
        <a:p>
          <a:endParaRPr lang="ru-RU"/>
        </a:p>
      </dgm:t>
    </dgm:pt>
    <dgm:pt modelId="{37D0A014-5627-484B-BFFB-CC6AA20A0F39}" type="sibTrans" cxnId="{C1E779BE-0395-414B-8751-C7B65D3503CC}">
      <dgm:prSet/>
      <dgm:spPr/>
      <dgm:t>
        <a:bodyPr/>
        <a:lstStyle/>
        <a:p>
          <a:endParaRPr lang="ru-RU"/>
        </a:p>
      </dgm:t>
    </dgm:pt>
    <dgm:pt modelId="{00AE2E6C-5E17-4E39-B897-0D8A0EBDFD9A}">
      <dgm:prSet phldrT="[Текст]"/>
      <dgm:spPr>
        <a:xfrm>
          <a:off x="0" y="1631700"/>
          <a:ext cx="3162299" cy="363623"/>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a:outerShdw blurRad="40000" dist="23000" dir="5400000" rotWithShape="0">
            <a:srgbClr val="000000">
              <a:alpha val="35000"/>
            </a:srgbClr>
          </a:outerShdw>
        </a:effectLst>
      </dgm:spPr>
      <dgm:t>
        <a:bodyPr/>
        <a:lstStyle/>
        <a:p>
          <a:r>
            <a:rPr lang="uk-UA">
              <a:solidFill>
                <a:sysClr val="windowText" lastClr="000000">
                  <a:hueOff val="0"/>
                  <a:satOff val="0"/>
                  <a:lumOff val="0"/>
                  <a:alphaOff val="0"/>
                </a:sysClr>
              </a:solidFill>
              <a:latin typeface="Calibri"/>
              <a:ea typeface="+mn-ea"/>
              <a:cs typeface="+mn-cs"/>
            </a:rPr>
            <a:t>Відмова від створення політичного союзу</a:t>
          </a:r>
          <a:endParaRPr lang="ru-RU">
            <a:solidFill>
              <a:sysClr val="windowText" lastClr="000000">
                <a:hueOff val="0"/>
                <a:satOff val="0"/>
                <a:lumOff val="0"/>
                <a:alphaOff val="0"/>
              </a:sysClr>
            </a:solidFill>
            <a:latin typeface="Calibri"/>
            <a:ea typeface="+mn-ea"/>
            <a:cs typeface="+mn-cs"/>
          </a:endParaRPr>
        </a:p>
      </dgm:t>
    </dgm:pt>
    <dgm:pt modelId="{FD29E6F5-8DBC-46A6-BF47-964C2413A0F3}" type="parTrans" cxnId="{B29967AA-7D27-4C3E-B3C1-47C195C855D3}">
      <dgm:prSet/>
      <dgm:spPr/>
      <dgm:t>
        <a:bodyPr/>
        <a:lstStyle/>
        <a:p>
          <a:endParaRPr lang="ru-RU"/>
        </a:p>
      </dgm:t>
    </dgm:pt>
    <dgm:pt modelId="{903E1C18-3B2F-4FC2-88D0-C64A8F276856}" type="sibTrans" cxnId="{B29967AA-7D27-4C3E-B3C1-47C195C855D3}">
      <dgm:prSet/>
      <dgm:spPr/>
      <dgm:t>
        <a:bodyPr/>
        <a:lstStyle/>
        <a:p>
          <a:endParaRPr lang="ru-RU"/>
        </a:p>
      </dgm:t>
    </dgm:pt>
    <dgm:pt modelId="{595EE060-B0AA-4C2F-A037-F1277D454B60}">
      <dgm:prSet phldrT="[Текст]"/>
      <dgm:spPr>
        <a:xfrm>
          <a:off x="3162300" y="1631700"/>
          <a:ext cx="3162299" cy="363623"/>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a:outerShdw blurRad="40000" dist="23000" dir="5400000" rotWithShape="0">
            <a:srgbClr val="000000">
              <a:alpha val="35000"/>
            </a:srgbClr>
          </a:outerShdw>
        </a:effectLst>
      </dgm:spPr>
      <dgm:t>
        <a:bodyPr/>
        <a:lstStyle/>
        <a:p>
          <a:r>
            <a:rPr lang="uk-UA">
              <a:solidFill>
                <a:sysClr val="windowText" lastClr="000000">
                  <a:hueOff val="0"/>
                  <a:satOff val="0"/>
                  <a:lumOff val="0"/>
                  <a:alphaOff val="0"/>
                </a:sysClr>
              </a:solidFill>
              <a:latin typeface="Calibri"/>
              <a:ea typeface="+mn-ea"/>
              <a:cs typeface="+mn-cs"/>
            </a:rPr>
            <a:t>Дискурс європейської ідентичності відходить на другий план</a:t>
          </a:r>
          <a:endParaRPr lang="ru-RU">
            <a:solidFill>
              <a:sysClr val="windowText" lastClr="000000">
                <a:hueOff val="0"/>
                <a:satOff val="0"/>
                <a:lumOff val="0"/>
                <a:alphaOff val="0"/>
              </a:sysClr>
            </a:solidFill>
            <a:latin typeface="Calibri"/>
            <a:ea typeface="+mn-ea"/>
            <a:cs typeface="+mn-cs"/>
          </a:endParaRPr>
        </a:p>
      </dgm:t>
    </dgm:pt>
    <dgm:pt modelId="{1036240C-3220-4AE8-BAD5-CCB0DE4058AE}" type="parTrans" cxnId="{6821E99E-0895-414C-BE60-18442C6DEA40}">
      <dgm:prSet/>
      <dgm:spPr/>
      <dgm:t>
        <a:bodyPr/>
        <a:lstStyle/>
        <a:p>
          <a:endParaRPr lang="ru-RU"/>
        </a:p>
      </dgm:t>
    </dgm:pt>
    <dgm:pt modelId="{CF1C4C2E-5C6D-42EA-98BF-4CFC0FDA2C8A}" type="sibTrans" cxnId="{6821E99E-0895-414C-BE60-18442C6DEA40}">
      <dgm:prSet/>
      <dgm:spPr/>
      <dgm:t>
        <a:bodyPr/>
        <a:lstStyle/>
        <a:p>
          <a:endParaRPr lang="ru-RU"/>
        </a:p>
      </dgm:t>
    </dgm:pt>
    <dgm:pt modelId="{90F176B1-CFD2-48C7-9A15-0856E5325283}">
      <dgm:prSet phldrT="[Текст]"/>
      <dgm:spPr>
        <a:xfrm>
          <a:off x="0" y="2409110"/>
          <a:ext cx="6324600" cy="79072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a:solidFill>
                <a:sysClr val="windowText" lastClr="000000">
                  <a:hueOff val="0"/>
                  <a:satOff val="0"/>
                  <a:lumOff val="0"/>
                  <a:alphaOff val="0"/>
                </a:sysClr>
              </a:solidFill>
              <a:latin typeface="Calibri"/>
              <a:ea typeface="+mn-ea"/>
              <a:cs typeface="+mn-cs"/>
            </a:rPr>
            <a:t>80-90-і рр. </a:t>
          </a:r>
          <a:r>
            <a:rPr lang="en-US">
              <a:solidFill>
                <a:sysClr val="windowText" lastClr="000000">
                  <a:hueOff val="0"/>
                  <a:satOff val="0"/>
                  <a:lumOff val="0"/>
                  <a:alphaOff val="0"/>
                </a:sysClr>
              </a:solidFill>
              <a:latin typeface="Calibri"/>
              <a:ea typeface="+mn-ea"/>
              <a:cs typeface="+mn-cs"/>
            </a:rPr>
            <a:t>XX </a:t>
          </a:r>
          <a:r>
            <a:rPr lang="uk-UA">
              <a:solidFill>
                <a:sysClr val="windowText" lastClr="000000">
                  <a:hueOff val="0"/>
                  <a:satOff val="0"/>
                  <a:lumOff val="0"/>
                  <a:alphaOff val="0"/>
                </a:sysClr>
              </a:solidFill>
              <a:latin typeface="Calibri"/>
              <a:ea typeface="+mn-ea"/>
              <a:cs typeface="+mn-cs"/>
            </a:rPr>
            <a:t>ст.</a:t>
          </a:r>
          <a:endParaRPr lang="ru-RU">
            <a:solidFill>
              <a:sysClr val="windowText" lastClr="000000">
                <a:hueOff val="0"/>
                <a:satOff val="0"/>
                <a:lumOff val="0"/>
                <a:alphaOff val="0"/>
              </a:sysClr>
            </a:solidFill>
            <a:latin typeface="Calibri"/>
            <a:ea typeface="+mn-ea"/>
            <a:cs typeface="+mn-cs"/>
          </a:endParaRPr>
        </a:p>
      </dgm:t>
    </dgm:pt>
    <dgm:pt modelId="{7AAB133C-342E-4FEB-847A-129E62888E09}" type="parTrans" cxnId="{28D7BA31-B23E-4D97-8FAD-243089F3FED5}">
      <dgm:prSet/>
      <dgm:spPr/>
      <dgm:t>
        <a:bodyPr/>
        <a:lstStyle/>
        <a:p>
          <a:endParaRPr lang="ru-RU"/>
        </a:p>
      </dgm:t>
    </dgm:pt>
    <dgm:pt modelId="{3D64A7EC-6B3E-4E24-94C0-84DC46307264}" type="sibTrans" cxnId="{28D7BA31-B23E-4D97-8FAD-243089F3FED5}">
      <dgm:prSet/>
      <dgm:spPr/>
      <dgm:t>
        <a:bodyPr/>
        <a:lstStyle/>
        <a:p>
          <a:endParaRPr lang="ru-RU"/>
        </a:p>
      </dgm:t>
    </dgm:pt>
    <dgm:pt modelId="{C9852551-4996-42E1-A07F-86554BD60EC6}">
      <dgm:prSet phldrT="[Текст]"/>
      <dgm:spPr>
        <a:xfrm>
          <a:off x="0" y="2820286"/>
          <a:ext cx="3162299" cy="363732"/>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a:outerShdw blurRad="40000" dist="23000" dir="5400000" rotWithShape="0">
            <a:srgbClr val="000000">
              <a:alpha val="35000"/>
            </a:srgbClr>
          </a:outerShdw>
        </a:effectLst>
      </dgm:spPr>
      <dgm:t>
        <a:bodyPr/>
        <a:lstStyle/>
        <a:p>
          <a:r>
            <a:rPr lang="uk-UA">
              <a:solidFill>
                <a:sysClr val="windowText" lastClr="000000">
                  <a:hueOff val="0"/>
                  <a:satOff val="0"/>
                  <a:lumOff val="0"/>
                  <a:alphaOff val="0"/>
                </a:sysClr>
              </a:solidFill>
              <a:latin typeface="Calibri"/>
              <a:ea typeface="+mn-ea"/>
              <a:cs typeface="+mn-cs"/>
            </a:rPr>
            <a:t>1973 р. - Копенгагенська декларація про європейську ідентичність</a:t>
          </a:r>
          <a:endParaRPr lang="ru-RU">
            <a:solidFill>
              <a:sysClr val="windowText" lastClr="000000">
                <a:hueOff val="0"/>
                <a:satOff val="0"/>
                <a:lumOff val="0"/>
                <a:alphaOff val="0"/>
              </a:sysClr>
            </a:solidFill>
            <a:latin typeface="Calibri"/>
            <a:ea typeface="+mn-ea"/>
            <a:cs typeface="+mn-cs"/>
          </a:endParaRPr>
        </a:p>
      </dgm:t>
    </dgm:pt>
    <dgm:pt modelId="{BAB84D40-9D02-4DAC-81B2-FA20A10BDDEA}" type="parTrans" cxnId="{F786A577-3681-4BFA-92E3-37513C1F241A}">
      <dgm:prSet/>
      <dgm:spPr/>
      <dgm:t>
        <a:bodyPr/>
        <a:lstStyle/>
        <a:p>
          <a:endParaRPr lang="ru-RU"/>
        </a:p>
      </dgm:t>
    </dgm:pt>
    <dgm:pt modelId="{038752DA-AB8F-4B38-A459-5D13F5369066}" type="sibTrans" cxnId="{F786A577-3681-4BFA-92E3-37513C1F241A}">
      <dgm:prSet/>
      <dgm:spPr/>
      <dgm:t>
        <a:bodyPr/>
        <a:lstStyle/>
        <a:p>
          <a:endParaRPr lang="ru-RU"/>
        </a:p>
      </dgm:t>
    </dgm:pt>
    <dgm:pt modelId="{3A5A050A-035D-4074-83C4-BBB4DC644568}">
      <dgm:prSet phldrT="[Текст]"/>
      <dgm:spPr>
        <a:xfrm>
          <a:off x="3162300" y="2820286"/>
          <a:ext cx="3162299" cy="363732"/>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a:outerShdw blurRad="40000" dist="23000" dir="5400000" rotWithShape="0">
            <a:srgbClr val="000000">
              <a:alpha val="35000"/>
            </a:srgbClr>
          </a:outerShdw>
        </a:effectLst>
      </dgm:spPr>
      <dgm:t>
        <a:bodyPr/>
        <a:lstStyle/>
        <a:p>
          <a:r>
            <a:rPr lang="uk-UA">
              <a:solidFill>
                <a:sysClr val="windowText" lastClr="000000">
                  <a:hueOff val="0"/>
                  <a:satOff val="0"/>
                  <a:lumOff val="0"/>
                  <a:alphaOff val="0"/>
                </a:sysClr>
              </a:solidFill>
              <a:latin typeface="Calibri"/>
              <a:ea typeface="+mn-ea"/>
              <a:cs typeface="+mn-cs"/>
            </a:rPr>
            <a:t>Ідентичність ЄС повязана з політичними процесами і цілком залежить від політики національних держав</a:t>
          </a:r>
          <a:endParaRPr lang="ru-RU">
            <a:solidFill>
              <a:sysClr val="windowText" lastClr="000000">
                <a:hueOff val="0"/>
                <a:satOff val="0"/>
                <a:lumOff val="0"/>
                <a:alphaOff val="0"/>
              </a:sysClr>
            </a:solidFill>
            <a:latin typeface="Calibri"/>
            <a:ea typeface="+mn-ea"/>
            <a:cs typeface="+mn-cs"/>
          </a:endParaRPr>
        </a:p>
      </dgm:t>
    </dgm:pt>
    <dgm:pt modelId="{3129FC33-13D1-4D40-9147-9E2B6C151B5D}" type="parTrans" cxnId="{09E1048A-8AD8-483F-B52B-F49B55DC8102}">
      <dgm:prSet/>
      <dgm:spPr/>
      <dgm:t>
        <a:bodyPr/>
        <a:lstStyle/>
        <a:p>
          <a:endParaRPr lang="ru-RU"/>
        </a:p>
      </dgm:t>
    </dgm:pt>
    <dgm:pt modelId="{29906C21-F2DA-4390-90EA-4A9AD3C5A990}" type="sibTrans" cxnId="{09E1048A-8AD8-483F-B52B-F49B55DC8102}">
      <dgm:prSet/>
      <dgm:spPr/>
      <dgm:t>
        <a:bodyPr/>
        <a:lstStyle/>
        <a:p>
          <a:endParaRPr lang="ru-RU"/>
        </a:p>
      </dgm:t>
    </dgm:pt>
    <dgm:pt modelId="{4C7ED30D-7030-4561-87E6-045E150E1F7C}">
      <dgm:prSet/>
      <dgm:spPr/>
      <dgm:t>
        <a:bodyPr/>
        <a:lstStyle/>
        <a:p>
          <a:r>
            <a:rPr lang="uk-UA"/>
            <a:t>1992 р. - Маастрихтський договір</a:t>
          </a:r>
          <a:endParaRPr lang="ru-RU"/>
        </a:p>
      </dgm:t>
    </dgm:pt>
    <dgm:pt modelId="{1FFD76B3-0235-463C-AF9B-BB33481BF648}" type="parTrans" cxnId="{72EFF0A1-7F9A-4894-973D-3A359F088276}">
      <dgm:prSet/>
      <dgm:spPr/>
      <dgm:t>
        <a:bodyPr/>
        <a:lstStyle/>
        <a:p>
          <a:endParaRPr lang="ru-RU"/>
        </a:p>
      </dgm:t>
    </dgm:pt>
    <dgm:pt modelId="{B2E3FEBB-114B-4A08-908F-9FCBACEF4EF3}" type="sibTrans" cxnId="{72EFF0A1-7F9A-4894-973D-3A359F088276}">
      <dgm:prSet/>
      <dgm:spPr/>
      <dgm:t>
        <a:bodyPr/>
        <a:lstStyle/>
        <a:p>
          <a:endParaRPr lang="ru-RU"/>
        </a:p>
      </dgm:t>
    </dgm:pt>
    <dgm:pt modelId="{3A0A87E2-CD03-4CCA-ACFC-E45937DFE280}">
      <dgm:prSet/>
      <dgm:spPr/>
      <dgm:t>
        <a:bodyPr/>
        <a:lstStyle/>
        <a:p>
          <a:r>
            <a:rPr lang="uk-UA"/>
            <a:t>Концепція європейської ідентичності покладена в основу інституту європейського громадянства. Її основна мета - єднання європейців та створення політичного союзу</a:t>
          </a:r>
          <a:endParaRPr lang="ru-RU"/>
        </a:p>
      </dgm:t>
    </dgm:pt>
    <dgm:pt modelId="{0059C439-D0DE-405D-BCB2-8A08F78D985B}" type="parTrans" cxnId="{973FD37E-69E8-4BAB-BDAE-E174FD9D1306}">
      <dgm:prSet/>
      <dgm:spPr/>
      <dgm:t>
        <a:bodyPr/>
        <a:lstStyle/>
        <a:p>
          <a:endParaRPr lang="ru-RU"/>
        </a:p>
      </dgm:t>
    </dgm:pt>
    <dgm:pt modelId="{0C31F402-AC61-44B6-AFEF-497A92D043FF}" type="sibTrans" cxnId="{973FD37E-69E8-4BAB-BDAE-E174FD9D1306}">
      <dgm:prSet/>
      <dgm:spPr/>
      <dgm:t>
        <a:bodyPr/>
        <a:lstStyle/>
        <a:p>
          <a:endParaRPr lang="ru-RU"/>
        </a:p>
      </dgm:t>
    </dgm:pt>
    <dgm:pt modelId="{22A3E1C0-088F-4057-A32F-F584A3F3FD47}">
      <dgm:prSet/>
      <dgm:spPr/>
      <dgm:t>
        <a:bodyPr/>
        <a:lstStyle/>
        <a:p>
          <a:r>
            <a:rPr lang="uk-UA"/>
            <a:t>2008 р. - до теперішнього часу - криза ідентичності</a:t>
          </a:r>
          <a:endParaRPr lang="ru-RU"/>
        </a:p>
      </dgm:t>
    </dgm:pt>
    <dgm:pt modelId="{D429CF4F-883A-43E7-B597-209FBE0DAAD2}" type="parTrans" cxnId="{0FA7BE25-7BE6-437C-AC2C-5E52E5D94C11}">
      <dgm:prSet/>
      <dgm:spPr/>
      <dgm:t>
        <a:bodyPr/>
        <a:lstStyle/>
        <a:p>
          <a:endParaRPr lang="ru-RU"/>
        </a:p>
      </dgm:t>
    </dgm:pt>
    <dgm:pt modelId="{E9F7D20B-9BC8-40D4-8763-48008FBBA086}" type="sibTrans" cxnId="{0FA7BE25-7BE6-437C-AC2C-5E52E5D94C11}">
      <dgm:prSet/>
      <dgm:spPr/>
      <dgm:t>
        <a:bodyPr/>
        <a:lstStyle/>
        <a:p>
          <a:endParaRPr lang="ru-RU"/>
        </a:p>
      </dgm:t>
    </dgm:pt>
    <dgm:pt modelId="{71F56DF5-DB5F-4161-9EF7-7A3C53F21DEC}">
      <dgm:prSet/>
      <dgm:spPr/>
      <dgm:t>
        <a:bodyPr/>
        <a:lstStyle/>
        <a:p>
          <a:r>
            <a:rPr lang="uk-UA"/>
            <a:t>Дискредитація політичних еліт і зростання націоналізму та євроскептицизму</a:t>
          </a:r>
          <a:endParaRPr lang="ru-RU"/>
        </a:p>
      </dgm:t>
    </dgm:pt>
    <dgm:pt modelId="{25109CD8-F29D-48DE-890E-F24685C10E09}" type="parTrans" cxnId="{A4F89C1C-F69A-4B23-AA50-F25872214066}">
      <dgm:prSet/>
      <dgm:spPr/>
      <dgm:t>
        <a:bodyPr/>
        <a:lstStyle/>
        <a:p>
          <a:endParaRPr lang="ru-RU"/>
        </a:p>
      </dgm:t>
    </dgm:pt>
    <dgm:pt modelId="{17FD616F-9DFF-4DA2-9259-8C7D0E482048}" type="sibTrans" cxnId="{A4F89C1C-F69A-4B23-AA50-F25872214066}">
      <dgm:prSet/>
      <dgm:spPr/>
      <dgm:t>
        <a:bodyPr/>
        <a:lstStyle/>
        <a:p>
          <a:endParaRPr lang="ru-RU"/>
        </a:p>
      </dgm:t>
    </dgm:pt>
    <dgm:pt modelId="{C5CDEF61-BDBC-4BED-A9FF-15AD9520239F}">
      <dgm:prSet/>
      <dgm:spPr/>
      <dgm:t>
        <a:bodyPr/>
        <a:lstStyle/>
        <a:p>
          <a:r>
            <a:rPr lang="uk-UA"/>
            <a:t>Звернення до традиційних національних ідентичностей і критика проекту європейської інтеграції</a:t>
          </a:r>
          <a:endParaRPr lang="ru-RU"/>
        </a:p>
      </dgm:t>
    </dgm:pt>
    <dgm:pt modelId="{54B235F8-E3E0-48FA-99F7-FDD31C21F84D}" type="parTrans" cxnId="{BD3036B4-54FC-415E-9234-122B9F8D0BF4}">
      <dgm:prSet/>
      <dgm:spPr/>
      <dgm:t>
        <a:bodyPr/>
        <a:lstStyle/>
        <a:p>
          <a:endParaRPr lang="ru-RU"/>
        </a:p>
      </dgm:t>
    </dgm:pt>
    <dgm:pt modelId="{72474AF1-2028-4A77-A55F-1A5074B169B4}" type="sibTrans" cxnId="{BD3036B4-54FC-415E-9234-122B9F8D0BF4}">
      <dgm:prSet/>
      <dgm:spPr/>
      <dgm:t>
        <a:bodyPr/>
        <a:lstStyle/>
        <a:p>
          <a:endParaRPr lang="ru-RU"/>
        </a:p>
      </dgm:t>
    </dgm:pt>
    <dgm:pt modelId="{5D008BFA-2B86-4E13-8069-63C27C572C09}" type="pres">
      <dgm:prSet presAssocID="{E1006077-9D27-4C5F-8FAB-570F159D4A02}" presName="Name0" presStyleCnt="0">
        <dgm:presLayoutVars>
          <dgm:dir/>
          <dgm:animLvl val="lvl"/>
          <dgm:resizeHandles val="exact"/>
        </dgm:presLayoutVars>
      </dgm:prSet>
      <dgm:spPr/>
      <dgm:t>
        <a:bodyPr/>
        <a:lstStyle/>
        <a:p>
          <a:endParaRPr lang="ru-RU"/>
        </a:p>
      </dgm:t>
    </dgm:pt>
    <dgm:pt modelId="{B08B6E89-1588-4B95-8635-3334E35E6975}" type="pres">
      <dgm:prSet presAssocID="{22A3E1C0-088F-4057-A32F-F584A3F3FD47}" presName="boxAndChildren" presStyleCnt="0"/>
      <dgm:spPr/>
    </dgm:pt>
    <dgm:pt modelId="{DC0F4A17-BF4F-4813-942A-E962D1600609}" type="pres">
      <dgm:prSet presAssocID="{22A3E1C0-088F-4057-A32F-F584A3F3FD47}" presName="parentTextBox" presStyleLbl="node1" presStyleIdx="0" presStyleCnt="5"/>
      <dgm:spPr/>
      <dgm:t>
        <a:bodyPr/>
        <a:lstStyle/>
        <a:p>
          <a:endParaRPr lang="ru-RU"/>
        </a:p>
      </dgm:t>
    </dgm:pt>
    <dgm:pt modelId="{7F9B6CD1-370F-42BF-8FE5-27D17A6FDA0D}" type="pres">
      <dgm:prSet presAssocID="{22A3E1C0-088F-4057-A32F-F584A3F3FD47}" presName="entireBox" presStyleLbl="node1" presStyleIdx="0" presStyleCnt="5"/>
      <dgm:spPr/>
      <dgm:t>
        <a:bodyPr/>
        <a:lstStyle/>
        <a:p>
          <a:endParaRPr lang="ru-RU"/>
        </a:p>
      </dgm:t>
    </dgm:pt>
    <dgm:pt modelId="{208036AB-20AF-4203-AA19-6B556ED9F061}" type="pres">
      <dgm:prSet presAssocID="{22A3E1C0-088F-4057-A32F-F584A3F3FD47}" presName="descendantBox" presStyleCnt="0"/>
      <dgm:spPr/>
    </dgm:pt>
    <dgm:pt modelId="{B27A794B-BCC4-4683-B069-5772918ACBAF}" type="pres">
      <dgm:prSet presAssocID="{71F56DF5-DB5F-4161-9EF7-7A3C53F21DEC}" presName="childTextBox" presStyleLbl="fgAccFollowNode1" presStyleIdx="0" presStyleCnt="9">
        <dgm:presLayoutVars>
          <dgm:bulletEnabled val="1"/>
        </dgm:presLayoutVars>
      </dgm:prSet>
      <dgm:spPr/>
      <dgm:t>
        <a:bodyPr/>
        <a:lstStyle/>
        <a:p>
          <a:endParaRPr lang="ru-RU"/>
        </a:p>
      </dgm:t>
    </dgm:pt>
    <dgm:pt modelId="{6CD62BC8-7245-4257-906A-8FCD2B94D6B6}" type="pres">
      <dgm:prSet presAssocID="{C5CDEF61-BDBC-4BED-A9FF-15AD9520239F}" presName="childTextBox" presStyleLbl="fgAccFollowNode1" presStyleIdx="1" presStyleCnt="9">
        <dgm:presLayoutVars>
          <dgm:bulletEnabled val="1"/>
        </dgm:presLayoutVars>
      </dgm:prSet>
      <dgm:spPr/>
      <dgm:t>
        <a:bodyPr/>
        <a:lstStyle/>
        <a:p>
          <a:endParaRPr lang="ru-RU"/>
        </a:p>
      </dgm:t>
    </dgm:pt>
    <dgm:pt modelId="{CC55B5F3-1C04-4F2E-B037-F4461B14900D}" type="pres">
      <dgm:prSet presAssocID="{B2E3FEBB-114B-4A08-908F-9FCBACEF4EF3}" presName="sp" presStyleCnt="0"/>
      <dgm:spPr/>
    </dgm:pt>
    <dgm:pt modelId="{25CD0AAF-7353-43D1-B141-59273AA2C85B}" type="pres">
      <dgm:prSet presAssocID="{4C7ED30D-7030-4561-87E6-045E150E1F7C}" presName="arrowAndChildren" presStyleCnt="0"/>
      <dgm:spPr/>
    </dgm:pt>
    <dgm:pt modelId="{7A175977-1005-43E9-A5C6-5B0494A72925}" type="pres">
      <dgm:prSet presAssocID="{4C7ED30D-7030-4561-87E6-045E150E1F7C}" presName="parentTextArrow" presStyleLbl="node1" presStyleIdx="0" presStyleCnt="5"/>
      <dgm:spPr/>
      <dgm:t>
        <a:bodyPr/>
        <a:lstStyle/>
        <a:p>
          <a:endParaRPr lang="ru-RU"/>
        </a:p>
      </dgm:t>
    </dgm:pt>
    <dgm:pt modelId="{EF9DCC69-9657-41F6-BB73-0495EC7F23F5}" type="pres">
      <dgm:prSet presAssocID="{4C7ED30D-7030-4561-87E6-045E150E1F7C}" presName="arrow" presStyleLbl="node1" presStyleIdx="1" presStyleCnt="5"/>
      <dgm:spPr/>
      <dgm:t>
        <a:bodyPr/>
        <a:lstStyle/>
        <a:p>
          <a:endParaRPr lang="ru-RU"/>
        </a:p>
      </dgm:t>
    </dgm:pt>
    <dgm:pt modelId="{8CE0D42A-6D34-4F5D-8E83-176935A5173F}" type="pres">
      <dgm:prSet presAssocID="{4C7ED30D-7030-4561-87E6-045E150E1F7C}" presName="descendantArrow" presStyleCnt="0"/>
      <dgm:spPr/>
    </dgm:pt>
    <dgm:pt modelId="{79D1FF23-35A4-4CC9-AF5F-B4FB2C2F4A83}" type="pres">
      <dgm:prSet presAssocID="{3A0A87E2-CD03-4CCA-ACFC-E45937DFE280}" presName="childTextArrow" presStyleLbl="fgAccFollowNode1" presStyleIdx="2" presStyleCnt="9">
        <dgm:presLayoutVars>
          <dgm:bulletEnabled val="1"/>
        </dgm:presLayoutVars>
      </dgm:prSet>
      <dgm:spPr/>
      <dgm:t>
        <a:bodyPr/>
        <a:lstStyle/>
        <a:p>
          <a:endParaRPr lang="ru-RU"/>
        </a:p>
      </dgm:t>
    </dgm:pt>
    <dgm:pt modelId="{31C1B134-1133-43FA-953A-21B1035D17D2}" type="pres">
      <dgm:prSet presAssocID="{3D64A7EC-6B3E-4E24-94C0-84DC46307264}" presName="sp" presStyleCnt="0"/>
      <dgm:spPr/>
    </dgm:pt>
    <dgm:pt modelId="{6E600DFE-4DD2-45F5-8C89-08BF8B04E433}" type="pres">
      <dgm:prSet presAssocID="{90F176B1-CFD2-48C7-9A15-0856E5325283}" presName="arrowAndChildren" presStyleCnt="0"/>
      <dgm:spPr/>
    </dgm:pt>
    <dgm:pt modelId="{6FE35DAA-81C8-448D-A554-0D912A5AED66}" type="pres">
      <dgm:prSet presAssocID="{90F176B1-CFD2-48C7-9A15-0856E5325283}" presName="parentTextArrow" presStyleLbl="node1" presStyleIdx="1" presStyleCnt="5"/>
      <dgm:spPr/>
      <dgm:t>
        <a:bodyPr/>
        <a:lstStyle/>
        <a:p>
          <a:endParaRPr lang="ru-RU"/>
        </a:p>
      </dgm:t>
    </dgm:pt>
    <dgm:pt modelId="{97DDDA74-4E11-4DFB-8488-3738FC518874}" type="pres">
      <dgm:prSet presAssocID="{90F176B1-CFD2-48C7-9A15-0856E5325283}" presName="arrow" presStyleLbl="node1" presStyleIdx="2" presStyleCnt="5"/>
      <dgm:spPr/>
      <dgm:t>
        <a:bodyPr/>
        <a:lstStyle/>
        <a:p>
          <a:endParaRPr lang="ru-RU"/>
        </a:p>
      </dgm:t>
    </dgm:pt>
    <dgm:pt modelId="{A6C33091-A702-4027-965F-BFAA46B04277}" type="pres">
      <dgm:prSet presAssocID="{90F176B1-CFD2-48C7-9A15-0856E5325283}" presName="descendantArrow" presStyleCnt="0"/>
      <dgm:spPr/>
    </dgm:pt>
    <dgm:pt modelId="{BF3B8166-3261-4679-B12E-1F9FA2690B30}" type="pres">
      <dgm:prSet presAssocID="{C9852551-4996-42E1-A07F-86554BD60EC6}" presName="childTextArrow" presStyleLbl="fgAccFollowNode1" presStyleIdx="3" presStyleCnt="9">
        <dgm:presLayoutVars>
          <dgm:bulletEnabled val="1"/>
        </dgm:presLayoutVars>
      </dgm:prSet>
      <dgm:spPr/>
      <dgm:t>
        <a:bodyPr/>
        <a:lstStyle/>
        <a:p>
          <a:endParaRPr lang="ru-RU"/>
        </a:p>
      </dgm:t>
    </dgm:pt>
    <dgm:pt modelId="{EC028E14-55BD-43D1-A7E6-F5E8E3720FC6}" type="pres">
      <dgm:prSet presAssocID="{3A5A050A-035D-4074-83C4-BBB4DC644568}" presName="childTextArrow" presStyleLbl="fgAccFollowNode1" presStyleIdx="4" presStyleCnt="9">
        <dgm:presLayoutVars>
          <dgm:bulletEnabled val="1"/>
        </dgm:presLayoutVars>
      </dgm:prSet>
      <dgm:spPr/>
      <dgm:t>
        <a:bodyPr/>
        <a:lstStyle/>
        <a:p>
          <a:endParaRPr lang="ru-RU"/>
        </a:p>
      </dgm:t>
    </dgm:pt>
    <dgm:pt modelId="{46F29775-7CED-4CA7-8FC0-1C4A4BAF1130}" type="pres">
      <dgm:prSet presAssocID="{37D0A014-5627-484B-BFFB-CC6AA20A0F39}" presName="sp" presStyleCnt="0"/>
      <dgm:spPr/>
    </dgm:pt>
    <dgm:pt modelId="{3FA18264-E28F-425C-96EB-13F71EBE359E}" type="pres">
      <dgm:prSet presAssocID="{927482C7-35AB-4CD5-A9C0-41B14701D81F}" presName="arrowAndChildren" presStyleCnt="0"/>
      <dgm:spPr/>
    </dgm:pt>
    <dgm:pt modelId="{C2F6157B-22A4-40F0-9C5E-406FD2A26502}" type="pres">
      <dgm:prSet presAssocID="{927482C7-35AB-4CD5-A9C0-41B14701D81F}" presName="parentTextArrow" presStyleLbl="node1" presStyleIdx="2" presStyleCnt="5"/>
      <dgm:spPr>
        <a:prstGeom prst="upArrowCallout">
          <a:avLst/>
        </a:prstGeom>
      </dgm:spPr>
      <dgm:t>
        <a:bodyPr/>
        <a:lstStyle/>
        <a:p>
          <a:endParaRPr lang="ru-RU"/>
        </a:p>
      </dgm:t>
    </dgm:pt>
    <dgm:pt modelId="{978DBD6C-7AB9-49F3-8011-783F020E1BFA}" type="pres">
      <dgm:prSet presAssocID="{927482C7-35AB-4CD5-A9C0-41B14701D81F}" presName="arrow" presStyleLbl="node1" presStyleIdx="3" presStyleCnt="5"/>
      <dgm:spPr/>
      <dgm:t>
        <a:bodyPr/>
        <a:lstStyle/>
        <a:p>
          <a:endParaRPr lang="ru-RU"/>
        </a:p>
      </dgm:t>
    </dgm:pt>
    <dgm:pt modelId="{9EFA3AD5-6FAF-4916-AF9A-3C49039CD568}" type="pres">
      <dgm:prSet presAssocID="{927482C7-35AB-4CD5-A9C0-41B14701D81F}" presName="descendantArrow" presStyleCnt="0"/>
      <dgm:spPr/>
    </dgm:pt>
    <dgm:pt modelId="{44A68B1B-1CFD-494C-BAE3-20D71F979334}" type="pres">
      <dgm:prSet presAssocID="{00AE2E6C-5E17-4E39-B897-0D8A0EBDFD9A}" presName="childTextArrow" presStyleLbl="fgAccFollowNode1" presStyleIdx="5" presStyleCnt="9">
        <dgm:presLayoutVars>
          <dgm:bulletEnabled val="1"/>
        </dgm:presLayoutVars>
      </dgm:prSet>
      <dgm:spPr>
        <a:prstGeom prst="rect">
          <a:avLst/>
        </a:prstGeom>
      </dgm:spPr>
      <dgm:t>
        <a:bodyPr/>
        <a:lstStyle/>
        <a:p>
          <a:endParaRPr lang="ru-RU"/>
        </a:p>
      </dgm:t>
    </dgm:pt>
    <dgm:pt modelId="{225F4B2C-F7E0-4598-927C-F11D5043A362}" type="pres">
      <dgm:prSet presAssocID="{595EE060-B0AA-4C2F-A037-F1277D454B60}" presName="childTextArrow" presStyleLbl="fgAccFollowNode1" presStyleIdx="6" presStyleCnt="9">
        <dgm:presLayoutVars>
          <dgm:bulletEnabled val="1"/>
        </dgm:presLayoutVars>
      </dgm:prSet>
      <dgm:spPr>
        <a:prstGeom prst="rect">
          <a:avLst/>
        </a:prstGeom>
      </dgm:spPr>
      <dgm:t>
        <a:bodyPr/>
        <a:lstStyle/>
        <a:p>
          <a:endParaRPr lang="ru-RU"/>
        </a:p>
      </dgm:t>
    </dgm:pt>
    <dgm:pt modelId="{E7E19F4D-3BE9-4BBE-8459-135A873ADDBF}" type="pres">
      <dgm:prSet presAssocID="{D00BB508-5483-40CD-AF72-80294313FDD4}" presName="sp" presStyleCnt="0"/>
      <dgm:spPr/>
    </dgm:pt>
    <dgm:pt modelId="{CA134AEB-6C39-4945-9660-7459C30BC6E2}" type="pres">
      <dgm:prSet presAssocID="{C581B084-2459-45DF-B08B-367321B5358C}" presName="arrowAndChildren" presStyleCnt="0"/>
      <dgm:spPr/>
    </dgm:pt>
    <dgm:pt modelId="{B431C97E-7508-4233-B457-8B62483F3952}" type="pres">
      <dgm:prSet presAssocID="{C581B084-2459-45DF-B08B-367321B5358C}" presName="parentTextArrow" presStyleLbl="node1" presStyleIdx="3" presStyleCnt="5"/>
      <dgm:spPr>
        <a:prstGeom prst="upArrowCallout">
          <a:avLst/>
        </a:prstGeom>
      </dgm:spPr>
      <dgm:t>
        <a:bodyPr/>
        <a:lstStyle/>
        <a:p>
          <a:endParaRPr lang="ru-RU"/>
        </a:p>
      </dgm:t>
    </dgm:pt>
    <dgm:pt modelId="{4BA3F025-BD1A-4534-A61A-EE0F7EA97C5C}" type="pres">
      <dgm:prSet presAssocID="{C581B084-2459-45DF-B08B-367321B5358C}" presName="arrow" presStyleLbl="node1" presStyleIdx="4" presStyleCnt="5"/>
      <dgm:spPr/>
      <dgm:t>
        <a:bodyPr/>
        <a:lstStyle/>
        <a:p>
          <a:endParaRPr lang="ru-RU"/>
        </a:p>
      </dgm:t>
    </dgm:pt>
    <dgm:pt modelId="{32C9D186-A991-486B-A7FD-501B2DDF7F9B}" type="pres">
      <dgm:prSet presAssocID="{C581B084-2459-45DF-B08B-367321B5358C}" presName="descendantArrow" presStyleCnt="0"/>
      <dgm:spPr/>
    </dgm:pt>
    <dgm:pt modelId="{DCC928D4-4F38-43AF-83CC-AAFB6ABD3AEB}" type="pres">
      <dgm:prSet presAssocID="{0FD5FE61-FD12-41F6-9D79-FCCFE2A3FC72}" presName="childTextArrow" presStyleLbl="fgAccFollowNode1" presStyleIdx="7" presStyleCnt="9">
        <dgm:presLayoutVars>
          <dgm:bulletEnabled val="1"/>
        </dgm:presLayoutVars>
      </dgm:prSet>
      <dgm:spPr>
        <a:prstGeom prst="rect">
          <a:avLst/>
        </a:prstGeom>
      </dgm:spPr>
      <dgm:t>
        <a:bodyPr/>
        <a:lstStyle/>
        <a:p>
          <a:endParaRPr lang="ru-RU"/>
        </a:p>
      </dgm:t>
    </dgm:pt>
    <dgm:pt modelId="{267A07A0-5E05-4E2B-BBA0-1AA8B9AB534D}" type="pres">
      <dgm:prSet presAssocID="{6E294400-7936-4CFE-9796-CC20F490EA16}" presName="childTextArrow" presStyleLbl="fgAccFollowNode1" presStyleIdx="8" presStyleCnt="9">
        <dgm:presLayoutVars>
          <dgm:bulletEnabled val="1"/>
        </dgm:presLayoutVars>
      </dgm:prSet>
      <dgm:spPr>
        <a:prstGeom prst="rect">
          <a:avLst/>
        </a:prstGeom>
      </dgm:spPr>
      <dgm:t>
        <a:bodyPr/>
        <a:lstStyle/>
        <a:p>
          <a:endParaRPr lang="ru-RU"/>
        </a:p>
      </dgm:t>
    </dgm:pt>
  </dgm:ptLst>
  <dgm:cxnLst>
    <dgm:cxn modelId="{FC5D611C-CC4B-4321-AC98-A3FE743B2FDB}" type="presOf" srcId="{0FD5FE61-FD12-41F6-9D79-FCCFE2A3FC72}" destId="{DCC928D4-4F38-43AF-83CC-AAFB6ABD3AEB}" srcOrd="0" destOrd="0" presId="urn:microsoft.com/office/officeart/2005/8/layout/process4"/>
    <dgm:cxn modelId="{1EDB4E41-122A-4AE0-8B70-49433F5BF846}" srcId="{E1006077-9D27-4C5F-8FAB-570F159D4A02}" destId="{C581B084-2459-45DF-B08B-367321B5358C}" srcOrd="0" destOrd="0" parTransId="{FC2FCDA8-4772-481F-A0E1-EB8615F165D0}" sibTransId="{D00BB508-5483-40CD-AF72-80294313FDD4}"/>
    <dgm:cxn modelId="{7C479712-66FB-4159-8540-5525A3D12CE6}" type="presOf" srcId="{22A3E1C0-088F-4057-A32F-F584A3F3FD47}" destId="{7F9B6CD1-370F-42BF-8FE5-27D17A6FDA0D}" srcOrd="1" destOrd="0" presId="urn:microsoft.com/office/officeart/2005/8/layout/process4"/>
    <dgm:cxn modelId="{0A7911DD-72B5-4CFD-A06F-A1CAD254DCD7}" type="presOf" srcId="{E1006077-9D27-4C5F-8FAB-570F159D4A02}" destId="{5D008BFA-2B86-4E13-8069-63C27C572C09}" srcOrd="0" destOrd="0" presId="urn:microsoft.com/office/officeart/2005/8/layout/process4"/>
    <dgm:cxn modelId="{DE29EBC6-828B-4CBA-AC92-B9F33C000BB1}" type="presOf" srcId="{4C7ED30D-7030-4561-87E6-045E150E1F7C}" destId="{EF9DCC69-9657-41F6-BB73-0495EC7F23F5}" srcOrd="1" destOrd="0" presId="urn:microsoft.com/office/officeart/2005/8/layout/process4"/>
    <dgm:cxn modelId="{A4F89C1C-F69A-4B23-AA50-F25872214066}" srcId="{22A3E1C0-088F-4057-A32F-F584A3F3FD47}" destId="{71F56DF5-DB5F-4161-9EF7-7A3C53F21DEC}" srcOrd="0" destOrd="0" parTransId="{25109CD8-F29D-48DE-890E-F24685C10E09}" sibTransId="{17FD616F-9DFF-4DA2-9259-8C7D0E482048}"/>
    <dgm:cxn modelId="{F49AC29B-35B7-4C0C-9514-3588208A24B9}" type="presOf" srcId="{3A0A87E2-CD03-4CCA-ACFC-E45937DFE280}" destId="{79D1FF23-35A4-4CC9-AF5F-B4FB2C2F4A83}" srcOrd="0" destOrd="0" presId="urn:microsoft.com/office/officeart/2005/8/layout/process4"/>
    <dgm:cxn modelId="{BD3036B4-54FC-415E-9234-122B9F8D0BF4}" srcId="{22A3E1C0-088F-4057-A32F-F584A3F3FD47}" destId="{C5CDEF61-BDBC-4BED-A9FF-15AD9520239F}" srcOrd="1" destOrd="0" parTransId="{54B235F8-E3E0-48FA-99F7-FDD31C21F84D}" sibTransId="{72474AF1-2028-4A77-A55F-1A5074B169B4}"/>
    <dgm:cxn modelId="{B95523F6-969D-4F5F-B142-D772421AF33F}" type="presOf" srcId="{90F176B1-CFD2-48C7-9A15-0856E5325283}" destId="{97DDDA74-4E11-4DFB-8488-3738FC518874}" srcOrd="1" destOrd="0" presId="urn:microsoft.com/office/officeart/2005/8/layout/process4"/>
    <dgm:cxn modelId="{02224581-9DED-496D-A774-7B09FDBB914A}" type="presOf" srcId="{90F176B1-CFD2-48C7-9A15-0856E5325283}" destId="{6FE35DAA-81C8-448D-A554-0D912A5AED66}" srcOrd="0" destOrd="0" presId="urn:microsoft.com/office/officeart/2005/8/layout/process4"/>
    <dgm:cxn modelId="{398B68F9-18FE-4678-81B4-142E6401947A}" type="presOf" srcId="{22A3E1C0-088F-4057-A32F-F584A3F3FD47}" destId="{DC0F4A17-BF4F-4813-942A-E962D1600609}" srcOrd="0" destOrd="0" presId="urn:microsoft.com/office/officeart/2005/8/layout/process4"/>
    <dgm:cxn modelId="{09E1048A-8AD8-483F-B52B-F49B55DC8102}" srcId="{90F176B1-CFD2-48C7-9A15-0856E5325283}" destId="{3A5A050A-035D-4074-83C4-BBB4DC644568}" srcOrd="1" destOrd="0" parTransId="{3129FC33-13D1-4D40-9147-9E2B6C151B5D}" sibTransId="{29906C21-F2DA-4390-90EA-4A9AD3C5A990}"/>
    <dgm:cxn modelId="{18DE7860-3084-4748-A689-E49FAE7D4896}" type="presOf" srcId="{927482C7-35AB-4CD5-A9C0-41B14701D81F}" destId="{978DBD6C-7AB9-49F3-8011-783F020E1BFA}" srcOrd="1" destOrd="0" presId="urn:microsoft.com/office/officeart/2005/8/layout/process4"/>
    <dgm:cxn modelId="{F9297A8B-EBC4-4835-9D82-721158EC01A5}" type="presOf" srcId="{C581B084-2459-45DF-B08B-367321B5358C}" destId="{4BA3F025-BD1A-4534-A61A-EE0F7EA97C5C}" srcOrd="1" destOrd="0" presId="urn:microsoft.com/office/officeart/2005/8/layout/process4"/>
    <dgm:cxn modelId="{22F269B7-399B-4D8B-A988-DB9B6696BFCF}" type="presOf" srcId="{927482C7-35AB-4CD5-A9C0-41B14701D81F}" destId="{C2F6157B-22A4-40F0-9C5E-406FD2A26502}" srcOrd="0" destOrd="0" presId="urn:microsoft.com/office/officeart/2005/8/layout/process4"/>
    <dgm:cxn modelId="{6821E99E-0895-414C-BE60-18442C6DEA40}" srcId="{927482C7-35AB-4CD5-A9C0-41B14701D81F}" destId="{595EE060-B0AA-4C2F-A037-F1277D454B60}" srcOrd="1" destOrd="0" parTransId="{1036240C-3220-4AE8-BAD5-CCB0DE4058AE}" sibTransId="{CF1C4C2E-5C6D-42EA-98BF-4CFC0FDA2C8A}"/>
    <dgm:cxn modelId="{D721809B-502B-4B68-B33A-74A727EA4D07}" type="presOf" srcId="{4C7ED30D-7030-4561-87E6-045E150E1F7C}" destId="{7A175977-1005-43E9-A5C6-5B0494A72925}" srcOrd="0" destOrd="0" presId="urn:microsoft.com/office/officeart/2005/8/layout/process4"/>
    <dgm:cxn modelId="{973FD37E-69E8-4BAB-BDAE-E174FD9D1306}" srcId="{4C7ED30D-7030-4561-87E6-045E150E1F7C}" destId="{3A0A87E2-CD03-4CCA-ACFC-E45937DFE280}" srcOrd="0" destOrd="0" parTransId="{0059C439-D0DE-405D-BCB2-8A08F78D985B}" sibTransId="{0C31F402-AC61-44B6-AFEF-497A92D043FF}"/>
    <dgm:cxn modelId="{C8677EE8-448A-49C8-88A4-BEBA7D8EE625}" type="presOf" srcId="{C581B084-2459-45DF-B08B-367321B5358C}" destId="{B431C97E-7508-4233-B457-8B62483F3952}" srcOrd="0" destOrd="0" presId="urn:microsoft.com/office/officeart/2005/8/layout/process4"/>
    <dgm:cxn modelId="{B29967AA-7D27-4C3E-B3C1-47C195C855D3}" srcId="{927482C7-35AB-4CD5-A9C0-41B14701D81F}" destId="{00AE2E6C-5E17-4E39-B897-0D8A0EBDFD9A}" srcOrd="0" destOrd="0" parTransId="{FD29E6F5-8DBC-46A6-BF47-964C2413A0F3}" sibTransId="{903E1C18-3B2F-4FC2-88D0-C64A8F276856}"/>
    <dgm:cxn modelId="{D5BF33FF-3CC6-4C44-9D1D-4D60522256BF}" type="presOf" srcId="{6E294400-7936-4CFE-9796-CC20F490EA16}" destId="{267A07A0-5E05-4E2B-BBA0-1AA8B9AB534D}" srcOrd="0" destOrd="0" presId="urn:microsoft.com/office/officeart/2005/8/layout/process4"/>
    <dgm:cxn modelId="{0FA7BE25-7BE6-437C-AC2C-5E52E5D94C11}" srcId="{E1006077-9D27-4C5F-8FAB-570F159D4A02}" destId="{22A3E1C0-088F-4057-A32F-F584A3F3FD47}" srcOrd="4" destOrd="0" parTransId="{D429CF4F-883A-43E7-B597-209FBE0DAAD2}" sibTransId="{E9F7D20B-9BC8-40D4-8763-48008FBBA086}"/>
    <dgm:cxn modelId="{296EAFAA-F3B6-4117-AAA3-05EF282C8D57}" type="presOf" srcId="{3A5A050A-035D-4074-83C4-BBB4DC644568}" destId="{EC028E14-55BD-43D1-A7E6-F5E8E3720FC6}" srcOrd="0" destOrd="0" presId="urn:microsoft.com/office/officeart/2005/8/layout/process4"/>
    <dgm:cxn modelId="{E9299941-8AAC-46FA-B3E5-F78893E77CC6}" type="presOf" srcId="{C5CDEF61-BDBC-4BED-A9FF-15AD9520239F}" destId="{6CD62BC8-7245-4257-906A-8FCD2B94D6B6}" srcOrd="0" destOrd="0" presId="urn:microsoft.com/office/officeart/2005/8/layout/process4"/>
    <dgm:cxn modelId="{BB8ACC0C-7EF8-4E77-A30C-00AF80656390}" type="presOf" srcId="{C9852551-4996-42E1-A07F-86554BD60EC6}" destId="{BF3B8166-3261-4679-B12E-1F9FA2690B30}" srcOrd="0" destOrd="0" presId="urn:microsoft.com/office/officeart/2005/8/layout/process4"/>
    <dgm:cxn modelId="{3117E9FF-06B1-4E2B-A115-A316D52B38E5}" srcId="{C581B084-2459-45DF-B08B-367321B5358C}" destId="{0FD5FE61-FD12-41F6-9D79-FCCFE2A3FC72}" srcOrd="0" destOrd="0" parTransId="{F2C5D948-0CF2-4AAF-A22E-EF8C097E2DEA}" sibTransId="{14598575-059C-4B7A-93D3-250450D088DF}"/>
    <dgm:cxn modelId="{72EFF0A1-7F9A-4894-973D-3A359F088276}" srcId="{E1006077-9D27-4C5F-8FAB-570F159D4A02}" destId="{4C7ED30D-7030-4561-87E6-045E150E1F7C}" srcOrd="3" destOrd="0" parTransId="{1FFD76B3-0235-463C-AF9B-BB33481BF648}" sibTransId="{B2E3FEBB-114B-4A08-908F-9FCBACEF4EF3}"/>
    <dgm:cxn modelId="{B794EAC9-1D4E-44F5-8D6C-79CD4B7DAE8B}" type="presOf" srcId="{71F56DF5-DB5F-4161-9EF7-7A3C53F21DEC}" destId="{B27A794B-BCC4-4683-B069-5772918ACBAF}" srcOrd="0" destOrd="0" presId="urn:microsoft.com/office/officeart/2005/8/layout/process4"/>
    <dgm:cxn modelId="{3F70E2D8-CF8C-41C4-AC22-4AACC9394689}" srcId="{C581B084-2459-45DF-B08B-367321B5358C}" destId="{6E294400-7936-4CFE-9796-CC20F490EA16}" srcOrd="1" destOrd="0" parTransId="{90FA5479-D48D-4BB3-8514-2A0D01CD227D}" sibTransId="{58923D48-3506-4E13-BAA9-8FF1B293CF28}"/>
    <dgm:cxn modelId="{28D7BA31-B23E-4D97-8FAD-243089F3FED5}" srcId="{E1006077-9D27-4C5F-8FAB-570F159D4A02}" destId="{90F176B1-CFD2-48C7-9A15-0856E5325283}" srcOrd="2" destOrd="0" parTransId="{7AAB133C-342E-4FEB-847A-129E62888E09}" sibTransId="{3D64A7EC-6B3E-4E24-94C0-84DC46307264}"/>
    <dgm:cxn modelId="{F786A577-3681-4BFA-92E3-37513C1F241A}" srcId="{90F176B1-CFD2-48C7-9A15-0856E5325283}" destId="{C9852551-4996-42E1-A07F-86554BD60EC6}" srcOrd="0" destOrd="0" parTransId="{BAB84D40-9D02-4DAC-81B2-FA20A10BDDEA}" sibTransId="{038752DA-AB8F-4B38-A459-5D13F5369066}"/>
    <dgm:cxn modelId="{87970CDC-F121-4D7F-918A-B44EFAC37B8C}" type="presOf" srcId="{595EE060-B0AA-4C2F-A037-F1277D454B60}" destId="{225F4B2C-F7E0-4598-927C-F11D5043A362}" srcOrd="0" destOrd="0" presId="urn:microsoft.com/office/officeart/2005/8/layout/process4"/>
    <dgm:cxn modelId="{C1E779BE-0395-414B-8751-C7B65D3503CC}" srcId="{E1006077-9D27-4C5F-8FAB-570F159D4A02}" destId="{927482C7-35AB-4CD5-A9C0-41B14701D81F}" srcOrd="1" destOrd="0" parTransId="{036DF798-DE6A-4DF8-9792-0D502F172B6A}" sibTransId="{37D0A014-5627-484B-BFFB-CC6AA20A0F39}"/>
    <dgm:cxn modelId="{EE71EC99-441C-464D-8D59-7124B030F72C}" type="presOf" srcId="{00AE2E6C-5E17-4E39-B897-0D8A0EBDFD9A}" destId="{44A68B1B-1CFD-494C-BAE3-20D71F979334}" srcOrd="0" destOrd="0" presId="urn:microsoft.com/office/officeart/2005/8/layout/process4"/>
    <dgm:cxn modelId="{3BE93849-35C9-4D0C-901E-D42DE9D81201}" type="presParOf" srcId="{5D008BFA-2B86-4E13-8069-63C27C572C09}" destId="{B08B6E89-1588-4B95-8635-3334E35E6975}" srcOrd="0" destOrd="0" presId="urn:microsoft.com/office/officeart/2005/8/layout/process4"/>
    <dgm:cxn modelId="{712C99A9-2E4C-4601-A7CF-193FCBAF52CD}" type="presParOf" srcId="{B08B6E89-1588-4B95-8635-3334E35E6975}" destId="{DC0F4A17-BF4F-4813-942A-E962D1600609}" srcOrd="0" destOrd="0" presId="urn:microsoft.com/office/officeart/2005/8/layout/process4"/>
    <dgm:cxn modelId="{C12F2D44-6857-42D8-9A20-AF9E481F86F4}" type="presParOf" srcId="{B08B6E89-1588-4B95-8635-3334E35E6975}" destId="{7F9B6CD1-370F-42BF-8FE5-27D17A6FDA0D}" srcOrd="1" destOrd="0" presId="urn:microsoft.com/office/officeart/2005/8/layout/process4"/>
    <dgm:cxn modelId="{66EF885D-F336-440C-BF64-8E1AC8859543}" type="presParOf" srcId="{B08B6E89-1588-4B95-8635-3334E35E6975}" destId="{208036AB-20AF-4203-AA19-6B556ED9F061}" srcOrd="2" destOrd="0" presId="urn:microsoft.com/office/officeart/2005/8/layout/process4"/>
    <dgm:cxn modelId="{C4DD4AFC-6061-42BC-BD0A-143068A97FA5}" type="presParOf" srcId="{208036AB-20AF-4203-AA19-6B556ED9F061}" destId="{B27A794B-BCC4-4683-B069-5772918ACBAF}" srcOrd="0" destOrd="0" presId="urn:microsoft.com/office/officeart/2005/8/layout/process4"/>
    <dgm:cxn modelId="{9C2810F4-C18E-45D0-8779-1E110AFC3A7B}" type="presParOf" srcId="{208036AB-20AF-4203-AA19-6B556ED9F061}" destId="{6CD62BC8-7245-4257-906A-8FCD2B94D6B6}" srcOrd="1" destOrd="0" presId="urn:microsoft.com/office/officeart/2005/8/layout/process4"/>
    <dgm:cxn modelId="{9C9C39CA-4503-462C-BDD2-251FC1B91075}" type="presParOf" srcId="{5D008BFA-2B86-4E13-8069-63C27C572C09}" destId="{CC55B5F3-1C04-4F2E-B037-F4461B14900D}" srcOrd="1" destOrd="0" presId="urn:microsoft.com/office/officeart/2005/8/layout/process4"/>
    <dgm:cxn modelId="{8E295016-30CE-4B03-84DA-CDC3B73DA200}" type="presParOf" srcId="{5D008BFA-2B86-4E13-8069-63C27C572C09}" destId="{25CD0AAF-7353-43D1-B141-59273AA2C85B}" srcOrd="2" destOrd="0" presId="urn:microsoft.com/office/officeart/2005/8/layout/process4"/>
    <dgm:cxn modelId="{EF32DBB1-2075-4A5A-BD38-1FFE2B493C1C}" type="presParOf" srcId="{25CD0AAF-7353-43D1-B141-59273AA2C85B}" destId="{7A175977-1005-43E9-A5C6-5B0494A72925}" srcOrd="0" destOrd="0" presId="urn:microsoft.com/office/officeart/2005/8/layout/process4"/>
    <dgm:cxn modelId="{35F2A60B-9005-413E-8DC2-CAFE14A6ACA7}" type="presParOf" srcId="{25CD0AAF-7353-43D1-B141-59273AA2C85B}" destId="{EF9DCC69-9657-41F6-BB73-0495EC7F23F5}" srcOrd="1" destOrd="0" presId="urn:microsoft.com/office/officeart/2005/8/layout/process4"/>
    <dgm:cxn modelId="{6CF18E43-E209-455A-BA50-86F4ABBAB579}" type="presParOf" srcId="{25CD0AAF-7353-43D1-B141-59273AA2C85B}" destId="{8CE0D42A-6D34-4F5D-8E83-176935A5173F}" srcOrd="2" destOrd="0" presId="urn:microsoft.com/office/officeart/2005/8/layout/process4"/>
    <dgm:cxn modelId="{147475CB-52B9-49A4-AEAB-F57556742130}" type="presParOf" srcId="{8CE0D42A-6D34-4F5D-8E83-176935A5173F}" destId="{79D1FF23-35A4-4CC9-AF5F-B4FB2C2F4A83}" srcOrd="0" destOrd="0" presId="urn:microsoft.com/office/officeart/2005/8/layout/process4"/>
    <dgm:cxn modelId="{2C738EA8-368E-4332-B4E5-08809107EFA2}" type="presParOf" srcId="{5D008BFA-2B86-4E13-8069-63C27C572C09}" destId="{31C1B134-1133-43FA-953A-21B1035D17D2}" srcOrd="3" destOrd="0" presId="urn:microsoft.com/office/officeart/2005/8/layout/process4"/>
    <dgm:cxn modelId="{743A9889-95B0-4CA8-BFA9-73887DE5CF96}" type="presParOf" srcId="{5D008BFA-2B86-4E13-8069-63C27C572C09}" destId="{6E600DFE-4DD2-45F5-8C89-08BF8B04E433}" srcOrd="4" destOrd="0" presId="urn:microsoft.com/office/officeart/2005/8/layout/process4"/>
    <dgm:cxn modelId="{C52B9419-9642-4E09-971C-5EBDFB9BFA84}" type="presParOf" srcId="{6E600DFE-4DD2-45F5-8C89-08BF8B04E433}" destId="{6FE35DAA-81C8-448D-A554-0D912A5AED66}" srcOrd="0" destOrd="0" presId="urn:microsoft.com/office/officeart/2005/8/layout/process4"/>
    <dgm:cxn modelId="{D06117A1-0F85-4717-BD54-F1773E75211E}" type="presParOf" srcId="{6E600DFE-4DD2-45F5-8C89-08BF8B04E433}" destId="{97DDDA74-4E11-4DFB-8488-3738FC518874}" srcOrd="1" destOrd="0" presId="urn:microsoft.com/office/officeart/2005/8/layout/process4"/>
    <dgm:cxn modelId="{B8A49948-1C70-421B-9530-C8BCA47F3F01}" type="presParOf" srcId="{6E600DFE-4DD2-45F5-8C89-08BF8B04E433}" destId="{A6C33091-A702-4027-965F-BFAA46B04277}" srcOrd="2" destOrd="0" presId="urn:microsoft.com/office/officeart/2005/8/layout/process4"/>
    <dgm:cxn modelId="{3F70F429-C2E8-4077-956C-57E1DBA364F6}" type="presParOf" srcId="{A6C33091-A702-4027-965F-BFAA46B04277}" destId="{BF3B8166-3261-4679-B12E-1F9FA2690B30}" srcOrd="0" destOrd="0" presId="urn:microsoft.com/office/officeart/2005/8/layout/process4"/>
    <dgm:cxn modelId="{FA2932DA-13E7-4DA1-9E42-999B962BD6F1}" type="presParOf" srcId="{A6C33091-A702-4027-965F-BFAA46B04277}" destId="{EC028E14-55BD-43D1-A7E6-F5E8E3720FC6}" srcOrd="1" destOrd="0" presId="urn:microsoft.com/office/officeart/2005/8/layout/process4"/>
    <dgm:cxn modelId="{4CA0AB5A-704B-4B07-B33B-D0F899E3B361}" type="presParOf" srcId="{5D008BFA-2B86-4E13-8069-63C27C572C09}" destId="{46F29775-7CED-4CA7-8FC0-1C4A4BAF1130}" srcOrd="5" destOrd="0" presId="urn:microsoft.com/office/officeart/2005/8/layout/process4"/>
    <dgm:cxn modelId="{FC9AC57F-9656-498C-A858-69C69CDA896E}" type="presParOf" srcId="{5D008BFA-2B86-4E13-8069-63C27C572C09}" destId="{3FA18264-E28F-425C-96EB-13F71EBE359E}" srcOrd="6" destOrd="0" presId="urn:microsoft.com/office/officeart/2005/8/layout/process4"/>
    <dgm:cxn modelId="{B396319B-5B9D-460A-8C5A-D0CF22A71133}" type="presParOf" srcId="{3FA18264-E28F-425C-96EB-13F71EBE359E}" destId="{C2F6157B-22A4-40F0-9C5E-406FD2A26502}" srcOrd="0" destOrd="0" presId="urn:microsoft.com/office/officeart/2005/8/layout/process4"/>
    <dgm:cxn modelId="{0A629ED6-87DE-4BEE-837B-DBEE578692CD}" type="presParOf" srcId="{3FA18264-E28F-425C-96EB-13F71EBE359E}" destId="{978DBD6C-7AB9-49F3-8011-783F020E1BFA}" srcOrd="1" destOrd="0" presId="urn:microsoft.com/office/officeart/2005/8/layout/process4"/>
    <dgm:cxn modelId="{135432D1-0C22-4B33-889F-E22E167FC728}" type="presParOf" srcId="{3FA18264-E28F-425C-96EB-13F71EBE359E}" destId="{9EFA3AD5-6FAF-4916-AF9A-3C49039CD568}" srcOrd="2" destOrd="0" presId="urn:microsoft.com/office/officeart/2005/8/layout/process4"/>
    <dgm:cxn modelId="{4A81FDE1-9D61-401D-913E-9C67B26572FF}" type="presParOf" srcId="{9EFA3AD5-6FAF-4916-AF9A-3C49039CD568}" destId="{44A68B1B-1CFD-494C-BAE3-20D71F979334}" srcOrd="0" destOrd="0" presId="urn:microsoft.com/office/officeart/2005/8/layout/process4"/>
    <dgm:cxn modelId="{4FC4EE9C-2C6D-48BE-83E9-43544AAEA747}" type="presParOf" srcId="{9EFA3AD5-6FAF-4916-AF9A-3C49039CD568}" destId="{225F4B2C-F7E0-4598-927C-F11D5043A362}" srcOrd="1" destOrd="0" presId="urn:microsoft.com/office/officeart/2005/8/layout/process4"/>
    <dgm:cxn modelId="{359D9543-52DC-4F0E-ACAC-ECD15937BB69}" type="presParOf" srcId="{5D008BFA-2B86-4E13-8069-63C27C572C09}" destId="{E7E19F4D-3BE9-4BBE-8459-135A873ADDBF}" srcOrd="7" destOrd="0" presId="urn:microsoft.com/office/officeart/2005/8/layout/process4"/>
    <dgm:cxn modelId="{02595E09-AD19-4E31-A22F-FB7E3D6D1479}" type="presParOf" srcId="{5D008BFA-2B86-4E13-8069-63C27C572C09}" destId="{CA134AEB-6C39-4945-9660-7459C30BC6E2}" srcOrd="8" destOrd="0" presId="urn:microsoft.com/office/officeart/2005/8/layout/process4"/>
    <dgm:cxn modelId="{2816D07A-2485-4AC9-B79E-74CDC3B97DED}" type="presParOf" srcId="{CA134AEB-6C39-4945-9660-7459C30BC6E2}" destId="{B431C97E-7508-4233-B457-8B62483F3952}" srcOrd="0" destOrd="0" presId="urn:microsoft.com/office/officeart/2005/8/layout/process4"/>
    <dgm:cxn modelId="{45ECB1C4-B49D-421E-BF3F-8EEAFA6A9A89}" type="presParOf" srcId="{CA134AEB-6C39-4945-9660-7459C30BC6E2}" destId="{4BA3F025-BD1A-4534-A61A-EE0F7EA97C5C}" srcOrd="1" destOrd="0" presId="urn:microsoft.com/office/officeart/2005/8/layout/process4"/>
    <dgm:cxn modelId="{BAFC66D9-8EA0-48E5-A97C-0B0024CAE9FD}" type="presParOf" srcId="{CA134AEB-6C39-4945-9660-7459C30BC6E2}" destId="{32C9D186-A991-486B-A7FD-501B2DDF7F9B}" srcOrd="2" destOrd="0" presId="urn:microsoft.com/office/officeart/2005/8/layout/process4"/>
    <dgm:cxn modelId="{6CA229B1-510A-4BE1-A080-EFE886CAEE41}" type="presParOf" srcId="{32C9D186-A991-486B-A7FD-501B2DDF7F9B}" destId="{DCC928D4-4F38-43AF-83CC-AAFB6ABD3AEB}" srcOrd="0" destOrd="0" presId="urn:microsoft.com/office/officeart/2005/8/layout/process4"/>
    <dgm:cxn modelId="{1205FEF0-3E2E-4AC5-AA2C-BAFD5A871155}" type="presParOf" srcId="{32C9D186-A991-486B-A7FD-501B2DDF7F9B}" destId="{267A07A0-5E05-4E2B-BBA0-1AA8B9AB534D}" srcOrd="1" destOrd="0" presId="urn:microsoft.com/office/officeart/2005/8/layout/process4"/>
  </dgm:cxnLst>
  <dgm:bg/>
  <dgm:whole/>
</dgm:dataModel>
</file>

<file path=word/diagrams/data24.xml><?xml version="1.0" encoding="utf-8"?>
<dgm:dataModel xmlns:dgm="http://schemas.openxmlformats.org/drawingml/2006/diagram" xmlns:a="http://schemas.openxmlformats.org/drawingml/2006/main">
  <dgm:ptLst>
    <dgm:pt modelId="{8BB8A143-E8B3-44F4-90FF-2A14D580AB9F}" type="doc">
      <dgm:prSet loTypeId="urn:microsoft.com/office/officeart/2005/8/layout/lProcess3" loCatId="process" qsTypeId="urn:microsoft.com/office/officeart/2005/8/quickstyle/simple4" qsCatId="simple" csTypeId="urn:microsoft.com/office/officeart/2005/8/colors/accent0_1" csCatId="mainScheme" phldr="1"/>
      <dgm:spPr/>
      <dgm:t>
        <a:bodyPr/>
        <a:lstStyle/>
        <a:p>
          <a:endParaRPr lang="ru-RU"/>
        </a:p>
      </dgm:t>
    </dgm:pt>
    <dgm:pt modelId="{3A34728D-E910-493A-8EA5-4373918695BE}">
      <dgm:prSet phldrT="[Текст]"/>
      <dgm:spPr/>
      <dgm:t>
        <a:bodyPr/>
        <a:lstStyle/>
        <a:p>
          <a:r>
            <a:rPr lang="ru-RU"/>
            <a:t>11 листопада 1985 р. </a:t>
          </a:r>
        </a:p>
      </dgm:t>
    </dgm:pt>
    <dgm:pt modelId="{FA46AEA9-0E40-456D-88F2-CD14E2C8CE2D}" type="parTrans" cxnId="{225AEC40-63BC-4DAD-A419-07BAB7ADD12C}">
      <dgm:prSet/>
      <dgm:spPr/>
      <dgm:t>
        <a:bodyPr/>
        <a:lstStyle/>
        <a:p>
          <a:endParaRPr lang="ru-RU"/>
        </a:p>
      </dgm:t>
    </dgm:pt>
    <dgm:pt modelId="{8689208B-0F70-4F0A-AC06-2402B48272B8}" type="sibTrans" cxnId="{225AEC40-63BC-4DAD-A419-07BAB7ADD12C}">
      <dgm:prSet/>
      <dgm:spPr/>
      <dgm:t>
        <a:bodyPr/>
        <a:lstStyle/>
        <a:p>
          <a:endParaRPr lang="ru-RU"/>
        </a:p>
      </dgm:t>
    </dgm:pt>
    <dgm:pt modelId="{E2F0FE82-4B9C-4FC3-9A02-6CBC5D1AE378}">
      <dgm:prSet phldrT="[Текст]"/>
      <dgm:spPr/>
      <dgm:t>
        <a:bodyPr/>
        <a:lstStyle/>
        <a:p>
          <a:r>
            <a:rPr lang="ru-RU"/>
            <a:t>Публікація в британській газеті "</a:t>
          </a:r>
          <a:r>
            <a:rPr lang="en-US"/>
            <a:t>Time</a:t>
          </a:r>
          <a:r>
            <a:rPr lang="uk-UA"/>
            <a:t>"</a:t>
          </a:r>
          <a:endParaRPr lang="ru-RU"/>
        </a:p>
      </dgm:t>
    </dgm:pt>
    <dgm:pt modelId="{3283EE1C-8911-45EC-BFE3-BBC1FE809C78}" type="parTrans" cxnId="{501F6E59-AF4C-42DC-B994-E3CB64119486}">
      <dgm:prSet/>
      <dgm:spPr/>
      <dgm:t>
        <a:bodyPr/>
        <a:lstStyle/>
        <a:p>
          <a:endParaRPr lang="ru-RU"/>
        </a:p>
      </dgm:t>
    </dgm:pt>
    <dgm:pt modelId="{91B27CCB-53C9-4F27-B649-CCFAA9DEDF08}" type="sibTrans" cxnId="{501F6E59-AF4C-42DC-B994-E3CB64119486}">
      <dgm:prSet/>
      <dgm:spPr/>
      <dgm:t>
        <a:bodyPr/>
        <a:lstStyle/>
        <a:p>
          <a:endParaRPr lang="ru-RU"/>
        </a:p>
      </dgm:t>
    </dgm:pt>
    <dgm:pt modelId="{45C09921-E166-456D-80E2-DDFABC758D45}">
      <dgm:prSet phldrT="[Текст]"/>
      <dgm:spPr/>
      <dgm:t>
        <a:bodyPr/>
        <a:lstStyle/>
        <a:p>
          <a:r>
            <a:rPr lang="uk-UA"/>
            <a:t>"Скептичне ставлення до ЄС і його політики, яке виглядало б більш гнучким, ніж єврофобія чи антиєвропеїзм"</a:t>
          </a:r>
          <a:endParaRPr lang="ru-RU"/>
        </a:p>
      </dgm:t>
    </dgm:pt>
    <dgm:pt modelId="{B72F3EA8-5400-461B-8E1A-4638FD3CEBA4}" type="parTrans" cxnId="{1DB26EF2-4414-4EBA-81A9-85E0A10F85D9}">
      <dgm:prSet/>
      <dgm:spPr/>
      <dgm:t>
        <a:bodyPr/>
        <a:lstStyle/>
        <a:p>
          <a:endParaRPr lang="ru-RU"/>
        </a:p>
      </dgm:t>
    </dgm:pt>
    <dgm:pt modelId="{6C574CFF-A224-46D5-9DDE-F9D9A3352F85}" type="sibTrans" cxnId="{1DB26EF2-4414-4EBA-81A9-85E0A10F85D9}">
      <dgm:prSet/>
      <dgm:spPr/>
      <dgm:t>
        <a:bodyPr/>
        <a:lstStyle/>
        <a:p>
          <a:endParaRPr lang="ru-RU"/>
        </a:p>
      </dgm:t>
    </dgm:pt>
    <dgm:pt modelId="{74D75C6F-8EFE-44BC-BEE4-D8B97DA68BA7}">
      <dgm:prSet phldrT="[Текст]"/>
      <dgm:spPr/>
      <dgm:t>
        <a:bodyPr/>
        <a:lstStyle/>
        <a:p>
          <a:r>
            <a:rPr lang="uk-UA"/>
            <a:t>20 вересня 1988 р. </a:t>
          </a:r>
          <a:endParaRPr lang="ru-RU"/>
        </a:p>
      </dgm:t>
    </dgm:pt>
    <dgm:pt modelId="{1A3B067A-FF53-496D-B997-2F3471E6F705}" type="parTrans" cxnId="{E30A83AB-FAC2-4E17-BCDD-E7AD7434014C}">
      <dgm:prSet/>
      <dgm:spPr/>
      <dgm:t>
        <a:bodyPr/>
        <a:lstStyle/>
        <a:p>
          <a:endParaRPr lang="ru-RU"/>
        </a:p>
      </dgm:t>
    </dgm:pt>
    <dgm:pt modelId="{1F2012EB-0488-43E8-BFAE-5176864C084A}" type="sibTrans" cxnId="{E30A83AB-FAC2-4E17-BCDD-E7AD7434014C}">
      <dgm:prSet/>
      <dgm:spPr/>
      <dgm:t>
        <a:bodyPr/>
        <a:lstStyle/>
        <a:p>
          <a:endParaRPr lang="ru-RU"/>
        </a:p>
      </dgm:t>
    </dgm:pt>
    <dgm:pt modelId="{96814768-18E7-4B67-83C3-99CFED9F4147}">
      <dgm:prSet phldrT="[Текст]"/>
      <dgm:spPr/>
      <dgm:t>
        <a:bodyPr/>
        <a:lstStyle/>
        <a:p>
          <a:r>
            <a:rPr lang="uk-UA"/>
            <a:t>Промова М. Тетчер в м. Брюгге</a:t>
          </a:r>
          <a:endParaRPr lang="ru-RU"/>
        </a:p>
      </dgm:t>
    </dgm:pt>
    <dgm:pt modelId="{29FED3EF-C90A-4392-A8CC-94D804C68FB7}" type="parTrans" cxnId="{FA54E722-6506-4ADD-818E-6B61A1AB46E5}">
      <dgm:prSet/>
      <dgm:spPr/>
      <dgm:t>
        <a:bodyPr/>
        <a:lstStyle/>
        <a:p>
          <a:endParaRPr lang="ru-RU"/>
        </a:p>
      </dgm:t>
    </dgm:pt>
    <dgm:pt modelId="{78699E41-7BBE-48BB-8883-9331018124D3}" type="sibTrans" cxnId="{FA54E722-6506-4ADD-818E-6B61A1AB46E5}">
      <dgm:prSet/>
      <dgm:spPr/>
      <dgm:t>
        <a:bodyPr/>
        <a:lstStyle/>
        <a:p>
          <a:endParaRPr lang="ru-RU"/>
        </a:p>
      </dgm:t>
    </dgm:pt>
    <dgm:pt modelId="{4633BFB9-8D30-4B0E-848B-F1BCDC73176D}">
      <dgm:prSet phldrT="[Текст]"/>
      <dgm:spPr/>
      <dgm:t>
        <a:bodyPr/>
        <a:lstStyle/>
        <a:p>
          <a:r>
            <a:rPr lang="uk-UA"/>
            <a:t>Згода на членство в ЄЕС з неприйняттям його правил і принципів, а також побоювать перетворення його в федеративну державу</a:t>
          </a:r>
          <a:endParaRPr lang="ru-RU"/>
        </a:p>
      </dgm:t>
    </dgm:pt>
    <dgm:pt modelId="{CD9A3932-1B50-47A9-9432-7584D43ABEE1}" type="parTrans" cxnId="{E5174231-F6B1-4F5C-8E0F-FCC3F34BE9AA}">
      <dgm:prSet/>
      <dgm:spPr/>
      <dgm:t>
        <a:bodyPr/>
        <a:lstStyle/>
        <a:p>
          <a:endParaRPr lang="ru-RU"/>
        </a:p>
      </dgm:t>
    </dgm:pt>
    <dgm:pt modelId="{E8E6BB4C-D30A-4EC3-AE6D-737EA62C6FF5}" type="sibTrans" cxnId="{E5174231-F6B1-4F5C-8E0F-FCC3F34BE9AA}">
      <dgm:prSet/>
      <dgm:spPr/>
      <dgm:t>
        <a:bodyPr/>
        <a:lstStyle/>
        <a:p>
          <a:endParaRPr lang="ru-RU"/>
        </a:p>
      </dgm:t>
    </dgm:pt>
    <dgm:pt modelId="{C5802DD1-8121-4F23-9D43-29A12C97B731}">
      <dgm:prSet phldrT="[Текст]"/>
      <dgm:spPr/>
      <dgm:t>
        <a:bodyPr/>
        <a:lstStyle/>
        <a:p>
          <a:r>
            <a:rPr lang="uk-UA"/>
            <a:t>90-і рр. </a:t>
          </a:r>
          <a:r>
            <a:rPr lang="en-US"/>
            <a:t>XX </a:t>
          </a:r>
          <a:r>
            <a:rPr lang="uk-UA"/>
            <a:t>ст.</a:t>
          </a:r>
          <a:endParaRPr lang="ru-RU"/>
        </a:p>
      </dgm:t>
    </dgm:pt>
    <dgm:pt modelId="{72356DA2-F996-43CF-9703-2BB36776C70B}" type="parTrans" cxnId="{2AFBD5A8-0D8D-4F13-A439-73A3261822FC}">
      <dgm:prSet/>
      <dgm:spPr/>
      <dgm:t>
        <a:bodyPr/>
        <a:lstStyle/>
        <a:p>
          <a:endParaRPr lang="ru-RU"/>
        </a:p>
      </dgm:t>
    </dgm:pt>
    <dgm:pt modelId="{3A639D7B-499D-4985-9DCC-BFDC9F1F6264}" type="sibTrans" cxnId="{2AFBD5A8-0D8D-4F13-A439-73A3261822FC}">
      <dgm:prSet/>
      <dgm:spPr/>
      <dgm:t>
        <a:bodyPr/>
        <a:lstStyle/>
        <a:p>
          <a:endParaRPr lang="ru-RU"/>
        </a:p>
      </dgm:t>
    </dgm:pt>
    <dgm:pt modelId="{0BF4024C-A3A6-4EA6-8641-FCF1147B982D}">
      <dgm:prSet phldrT="[Текст]"/>
      <dgm:spPr/>
      <dgm:t>
        <a:bodyPr/>
        <a:lstStyle/>
        <a:p>
          <a:r>
            <a:rPr lang="uk-UA"/>
            <a:t>Дебати навколо Маастрихтського договору виявили різноманіття концепцій та підходів до бачення проекту європейської інтеграції</a:t>
          </a:r>
          <a:endParaRPr lang="ru-RU"/>
        </a:p>
      </dgm:t>
    </dgm:pt>
    <dgm:pt modelId="{966E030C-DF6D-4182-9192-6B8AA3E2FED4}" type="parTrans" cxnId="{7D344969-9854-4FEE-8552-374FD2DA2359}">
      <dgm:prSet/>
      <dgm:spPr/>
      <dgm:t>
        <a:bodyPr/>
        <a:lstStyle/>
        <a:p>
          <a:endParaRPr lang="ru-RU"/>
        </a:p>
      </dgm:t>
    </dgm:pt>
    <dgm:pt modelId="{86E4460D-FCB8-4E73-843F-6D38AFF7170E}" type="sibTrans" cxnId="{7D344969-9854-4FEE-8552-374FD2DA2359}">
      <dgm:prSet/>
      <dgm:spPr/>
      <dgm:t>
        <a:bodyPr/>
        <a:lstStyle/>
        <a:p>
          <a:endParaRPr lang="ru-RU"/>
        </a:p>
      </dgm:t>
    </dgm:pt>
    <dgm:pt modelId="{E03E9EF8-17F0-49F8-99DF-486D8452A0D7}">
      <dgm:prSet phldrT="[Текст]"/>
      <dgm:spPr/>
      <dgm:t>
        <a:bodyPr/>
        <a:lstStyle/>
        <a:p>
          <a:r>
            <a:rPr lang="uk-UA"/>
            <a:t>Синонім критичного ставлення громадян до ЄС; перетворився в невід</a:t>
          </a:r>
          <a:r>
            <a:rPr lang="en-US"/>
            <a:t>'</a:t>
          </a:r>
          <a:r>
            <a:rPr lang="uk-UA"/>
            <a:t>ємну частину національного та загальноєвропейського дискурсу</a:t>
          </a:r>
          <a:endParaRPr lang="ru-RU"/>
        </a:p>
      </dgm:t>
    </dgm:pt>
    <dgm:pt modelId="{8A225A37-30DA-4371-821F-BCAD59885D5A}" type="parTrans" cxnId="{977679C0-2312-4235-966F-FE7294AF8C95}">
      <dgm:prSet/>
      <dgm:spPr/>
      <dgm:t>
        <a:bodyPr/>
        <a:lstStyle/>
        <a:p>
          <a:endParaRPr lang="ru-RU"/>
        </a:p>
      </dgm:t>
    </dgm:pt>
    <dgm:pt modelId="{C6E832D5-339A-4B7F-97E2-BCEF4FB4394B}" type="sibTrans" cxnId="{977679C0-2312-4235-966F-FE7294AF8C95}">
      <dgm:prSet/>
      <dgm:spPr/>
      <dgm:t>
        <a:bodyPr/>
        <a:lstStyle/>
        <a:p>
          <a:endParaRPr lang="ru-RU"/>
        </a:p>
      </dgm:t>
    </dgm:pt>
    <dgm:pt modelId="{45928D78-C3B7-486F-B162-47B52CEC7187}">
      <dgm:prSet/>
      <dgm:spPr/>
      <dgm:t>
        <a:bodyPr/>
        <a:lstStyle/>
        <a:p>
          <a:r>
            <a:rPr lang="uk-UA"/>
            <a:t>2005 р. </a:t>
          </a:r>
          <a:endParaRPr lang="ru-RU"/>
        </a:p>
      </dgm:t>
    </dgm:pt>
    <dgm:pt modelId="{67C90710-01C3-4735-9D90-37DAF4607440}" type="parTrans" cxnId="{71B7BE98-60D3-4062-9A58-ADFD4114CDFB}">
      <dgm:prSet/>
      <dgm:spPr/>
      <dgm:t>
        <a:bodyPr/>
        <a:lstStyle/>
        <a:p>
          <a:endParaRPr lang="ru-RU"/>
        </a:p>
      </dgm:t>
    </dgm:pt>
    <dgm:pt modelId="{6A7741B1-7572-4882-A36E-969D2A0AAE06}" type="sibTrans" cxnId="{71B7BE98-60D3-4062-9A58-ADFD4114CDFB}">
      <dgm:prSet/>
      <dgm:spPr/>
      <dgm:t>
        <a:bodyPr/>
        <a:lstStyle/>
        <a:p>
          <a:endParaRPr lang="ru-RU"/>
        </a:p>
      </dgm:t>
    </dgm:pt>
    <dgm:pt modelId="{FE6F263B-3CF8-4486-9798-DD082D01B998}">
      <dgm:prSet/>
      <dgm:spPr/>
      <dgm:t>
        <a:bodyPr/>
        <a:lstStyle/>
        <a:p>
          <a:r>
            <a:rPr lang="uk-UA"/>
            <a:t>Провал референдумів по Конституції ЄС в Нідерландах і Франції як перший відчутний вплив євроскептицизму</a:t>
          </a:r>
          <a:endParaRPr lang="ru-RU"/>
        </a:p>
      </dgm:t>
    </dgm:pt>
    <dgm:pt modelId="{F1DDC5CE-FD2C-42E5-857C-BF12FF6B521F}" type="parTrans" cxnId="{A5C4D060-9114-4C5B-98B1-10BCC06462EE}">
      <dgm:prSet/>
      <dgm:spPr/>
      <dgm:t>
        <a:bodyPr/>
        <a:lstStyle/>
        <a:p>
          <a:endParaRPr lang="ru-RU"/>
        </a:p>
      </dgm:t>
    </dgm:pt>
    <dgm:pt modelId="{7345AA45-905E-44C0-B71B-AA748E9C0954}" type="sibTrans" cxnId="{A5C4D060-9114-4C5B-98B1-10BCC06462EE}">
      <dgm:prSet/>
      <dgm:spPr/>
      <dgm:t>
        <a:bodyPr/>
        <a:lstStyle/>
        <a:p>
          <a:endParaRPr lang="ru-RU"/>
        </a:p>
      </dgm:t>
    </dgm:pt>
    <dgm:pt modelId="{1FDD7984-268A-45F8-9ED4-F152565684AA}">
      <dgm:prSet/>
      <dgm:spPr/>
      <dgm:t>
        <a:bodyPr/>
        <a:lstStyle/>
        <a:p>
          <a:r>
            <a:rPr lang="uk-UA"/>
            <a:t>Разом з тим, євроскептицизм продовжує залишатись на периферії політичного життя ЄС</a:t>
          </a:r>
          <a:endParaRPr lang="ru-RU"/>
        </a:p>
      </dgm:t>
    </dgm:pt>
    <dgm:pt modelId="{339F2E2F-5B60-49B8-ABD4-252A2C2267AE}" type="parTrans" cxnId="{C951E2E5-A50E-40B4-BBA8-DD6B8D786A5E}">
      <dgm:prSet/>
      <dgm:spPr/>
      <dgm:t>
        <a:bodyPr/>
        <a:lstStyle/>
        <a:p>
          <a:endParaRPr lang="ru-RU"/>
        </a:p>
      </dgm:t>
    </dgm:pt>
    <dgm:pt modelId="{43C8BC4D-56B5-46E3-9662-3D6EEAB128CF}" type="sibTrans" cxnId="{C951E2E5-A50E-40B4-BBA8-DD6B8D786A5E}">
      <dgm:prSet/>
      <dgm:spPr/>
      <dgm:t>
        <a:bodyPr/>
        <a:lstStyle/>
        <a:p>
          <a:endParaRPr lang="ru-RU"/>
        </a:p>
      </dgm:t>
    </dgm:pt>
    <dgm:pt modelId="{A93599C2-46E9-428D-B78B-86C55D27BC79}">
      <dgm:prSet/>
      <dgm:spPr/>
      <dgm:t>
        <a:bodyPr/>
        <a:lstStyle/>
        <a:p>
          <a:r>
            <a:rPr lang="uk-UA"/>
            <a:t>2005 - 2013 рр. </a:t>
          </a:r>
          <a:endParaRPr lang="ru-RU"/>
        </a:p>
      </dgm:t>
    </dgm:pt>
    <dgm:pt modelId="{B5571E25-4088-4DB8-8750-886184C70DFD}" type="parTrans" cxnId="{04B1BB56-BD57-4994-9E23-BF21172A7F6A}">
      <dgm:prSet/>
      <dgm:spPr/>
      <dgm:t>
        <a:bodyPr/>
        <a:lstStyle/>
        <a:p>
          <a:endParaRPr lang="ru-RU"/>
        </a:p>
      </dgm:t>
    </dgm:pt>
    <dgm:pt modelId="{6E54F2A4-FEB2-4A3E-86C0-279CDDC4AD03}" type="sibTrans" cxnId="{04B1BB56-BD57-4994-9E23-BF21172A7F6A}">
      <dgm:prSet/>
      <dgm:spPr/>
      <dgm:t>
        <a:bodyPr/>
        <a:lstStyle/>
        <a:p>
          <a:endParaRPr lang="ru-RU"/>
        </a:p>
      </dgm:t>
    </dgm:pt>
    <dgm:pt modelId="{FEA7D4B7-1755-4DC8-B787-37B09530A6DA}">
      <dgm:prSet/>
      <dgm:spPr/>
      <dgm:t>
        <a:bodyPr/>
        <a:lstStyle/>
        <a:p>
          <a:r>
            <a:rPr lang="uk-UA"/>
            <a:t>Фінансова і економічна криза призвела до поглиблення "дефіциту демократії" та розширення невдоволення проектом європейської інтеграції</a:t>
          </a:r>
          <a:endParaRPr lang="ru-RU"/>
        </a:p>
      </dgm:t>
    </dgm:pt>
    <dgm:pt modelId="{42BFF452-6C33-4909-8638-A195FE5942D2}" type="parTrans" cxnId="{BEF51D3C-F675-49BA-9E68-C1FD86C7B081}">
      <dgm:prSet/>
      <dgm:spPr/>
      <dgm:t>
        <a:bodyPr/>
        <a:lstStyle/>
        <a:p>
          <a:endParaRPr lang="ru-RU"/>
        </a:p>
      </dgm:t>
    </dgm:pt>
    <dgm:pt modelId="{637EF5A9-DAD6-40CC-BBCD-012E28437A7A}" type="sibTrans" cxnId="{BEF51D3C-F675-49BA-9E68-C1FD86C7B081}">
      <dgm:prSet/>
      <dgm:spPr/>
      <dgm:t>
        <a:bodyPr/>
        <a:lstStyle/>
        <a:p>
          <a:endParaRPr lang="ru-RU"/>
        </a:p>
      </dgm:t>
    </dgm:pt>
    <dgm:pt modelId="{C687751B-D8CF-4560-BCC4-2D0D93638C90}">
      <dgm:prSet/>
      <dgm:spPr/>
      <dgm:t>
        <a:bodyPr/>
        <a:lstStyle/>
        <a:p>
          <a:r>
            <a:rPr lang="uk-UA"/>
            <a:t>Зростання кількості євроскептичних партій</a:t>
          </a:r>
          <a:endParaRPr lang="ru-RU"/>
        </a:p>
      </dgm:t>
    </dgm:pt>
    <dgm:pt modelId="{86CB1461-5A44-4B1C-A3CE-65663F859442}" type="parTrans" cxnId="{7AF560B1-6A36-4790-8506-941495363B07}">
      <dgm:prSet/>
      <dgm:spPr/>
      <dgm:t>
        <a:bodyPr/>
        <a:lstStyle/>
        <a:p>
          <a:endParaRPr lang="ru-RU"/>
        </a:p>
      </dgm:t>
    </dgm:pt>
    <dgm:pt modelId="{8B6DD467-61E5-48E0-AC05-F74A860824DA}" type="sibTrans" cxnId="{7AF560B1-6A36-4790-8506-941495363B07}">
      <dgm:prSet/>
      <dgm:spPr/>
      <dgm:t>
        <a:bodyPr/>
        <a:lstStyle/>
        <a:p>
          <a:endParaRPr lang="ru-RU"/>
        </a:p>
      </dgm:t>
    </dgm:pt>
    <dgm:pt modelId="{C14B0EA2-4692-4CC1-9045-41A9B2D22939}">
      <dgm:prSet/>
      <dgm:spPr/>
      <dgm:t>
        <a:bodyPr/>
        <a:lstStyle/>
        <a:p>
          <a:r>
            <a:rPr lang="uk-UA"/>
            <a:t>з 2014 р.</a:t>
          </a:r>
          <a:endParaRPr lang="ru-RU"/>
        </a:p>
      </dgm:t>
    </dgm:pt>
    <dgm:pt modelId="{7E1DFEAD-2040-438F-9E0B-A384A1F1A7D7}" type="parTrans" cxnId="{CE4970E3-B6C3-4799-A8C2-DA320D68420C}">
      <dgm:prSet/>
      <dgm:spPr/>
      <dgm:t>
        <a:bodyPr/>
        <a:lstStyle/>
        <a:p>
          <a:endParaRPr lang="ru-RU"/>
        </a:p>
      </dgm:t>
    </dgm:pt>
    <dgm:pt modelId="{A70D3649-8E21-49BD-8AD1-8C0EA1F148EB}" type="sibTrans" cxnId="{CE4970E3-B6C3-4799-A8C2-DA320D68420C}">
      <dgm:prSet/>
      <dgm:spPr/>
      <dgm:t>
        <a:bodyPr/>
        <a:lstStyle/>
        <a:p>
          <a:endParaRPr lang="ru-RU"/>
        </a:p>
      </dgm:t>
    </dgm:pt>
    <dgm:pt modelId="{D1E48A68-A9A4-40F6-ADAA-E032EB6C2C1C}">
      <dgm:prSet/>
      <dgm:spPr/>
      <dgm:t>
        <a:bodyPr/>
        <a:lstStyle/>
        <a:p>
          <a:r>
            <a:rPr lang="uk-UA"/>
            <a:t>Зростання політичного впливу євроскептичних партій</a:t>
          </a:r>
          <a:endParaRPr lang="ru-RU"/>
        </a:p>
      </dgm:t>
    </dgm:pt>
    <dgm:pt modelId="{02D2CF3A-A926-4884-B53C-CAE8AAEA0619}" type="parTrans" cxnId="{6124AF57-4F9E-4511-A38D-3DBF55B98398}">
      <dgm:prSet/>
      <dgm:spPr/>
      <dgm:t>
        <a:bodyPr/>
        <a:lstStyle/>
        <a:p>
          <a:endParaRPr lang="ru-RU"/>
        </a:p>
      </dgm:t>
    </dgm:pt>
    <dgm:pt modelId="{057A4465-61F9-4DC5-A9A0-BC05AF995F59}" type="sibTrans" cxnId="{6124AF57-4F9E-4511-A38D-3DBF55B98398}">
      <dgm:prSet/>
      <dgm:spPr/>
      <dgm:t>
        <a:bodyPr/>
        <a:lstStyle/>
        <a:p>
          <a:endParaRPr lang="ru-RU"/>
        </a:p>
      </dgm:t>
    </dgm:pt>
    <dgm:pt modelId="{2F5A66EE-35C2-49E2-AB6A-B660AF4D8BA4}">
      <dgm:prSet/>
      <dgm:spPr/>
      <dgm:t>
        <a:bodyPr/>
        <a:lstStyle/>
        <a:p>
          <a:r>
            <a:rPr lang="uk-UA"/>
            <a:t>Ряд таких партій не тільки отримують більшу кількість місць у ЄП, а й формують національні уряди у державах-членах ЄС</a:t>
          </a:r>
          <a:endParaRPr lang="ru-RU"/>
        </a:p>
      </dgm:t>
    </dgm:pt>
    <dgm:pt modelId="{6143A61C-0A77-466F-93B7-9DCCD50AE061}" type="parTrans" cxnId="{905F86C9-49D6-4992-9B3F-BD450D63CC49}">
      <dgm:prSet/>
      <dgm:spPr/>
      <dgm:t>
        <a:bodyPr/>
        <a:lstStyle/>
        <a:p>
          <a:endParaRPr lang="ru-RU"/>
        </a:p>
      </dgm:t>
    </dgm:pt>
    <dgm:pt modelId="{C24E7C0F-68BC-4FDF-8493-5D0D8F62C0B8}" type="sibTrans" cxnId="{905F86C9-49D6-4992-9B3F-BD450D63CC49}">
      <dgm:prSet/>
      <dgm:spPr/>
      <dgm:t>
        <a:bodyPr/>
        <a:lstStyle/>
        <a:p>
          <a:endParaRPr lang="ru-RU"/>
        </a:p>
      </dgm:t>
    </dgm:pt>
    <dgm:pt modelId="{C445EBDD-0FA8-40A1-A963-889D49CD0FEE}" type="pres">
      <dgm:prSet presAssocID="{8BB8A143-E8B3-44F4-90FF-2A14D580AB9F}" presName="Name0" presStyleCnt="0">
        <dgm:presLayoutVars>
          <dgm:chPref val="3"/>
          <dgm:dir/>
          <dgm:animLvl val="lvl"/>
          <dgm:resizeHandles/>
        </dgm:presLayoutVars>
      </dgm:prSet>
      <dgm:spPr/>
      <dgm:t>
        <a:bodyPr/>
        <a:lstStyle/>
        <a:p>
          <a:endParaRPr lang="ru-RU"/>
        </a:p>
      </dgm:t>
    </dgm:pt>
    <dgm:pt modelId="{1E2E1872-E357-4C4F-B843-AC550163678E}" type="pres">
      <dgm:prSet presAssocID="{3A34728D-E910-493A-8EA5-4373918695BE}" presName="horFlow" presStyleCnt="0"/>
      <dgm:spPr/>
    </dgm:pt>
    <dgm:pt modelId="{D4A4E34A-060C-44CF-9EBC-1F18D88AF155}" type="pres">
      <dgm:prSet presAssocID="{3A34728D-E910-493A-8EA5-4373918695BE}" presName="bigChev" presStyleLbl="node1" presStyleIdx="0" presStyleCnt="6"/>
      <dgm:spPr/>
      <dgm:t>
        <a:bodyPr/>
        <a:lstStyle/>
        <a:p>
          <a:endParaRPr lang="ru-RU"/>
        </a:p>
      </dgm:t>
    </dgm:pt>
    <dgm:pt modelId="{6FA5FB89-A62B-436C-8C2A-E59CE3C60245}" type="pres">
      <dgm:prSet presAssocID="{3283EE1C-8911-45EC-BFE3-BBC1FE809C78}" presName="parTrans" presStyleCnt="0"/>
      <dgm:spPr/>
    </dgm:pt>
    <dgm:pt modelId="{7E2D8C9D-E4BA-4A2E-BEAC-8730717D7425}" type="pres">
      <dgm:prSet presAssocID="{E2F0FE82-4B9C-4FC3-9A02-6CBC5D1AE378}" presName="node" presStyleLbl="alignAccFollowNode1" presStyleIdx="0" presStyleCnt="12">
        <dgm:presLayoutVars>
          <dgm:bulletEnabled val="1"/>
        </dgm:presLayoutVars>
      </dgm:prSet>
      <dgm:spPr/>
      <dgm:t>
        <a:bodyPr/>
        <a:lstStyle/>
        <a:p>
          <a:endParaRPr lang="ru-RU"/>
        </a:p>
      </dgm:t>
    </dgm:pt>
    <dgm:pt modelId="{98AE2257-F53A-4BEF-97EC-BB3CD122B9FB}" type="pres">
      <dgm:prSet presAssocID="{91B27CCB-53C9-4F27-B649-CCFAA9DEDF08}" presName="sibTrans" presStyleCnt="0"/>
      <dgm:spPr/>
    </dgm:pt>
    <dgm:pt modelId="{A1870C27-40F3-4EC6-858F-23C64E5176FC}" type="pres">
      <dgm:prSet presAssocID="{45C09921-E166-456D-80E2-DDFABC758D45}" presName="node" presStyleLbl="alignAccFollowNode1" presStyleIdx="1" presStyleCnt="12">
        <dgm:presLayoutVars>
          <dgm:bulletEnabled val="1"/>
        </dgm:presLayoutVars>
      </dgm:prSet>
      <dgm:spPr/>
      <dgm:t>
        <a:bodyPr/>
        <a:lstStyle/>
        <a:p>
          <a:endParaRPr lang="ru-RU"/>
        </a:p>
      </dgm:t>
    </dgm:pt>
    <dgm:pt modelId="{04A75963-81DE-4479-B88B-48793EA9532E}" type="pres">
      <dgm:prSet presAssocID="{3A34728D-E910-493A-8EA5-4373918695BE}" presName="vSp" presStyleCnt="0"/>
      <dgm:spPr/>
    </dgm:pt>
    <dgm:pt modelId="{DB5EF82E-59D6-442A-B0A4-D7A5EB01E8C9}" type="pres">
      <dgm:prSet presAssocID="{74D75C6F-8EFE-44BC-BEE4-D8B97DA68BA7}" presName="horFlow" presStyleCnt="0"/>
      <dgm:spPr/>
    </dgm:pt>
    <dgm:pt modelId="{DD00D4B2-B3BE-4643-BF8B-68FC74DA91E0}" type="pres">
      <dgm:prSet presAssocID="{74D75C6F-8EFE-44BC-BEE4-D8B97DA68BA7}" presName="bigChev" presStyleLbl="node1" presStyleIdx="1" presStyleCnt="6"/>
      <dgm:spPr/>
      <dgm:t>
        <a:bodyPr/>
        <a:lstStyle/>
        <a:p>
          <a:endParaRPr lang="ru-RU"/>
        </a:p>
      </dgm:t>
    </dgm:pt>
    <dgm:pt modelId="{C977D441-1973-4102-886E-205B50CE7D2B}" type="pres">
      <dgm:prSet presAssocID="{29FED3EF-C90A-4392-A8CC-94D804C68FB7}" presName="parTrans" presStyleCnt="0"/>
      <dgm:spPr/>
    </dgm:pt>
    <dgm:pt modelId="{7742D915-3809-446A-AF5C-EAA015F8AB04}" type="pres">
      <dgm:prSet presAssocID="{96814768-18E7-4B67-83C3-99CFED9F4147}" presName="node" presStyleLbl="alignAccFollowNode1" presStyleIdx="2" presStyleCnt="12">
        <dgm:presLayoutVars>
          <dgm:bulletEnabled val="1"/>
        </dgm:presLayoutVars>
      </dgm:prSet>
      <dgm:spPr/>
      <dgm:t>
        <a:bodyPr/>
        <a:lstStyle/>
        <a:p>
          <a:endParaRPr lang="ru-RU"/>
        </a:p>
      </dgm:t>
    </dgm:pt>
    <dgm:pt modelId="{3D7185BF-C15B-4B88-ACEC-B4A3388F1AC9}" type="pres">
      <dgm:prSet presAssocID="{78699E41-7BBE-48BB-8883-9331018124D3}" presName="sibTrans" presStyleCnt="0"/>
      <dgm:spPr/>
    </dgm:pt>
    <dgm:pt modelId="{E51C6347-9B91-4E2B-AF44-CD0137DF4318}" type="pres">
      <dgm:prSet presAssocID="{4633BFB9-8D30-4B0E-848B-F1BCDC73176D}" presName="node" presStyleLbl="alignAccFollowNode1" presStyleIdx="3" presStyleCnt="12">
        <dgm:presLayoutVars>
          <dgm:bulletEnabled val="1"/>
        </dgm:presLayoutVars>
      </dgm:prSet>
      <dgm:spPr/>
      <dgm:t>
        <a:bodyPr/>
        <a:lstStyle/>
        <a:p>
          <a:endParaRPr lang="ru-RU"/>
        </a:p>
      </dgm:t>
    </dgm:pt>
    <dgm:pt modelId="{A3B51F61-D998-4C58-9528-7E00F3264E5E}" type="pres">
      <dgm:prSet presAssocID="{74D75C6F-8EFE-44BC-BEE4-D8B97DA68BA7}" presName="vSp" presStyleCnt="0"/>
      <dgm:spPr/>
    </dgm:pt>
    <dgm:pt modelId="{2C115E2A-3A39-4EDE-9A3D-227047E8ADFB}" type="pres">
      <dgm:prSet presAssocID="{C5802DD1-8121-4F23-9D43-29A12C97B731}" presName="horFlow" presStyleCnt="0"/>
      <dgm:spPr/>
    </dgm:pt>
    <dgm:pt modelId="{22357B92-D691-444C-B07E-4247FD847DFB}" type="pres">
      <dgm:prSet presAssocID="{C5802DD1-8121-4F23-9D43-29A12C97B731}" presName="bigChev" presStyleLbl="node1" presStyleIdx="2" presStyleCnt="6"/>
      <dgm:spPr/>
      <dgm:t>
        <a:bodyPr/>
        <a:lstStyle/>
        <a:p>
          <a:endParaRPr lang="ru-RU"/>
        </a:p>
      </dgm:t>
    </dgm:pt>
    <dgm:pt modelId="{36949063-088E-4251-8800-7C27A8BC61DD}" type="pres">
      <dgm:prSet presAssocID="{966E030C-DF6D-4182-9192-6B8AA3E2FED4}" presName="parTrans" presStyleCnt="0"/>
      <dgm:spPr/>
    </dgm:pt>
    <dgm:pt modelId="{37772299-58D5-4E26-BAC1-B6BC2426BDB8}" type="pres">
      <dgm:prSet presAssocID="{0BF4024C-A3A6-4EA6-8641-FCF1147B982D}" presName="node" presStyleLbl="alignAccFollowNode1" presStyleIdx="4" presStyleCnt="12">
        <dgm:presLayoutVars>
          <dgm:bulletEnabled val="1"/>
        </dgm:presLayoutVars>
      </dgm:prSet>
      <dgm:spPr/>
      <dgm:t>
        <a:bodyPr/>
        <a:lstStyle/>
        <a:p>
          <a:endParaRPr lang="ru-RU"/>
        </a:p>
      </dgm:t>
    </dgm:pt>
    <dgm:pt modelId="{BC4240E6-11A2-477B-A978-9FA520066BB6}" type="pres">
      <dgm:prSet presAssocID="{86E4460D-FCB8-4E73-843F-6D38AFF7170E}" presName="sibTrans" presStyleCnt="0"/>
      <dgm:spPr/>
    </dgm:pt>
    <dgm:pt modelId="{F478DD86-DBAD-46C1-BFF5-9E08BF1AA6B0}" type="pres">
      <dgm:prSet presAssocID="{E03E9EF8-17F0-49F8-99DF-486D8452A0D7}" presName="node" presStyleLbl="alignAccFollowNode1" presStyleIdx="5" presStyleCnt="12">
        <dgm:presLayoutVars>
          <dgm:bulletEnabled val="1"/>
        </dgm:presLayoutVars>
      </dgm:prSet>
      <dgm:spPr/>
      <dgm:t>
        <a:bodyPr/>
        <a:lstStyle/>
        <a:p>
          <a:endParaRPr lang="ru-RU"/>
        </a:p>
      </dgm:t>
    </dgm:pt>
    <dgm:pt modelId="{912F6621-E313-445E-89B6-F87916E84D91}" type="pres">
      <dgm:prSet presAssocID="{C5802DD1-8121-4F23-9D43-29A12C97B731}" presName="vSp" presStyleCnt="0"/>
      <dgm:spPr/>
    </dgm:pt>
    <dgm:pt modelId="{BD35F862-FB3A-4B1B-B89E-2A50C1C0DEA2}" type="pres">
      <dgm:prSet presAssocID="{45928D78-C3B7-486F-B162-47B52CEC7187}" presName="horFlow" presStyleCnt="0"/>
      <dgm:spPr/>
    </dgm:pt>
    <dgm:pt modelId="{2398BF9E-7385-44D8-BA61-4CB89C6A69FC}" type="pres">
      <dgm:prSet presAssocID="{45928D78-C3B7-486F-B162-47B52CEC7187}" presName="bigChev" presStyleLbl="node1" presStyleIdx="3" presStyleCnt="6"/>
      <dgm:spPr/>
      <dgm:t>
        <a:bodyPr/>
        <a:lstStyle/>
        <a:p>
          <a:endParaRPr lang="ru-RU"/>
        </a:p>
      </dgm:t>
    </dgm:pt>
    <dgm:pt modelId="{E67AF2A6-8E13-47E1-8A8F-06184CFFB089}" type="pres">
      <dgm:prSet presAssocID="{F1DDC5CE-FD2C-42E5-857C-BF12FF6B521F}" presName="parTrans" presStyleCnt="0"/>
      <dgm:spPr/>
    </dgm:pt>
    <dgm:pt modelId="{15BB1A21-2FFF-4E60-AE13-73A190DA55B6}" type="pres">
      <dgm:prSet presAssocID="{FE6F263B-3CF8-4486-9798-DD082D01B998}" presName="node" presStyleLbl="alignAccFollowNode1" presStyleIdx="6" presStyleCnt="12">
        <dgm:presLayoutVars>
          <dgm:bulletEnabled val="1"/>
        </dgm:presLayoutVars>
      </dgm:prSet>
      <dgm:spPr/>
      <dgm:t>
        <a:bodyPr/>
        <a:lstStyle/>
        <a:p>
          <a:endParaRPr lang="ru-RU"/>
        </a:p>
      </dgm:t>
    </dgm:pt>
    <dgm:pt modelId="{5275C224-1E74-4F00-B753-CC464DE8C9CC}" type="pres">
      <dgm:prSet presAssocID="{7345AA45-905E-44C0-B71B-AA748E9C0954}" presName="sibTrans" presStyleCnt="0"/>
      <dgm:spPr/>
    </dgm:pt>
    <dgm:pt modelId="{65D27216-AF73-496F-A604-C5B9460D17DF}" type="pres">
      <dgm:prSet presAssocID="{1FDD7984-268A-45F8-9ED4-F152565684AA}" presName="node" presStyleLbl="alignAccFollowNode1" presStyleIdx="7" presStyleCnt="12">
        <dgm:presLayoutVars>
          <dgm:bulletEnabled val="1"/>
        </dgm:presLayoutVars>
      </dgm:prSet>
      <dgm:spPr/>
      <dgm:t>
        <a:bodyPr/>
        <a:lstStyle/>
        <a:p>
          <a:endParaRPr lang="ru-RU"/>
        </a:p>
      </dgm:t>
    </dgm:pt>
    <dgm:pt modelId="{C3EAE885-E62B-4D1A-A40D-14846B0125AB}" type="pres">
      <dgm:prSet presAssocID="{45928D78-C3B7-486F-B162-47B52CEC7187}" presName="vSp" presStyleCnt="0"/>
      <dgm:spPr/>
    </dgm:pt>
    <dgm:pt modelId="{EB1F9CA3-4469-4A22-AC95-12B70EF30CCB}" type="pres">
      <dgm:prSet presAssocID="{A93599C2-46E9-428D-B78B-86C55D27BC79}" presName="horFlow" presStyleCnt="0"/>
      <dgm:spPr/>
    </dgm:pt>
    <dgm:pt modelId="{F8861619-C95F-4A06-9551-2C19B2BA86F5}" type="pres">
      <dgm:prSet presAssocID="{A93599C2-46E9-428D-B78B-86C55D27BC79}" presName="bigChev" presStyleLbl="node1" presStyleIdx="4" presStyleCnt="6"/>
      <dgm:spPr/>
      <dgm:t>
        <a:bodyPr/>
        <a:lstStyle/>
        <a:p>
          <a:endParaRPr lang="ru-RU"/>
        </a:p>
      </dgm:t>
    </dgm:pt>
    <dgm:pt modelId="{5CB3B881-7CDC-487E-8302-199CDC932D79}" type="pres">
      <dgm:prSet presAssocID="{42BFF452-6C33-4909-8638-A195FE5942D2}" presName="parTrans" presStyleCnt="0"/>
      <dgm:spPr/>
    </dgm:pt>
    <dgm:pt modelId="{6C5A5FE5-7898-496E-BACF-BEBFFA429265}" type="pres">
      <dgm:prSet presAssocID="{FEA7D4B7-1755-4DC8-B787-37B09530A6DA}" presName="node" presStyleLbl="alignAccFollowNode1" presStyleIdx="8" presStyleCnt="12">
        <dgm:presLayoutVars>
          <dgm:bulletEnabled val="1"/>
        </dgm:presLayoutVars>
      </dgm:prSet>
      <dgm:spPr/>
      <dgm:t>
        <a:bodyPr/>
        <a:lstStyle/>
        <a:p>
          <a:endParaRPr lang="ru-RU"/>
        </a:p>
      </dgm:t>
    </dgm:pt>
    <dgm:pt modelId="{799AED25-F730-4254-B0DC-A01AB32B2AA8}" type="pres">
      <dgm:prSet presAssocID="{637EF5A9-DAD6-40CC-BBCD-012E28437A7A}" presName="sibTrans" presStyleCnt="0"/>
      <dgm:spPr/>
    </dgm:pt>
    <dgm:pt modelId="{51914856-DA0F-41B0-AEB0-2187E26A334D}" type="pres">
      <dgm:prSet presAssocID="{C687751B-D8CF-4560-BCC4-2D0D93638C90}" presName="node" presStyleLbl="alignAccFollowNode1" presStyleIdx="9" presStyleCnt="12">
        <dgm:presLayoutVars>
          <dgm:bulletEnabled val="1"/>
        </dgm:presLayoutVars>
      </dgm:prSet>
      <dgm:spPr/>
      <dgm:t>
        <a:bodyPr/>
        <a:lstStyle/>
        <a:p>
          <a:endParaRPr lang="ru-RU"/>
        </a:p>
      </dgm:t>
    </dgm:pt>
    <dgm:pt modelId="{3DC54E27-FDFB-41B7-A9A5-068E4D70B200}" type="pres">
      <dgm:prSet presAssocID="{A93599C2-46E9-428D-B78B-86C55D27BC79}" presName="vSp" presStyleCnt="0"/>
      <dgm:spPr/>
    </dgm:pt>
    <dgm:pt modelId="{DF91B223-4A60-47C0-A0A3-73F8590F5A4A}" type="pres">
      <dgm:prSet presAssocID="{C14B0EA2-4692-4CC1-9045-41A9B2D22939}" presName="horFlow" presStyleCnt="0"/>
      <dgm:spPr/>
    </dgm:pt>
    <dgm:pt modelId="{8781A09D-D81F-4F12-8362-BA46066994E0}" type="pres">
      <dgm:prSet presAssocID="{C14B0EA2-4692-4CC1-9045-41A9B2D22939}" presName="bigChev" presStyleLbl="node1" presStyleIdx="5" presStyleCnt="6"/>
      <dgm:spPr/>
      <dgm:t>
        <a:bodyPr/>
        <a:lstStyle/>
        <a:p>
          <a:endParaRPr lang="ru-RU"/>
        </a:p>
      </dgm:t>
    </dgm:pt>
    <dgm:pt modelId="{2A6F7D38-4F33-4E7F-AE19-640EE7BC7A3D}" type="pres">
      <dgm:prSet presAssocID="{02D2CF3A-A926-4884-B53C-CAE8AAEA0619}" presName="parTrans" presStyleCnt="0"/>
      <dgm:spPr/>
    </dgm:pt>
    <dgm:pt modelId="{0F27A48E-7D3F-4114-B9D5-2E6CE228E313}" type="pres">
      <dgm:prSet presAssocID="{D1E48A68-A9A4-40F6-ADAA-E032EB6C2C1C}" presName="node" presStyleLbl="alignAccFollowNode1" presStyleIdx="10" presStyleCnt="12">
        <dgm:presLayoutVars>
          <dgm:bulletEnabled val="1"/>
        </dgm:presLayoutVars>
      </dgm:prSet>
      <dgm:spPr/>
      <dgm:t>
        <a:bodyPr/>
        <a:lstStyle/>
        <a:p>
          <a:endParaRPr lang="ru-RU"/>
        </a:p>
      </dgm:t>
    </dgm:pt>
    <dgm:pt modelId="{0D5404B1-C8F5-494E-AD17-0131A0E6D3F4}" type="pres">
      <dgm:prSet presAssocID="{057A4465-61F9-4DC5-A9A0-BC05AF995F59}" presName="sibTrans" presStyleCnt="0"/>
      <dgm:spPr/>
    </dgm:pt>
    <dgm:pt modelId="{3C7D3310-687D-446B-ACDE-7D1132488BE0}" type="pres">
      <dgm:prSet presAssocID="{2F5A66EE-35C2-49E2-AB6A-B660AF4D8BA4}" presName="node" presStyleLbl="alignAccFollowNode1" presStyleIdx="11" presStyleCnt="12">
        <dgm:presLayoutVars>
          <dgm:bulletEnabled val="1"/>
        </dgm:presLayoutVars>
      </dgm:prSet>
      <dgm:spPr/>
      <dgm:t>
        <a:bodyPr/>
        <a:lstStyle/>
        <a:p>
          <a:endParaRPr lang="ru-RU"/>
        </a:p>
      </dgm:t>
    </dgm:pt>
  </dgm:ptLst>
  <dgm:cxnLst>
    <dgm:cxn modelId="{E5174231-F6B1-4F5C-8E0F-FCC3F34BE9AA}" srcId="{74D75C6F-8EFE-44BC-BEE4-D8B97DA68BA7}" destId="{4633BFB9-8D30-4B0E-848B-F1BCDC73176D}" srcOrd="1" destOrd="0" parTransId="{CD9A3932-1B50-47A9-9432-7584D43ABEE1}" sibTransId="{E8E6BB4C-D30A-4EC3-AE6D-737EA62C6FF5}"/>
    <dgm:cxn modelId="{501F6E59-AF4C-42DC-B994-E3CB64119486}" srcId="{3A34728D-E910-493A-8EA5-4373918695BE}" destId="{E2F0FE82-4B9C-4FC3-9A02-6CBC5D1AE378}" srcOrd="0" destOrd="0" parTransId="{3283EE1C-8911-45EC-BFE3-BBC1FE809C78}" sibTransId="{91B27CCB-53C9-4F27-B649-CCFAA9DEDF08}"/>
    <dgm:cxn modelId="{5060D343-C714-40F5-A3FB-03BF1620BF3B}" type="presOf" srcId="{0BF4024C-A3A6-4EA6-8641-FCF1147B982D}" destId="{37772299-58D5-4E26-BAC1-B6BC2426BDB8}" srcOrd="0" destOrd="0" presId="urn:microsoft.com/office/officeart/2005/8/layout/lProcess3"/>
    <dgm:cxn modelId="{ACE69D41-D075-49F3-9E6C-BA1B63A9CE1B}" type="presOf" srcId="{45C09921-E166-456D-80E2-DDFABC758D45}" destId="{A1870C27-40F3-4EC6-858F-23C64E5176FC}" srcOrd="0" destOrd="0" presId="urn:microsoft.com/office/officeart/2005/8/layout/lProcess3"/>
    <dgm:cxn modelId="{015E35EE-8000-461E-B3C7-CA5F15B345D1}" type="presOf" srcId="{2F5A66EE-35C2-49E2-AB6A-B660AF4D8BA4}" destId="{3C7D3310-687D-446B-ACDE-7D1132488BE0}" srcOrd="0" destOrd="0" presId="urn:microsoft.com/office/officeart/2005/8/layout/lProcess3"/>
    <dgm:cxn modelId="{E30A83AB-FAC2-4E17-BCDD-E7AD7434014C}" srcId="{8BB8A143-E8B3-44F4-90FF-2A14D580AB9F}" destId="{74D75C6F-8EFE-44BC-BEE4-D8B97DA68BA7}" srcOrd="1" destOrd="0" parTransId="{1A3B067A-FF53-496D-B997-2F3471E6F705}" sibTransId="{1F2012EB-0488-43E8-BFAE-5176864C084A}"/>
    <dgm:cxn modelId="{04B1BB56-BD57-4994-9E23-BF21172A7F6A}" srcId="{8BB8A143-E8B3-44F4-90FF-2A14D580AB9F}" destId="{A93599C2-46E9-428D-B78B-86C55D27BC79}" srcOrd="4" destOrd="0" parTransId="{B5571E25-4088-4DB8-8750-886184C70DFD}" sibTransId="{6E54F2A4-FEB2-4A3E-86C0-279CDDC4AD03}"/>
    <dgm:cxn modelId="{89F24017-2B39-4FCE-BD6E-E69B7CB2A6EB}" type="presOf" srcId="{45928D78-C3B7-486F-B162-47B52CEC7187}" destId="{2398BF9E-7385-44D8-BA61-4CB89C6A69FC}" srcOrd="0" destOrd="0" presId="urn:microsoft.com/office/officeart/2005/8/layout/lProcess3"/>
    <dgm:cxn modelId="{7AF560B1-6A36-4790-8506-941495363B07}" srcId="{A93599C2-46E9-428D-B78B-86C55D27BC79}" destId="{C687751B-D8CF-4560-BCC4-2D0D93638C90}" srcOrd="1" destOrd="0" parTransId="{86CB1461-5A44-4B1C-A3CE-65663F859442}" sibTransId="{8B6DD467-61E5-48E0-AC05-F74A860824DA}"/>
    <dgm:cxn modelId="{627C81EC-031F-4A3E-9AEC-1D9A0CEC9E96}" type="presOf" srcId="{FE6F263B-3CF8-4486-9798-DD082D01B998}" destId="{15BB1A21-2FFF-4E60-AE13-73A190DA55B6}" srcOrd="0" destOrd="0" presId="urn:microsoft.com/office/officeart/2005/8/layout/lProcess3"/>
    <dgm:cxn modelId="{B3929D57-B7B5-4D11-BD09-803DB88A74E9}" type="presOf" srcId="{A93599C2-46E9-428D-B78B-86C55D27BC79}" destId="{F8861619-C95F-4A06-9551-2C19B2BA86F5}" srcOrd="0" destOrd="0" presId="urn:microsoft.com/office/officeart/2005/8/layout/lProcess3"/>
    <dgm:cxn modelId="{37F2E0B9-485E-45C5-814D-7448AF8CD7E8}" type="presOf" srcId="{96814768-18E7-4B67-83C3-99CFED9F4147}" destId="{7742D915-3809-446A-AF5C-EAA015F8AB04}" srcOrd="0" destOrd="0" presId="urn:microsoft.com/office/officeart/2005/8/layout/lProcess3"/>
    <dgm:cxn modelId="{BEABD02E-AF93-4573-B70E-52F77D817FBD}" type="presOf" srcId="{C14B0EA2-4692-4CC1-9045-41A9B2D22939}" destId="{8781A09D-D81F-4F12-8362-BA46066994E0}" srcOrd="0" destOrd="0" presId="urn:microsoft.com/office/officeart/2005/8/layout/lProcess3"/>
    <dgm:cxn modelId="{372EAA01-8DF6-48DD-B22E-078B87DC9BA4}" type="presOf" srcId="{74D75C6F-8EFE-44BC-BEE4-D8B97DA68BA7}" destId="{DD00D4B2-B3BE-4643-BF8B-68FC74DA91E0}" srcOrd="0" destOrd="0" presId="urn:microsoft.com/office/officeart/2005/8/layout/lProcess3"/>
    <dgm:cxn modelId="{2BC92708-5B06-420B-95C4-8143BDCDA40C}" type="presOf" srcId="{C5802DD1-8121-4F23-9D43-29A12C97B731}" destId="{22357B92-D691-444C-B07E-4247FD847DFB}" srcOrd="0" destOrd="0" presId="urn:microsoft.com/office/officeart/2005/8/layout/lProcess3"/>
    <dgm:cxn modelId="{7D344969-9854-4FEE-8552-374FD2DA2359}" srcId="{C5802DD1-8121-4F23-9D43-29A12C97B731}" destId="{0BF4024C-A3A6-4EA6-8641-FCF1147B982D}" srcOrd="0" destOrd="0" parTransId="{966E030C-DF6D-4182-9192-6B8AA3E2FED4}" sibTransId="{86E4460D-FCB8-4E73-843F-6D38AFF7170E}"/>
    <dgm:cxn modelId="{905F86C9-49D6-4992-9B3F-BD450D63CC49}" srcId="{C14B0EA2-4692-4CC1-9045-41A9B2D22939}" destId="{2F5A66EE-35C2-49E2-AB6A-B660AF4D8BA4}" srcOrd="1" destOrd="0" parTransId="{6143A61C-0A77-466F-93B7-9DCCD50AE061}" sibTransId="{C24E7C0F-68BC-4FDF-8493-5D0D8F62C0B8}"/>
    <dgm:cxn modelId="{D7EB29DD-3F0F-4AE4-AE8A-DE0E5CBEEC2C}" type="presOf" srcId="{FEA7D4B7-1755-4DC8-B787-37B09530A6DA}" destId="{6C5A5FE5-7898-496E-BACF-BEBFFA429265}" srcOrd="0" destOrd="0" presId="urn:microsoft.com/office/officeart/2005/8/layout/lProcess3"/>
    <dgm:cxn modelId="{3DEC0FB4-507A-4F50-B8C4-6B315EB02D1B}" type="presOf" srcId="{E2F0FE82-4B9C-4FC3-9A02-6CBC5D1AE378}" destId="{7E2D8C9D-E4BA-4A2E-BEAC-8730717D7425}" srcOrd="0" destOrd="0" presId="urn:microsoft.com/office/officeart/2005/8/layout/lProcess3"/>
    <dgm:cxn modelId="{6124AF57-4F9E-4511-A38D-3DBF55B98398}" srcId="{C14B0EA2-4692-4CC1-9045-41A9B2D22939}" destId="{D1E48A68-A9A4-40F6-ADAA-E032EB6C2C1C}" srcOrd="0" destOrd="0" parTransId="{02D2CF3A-A926-4884-B53C-CAE8AAEA0619}" sibTransId="{057A4465-61F9-4DC5-A9A0-BC05AF995F59}"/>
    <dgm:cxn modelId="{FA54E722-6506-4ADD-818E-6B61A1AB46E5}" srcId="{74D75C6F-8EFE-44BC-BEE4-D8B97DA68BA7}" destId="{96814768-18E7-4B67-83C3-99CFED9F4147}" srcOrd="0" destOrd="0" parTransId="{29FED3EF-C90A-4392-A8CC-94D804C68FB7}" sibTransId="{78699E41-7BBE-48BB-8883-9331018124D3}"/>
    <dgm:cxn modelId="{F2695C78-FFFC-4D74-BECA-6531636E37B7}" type="presOf" srcId="{3A34728D-E910-493A-8EA5-4373918695BE}" destId="{D4A4E34A-060C-44CF-9EBC-1F18D88AF155}" srcOrd="0" destOrd="0" presId="urn:microsoft.com/office/officeart/2005/8/layout/lProcess3"/>
    <dgm:cxn modelId="{929AB06F-DCA0-4188-87DF-FD50202887ED}" type="presOf" srcId="{8BB8A143-E8B3-44F4-90FF-2A14D580AB9F}" destId="{C445EBDD-0FA8-40A1-A963-889D49CD0FEE}" srcOrd="0" destOrd="0" presId="urn:microsoft.com/office/officeart/2005/8/layout/lProcess3"/>
    <dgm:cxn modelId="{7CAFB207-9AEA-4A79-8847-8770E761788E}" type="presOf" srcId="{1FDD7984-268A-45F8-9ED4-F152565684AA}" destId="{65D27216-AF73-496F-A604-C5B9460D17DF}" srcOrd="0" destOrd="0" presId="urn:microsoft.com/office/officeart/2005/8/layout/lProcess3"/>
    <dgm:cxn modelId="{BEF51D3C-F675-49BA-9E68-C1FD86C7B081}" srcId="{A93599C2-46E9-428D-B78B-86C55D27BC79}" destId="{FEA7D4B7-1755-4DC8-B787-37B09530A6DA}" srcOrd="0" destOrd="0" parTransId="{42BFF452-6C33-4909-8638-A195FE5942D2}" sibTransId="{637EF5A9-DAD6-40CC-BBCD-012E28437A7A}"/>
    <dgm:cxn modelId="{A5C4D060-9114-4C5B-98B1-10BCC06462EE}" srcId="{45928D78-C3B7-486F-B162-47B52CEC7187}" destId="{FE6F263B-3CF8-4486-9798-DD082D01B998}" srcOrd="0" destOrd="0" parTransId="{F1DDC5CE-FD2C-42E5-857C-BF12FF6B521F}" sibTransId="{7345AA45-905E-44C0-B71B-AA748E9C0954}"/>
    <dgm:cxn modelId="{1DB26EF2-4414-4EBA-81A9-85E0A10F85D9}" srcId="{3A34728D-E910-493A-8EA5-4373918695BE}" destId="{45C09921-E166-456D-80E2-DDFABC758D45}" srcOrd="1" destOrd="0" parTransId="{B72F3EA8-5400-461B-8E1A-4638FD3CEBA4}" sibTransId="{6C574CFF-A224-46D5-9DDE-F9D9A3352F85}"/>
    <dgm:cxn modelId="{C951E2E5-A50E-40B4-BBA8-DD6B8D786A5E}" srcId="{45928D78-C3B7-486F-B162-47B52CEC7187}" destId="{1FDD7984-268A-45F8-9ED4-F152565684AA}" srcOrd="1" destOrd="0" parTransId="{339F2E2F-5B60-49B8-ABD4-252A2C2267AE}" sibTransId="{43C8BC4D-56B5-46E3-9662-3D6EEAB128CF}"/>
    <dgm:cxn modelId="{3418AF13-EAE4-440E-9FEB-AB0063845906}" type="presOf" srcId="{D1E48A68-A9A4-40F6-ADAA-E032EB6C2C1C}" destId="{0F27A48E-7D3F-4114-B9D5-2E6CE228E313}" srcOrd="0" destOrd="0" presId="urn:microsoft.com/office/officeart/2005/8/layout/lProcess3"/>
    <dgm:cxn modelId="{225AEC40-63BC-4DAD-A419-07BAB7ADD12C}" srcId="{8BB8A143-E8B3-44F4-90FF-2A14D580AB9F}" destId="{3A34728D-E910-493A-8EA5-4373918695BE}" srcOrd="0" destOrd="0" parTransId="{FA46AEA9-0E40-456D-88F2-CD14E2C8CE2D}" sibTransId="{8689208B-0F70-4F0A-AC06-2402B48272B8}"/>
    <dgm:cxn modelId="{A9D16081-1097-482C-9EA4-AF2FF8BCEA97}" type="presOf" srcId="{E03E9EF8-17F0-49F8-99DF-486D8452A0D7}" destId="{F478DD86-DBAD-46C1-BFF5-9E08BF1AA6B0}" srcOrd="0" destOrd="0" presId="urn:microsoft.com/office/officeart/2005/8/layout/lProcess3"/>
    <dgm:cxn modelId="{71B7BE98-60D3-4062-9A58-ADFD4114CDFB}" srcId="{8BB8A143-E8B3-44F4-90FF-2A14D580AB9F}" destId="{45928D78-C3B7-486F-B162-47B52CEC7187}" srcOrd="3" destOrd="0" parTransId="{67C90710-01C3-4735-9D90-37DAF4607440}" sibTransId="{6A7741B1-7572-4882-A36E-969D2A0AAE06}"/>
    <dgm:cxn modelId="{7771C01E-AD70-4EAD-B3F8-5228992FB429}" type="presOf" srcId="{C687751B-D8CF-4560-BCC4-2D0D93638C90}" destId="{51914856-DA0F-41B0-AEB0-2187E26A334D}" srcOrd="0" destOrd="0" presId="urn:microsoft.com/office/officeart/2005/8/layout/lProcess3"/>
    <dgm:cxn modelId="{2AFBD5A8-0D8D-4F13-A439-73A3261822FC}" srcId="{8BB8A143-E8B3-44F4-90FF-2A14D580AB9F}" destId="{C5802DD1-8121-4F23-9D43-29A12C97B731}" srcOrd="2" destOrd="0" parTransId="{72356DA2-F996-43CF-9703-2BB36776C70B}" sibTransId="{3A639D7B-499D-4985-9DCC-BFDC9F1F6264}"/>
    <dgm:cxn modelId="{CE4970E3-B6C3-4799-A8C2-DA320D68420C}" srcId="{8BB8A143-E8B3-44F4-90FF-2A14D580AB9F}" destId="{C14B0EA2-4692-4CC1-9045-41A9B2D22939}" srcOrd="5" destOrd="0" parTransId="{7E1DFEAD-2040-438F-9E0B-A384A1F1A7D7}" sibTransId="{A70D3649-8E21-49BD-8AD1-8C0EA1F148EB}"/>
    <dgm:cxn modelId="{6077671D-3125-42DB-9F67-8471967D36A6}" type="presOf" srcId="{4633BFB9-8D30-4B0E-848B-F1BCDC73176D}" destId="{E51C6347-9B91-4E2B-AF44-CD0137DF4318}" srcOrd="0" destOrd="0" presId="urn:microsoft.com/office/officeart/2005/8/layout/lProcess3"/>
    <dgm:cxn modelId="{977679C0-2312-4235-966F-FE7294AF8C95}" srcId="{C5802DD1-8121-4F23-9D43-29A12C97B731}" destId="{E03E9EF8-17F0-49F8-99DF-486D8452A0D7}" srcOrd="1" destOrd="0" parTransId="{8A225A37-30DA-4371-821F-BCAD59885D5A}" sibTransId="{C6E832D5-339A-4B7F-97E2-BCEF4FB4394B}"/>
    <dgm:cxn modelId="{D9EDC080-3D4C-41C8-9CF5-4757FA83624E}" type="presParOf" srcId="{C445EBDD-0FA8-40A1-A963-889D49CD0FEE}" destId="{1E2E1872-E357-4C4F-B843-AC550163678E}" srcOrd="0" destOrd="0" presId="urn:microsoft.com/office/officeart/2005/8/layout/lProcess3"/>
    <dgm:cxn modelId="{019EE83F-00FF-4A00-A0EB-71CEBF375FCC}" type="presParOf" srcId="{1E2E1872-E357-4C4F-B843-AC550163678E}" destId="{D4A4E34A-060C-44CF-9EBC-1F18D88AF155}" srcOrd="0" destOrd="0" presId="urn:microsoft.com/office/officeart/2005/8/layout/lProcess3"/>
    <dgm:cxn modelId="{13783A76-CD1B-4D8D-BCA5-A15456B79FE3}" type="presParOf" srcId="{1E2E1872-E357-4C4F-B843-AC550163678E}" destId="{6FA5FB89-A62B-436C-8C2A-E59CE3C60245}" srcOrd="1" destOrd="0" presId="urn:microsoft.com/office/officeart/2005/8/layout/lProcess3"/>
    <dgm:cxn modelId="{78F42E19-7FC9-450E-9129-4569BDAB6C4A}" type="presParOf" srcId="{1E2E1872-E357-4C4F-B843-AC550163678E}" destId="{7E2D8C9D-E4BA-4A2E-BEAC-8730717D7425}" srcOrd="2" destOrd="0" presId="urn:microsoft.com/office/officeart/2005/8/layout/lProcess3"/>
    <dgm:cxn modelId="{7E764B7F-2376-420C-8C31-51B6B6B46EBB}" type="presParOf" srcId="{1E2E1872-E357-4C4F-B843-AC550163678E}" destId="{98AE2257-F53A-4BEF-97EC-BB3CD122B9FB}" srcOrd="3" destOrd="0" presId="urn:microsoft.com/office/officeart/2005/8/layout/lProcess3"/>
    <dgm:cxn modelId="{0625AE60-734E-4814-B21C-A3098D391D51}" type="presParOf" srcId="{1E2E1872-E357-4C4F-B843-AC550163678E}" destId="{A1870C27-40F3-4EC6-858F-23C64E5176FC}" srcOrd="4" destOrd="0" presId="urn:microsoft.com/office/officeart/2005/8/layout/lProcess3"/>
    <dgm:cxn modelId="{8BA197E7-87CD-476A-958C-77F148815A22}" type="presParOf" srcId="{C445EBDD-0FA8-40A1-A963-889D49CD0FEE}" destId="{04A75963-81DE-4479-B88B-48793EA9532E}" srcOrd="1" destOrd="0" presId="urn:microsoft.com/office/officeart/2005/8/layout/lProcess3"/>
    <dgm:cxn modelId="{AE5D654A-D2BA-4A2C-BCC3-1BD31178FFC7}" type="presParOf" srcId="{C445EBDD-0FA8-40A1-A963-889D49CD0FEE}" destId="{DB5EF82E-59D6-442A-B0A4-D7A5EB01E8C9}" srcOrd="2" destOrd="0" presId="urn:microsoft.com/office/officeart/2005/8/layout/lProcess3"/>
    <dgm:cxn modelId="{FE5EB83B-EF0F-4E8B-B678-398B9DA25A38}" type="presParOf" srcId="{DB5EF82E-59D6-442A-B0A4-D7A5EB01E8C9}" destId="{DD00D4B2-B3BE-4643-BF8B-68FC74DA91E0}" srcOrd="0" destOrd="0" presId="urn:microsoft.com/office/officeart/2005/8/layout/lProcess3"/>
    <dgm:cxn modelId="{59AA6611-3D53-40AC-9938-27C706A0A9F2}" type="presParOf" srcId="{DB5EF82E-59D6-442A-B0A4-D7A5EB01E8C9}" destId="{C977D441-1973-4102-886E-205B50CE7D2B}" srcOrd="1" destOrd="0" presId="urn:microsoft.com/office/officeart/2005/8/layout/lProcess3"/>
    <dgm:cxn modelId="{E33D2D13-CF2E-4F24-B651-F783ECC827CB}" type="presParOf" srcId="{DB5EF82E-59D6-442A-B0A4-D7A5EB01E8C9}" destId="{7742D915-3809-446A-AF5C-EAA015F8AB04}" srcOrd="2" destOrd="0" presId="urn:microsoft.com/office/officeart/2005/8/layout/lProcess3"/>
    <dgm:cxn modelId="{E5427B12-D1E2-409A-B399-D31FB0054570}" type="presParOf" srcId="{DB5EF82E-59D6-442A-B0A4-D7A5EB01E8C9}" destId="{3D7185BF-C15B-4B88-ACEC-B4A3388F1AC9}" srcOrd="3" destOrd="0" presId="urn:microsoft.com/office/officeart/2005/8/layout/lProcess3"/>
    <dgm:cxn modelId="{E2E7CA07-E3FC-44B9-9ED7-13FB2A0B6485}" type="presParOf" srcId="{DB5EF82E-59D6-442A-B0A4-D7A5EB01E8C9}" destId="{E51C6347-9B91-4E2B-AF44-CD0137DF4318}" srcOrd="4" destOrd="0" presId="urn:microsoft.com/office/officeart/2005/8/layout/lProcess3"/>
    <dgm:cxn modelId="{4C75BAC8-46D6-4F00-8A2F-C438C6B2594F}" type="presParOf" srcId="{C445EBDD-0FA8-40A1-A963-889D49CD0FEE}" destId="{A3B51F61-D998-4C58-9528-7E00F3264E5E}" srcOrd="3" destOrd="0" presId="urn:microsoft.com/office/officeart/2005/8/layout/lProcess3"/>
    <dgm:cxn modelId="{44E864A1-7176-441B-AAB1-047167706376}" type="presParOf" srcId="{C445EBDD-0FA8-40A1-A963-889D49CD0FEE}" destId="{2C115E2A-3A39-4EDE-9A3D-227047E8ADFB}" srcOrd="4" destOrd="0" presId="urn:microsoft.com/office/officeart/2005/8/layout/lProcess3"/>
    <dgm:cxn modelId="{41CAE6FD-1C2B-4A58-A05E-D23AFDE36DA3}" type="presParOf" srcId="{2C115E2A-3A39-4EDE-9A3D-227047E8ADFB}" destId="{22357B92-D691-444C-B07E-4247FD847DFB}" srcOrd="0" destOrd="0" presId="urn:microsoft.com/office/officeart/2005/8/layout/lProcess3"/>
    <dgm:cxn modelId="{27A1F6B5-2A04-4751-8BEE-AC486AFC605A}" type="presParOf" srcId="{2C115E2A-3A39-4EDE-9A3D-227047E8ADFB}" destId="{36949063-088E-4251-8800-7C27A8BC61DD}" srcOrd="1" destOrd="0" presId="urn:microsoft.com/office/officeart/2005/8/layout/lProcess3"/>
    <dgm:cxn modelId="{7284432E-CFF5-4E45-807E-AC4BD1844115}" type="presParOf" srcId="{2C115E2A-3A39-4EDE-9A3D-227047E8ADFB}" destId="{37772299-58D5-4E26-BAC1-B6BC2426BDB8}" srcOrd="2" destOrd="0" presId="urn:microsoft.com/office/officeart/2005/8/layout/lProcess3"/>
    <dgm:cxn modelId="{9573D352-E420-437F-BC54-A81FEB4B255E}" type="presParOf" srcId="{2C115E2A-3A39-4EDE-9A3D-227047E8ADFB}" destId="{BC4240E6-11A2-477B-A978-9FA520066BB6}" srcOrd="3" destOrd="0" presId="urn:microsoft.com/office/officeart/2005/8/layout/lProcess3"/>
    <dgm:cxn modelId="{A3E6D019-86C0-4A99-B64A-24F8B4731383}" type="presParOf" srcId="{2C115E2A-3A39-4EDE-9A3D-227047E8ADFB}" destId="{F478DD86-DBAD-46C1-BFF5-9E08BF1AA6B0}" srcOrd="4" destOrd="0" presId="urn:microsoft.com/office/officeart/2005/8/layout/lProcess3"/>
    <dgm:cxn modelId="{C29AF5C1-4351-4DA3-B366-7595EAC73A7E}" type="presParOf" srcId="{C445EBDD-0FA8-40A1-A963-889D49CD0FEE}" destId="{912F6621-E313-445E-89B6-F87916E84D91}" srcOrd="5" destOrd="0" presId="urn:microsoft.com/office/officeart/2005/8/layout/lProcess3"/>
    <dgm:cxn modelId="{BF83EE86-753D-4337-B621-E7B1997B4180}" type="presParOf" srcId="{C445EBDD-0FA8-40A1-A963-889D49CD0FEE}" destId="{BD35F862-FB3A-4B1B-B89E-2A50C1C0DEA2}" srcOrd="6" destOrd="0" presId="urn:microsoft.com/office/officeart/2005/8/layout/lProcess3"/>
    <dgm:cxn modelId="{F8D041CD-366A-4EAD-8CA8-61BE5DD5BD00}" type="presParOf" srcId="{BD35F862-FB3A-4B1B-B89E-2A50C1C0DEA2}" destId="{2398BF9E-7385-44D8-BA61-4CB89C6A69FC}" srcOrd="0" destOrd="0" presId="urn:microsoft.com/office/officeart/2005/8/layout/lProcess3"/>
    <dgm:cxn modelId="{525EA3E2-612C-487F-B6A7-B253481334F8}" type="presParOf" srcId="{BD35F862-FB3A-4B1B-B89E-2A50C1C0DEA2}" destId="{E67AF2A6-8E13-47E1-8A8F-06184CFFB089}" srcOrd="1" destOrd="0" presId="urn:microsoft.com/office/officeart/2005/8/layout/lProcess3"/>
    <dgm:cxn modelId="{5FE9943D-8E9F-4DF2-9E63-5355CA44586C}" type="presParOf" srcId="{BD35F862-FB3A-4B1B-B89E-2A50C1C0DEA2}" destId="{15BB1A21-2FFF-4E60-AE13-73A190DA55B6}" srcOrd="2" destOrd="0" presId="urn:microsoft.com/office/officeart/2005/8/layout/lProcess3"/>
    <dgm:cxn modelId="{F68DB45D-5E40-419B-9253-7863F3AE9BA2}" type="presParOf" srcId="{BD35F862-FB3A-4B1B-B89E-2A50C1C0DEA2}" destId="{5275C224-1E74-4F00-B753-CC464DE8C9CC}" srcOrd="3" destOrd="0" presId="urn:microsoft.com/office/officeart/2005/8/layout/lProcess3"/>
    <dgm:cxn modelId="{A4AEA515-9DDF-4CCC-92D8-F48E5C70B890}" type="presParOf" srcId="{BD35F862-FB3A-4B1B-B89E-2A50C1C0DEA2}" destId="{65D27216-AF73-496F-A604-C5B9460D17DF}" srcOrd="4" destOrd="0" presId="urn:microsoft.com/office/officeart/2005/8/layout/lProcess3"/>
    <dgm:cxn modelId="{5F789AAA-8D4D-476A-97E2-0B4A17ADE70D}" type="presParOf" srcId="{C445EBDD-0FA8-40A1-A963-889D49CD0FEE}" destId="{C3EAE885-E62B-4D1A-A40D-14846B0125AB}" srcOrd="7" destOrd="0" presId="urn:microsoft.com/office/officeart/2005/8/layout/lProcess3"/>
    <dgm:cxn modelId="{4BEE0C08-8FF6-4E0D-BE20-FDD88943B4B9}" type="presParOf" srcId="{C445EBDD-0FA8-40A1-A963-889D49CD0FEE}" destId="{EB1F9CA3-4469-4A22-AC95-12B70EF30CCB}" srcOrd="8" destOrd="0" presId="urn:microsoft.com/office/officeart/2005/8/layout/lProcess3"/>
    <dgm:cxn modelId="{0D9B35A3-2196-4635-AB15-E60A161FA80B}" type="presParOf" srcId="{EB1F9CA3-4469-4A22-AC95-12B70EF30CCB}" destId="{F8861619-C95F-4A06-9551-2C19B2BA86F5}" srcOrd="0" destOrd="0" presId="urn:microsoft.com/office/officeart/2005/8/layout/lProcess3"/>
    <dgm:cxn modelId="{7C9A1C7A-ED7F-43CD-A355-0082191D4F39}" type="presParOf" srcId="{EB1F9CA3-4469-4A22-AC95-12B70EF30CCB}" destId="{5CB3B881-7CDC-487E-8302-199CDC932D79}" srcOrd="1" destOrd="0" presId="urn:microsoft.com/office/officeart/2005/8/layout/lProcess3"/>
    <dgm:cxn modelId="{D50D8A40-75B3-4627-9CB0-BBAABFE17E58}" type="presParOf" srcId="{EB1F9CA3-4469-4A22-AC95-12B70EF30CCB}" destId="{6C5A5FE5-7898-496E-BACF-BEBFFA429265}" srcOrd="2" destOrd="0" presId="urn:microsoft.com/office/officeart/2005/8/layout/lProcess3"/>
    <dgm:cxn modelId="{02A4CBE7-2ABD-45BF-8843-DD8DB4F36E5F}" type="presParOf" srcId="{EB1F9CA3-4469-4A22-AC95-12B70EF30CCB}" destId="{799AED25-F730-4254-B0DC-A01AB32B2AA8}" srcOrd="3" destOrd="0" presId="urn:microsoft.com/office/officeart/2005/8/layout/lProcess3"/>
    <dgm:cxn modelId="{F4C32B2B-FEA4-4E8C-A5BC-1F85FE3644AD}" type="presParOf" srcId="{EB1F9CA3-4469-4A22-AC95-12B70EF30CCB}" destId="{51914856-DA0F-41B0-AEB0-2187E26A334D}" srcOrd="4" destOrd="0" presId="urn:microsoft.com/office/officeart/2005/8/layout/lProcess3"/>
    <dgm:cxn modelId="{4173B8DE-B4E7-46CA-8574-9AF2106FDCFB}" type="presParOf" srcId="{C445EBDD-0FA8-40A1-A963-889D49CD0FEE}" destId="{3DC54E27-FDFB-41B7-A9A5-068E4D70B200}" srcOrd="9" destOrd="0" presId="urn:microsoft.com/office/officeart/2005/8/layout/lProcess3"/>
    <dgm:cxn modelId="{AE0901ED-440A-4852-823C-18FA446C8284}" type="presParOf" srcId="{C445EBDD-0FA8-40A1-A963-889D49CD0FEE}" destId="{DF91B223-4A60-47C0-A0A3-73F8590F5A4A}" srcOrd="10" destOrd="0" presId="urn:microsoft.com/office/officeart/2005/8/layout/lProcess3"/>
    <dgm:cxn modelId="{1798FF21-BB41-4160-8F1D-4D6853910E45}" type="presParOf" srcId="{DF91B223-4A60-47C0-A0A3-73F8590F5A4A}" destId="{8781A09D-D81F-4F12-8362-BA46066994E0}" srcOrd="0" destOrd="0" presId="urn:microsoft.com/office/officeart/2005/8/layout/lProcess3"/>
    <dgm:cxn modelId="{92154EB8-5383-4923-8FD0-84CFC1FBD04A}" type="presParOf" srcId="{DF91B223-4A60-47C0-A0A3-73F8590F5A4A}" destId="{2A6F7D38-4F33-4E7F-AE19-640EE7BC7A3D}" srcOrd="1" destOrd="0" presId="urn:microsoft.com/office/officeart/2005/8/layout/lProcess3"/>
    <dgm:cxn modelId="{018CAAB8-8035-406E-BFF4-F46E047F3847}" type="presParOf" srcId="{DF91B223-4A60-47C0-A0A3-73F8590F5A4A}" destId="{0F27A48E-7D3F-4114-B9D5-2E6CE228E313}" srcOrd="2" destOrd="0" presId="urn:microsoft.com/office/officeart/2005/8/layout/lProcess3"/>
    <dgm:cxn modelId="{AADBC750-89AB-485A-91E9-9AB6462F36D3}" type="presParOf" srcId="{DF91B223-4A60-47C0-A0A3-73F8590F5A4A}" destId="{0D5404B1-C8F5-494E-AD17-0131A0E6D3F4}" srcOrd="3" destOrd="0" presId="urn:microsoft.com/office/officeart/2005/8/layout/lProcess3"/>
    <dgm:cxn modelId="{5F748437-7D47-45B1-9295-F4170E60B184}" type="presParOf" srcId="{DF91B223-4A60-47C0-A0A3-73F8590F5A4A}" destId="{3C7D3310-687D-446B-ACDE-7D1132488BE0}" srcOrd="4" destOrd="0" presId="urn:microsoft.com/office/officeart/2005/8/layout/lProcess3"/>
  </dgm:cxnLst>
  <dgm:bg/>
  <dgm:whole/>
</dgm:dataModel>
</file>

<file path=word/diagrams/data25.xml><?xml version="1.0" encoding="utf-8"?>
<dgm:dataModel xmlns:dgm="http://schemas.openxmlformats.org/drawingml/2006/diagram" xmlns:a="http://schemas.openxmlformats.org/drawingml/2006/main">
  <dgm:ptLst>
    <dgm:pt modelId="{47287A25-3ED5-40A9-8832-C13E8C616823}" type="doc">
      <dgm:prSet loTypeId="urn:microsoft.com/office/officeart/2008/layout/HorizontalMultiLevelHierarchy" loCatId="hierarchy" qsTypeId="urn:microsoft.com/office/officeart/2005/8/quickstyle/3d1" qsCatId="3D" csTypeId="urn:microsoft.com/office/officeart/2005/8/colors/accent0_1" csCatId="mainScheme" phldr="1"/>
      <dgm:spPr/>
      <dgm:t>
        <a:bodyPr/>
        <a:lstStyle/>
        <a:p>
          <a:endParaRPr lang="ru-RU"/>
        </a:p>
      </dgm:t>
    </dgm:pt>
    <dgm:pt modelId="{7F1722EE-08F8-4DEB-9E58-A5B4ED87E02A}">
      <dgm:prSet phldrT="[Текст]"/>
      <dgm:spPr/>
      <dgm:t>
        <a:bodyPr/>
        <a:lstStyle/>
        <a:p>
          <a:r>
            <a:rPr lang="uk-UA"/>
            <a:t>Євроскептицизм</a:t>
          </a:r>
          <a:endParaRPr lang="ru-RU"/>
        </a:p>
      </dgm:t>
    </dgm:pt>
    <dgm:pt modelId="{E93A2779-AF88-4922-B275-59509194A8B6}" type="parTrans" cxnId="{F4114FE3-8CEE-4CF9-B67A-3150FACE7FC6}">
      <dgm:prSet/>
      <dgm:spPr/>
      <dgm:t>
        <a:bodyPr/>
        <a:lstStyle/>
        <a:p>
          <a:endParaRPr lang="ru-RU"/>
        </a:p>
      </dgm:t>
    </dgm:pt>
    <dgm:pt modelId="{203F39C8-2D87-4D30-8C38-B2E74399A0BF}" type="sibTrans" cxnId="{F4114FE3-8CEE-4CF9-B67A-3150FACE7FC6}">
      <dgm:prSet/>
      <dgm:spPr/>
      <dgm:t>
        <a:bodyPr/>
        <a:lstStyle/>
        <a:p>
          <a:endParaRPr lang="ru-RU"/>
        </a:p>
      </dgm:t>
    </dgm:pt>
    <dgm:pt modelId="{90379D47-326F-4EA1-8ADF-91620FB65F54}">
      <dgm:prSet phldrT="[Текст]"/>
      <dgm:spPr/>
      <dgm:t>
        <a:bodyPr/>
        <a:lstStyle/>
        <a:p>
          <a:r>
            <a:rPr lang="uk-UA"/>
            <a:t>Залежно від критичного ставлення до проекту європейської інтеграції</a:t>
          </a:r>
          <a:endParaRPr lang="ru-RU"/>
        </a:p>
      </dgm:t>
    </dgm:pt>
    <dgm:pt modelId="{D1E15673-C181-47D6-80E3-8DCA09A2FBF5}" type="parTrans" cxnId="{2D1FE404-5990-45E0-9D7A-E1D32C27D212}">
      <dgm:prSet/>
      <dgm:spPr/>
      <dgm:t>
        <a:bodyPr/>
        <a:lstStyle/>
        <a:p>
          <a:endParaRPr lang="ru-RU"/>
        </a:p>
      </dgm:t>
    </dgm:pt>
    <dgm:pt modelId="{F44D3BFA-FEDE-439F-93D5-71C0DC129135}" type="sibTrans" cxnId="{2D1FE404-5990-45E0-9D7A-E1D32C27D212}">
      <dgm:prSet/>
      <dgm:spPr/>
      <dgm:t>
        <a:bodyPr/>
        <a:lstStyle/>
        <a:p>
          <a:endParaRPr lang="ru-RU"/>
        </a:p>
      </dgm:t>
    </dgm:pt>
    <dgm:pt modelId="{AA47584C-1932-4F4C-B3FA-77C7EB33D7F9}">
      <dgm:prSet phldrT="[Текст]"/>
      <dgm:spPr/>
      <dgm:t>
        <a:bodyPr/>
        <a:lstStyle/>
        <a:p>
          <a:r>
            <a:rPr lang="uk-UA"/>
            <a:t>За характером ідеологічного ставлення до інтеграції</a:t>
          </a:r>
          <a:endParaRPr lang="ru-RU"/>
        </a:p>
      </dgm:t>
    </dgm:pt>
    <dgm:pt modelId="{E2DC6F65-601D-49E9-A95C-5D1363E9E9C1}" type="parTrans" cxnId="{53441615-0E7F-4CC9-8729-31F6AD3FC13E}">
      <dgm:prSet/>
      <dgm:spPr/>
      <dgm:t>
        <a:bodyPr/>
        <a:lstStyle/>
        <a:p>
          <a:endParaRPr lang="ru-RU"/>
        </a:p>
      </dgm:t>
    </dgm:pt>
    <dgm:pt modelId="{0D3D854A-35FA-46AC-8EDD-E961BC434219}" type="sibTrans" cxnId="{53441615-0E7F-4CC9-8729-31F6AD3FC13E}">
      <dgm:prSet/>
      <dgm:spPr/>
      <dgm:t>
        <a:bodyPr/>
        <a:lstStyle/>
        <a:p>
          <a:endParaRPr lang="ru-RU"/>
        </a:p>
      </dgm:t>
    </dgm:pt>
    <dgm:pt modelId="{33863815-E494-4AE5-8CF4-D94CD2A485F7}">
      <dgm:prSet phldrT="[Текст]"/>
      <dgm:spPr/>
      <dgm:t>
        <a:bodyPr/>
        <a:lstStyle/>
        <a:p>
          <a:r>
            <a:rPr lang="uk-UA"/>
            <a:t>За характером скепсису до європейського проекту </a:t>
          </a:r>
          <a:endParaRPr lang="ru-RU"/>
        </a:p>
      </dgm:t>
    </dgm:pt>
    <dgm:pt modelId="{5C8055C8-228A-4A29-B005-B79035FC2767}" type="parTrans" cxnId="{DA208F89-73C4-4FE9-9D2E-550C51DA54F3}">
      <dgm:prSet/>
      <dgm:spPr/>
      <dgm:t>
        <a:bodyPr/>
        <a:lstStyle/>
        <a:p>
          <a:endParaRPr lang="ru-RU"/>
        </a:p>
      </dgm:t>
    </dgm:pt>
    <dgm:pt modelId="{E846A616-6BF9-4B97-ABF0-8EA631865690}" type="sibTrans" cxnId="{DA208F89-73C4-4FE9-9D2E-550C51DA54F3}">
      <dgm:prSet/>
      <dgm:spPr/>
      <dgm:t>
        <a:bodyPr/>
        <a:lstStyle/>
        <a:p>
          <a:endParaRPr lang="ru-RU"/>
        </a:p>
      </dgm:t>
    </dgm:pt>
    <dgm:pt modelId="{BCA3753C-DE98-4BAE-A023-522F5760724F}">
      <dgm:prSet/>
      <dgm:spPr/>
      <dgm:t>
        <a:bodyPr/>
        <a:lstStyle/>
        <a:p>
          <a:r>
            <a:rPr lang="uk-UA"/>
            <a:t>Власне євроскептицизм</a:t>
          </a:r>
          <a:endParaRPr lang="ru-RU"/>
        </a:p>
      </dgm:t>
    </dgm:pt>
    <dgm:pt modelId="{A413783F-7380-4ACA-BA4B-7167CD04681A}" type="parTrans" cxnId="{7D56517C-7B98-4562-8C15-12383E81AF34}">
      <dgm:prSet/>
      <dgm:spPr/>
      <dgm:t>
        <a:bodyPr/>
        <a:lstStyle/>
        <a:p>
          <a:endParaRPr lang="ru-RU"/>
        </a:p>
      </dgm:t>
    </dgm:pt>
    <dgm:pt modelId="{683E1D2E-73B0-4F28-B8D0-16DEE4CB0639}" type="sibTrans" cxnId="{7D56517C-7B98-4562-8C15-12383E81AF34}">
      <dgm:prSet/>
      <dgm:spPr/>
      <dgm:t>
        <a:bodyPr/>
        <a:lstStyle/>
        <a:p>
          <a:endParaRPr lang="ru-RU"/>
        </a:p>
      </dgm:t>
    </dgm:pt>
    <dgm:pt modelId="{2937BFC6-0C8C-4203-A4B6-58F8907E19AD}">
      <dgm:prSet/>
      <dgm:spPr/>
      <dgm:t>
        <a:bodyPr/>
        <a:lstStyle/>
        <a:p>
          <a:r>
            <a:rPr lang="uk-UA"/>
            <a:t>Європрагматизм</a:t>
          </a:r>
          <a:endParaRPr lang="ru-RU"/>
        </a:p>
      </dgm:t>
    </dgm:pt>
    <dgm:pt modelId="{D431E232-E6D1-4397-901C-DA3FC880D9C8}" type="parTrans" cxnId="{A91114C1-3A1C-41C5-AF64-6DB932CDE69F}">
      <dgm:prSet/>
      <dgm:spPr/>
      <dgm:t>
        <a:bodyPr/>
        <a:lstStyle/>
        <a:p>
          <a:endParaRPr lang="ru-RU"/>
        </a:p>
      </dgm:t>
    </dgm:pt>
    <dgm:pt modelId="{58B2734E-5A5F-4DCD-8087-FF3450B71FBB}" type="sibTrans" cxnId="{A91114C1-3A1C-41C5-AF64-6DB932CDE69F}">
      <dgm:prSet/>
      <dgm:spPr/>
      <dgm:t>
        <a:bodyPr/>
        <a:lstStyle/>
        <a:p>
          <a:endParaRPr lang="ru-RU"/>
        </a:p>
      </dgm:t>
    </dgm:pt>
    <dgm:pt modelId="{A03536FA-1927-42CD-BDF9-83A67B628A5D}">
      <dgm:prSet/>
      <dgm:spPr/>
      <dgm:t>
        <a:bodyPr/>
        <a:lstStyle/>
        <a:p>
          <a:r>
            <a:rPr lang="uk-UA"/>
            <a:t>Єврозаперечення</a:t>
          </a:r>
          <a:endParaRPr lang="ru-RU"/>
        </a:p>
      </dgm:t>
    </dgm:pt>
    <dgm:pt modelId="{8882F56E-6955-4D53-9E27-D0493B4FBA94}" type="parTrans" cxnId="{9548CE3F-356B-41E5-BC9C-FA4767340010}">
      <dgm:prSet/>
      <dgm:spPr/>
      <dgm:t>
        <a:bodyPr/>
        <a:lstStyle/>
        <a:p>
          <a:endParaRPr lang="ru-RU"/>
        </a:p>
      </dgm:t>
    </dgm:pt>
    <dgm:pt modelId="{06900BA5-1006-465B-9BCE-3E523B265EC6}" type="sibTrans" cxnId="{9548CE3F-356B-41E5-BC9C-FA4767340010}">
      <dgm:prSet/>
      <dgm:spPr/>
      <dgm:t>
        <a:bodyPr/>
        <a:lstStyle/>
        <a:p>
          <a:endParaRPr lang="ru-RU"/>
        </a:p>
      </dgm:t>
    </dgm:pt>
    <dgm:pt modelId="{031F36AD-E774-45E4-89C7-E7812F1AA1DC}">
      <dgm:prSet/>
      <dgm:spPr/>
      <dgm:t>
        <a:bodyPr/>
        <a:lstStyle/>
        <a:p>
          <a:r>
            <a:rPr lang="uk-UA"/>
            <a:t>Єврооптимізм</a:t>
          </a:r>
          <a:endParaRPr lang="ru-RU"/>
        </a:p>
      </dgm:t>
    </dgm:pt>
    <dgm:pt modelId="{6021F5CE-6AB6-4471-9549-E9676C96BAE1}" type="parTrans" cxnId="{9B3B1316-A69E-46FD-804A-B340AB10CC54}">
      <dgm:prSet/>
      <dgm:spPr/>
      <dgm:t>
        <a:bodyPr/>
        <a:lstStyle/>
        <a:p>
          <a:endParaRPr lang="ru-RU"/>
        </a:p>
      </dgm:t>
    </dgm:pt>
    <dgm:pt modelId="{2994F4D9-D3E7-4CB2-8DA7-DD87A39F6DFA}" type="sibTrans" cxnId="{9B3B1316-A69E-46FD-804A-B340AB10CC54}">
      <dgm:prSet/>
      <dgm:spPr/>
      <dgm:t>
        <a:bodyPr/>
        <a:lstStyle/>
        <a:p>
          <a:endParaRPr lang="ru-RU"/>
        </a:p>
      </dgm:t>
    </dgm:pt>
    <dgm:pt modelId="{0D9D2109-E36B-45E0-8593-FA521AAA0B3A}">
      <dgm:prSet/>
      <dgm:spPr/>
      <dgm:t>
        <a:bodyPr/>
        <a:lstStyle/>
        <a:p>
          <a:r>
            <a:rPr lang="uk-UA"/>
            <a:t>Європесимізм</a:t>
          </a:r>
          <a:endParaRPr lang="ru-RU"/>
        </a:p>
      </dgm:t>
    </dgm:pt>
    <dgm:pt modelId="{B39A2E4B-ADC5-4766-B64F-EBABB67FCECE}" type="parTrans" cxnId="{083130CE-1810-4A70-8F1B-4443DF1CAFF1}">
      <dgm:prSet/>
      <dgm:spPr/>
      <dgm:t>
        <a:bodyPr/>
        <a:lstStyle/>
        <a:p>
          <a:endParaRPr lang="ru-RU"/>
        </a:p>
      </dgm:t>
    </dgm:pt>
    <dgm:pt modelId="{60570F10-248E-40BB-9CA3-6FCB5C27A0EA}" type="sibTrans" cxnId="{083130CE-1810-4A70-8F1B-4443DF1CAFF1}">
      <dgm:prSet/>
      <dgm:spPr/>
      <dgm:t>
        <a:bodyPr/>
        <a:lstStyle/>
        <a:p>
          <a:endParaRPr lang="ru-RU"/>
        </a:p>
      </dgm:t>
    </dgm:pt>
    <dgm:pt modelId="{4AD94604-637D-47C2-8887-0DCD99B1D434}">
      <dgm:prSet/>
      <dgm:spPr/>
      <dgm:t>
        <a:bodyPr/>
        <a:lstStyle/>
        <a:p>
          <a:r>
            <a:rPr lang="uk-UA"/>
            <a:t>Єврофобія</a:t>
          </a:r>
          <a:endParaRPr lang="ru-RU"/>
        </a:p>
      </dgm:t>
    </dgm:pt>
    <dgm:pt modelId="{D8679071-1507-4FB4-9E25-E922F5D23031}" type="parTrans" cxnId="{B645B74C-92DE-4AF5-AEB6-D18DA6B6C61C}">
      <dgm:prSet/>
      <dgm:spPr/>
      <dgm:t>
        <a:bodyPr/>
        <a:lstStyle/>
        <a:p>
          <a:endParaRPr lang="ru-RU"/>
        </a:p>
      </dgm:t>
    </dgm:pt>
    <dgm:pt modelId="{8515626E-9DC4-494C-B738-05A1A77C4EEF}" type="sibTrans" cxnId="{B645B74C-92DE-4AF5-AEB6-D18DA6B6C61C}">
      <dgm:prSet/>
      <dgm:spPr/>
      <dgm:t>
        <a:bodyPr/>
        <a:lstStyle/>
        <a:p>
          <a:endParaRPr lang="ru-RU"/>
        </a:p>
      </dgm:t>
    </dgm:pt>
    <dgm:pt modelId="{337A4E13-5109-4525-B0BF-F35DF895F2EE}">
      <dgm:prSet/>
      <dgm:spPr/>
      <dgm:t>
        <a:bodyPr/>
        <a:lstStyle/>
        <a:p>
          <a:r>
            <a:rPr lang="uk-UA"/>
            <a:t>Поміркований євроскептицизм</a:t>
          </a:r>
          <a:endParaRPr lang="ru-RU"/>
        </a:p>
      </dgm:t>
    </dgm:pt>
    <dgm:pt modelId="{83FFBF42-C63E-4520-AD35-256FC588375E}" type="parTrans" cxnId="{246275CD-EF7E-4207-A6C2-C23E52ED2B02}">
      <dgm:prSet/>
      <dgm:spPr/>
      <dgm:t>
        <a:bodyPr/>
        <a:lstStyle/>
        <a:p>
          <a:endParaRPr lang="ru-RU"/>
        </a:p>
      </dgm:t>
    </dgm:pt>
    <dgm:pt modelId="{E2E2FD5F-3D17-4814-BA68-668C09F72AF6}" type="sibTrans" cxnId="{246275CD-EF7E-4207-A6C2-C23E52ED2B02}">
      <dgm:prSet/>
      <dgm:spPr/>
    </dgm:pt>
    <dgm:pt modelId="{354FA7D9-0EA9-4DEC-A4A7-03C142F107AD}">
      <dgm:prSet/>
      <dgm:spPr/>
      <dgm:t>
        <a:bodyPr/>
        <a:lstStyle/>
        <a:p>
          <a:r>
            <a:rPr lang="uk-UA"/>
            <a:t>Жорсткий євроскептицизм</a:t>
          </a:r>
          <a:endParaRPr lang="ru-RU"/>
        </a:p>
      </dgm:t>
    </dgm:pt>
    <dgm:pt modelId="{D6225944-E942-47B6-8CCD-585BDB17F766}" type="parTrans" cxnId="{2C634686-34C4-4BF6-BD91-A255591F9F4E}">
      <dgm:prSet/>
      <dgm:spPr/>
      <dgm:t>
        <a:bodyPr/>
        <a:lstStyle/>
        <a:p>
          <a:endParaRPr lang="ru-RU"/>
        </a:p>
      </dgm:t>
    </dgm:pt>
    <dgm:pt modelId="{04A08121-2A31-4C51-8C15-8C46951D4E37}" type="sibTrans" cxnId="{2C634686-34C4-4BF6-BD91-A255591F9F4E}">
      <dgm:prSet/>
      <dgm:spPr/>
    </dgm:pt>
    <dgm:pt modelId="{0FD6FD81-F408-4511-98A8-A31AAC8D9BEE}">
      <dgm:prSet/>
      <dgm:spPr/>
      <dgm:t>
        <a:bodyPr/>
        <a:lstStyle/>
        <a:p>
          <a:r>
            <a:rPr lang="uk-UA"/>
            <a:t>Радикальний євроскептицизм</a:t>
          </a:r>
          <a:endParaRPr lang="ru-RU"/>
        </a:p>
      </dgm:t>
    </dgm:pt>
    <dgm:pt modelId="{62AC497F-1818-443F-B540-612622853885}" type="parTrans" cxnId="{CD8D0AE8-6123-4A9C-95AA-92F2EBE18987}">
      <dgm:prSet/>
      <dgm:spPr/>
      <dgm:t>
        <a:bodyPr/>
        <a:lstStyle/>
        <a:p>
          <a:endParaRPr lang="ru-RU"/>
        </a:p>
      </dgm:t>
    </dgm:pt>
    <dgm:pt modelId="{6201A237-FD58-4C0D-A13F-8AD52B9C5872}" type="sibTrans" cxnId="{CD8D0AE8-6123-4A9C-95AA-92F2EBE18987}">
      <dgm:prSet/>
      <dgm:spPr/>
    </dgm:pt>
    <dgm:pt modelId="{84F895DE-0D8C-46DA-BD7F-0E42BE0C31A5}" type="pres">
      <dgm:prSet presAssocID="{47287A25-3ED5-40A9-8832-C13E8C616823}" presName="Name0" presStyleCnt="0">
        <dgm:presLayoutVars>
          <dgm:chPref val="1"/>
          <dgm:dir/>
          <dgm:animOne val="branch"/>
          <dgm:animLvl val="lvl"/>
          <dgm:resizeHandles val="exact"/>
        </dgm:presLayoutVars>
      </dgm:prSet>
      <dgm:spPr/>
      <dgm:t>
        <a:bodyPr/>
        <a:lstStyle/>
        <a:p>
          <a:endParaRPr lang="ru-RU"/>
        </a:p>
      </dgm:t>
    </dgm:pt>
    <dgm:pt modelId="{932F8180-B3B2-4378-9BE2-0B5DF64F4F68}" type="pres">
      <dgm:prSet presAssocID="{7F1722EE-08F8-4DEB-9E58-A5B4ED87E02A}" presName="root1" presStyleCnt="0"/>
      <dgm:spPr/>
    </dgm:pt>
    <dgm:pt modelId="{4CF11F71-71EF-4DAC-B1AE-0E37E1BFDBE5}" type="pres">
      <dgm:prSet presAssocID="{7F1722EE-08F8-4DEB-9E58-A5B4ED87E02A}" presName="LevelOneTextNode" presStyleLbl="node0" presStyleIdx="0" presStyleCnt="1">
        <dgm:presLayoutVars>
          <dgm:chPref val="3"/>
        </dgm:presLayoutVars>
      </dgm:prSet>
      <dgm:spPr/>
      <dgm:t>
        <a:bodyPr/>
        <a:lstStyle/>
        <a:p>
          <a:endParaRPr lang="ru-RU"/>
        </a:p>
      </dgm:t>
    </dgm:pt>
    <dgm:pt modelId="{BCD8CCA4-EB55-4B17-BBF4-02F74138ED28}" type="pres">
      <dgm:prSet presAssocID="{7F1722EE-08F8-4DEB-9E58-A5B4ED87E02A}" presName="level2hierChild" presStyleCnt="0"/>
      <dgm:spPr/>
    </dgm:pt>
    <dgm:pt modelId="{3E1F19C1-49A0-4069-BF89-A54C1AE0B4A5}" type="pres">
      <dgm:prSet presAssocID="{D1E15673-C181-47D6-80E3-8DCA09A2FBF5}" presName="conn2-1" presStyleLbl="parChTrans1D2" presStyleIdx="0" presStyleCnt="3"/>
      <dgm:spPr/>
      <dgm:t>
        <a:bodyPr/>
        <a:lstStyle/>
        <a:p>
          <a:endParaRPr lang="ru-RU"/>
        </a:p>
      </dgm:t>
    </dgm:pt>
    <dgm:pt modelId="{5E6D1D6E-9B7A-4D89-A7AC-E278B8B8D798}" type="pres">
      <dgm:prSet presAssocID="{D1E15673-C181-47D6-80E3-8DCA09A2FBF5}" presName="connTx" presStyleLbl="parChTrans1D2" presStyleIdx="0" presStyleCnt="3"/>
      <dgm:spPr/>
      <dgm:t>
        <a:bodyPr/>
        <a:lstStyle/>
        <a:p>
          <a:endParaRPr lang="ru-RU"/>
        </a:p>
      </dgm:t>
    </dgm:pt>
    <dgm:pt modelId="{F0497EEB-A695-458D-95E3-29A11CA7B5DB}" type="pres">
      <dgm:prSet presAssocID="{90379D47-326F-4EA1-8ADF-91620FB65F54}" presName="root2" presStyleCnt="0"/>
      <dgm:spPr/>
    </dgm:pt>
    <dgm:pt modelId="{95D8F415-C960-4174-9AE6-BF7885EAC1BD}" type="pres">
      <dgm:prSet presAssocID="{90379D47-326F-4EA1-8ADF-91620FB65F54}" presName="LevelTwoTextNode" presStyleLbl="node2" presStyleIdx="0" presStyleCnt="3">
        <dgm:presLayoutVars>
          <dgm:chPref val="3"/>
        </dgm:presLayoutVars>
      </dgm:prSet>
      <dgm:spPr/>
      <dgm:t>
        <a:bodyPr/>
        <a:lstStyle/>
        <a:p>
          <a:endParaRPr lang="ru-RU"/>
        </a:p>
      </dgm:t>
    </dgm:pt>
    <dgm:pt modelId="{FB433820-23D2-4617-8711-8CA474CC75D3}" type="pres">
      <dgm:prSet presAssocID="{90379D47-326F-4EA1-8ADF-91620FB65F54}" presName="level3hierChild" presStyleCnt="0"/>
      <dgm:spPr/>
    </dgm:pt>
    <dgm:pt modelId="{1DF73259-9BC3-435A-89C8-874409B6ACE8}" type="pres">
      <dgm:prSet presAssocID="{A413783F-7380-4ACA-BA4B-7167CD04681A}" presName="conn2-1" presStyleLbl="parChTrans1D3" presStyleIdx="0" presStyleCnt="9"/>
      <dgm:spPr/>
      <dgm:t>
        <a:bodyPr/>
        <a:lstStyle/>
        <a:p>
          <a:endParaRPr lang="ru-RU"/>
        </a:p>
      </dgm:t>
    </dgm:pt>
    <dgm:pt modelId="{82647BB4-46AA-44B2-A31C-4AC182A44CFD}" type="pres">
      <dgm:prSet presAssocID="{A413783F-7380-4ACA-BA4B-7167CD04681A}" presName="connTx" presStyleLbl="parChTrans1D3" presStyleIdx="0" presStyleCnt="9"/>
      <dgm:spPr/>
      <dgm:t>
        <a:bodyPr/>
        <a:lstStyle/>
        <a:p>
          <a:endParaRPr lang="ru-RU"/>
        </a:p>
      </dgm:t>
    </dgm:pt>
    <dgm:pt modelId="{2C79C533-976A-4C0D-947D-8FF2E613D682}" type="pres">
      <dgm:prSet presAssocID="{BCA3753C-DE98-4BAE-A023-522F5760724F}" presName="root2" presStyleCnt="0"/>
      <dgm:spPr/>
    </dgm:pt>
    <dgm:pt modelId="{D3A1CCA2-7EDE-4655-87DB-19C78EAA09CC}" type="pres">
      <dgm:prSet presAssocID="{BCA3753C-DE98-4BAE-A023-522F5760724F}" presName="LevelTwoTextNode" presStyleLbl="node3" presStyleIdx="0" presStyleCnt="9">
        <dgm:presLayoutVars>
          <dgm:chPref val="3"/>
        </dgm:presLayoutVars>
      </dgm:prSet>
      <dgm:spPr/>
      <dgm:t>
        <a:bodyPr/>
        <a:lstStyle/>
        <a:p>
          <a:endParaRPr lang="ru-RU"/>
        </a:p>
      </dgm:t>
    </dgm:pt>
    <dgm:pt modelId="{CC4560C2-ED9E-4FD2-9A99-0CADA969A3CE}" type="pres">
      <dgm:prSet presAssocID="{BCA3753C-DE98-4BAE-A023-522F5760724F}" presName="level3hierChild" presStyleCnt="0"/>
      <dgm:spPr/>
    </dgm:pt>
    <dgm:pt modelId="{4E05E740-4455-4EDE-A6C3-B426D1219EC5}" type="pres">
      <dgm:prSet presAssocID="{D431E232-E6D1-4397-901C-DA3FC880D9C8}" presName="conn2-1" presStyleLbl="parChTrans1D3" presStyleIdx="1" presStyleCnt="9"/>
      <dgm:spPr/>
      <dgm:t>
        <a:bodyPr/>
        <a:lstStyle/>
        <a:p>
          <a:endParaRPr lang="ru-RU"/>
        </a:p>
      </dgm:t>
    </dgm:pt>
    <dgm:pt modelId="{CABE0C10-5B12-46C0-89F4-42B14F6FA06E}" type="pres">
      <dgm:prSet presAssocID="{D431E232-E6D1-4397-901C-DA3FC880D9C8}" presName="connTx" presStyleLbl="parChTrans1D3" presStyleIdx="1" presStyleCnt="9"/>
      <dgm:spPr/>
      <dgm:t>
        <a:bodyPr/>
        <a:lstStyle/>
        <a:p>
          <a:endParaRPr lang="ru-RU"/>
        </a:p>
      </dgm:t>
    </dgm:pt>
    <dgm:pt modelId="{CFC6347E-6ECE-4634-8C16-82A893B8448D}" type="pres">
      <dgm:prSet presAssocID="{2937BFC6-0C8C-4203-A4B6-58F8907E19AD}" presName="root2" presStyleCnt="0"/>
      <dgm:spPr/>
    </dgm:pt>
    <dgm:pt modelId="{B042792F-49C0-49D6-B89F-5F7DEA348F10}" type="pres">
      <dgm:prSet presAssocID="{2937BFC6-0C8C-4203-A4B6-58F8907E19AD}" presName="LevelTwoTextNode" presStyleLbl="node3" presStyleIdx="1" presStyleCnt="9">
        <dgm:presLayoutVars>
          <dgm:chPref val="3"/>
        </dgm:presLayoutVars>
      </dgm:prSet>
      <dgm:spPr/>
      <dgm:t>
        <a:bodyPr/>
        <a:lstStyle/>
        <a:p>
          <a:endParaRPr lang="ru-RU"/>
        </a:p>
      </dgm:t>
    </dgm:pt>
    <dgm:pt modelId="{5C4871DD-0967-4236-9EF7-B31E40DB03F6}" type="pres">
      <dgm:prSet presAssocID="{2937BFC6-0C8C-4203-A4B6-58F8907E19AD}" presName="level3hierChild" presStyleCnt="0"/>
      <dgm:spPr/>
    </dgm:pt>
    <dgm:pt modelId="{C2F5FB11-3AD5-4AD3-9FBF-26336F2D565E}" type="pres">
      <dgm:prSet presAssocID="{8882F56E-6955-4D53-9E27-D0493B4FBA94}" presName="conn2-1" presStyleLbl="parChTrans1D3" presStyleIdx="2" presStyleCnt="9"/>
      <dgm:spPr/>
      <dgm:t>
        <a:bodyPr/>
        <a:lstStyle/>
        <a:p>
          <a:endParaRPr lang="ru-RU"/>
        </a:p>
      </dgm:t>
    </dgm:pt>
    <dgm:pt modelId="{345D6CCB-B3C7-459C-9922-D8138DE4DE6C}" type="pres">
      <dgm:prSet presAssocID="{8882F56E-6955-4D53-9E27-D0493B4FBA94}" presName="connTx" presStyleLbl="parChTrans1D3" presStyleIdx="2" presStyleCnt="9"/>
      <dgm:spPr/>
      <dgm:t>
        <a:bodyPr/>
        <a:lstStyle/>
        <a:p>
          <a:endParaRPr lang="ru-RU"/>
        </a:p>
      </dgm:t>
    </dgm:pt>
    <dgm:pt modelId="{C1743BFC-49EA-4855-A846-3042F5372945}" type="pres">
      <dgm:prSet presAssocID="{A03536FA-1927-42CD-BDF9-83A67B628A5D}" presName="root2" presStyleCnt="0"/>
      <dgm:spPr/>
    </dgm:pt>
    <dgm:pt modelId="{3913B094-F7A2-4AEB-8E94-4A0F5D88BDCB}" type="pres">
      <dgm:prSet presAssocID="{A03536FA-1927-42CD-BDF9-83A67B628A5D}" presName="LevelTwoTextNode" presStyleLbl="node3" presStyleIdx="2" presStyleCnt="9">
        <dgm:presLayoutVars>
          <dgm:chPref val="3"/>
        </dgm:presLayoutVars>
      </dgm:prSet>
      <dgm:spPr/>
      <dgm:t>
        <a:bodyPr/>
        <a:lstStyle/>
        <a:p>
          <a:endParaRPr lang="ru-RU"/>
        </a:p>
      </dgm:t>
    </dgm:pt>
    <dgm:pt modelId="{315432CB-2D57-4659-81A8-46C15F2357B1}" type="pres">
      <dgm:prSet presAssocID="{A03536FA-1927-42CD-BDF9-83A67B628A5D}" presName="level3hierChild" presStyleCnt="0"/>
      <dgm:spPr/>
    </dgm:pt>
    <dgm:pt modelId="{E54835C4-0097-4442-B213-8DFF6A2524D3}" type="pres">
      <dgm:prSet presAssocID="{E2DC6F65-601D-49E9-A95C-5D1363E9E9C1}" presName="conn2-1" presStyleLbl="parChTrans1D2" presStyleIdx="1" presStyleCnt="3"/>
      <dgm:spPr/>
      <dgm:t>
        <a:bodyPr/>
        <a:lstStyle/>
        <a:p>
          <a:endParaRPr lang="ru-RU"/>
        </a:p>
      </dgm:t>
    </dgm:pt>
    <dgm:pt modelId="{7FE22177-76EA-4035-B882-00D325084E1D}" type="pres">
      <dgm:prSet presAssocID="{E2DC6F65-601D-49E9-A95C-5D1363E9E9C1}" presName="connTx" presStyleLbl="parChTrans1D2" presStyleIdx="1" presStyleCnt="3"/>
      <dgm:spPr/>
      <dgm:t>
        <a:bodyPr/>
        <a:lstStyle/>
        <a:p>
          <a:endParaRPr lang="ru-RU"/>
        </a:p>
      </dgm:t>
    </dgm:pt>
    <dgm:pt modelId="{6E5225FF-49FE-4278-BE4A-AB1C622A27B0}" type="pres">
      <dgm:prSet presAssocID="{AA47584C-1932-4F4C-B3FA-77C7EB33D7F9}" presName="root2" presStyleCnt="0"/>
      <dgm:spPr/>
    </dgm:pt>
    <dgm:pt modelId="{BEAAF8FB-98E8-4C63-A0F7-CD5F1B742EAA}" type="pres">
      <dgm:prSet presAssocID="{AA47584C-1932-4F4C-B3FA-77C7EB33D7F9}" presName="LevelTwoTextNode" presStyleLbl="node2" presStyleIdx="1" presStyleCnt="3">
        <dgm:presLayoutVars>
          <dgm:chPref val="3"/>
        </dgm:presLayoutVars>
      </dgm:prSet>
      <dgm:spPr/>
      <dgm:t>
        <a:bodyPr/>
        <a:lstStyle/>
        <a:p>
          <a:endParaRPr lang="ru-RU"/>
        </a:p>
      </dgm:t>
    </dgm:pt>
    <dgm:pt modelId="{52C673EB-CD15-4FDA-9BB9-2012FB2475F2}" type="pres">
      <dgm:prSet presAssocID="{AA47584C-1932-4F4C-B3FA-77C7EB33D7F9}" presName="level3hierChild" presStyleCnt="0"/>
      <dgm:spPr/>
    </dgm:pt>
    <dgm:pt modelId="{0B207424-7635-4C19-BDAA-D638507423F2}" type="pres">
      <dgm:prSet presAssocID="{6021F5CE-6AB6-4471-9549-E9676C96BAE1}" presName="conn2-1" presStyleLbl="parChTrans1D3" presStyleIdx="3" presStyleCnt="9"/>
      <dgm:spPr/>
      <dgm:t>
        <a:bodyPr/>
        <a:lstStyle/>
        <a:p>
          <a:endParaRPr lang="ru-RU"/>
        </a:p>
      </dgm:t>
    </dgm:pt>
    <dgm:pt modelId="{1D44A171-A7E5-4076-BDC1-B2F3DC2FC8EE}" type="pres">
      <dgm:prSet presAssocID="{6021F5CE-6AB6-4471-9549-E9676C96BAE1}" presName="connTx" presStyleLbl="parChTrans1D3" presStyleIdx="3" presStyleCnt="9"/>
      <dgm:spPr/>
      <dgm:t>
        <a:bodyPr/>
        <a:lstStyle/>
        <a:p>
          <a:endParaRPr lang="ru-RU"/>
        </a:p>
      </dgm:t>
    </dgm:pt>
    <dgm:pt modelId="{2EA56F91-88B5-481E-BDA4-73152D40E8F5}" type="pres">
      <dgm:prSet presAssocID="{031F36AD-E774-45E4-89C7-E7812F1AA1DC}" presName="root2" presStyleCnt="0"/>
      <dgm:spPr/>
    </dgm:pt>
    <dgm:pt modelId="{F89B8C0E-60FC-44B7-B974-6B0CD23657CA}" type="pres">
      <dgm:prSet presAssocID="{031F36AD-E774-45E4-89C7-E7812F1AA1DC}" presName="LevelTwoTextNode" presStyleLbl="node3" presStyleIdx="3" presStyleCnt="9">
        <dgm:presLayoutVars>
          <dgm:chPref val="3"/>
        </dgm:presLayoutVars>
      </dgm:prSet>
      <dgm:spPr/>
      <dgm:t>
        <a:bodyPr/>
        <a:lstStyle/>
        <a:p>
          <a:endParaRPr lang="ru-RU"/>
        </a:p>
      </dgm:t>
    </dgm:pt>
    <dgm:pt modelId="{EDC4F875-C4D0-4213-97BE-423797B21B8E}" type="pres">
      <dgm:prSet presAssocID="{031F36AD-E774-45E4-89C7-E7812F1AA1DC}" presName="level3hierChild" presStyleCnt="0"/>
      <dgm:spPr/>
    </dgm:pt>
    <dgm:pt modelId="{602C1A6C-7810-42CB-B079-8E0B3B1E3FA5}" type="pres">
      <dgm:prSet presAssocID="{B39A2E4B-ADC5-4766-B64F-EBABB67FCECE}" presName="conn2-1" presStyleLbl="parChTrans1D3" presStyleIdx="4" presStyleCnt="9"/>
      <dgm:spPr/>
      <dgm:t>
        <a:bodyPr/>
        <a:lstStyle/>
        <a:p>
          <a:endParaRPr lang="ru-RU"/>
        </a:p>
      </dgm:t>
    </dgm:pt>
    <dgm:pt modelId="{1F5FFCFA-D6DF-4733-B637-89515788B0DD}" type="pres">
      <dgm:prSet presAssocID="{B39A2E4B-ADC5-4766-B64F-EBABB67FCECE}" presName="connTx" presStyleLbl="parChTrans1D3" presStyleIdx="4" presStyleCnt="9"/>
      <dgm:spPr/>
      <dgm:t>
        <a:bodyPr/>
        <a:lstStyle/>
        <a:p>
          <a:endParaRPr lang="ru-RU"/>
        </a:p>
      </dgm:t>
    </dgm:pt>
    <dgm:pt modelId="{214F971A-8827-4E22-A644-9C9AE198D824}" type="pres">
      <dgm:prSet presAssocID="{0D9D2109-E36B-45E0-8593-FA521AAA0B3A}" presName="root2" presStyleCnt="0"/>
      <dgm:spPr/>
    </dgm:pt>
    <dgm:pt modelId="{17CEF836-9395-4C2D-8D53-15CAE721C2DC}" type="pres">
      <dgm:prSet presAssocID="{0D9D2109-E36B-45E0-8593-FA521AAA0B3A}" presName="LevelTwoTextNode" presStyleLbl="node3" presStyleIdx="4" presStyleCnt="9">
        <dgm:presLayoutVars>
          <dgm:chPref val="3"/>
        </dgm:presLayoutVars>
      </dgm:prSet>
      <dgm:spPr/>
      <dgm:t>
        <a:bodyPr/>
        <a:lstStyle/>
        <a:p>
          <a:endParaRPr lang="ru-RU"/>
        </a:p>
      </dgm:t>
    </dgm:pt>
    <dgm:pt modelId="{F6B39A5A-B003-4A2A-88B1-B0829428333D}" type="pres">
      <dgm:prSet presAssocID="{0D9D2109-E36B-45E0-8593-FA521AAA0B3A}" presName="level3hierChild" presStyleCnt="0"/>
      <dgm:spPr/>
    </dgm:pt>
    <dgm:pt modelId="{96F7E342-FFF5-4A95-9A9A-1B04399B3E32}" type="pres">
      <dgm:prSet presAssocID="{D8679071-1507-4FB4-9E25-E922F5D23031}" presName="conn2-1" presStyleLbl="parChTrans1D3" presStyleIdx="5" presStyleCnt="9"/>
      <dgm:spPr/>
      <dgm:t>
        <a:bodyPr/>
        <a:lstStyle/>
        <a:p>
          <a:endParaRPr lang="ru-RU"/>
        </a:p>
      </dgm:t>
    </dgm:pt>
    <dgm:pt modelId="{9039369A-3D80-4324-880A-182A897FD658}" type="pres">
      <dgm:prSet presAssocID="{D8679071-1507-4FB4-9E25-E922F5D23031}" presName="connTx" presStyleLbl="parChTrans1D3" presStyleIdx="5" presStyleCnt="9"/>
      <dgm:spPr/>
      <dgm:t>
        <a:bodyPr/>
        <a:lstStyle/>
        <a:p>
          <a:endParaRPr lang="ru-RU"/>
        </a:p>
      </dgm:t>
    </dgm:pt>
    <dgm:pt modelId="{4040925C-DD33-4B5C-8A01-68A9388C4055}" type="pres">
      <dgm:prSet presAssocID="{4AD94604-637D-47C2-8887-0DCD99B1D434}" presName="root2" presStyleCnt="0"/>
      <dgm:spPr/>
    </dgm:pt>
    <dgm:pt modelId="{E752DA88-613E-495D-ADBA-244E34D93FEE}" type="pres">
      <dgm:prSet presAssocID="{4AD94604-637D-47C2-8887-0DCD99B1D434}" presName="LevelTwoTextNode" presStyleLbl="node3" presStyleIdx="5" presStyleCnt="9">
        <dgm:presLayoutVars>
          <dgm:chPref val="3"/>
        </dgm:presLayoutVars>
      </dgm:prSet>
      <dgm:spPr/>
      <dgm:t>
        <a:bodyPr/>
        <a:lstStyle/>
        <a:p>
          <a:endParaRPr lang="ru-RU"/>
        </a:p>
      </dgm:t>
    </dgm:pt>
    <dgm:pt modelId="{9439379B-2402-4313-A9B7-6609D0CC60D3}" type="pres">
      <dgm:prSet presAssocID="{4AD94604-637D-47C2-8887-0DCD99B1D434}" presName="level3hierChild" presStyleCnt="0"/>
      <dgm:spPr/>
    </dgm:pt>
    <dgm:pt modelId="{17CA802D-5540-46EC-81E9-1673E7097EDF}" type="pres">
      <dgm:prSet presAssocID="{5C8055C8-228A-4A29-B005-B79035FC2767}" presName="conn2-1" presStyleLbl="parChTrans1D2" presStyleIdx="2" presStyleCnt="3"/>
      <dgm:spPr/>
      <dgm:t>
        <a:bodyPr/>
        <a:lstStyle/>
        <a:p>
          <a:endParaRPr lang="ru-RU"/>
        </a:p>
      </dgm:t>
    </dgm:pt>
    <dgm:pt modelId="{121A8393-EB6C-4D39-8BCB-737A7B2C4750}" type="pres">
      <dgm:prSet presAssocID="{5C8055C8-228A-4A29-B005-B79035FC2767}" presName="connTx" presStyleLbl="parChTrans1D2" presStyleIdx="2" presStyleCnt="3"/>
      <dgm:spPr/>
      <dgm:t>
        <a:bodyPr/>
        <a:lstStyle/>
        <a:p>
          <a:endParaRPr lang="ru-RU"/>
        </a:p>
      </dgm:t>
    </dgm:pt>
    <dgm:pt modelId="{630ABD97-E151-4FD1-9339-E83E1F81A6B2}" type="pres">
      <dgm:prSet presAssocID="{33863815-E494-4AE5-8CF4-D94CD2A485F7}" presName="root2" presStyleCnt="0"/>
      <dgm:spPr/>
    </dgm:pt>
    <dgm:pt modelId="{044B2F97-A5D1-42EC-A103-ACDC7ADC9F67}" type="pres">
      <dgm:prSet presAssocID="{33863815-E494-4AE5-8CF4-D94CD2A485F7}" presName="LevelTwoTextNode" presStyleLbl="node2" presStyleIdx="2" presStyleCnt="3">
        <dgm:presLayoutVars>
          <dgm:chPref val="3"/>
        </dgm:presLayoutVars>
      </dgm:prSet>
      <dgm:spPr/>
      <dgm:t>
        <a:bodyPr/>
        <a:lstStyle/>
        <a:p>
          <a:endParaRPr lang="ru-RU"/>
        </a:p>
      </dgm:t>
    </dgm:pt>
    <dgm:pt modelId="{0F53B1A5-1CCE-4CE3-A0C8-418D8CEAF60F}" type="pres">
      <dgm:prSet presAssocID="{33863815-E494-4AE5-8CF4-D94CD2A485F7}" presName="level3hierChild" presStyleCnt="0"/>
      <dgm:spPr/>
    </dgm:pt>
    <dgm:pt modelId="{C992A536-F3E8-4DAA-A41F-7316085A776C}" type="pres">
      <dgm:prSet presAssocID="{83FFBF42-C63E-4520-AD35-256FC588375E}" presName="conn2-1" presStyleLbl="parChTrans1D3" presStyleIdx="6" presStyleCnt="9"/>
      <dgm:spPr/>
      <dgm:t>
        <a:bodyPr/>
        <a:lstStyle/>
        <a:p>
          <a:endParaRPr lang="ru-RU"/>
        </a:p>
      </dgm:t>
    </dgm:pt>
    <dgm:pt modelId="{1B5D0A37-4AD0-409F-9353-0838AD25E1B5}" type="pres">
      <dgm:prSet presAssocID="{83FFBF42-C63E-4520-AD35-256FC588375E}" presName="connTx" presStyleLbl="parChTrans1D3" presStyleIdx="6" presStyleCnt="9"/>
      <dgm:spPr/>
      <dgm:t>
        <a:bodyPr/>
        <a:lstStyle/>
        <a:p>
          <a:endParaRPr lang="ru-RU"/>
        </a:p>
      </dgm:t>
    </dgm:pt>
    <dgm:pt modelId="{5AA9B3C1-2C23-411E-A2A5-B9096C068EEB}" type="pres">
      <dgm:prSet presAssocID="{337A4E13-5109-4525-B0BF-F35DF895F2EE}" presName="root2" presStyleCnt="0"/>
      <dgm:spPr/>
    </dgm:pt>
    <dgm:pt modelId="{496DD329-839E-45F5-A3A3-5852B21DB6F1}" type="pres">
      <dgm:prSet presAssocID="{337A4E13-5109-4525-B0BF-F35DF895F2EE}" presName="LevelTwoTextNode" presStyleLbl="node3" presStyleIdx="6" presStyleCnt="9">
        <dgm:presLayoutVars>
          <dgm:chPref val="3"/>
        </dgm:presLayoutVars>
      </dgm:prSet>
      <dgm:spPr/>
      <dgm:t>
        <a:bodyPr/>
        <a:lstStyle/>
        <a:p>
          <a:endParaRPr lang="ru-RU"/>
        </a:p>
      </dgm:t>
    </dgm:pt>
    <dgm:pt modelId="{CE2D6CE7-4946-4054-B0CC-61DA7080CCAA}" type="pres">
      <dgm:prSet presAssocID="{337A4E13-5109-4525-B0BF-F35DF895F2EE}" presName="level3hierChild" presStyleCnt="0"/>
      <dgm:spPr/>
    </dgm:pt>
    <dgm:pt modelId="{B97AEBD0-4096-408F-9DC5-BB472D13651B}" type="pres">
      <dgm:prSet presAssocID="{D6225944-E942-47B6-8CCD-585BDB17F766}" presName="conn2-1" presStyleLbl="parChTrans1D3" presStyleIdx="7" presStyleCnt="9"/>
      <dgm:spPr/>
      <dgm:t>
        <a:bodyPr/>
        <a:lstStyle/>
        <a:p>
          <a:endParaRPr lang="ru-RU"/>
        </a:p>
      </dgm:t>
    </dgm:pt>
    <dgm:pt modelId="{6A0EA7DC-19FA-4449-9255-B7EDFB413974}" type="pres">
      <dgm:prSet presAssocID="{D6225944-E942-47B6-8CCD-585BDB17F766}" presName="connTx" presStyleLbl="parChTrans1D3" presStyleIdx="7" presStyleCnt="9"/>
      <dgm:spPr/>
      <dgm:t>
        <a:bodyPr/>
        <a:lstStyle/>
        <a:p>
          <a:endParaRPr lang="ru-RU"/>
        </a:p>
      </dgm:t>
    </dgm:pt>
    <dgm:pt modelId="{3A9CB202-3665-490F-9368-4F7509389C42}" type="pres">
      <dgm:prSet presAssocID="{354FA7D9-0EA9-4DEC-A4A7-03C142F107AD}" presName="root2" presStyleCnt="0"/>
      <dgm:spPr/>
    </dgm:pt>
    <dgm:pt modelId="{A55E4932-AA04-4BF7-889F-8D45B3EA4D0E}" type="pres">
      <dgm:prSet presAssocID="{354FA7D9-0EA9-4DEC-A4A7-03C142F107AD}" presName="LevelTwoTextNode" presStyleLbl="node3" presStyleIdx="7" presStyleCnt="9">
        <dgm:presLayoutVars>
          <dgm:chPref val="3"/>
        </dgm:presLayoutVars>
      </dgm:prSet>
      <dgm:spPr/>
      <dgm:t>
        <a:bodyPr/>
        <a:lstStyle/>
        <a:p>
          <a:endParaRPr lang="ru-RU"/>
        </a:p>
      </dgm:t>
    </dgm:pt>
    <dgm:pt modelId="{3B6D9B43-58DF-46A0-A9E1-B25B9944B27B}" type="pres">
      <dgm:prSet presAssocID="{354FA7D9-0EA9-4DEC-A4A7-03C142F107AD}" presName="level3hierChild" presStyleCnt="0"/>
      <dgm:spPr/>
    </dgm:pt>
    <dgm:pt modelId="{A46DAF49-A95D-421B-BD2F-4F2E1C93E55C}" type="pres">
      <dgm:prSet presAssocID="{62AC497F-1818-443F-B540-612622853885}" presName="conn2-1" presStyleLbl="parChTrans1D3" presStyleIdx="8" presStyleCnt="9"/>
      <dgm:spPr/>
      <dgm:t>
        <a:bodyPr/>
        <a:lstStyle/>
        <a:p>
          <a:endParaRPr lang="ru-RU"/>
        </a:p>
      </dgm:t>
    </dgm:pt>
    <dgm:pt modelId="{9FA4909F-5115-442B-9CD8-B8D70212628E}" type="pres">
      <dgm:prSet presAssocID="{62AC497F-1818-443F-B540-612622853885}" presName="connTx" presStyleLbl="parChTrans1D3" presStyleIdx="8" presStyleCnt="9"/>
      <dgm:spPr/>
      <dgm:t>
        <a:bodyPr/>
        <a:lstStyle/>
        <a:p>
          <a:endParaRPr lang="ru-RU"/>
        </a:p>
      </dgm:t>
    </dgm:pt>
    <dgm:pt modelId="{8148BEA8-3B0F-4C07-B514-7A86AFC8AE84}" type="pres">
      <dgm:prSet presAssocID="{0FD6FD81-F408-4511-98A8-A31AAC8D9BEE}" presName="root2" presStyleCnt="0"/>
      <dgm:spPr/>
    </dgm:pt>
    <dgm:pt modelId="{000EB190-4D9D-4B01-A2E4-3CDBA12947FF}" type="pres">
      <dgm:prSet presAssocID="{0FD6FD81-F408-4511-98A8-A31AAC8D9BEE}" presName="LevelTwoTextNode" presStyleLbl="node3" presStyleIdx="8" presStyleCnt="9">
        <dgm:presLayoutVars>
          <dgm:chPref val="3"/>
        </dgm:presLayoutVars>
      </dgm:prSet>
      <dgm:spPr/>
      <dgm:t>
        <a:bodyPr/>
        <a:lstStyle/>
        <a:p>
          <a:endParaRPr lang="ru-RU"/>
        </a:p>
      </dgm:t>
    </dgm:pt>
    <dgm:pt modelId="{9C779084-8503-4F7C-9FBD-BAA1570A319F}" type="pres">
      <dgm:prSet presAssocID="{0FD6FD81-F408-4511-98A8-A31AAC8D9BEE}" presName="level3hierChild" presStyleCnt="0"/>
      <dgm:spPr/>
    </dgm:pt>
  </dgm:ptLst>
  <dgm:cxnLst>
    <dgm:cxn modelId="{6F2E4AC2-9868-41FC-8E59-EEB87653DB01}" type="presOf" srcId="{7F1722EE-08F8-4DEB-9E58-A5B4ED87E02A}" destId="{4CF11F71-71EF-4DAC-B1AE-0E37E1BFDBE5}" srcOrd="0" destOrd="0" presId="urn:microsoft.com/office/officeart/2008/layout/HorizontalMultiLevelHierarchy"/>
    <dgm:cxn modelId="{E33BF142-D716-4061-BAA5-9A674C0340D7}" type="presOf" srcId="{2937BFC6-0C8C-4203-A4B6-58F8907E19AD}" destId="{B042792F-49C0-49D6-B89F-5F7DEA348F10}" srcOrd="0" destOrd="0" presId="urn:microsoft.com/office/officeart/2008/layout/HorizontalMultiLevelHierarchy"/>
    <dgm:cxn modelId="{A9C995D3-D62B-4352-914E-754B85434F80}" type="presOf" srcId="{62AC497F-1818-443F-B540-612622853885}" destId="{9FA4909F-5115-442B-9CD8-B8D70212628E}" srcOrd="1" destOrd="0" presId="urn:microsoft.com/office/officeart/2008/layout/HorizontalMultiLevelHierarchy"/>
    <dgm:cxn modelId="{784481C7-8F7D-4744-B702-E023B3A47D48}" type="presOf" srcId="{33863815-E494-4AE5-8CF4-D94CD2A485F7}" destId="{044B2F97-A5D1-42EC-A103-ACDC7ADC9F67}" srcOrd="0" destOrd="0" presId="urn:microsoft.com/office/officeart/2008/layout/HorizontalMultiLevelHierarchy"/>
    <dgm:cxn modelId="{B645B74C-92DE-4AF5-AEB6-D18DA6B6C61C}" srcId="{AA47584C-1932-4F4C-B3FA-77C7EB33D7F9}" destId="{4AD94604-637D-47C2-8887-0DCD99B1D434}" srcOrd="2" destOrd="0" parTransId="{D8679071-1507-4FB4-9E25-E922F5D23031}" sibTransId="{8515626E-9DC4-494C-B738-05A1A77C4EEF}"/>
    <dgm:cxn modelId="{633A884A-BF2D-4228-B96A-FA4A98AD260D}" type="presOf" srcId="{D8679071-1507-4FB4-9E25-E922F5D23031}" destId="{96F7E342-FFF5-4A95-9A9A-1B04399B3E32}" srcOrd="0" destOrd="0" presId="urn:microsoft.com/office/officeart/2008/layout/HorizontalMultiLevelHierarchy"/>
    <dgm:cxn modelId="{27363E83-5980-4FDD-BE3E-4DB96FB7EF8E}" type="presOf" srcId="{E2DC6F65-601D-49E9-A95C-5D1363E9E9C1}" destId="{E54835C4-0097-4442-B213-8DFF6A2524D3}" srcOrd="0" destOrd="0" presId="urn:microsoft.com/office/officeart/2008/layout/HorizontalMultiLevelHierarchy"/>
    <dgm:cxn modelId="{B796886A-2923-464E-9324-564B486EBA35}" type="presOf" srcId="{90379D47-326F-4EA1-8ADF-91620FB65F54}" destId="{95D8F415-C960-4174-9AE6-BF7885EAC1BD}" srcOrd="0" destOrd="0" presId="urn:microsoft.com/office/officeart/2008/layout/HorizontalMultiLevelHierarchy"/>
    <dgm:cxn modelId="{99A72114-7E3E-48D2-B9FC-8BC616F87CC6}" type="presOf" srcId="{6021F5CE-6AB6-4471-9549-E9676C96BAE1}" destId="{0B207424-7635-4C19-BDAA-D638507423F2}" srcOrd="0" destOrd="0" presId="urn:microsoft.com/office/officeart/2008/layout/HorizontalMultiLevelHierarchy"/>
    <dgm:cxn modelId="{BDF3A2A5-FD02-445D-9BD1-67A98F2781AD}" type="presOf" srcId="{6021F5CE-6AB6-4471-9549-E9676C96BAE1}" destId="{1D44A171-A7E5-4076-BDC1-B2F3DC2FC8EE}" srcOrd="1" destOrd="0" presId="urn:microsoft.com/office/officeart/2008/layout/HorizontalMultiLevelHierarchy"/>
    <dgm:cxn modelId="{42FA8FB6-7883-4B41-ADC7-4AAC6BFE06A1}" type="presOf" srcId="{D6225944-E942-47B6-8CCD-585BDB17F766}" destId="{B97AEBD0-4096-408F-9DC5-BB472D13651B}" srcOrd="0" destOrd="0" presId="urn:microsoft.com/office/officeart/2008/layout/HorizontalMultiLevelHierarchy"/>
    <dgm:cxn modelId="{2C634686-34C4-4BF6-BD91-A255591F9F4E}" srcId="{33863815-E494-4AE5-8CF4-D94CD2A485F7}" destId="{354FA7D9-0EA9-4DEC-A4A7-03C142F107AD}" srcOrd="1" destOrd="0" parTransId="{D6225944-E942-47B6-8CCD-585BDB17F766}" sibTransId="{04A08121-2A31-4C51-8C15-8C46951D4E37}"/>
    <dgm:cxn modelId="{24DE0172-AF09-413C-9CE3-3F4E54D81BE5}" type="presOf" srcId="{BCA3753C-DE98-4BAE-A023-522F5760724F}" destId="{D3A1CCA2-7EDE-4655-87DB-19C78EAA09CC}" srcOrd="0" destOrd="0" presId="urn:microsoft.com/office/officeart/2008/layout/HorizontalMultiLevelHierarchy"/>
    <dgm:cxn modelId="{9B3B1316-A69E-46FD-804A-B340AB10CC54}" srcId="{AA47584C-1932-4F4C-B3FA-77C7EB33D7F9}" destId="{031F36AD-E774-45E4-89C7-E7812F1AA1DC}" srcOrd="0" destOrd="0" parTransId="{6021F5CE-6AB6-4471-9549-E9676C96BAE1}" sibTransId="{2994F4D9-D3E7-4CB2-8DA7-DD87A39F6DFA}"/>
    <dgm:cxn modelId="{A91114C1-3A1C-41C5-AF64-6DB932CDE69F}" srcId="{90379D47-326F-4EA1-8ADF-91620FB65F54}" destId="{2937BFC6-0C8C-4203-A4B6-58F8907E19AD}" srcOrd="1" destOrd="0" parTransId="{D431E232-E6D1-4397-901C-DA3FC880D9C8}" sibTransId="{58B2734E-5A5F-4DCD-8087-FF3450B71FBB}"/>
    <dgm:cxn modelId="{04744E3A-9B42-4996-A4CF-4EBA0709A812}" type="presOf" srcId="{83FFBF42-C63E-4520-AD35-256FC588375E}" destId="{C992A536-F3E8-4DAA-A41F-7316085A776C}" srcOrd="0" destOrd="0" presId="urn:microsoft.com/office/officeart/2008/layout/HorizontalMultiLevelHierarchy"/>
    <dgm:cxn modelId="{CF0AC52A-6991-4561-875B-544B49664E8F}" type="presOf" srcId="{B39A2E4B-ADC5-4766-B64F-EBABB67FCECE}" destId="{602C1A6C-7810-42CB-B079-8E0B3B1E3FA5}" srcOrd="0" destOrd="0" presId="urn:microsoft.com/office/officeart/2008/layout/HorizontalMultiLevelHierarchy"/>
    <dgm:cxn modelId="{587C1523-F61B-4176-B8A2-AE775C6F8ED8}" type="presOf" srcId="{8882F56E-6955-4D53-9E27-D0493B4FBA94}" destId="{C2F5FB11-3AD5-4AD3-9FBF-26336F2D565E}" srcOrd="0" destOrd="0" presId="urn:microsoft.com/office/officeart/2008/layout/HorizontalMultiLevelHierarchy"/>
    <dgm:cxn modelId="{083130CE-1810-4A70-8F1B-4443DF1CAFF1}" srcId="{AA47584C-1932-4F4C-B3FA-77C7EB33D7F9}" destId="{0D9D2109-E36B-45E0-8593-FA521AAA0B3A}" srcOrd="1" destOrd="0" parTransId="{B39A2E4B-ADC5-4766-B64F-EBABB67FCECE}" sibTransId="{60570F10-248E-40BB-9CA3-6FCB5C27A0EA}"/>
    <dgm:cxn modelId="{8BC0F35D-912D-4C21-8D09-A4D2A14DF2E9}" type="presOf" srcId="{D431E232-E6D1-4397-901C-DA3FC880D9C8}" destId="{4E05E740-4455-4EDE-A6C3-B426D1219EC5}" srcOrd="0" destOrd="0" presId="urn:microsoft.com/office/officeart/2008/layout/HorizontalMultiLevelHierarchy"/>
    <dgm:cxn modelId="{151F58BA-8B7F-4C0E-B844-4B772BECB270}" type="presOf" srcId="{0D9D2109-E36B-45E0-8593-FA521AAA0B3A}" destId="{17CEF836-9395-4C2D-8D53-15CAE721C2DC}" srcOrd="0" destOrd="0" presId="urn:microsoft.com/office/officeart/2008/layout/HorizontalMultiLevelHierarchy"/>
    <dgm:cxn modelId="{FDA866F5-9067-46B4-8A06-DA567EFCA5DE}" type="presOf" srcId="{5C8055C8-228A-4A29-B005-B79035FC2767}" destId="{121A8393-EB6C-4D39-8BCB-737A7B2C4750}" srcOrd="1" destOrd="0" presId="urn:microsoft.com/office/officeart/2008/layout/HorizontalMultiLevelHierarchy"/>
    <dgm:cxn modelId="{BF6DEC09-21FD-4652-86E2-8048F1811DCC}" type="presOf" srcId="{354FA7D9-0EA9-4DEC-A4A7-03C142F107AD}" destId="{A55E4932-AA04-4BF7-889F-8D45B3EA4D0E}" srcOrd="0" destOrd="0" presId="urn:microsoft.com/office/officeart/2008/layout/HorizontalMultiLevelHierarchy"/>
    <dgm:cxn modelId="{9548CE3F-356B-41E5-BC9C-FA4767340010}" srcId="{90379D47-326F-4EA1-8ADF-91620FB65F54}" destId="{A03536FA-1927-42CD-BDF9-83A67B628A5D}" srcOrd="2" destOrd="0" parTransId="{8882F56E-6955-4D53-9E27-D0493B4FBA94}" sibTransId="{06900BA5-1006-465B-9BCE-3E523B265EC6}"/>
    <dgm:cxn modelId="{5DFCEDBE-1195-4F0A-A7AC-E6E0C5D89220}" type="presOf" srcId="{8882F56E-6955-4D53-9E27-D0493B4FBA94}" destId="{345D6CCB-B3C7-459C-9922-D8138DE4DE6C}" srcOrd="1" destOrd="0" presId="urn:microsoft.com/office/officeart/2008/layout/HorizontalMultiLevelHierarchy"/>
    <dgm:cxn modelId="{01A66E8D-28C3-46FA-AC75-2AA0CED2C536}" type="presOf" srcId="{D431E232-E6D1-4397-901C-DA3FC880D9C8}" destId="{CABE0C10-5B12-46C0-89F4-42B14F6FA06E}" srcOrd="1" destOrd="0" presId="urn:microsoft.com/office/officeart/2008/layout/HorizontalMultiLevelHierarchy"/>
    <dgm:cxn modelId="{82A32112-99EB-42F1-A946-DCAA417588A4}" type="presOf" srcId="{D1E15673-C181-47D6-80E3-8DCA09A2FBF5}" destId="{5E6D1D6E-9B7A-4D89-A7AC-E278B8B8D798}" srcOrd="1" destOrd="0" presId="urn:microsoft.com/office/officeart/2008/layout/HorizontalMultiLevelHierarchy"/>
    <dgm:cxn modelId="{53441615-0E7F-4CC9-8729-31F6AD3FC13E}" srcId="{7F1722EE-08F8-4DEB-9E58-A5B4ED87E02A}" destId="{AA47584C-1932-4F4C-B3FA-77C7EB33D7F9}" srcOrd="1" destOrd="0" parTransId="{E2DC6F65-601D-49E9-A95C-5D1363E9E9C1}" sibTransId="{0D3D854A-35FA-46AC-8EDD-E961BC434219}"/>
    <dgm:cxn modelId="{BF38F987-5F40-4CFB-B5C6-F29233B2DC12}" type="presOf" srcId="{5C8055C8-228A-4A29-B005-B79035FC2767}" destId="{17CA802D-5540-46EC-81E9-1673E7097EDF}" srcOrd="0" destOrd="0" presId="urn:microsoft.com/office/officeart/2008/layout/HorizontalMultiLevelHierarchy"/>
    <dgm:cxn modelId="{DA208F89-73C4-4FE9-9D2E-550C51DA54F3}" srcId="{7F1722EE-08F8-4DEB-9E58-A5B4ED87E02A}" destId="{33863815-E494-4AE5-8CF4-D94CD2A485F7}" srcOrd="2" destOrd="0" parTransId="{5C8055C8-228A-4A29-B005-B79035FC2767}" sibTransId="{E846A616-6BF9-4B97-ABF0-8EA631865690}"/>
    <dgm:cxn modelId="{BDA477EA-CE0B-4826-9D48-BCDE417F9773}" type="presOf" srcId="{62AC497F-1818-443F-B540-612622853885}" destId="{A46DAF49-A95D-421B-BD2F-4F2E1C93E55C}" srcOrd="0" destOrd="0" presId="urn:microsoft.com/office/officeart/2008/layout/HorizontalMultiLevelHierarchy"/>
    <dgm:cxn modelId="{84FDC1C5-0A1D-402A-95BC-76F7C06319AD}" type="presOf" srcId="{83FFBF42-C63E-4520-AD35-256FC588375E}" destId="{1B5D0A37-4AD0-409F-9353-0838AD25E1B5}" srcOrd="1" destOrd="0" presId="urn:microsoft.com/office/officeart/2008/layout/HorizontalMultiLevelHierarchy"/>
    <dgm:cxn modelId="{117D9174-ABF0-4399-9248-80DCB51AD441}" type="presOf" srcId="{47287A25-3ED5-40A9-8832-C13E8C616823}" destId="{84F895DE-0D8C-46DA-BD7F-0E42BE0C31A5}" srcOrd="0" destOrd="0" presId="urn:microsoft.com/office/officeart/2008/layout/HorizontalMultiLevelHierarchy"/>
    <dgm:cxn modelId="{72423325-BB25-44F9-8AEE-BF9EE55E8213}" type="presOf" srcId="{B39A2E4B-ADC5-4766-B64F-EBABB67FCECE}" destId="{1F5FFCFA-D6DF-4733-B637-89515788B0DD}" srcOrd="1" destOrd="0" presId="urn:microsoft.com/office/officeart/2008/layout/HorizontalMultiLevelHierarchy"/>
    <dgm:cxn modelId="{E001CBDB-6AD4-4F75-A3DF-34857CAF9EE6}" type="presOf" srcId="{0FD6FD81-F408-4511-98A8-A31AAC8D9BEE}" destId="{000EB190-4D9D-4B01-A2E4-3CDBA12947FF}" srcOrd="0" destOrd="0" presId="urn:microsoft.com/office/officeart/2008/layout/HorizontalMultiLevelHierarchy"/>
    <dgm:cxn modelId="{F4114FE3-8CEE-4CF9-B67A-3150FACE7FC6}" srcId="{47287A25-3ED5-40A9-8832-C13E8C616823}" destId="{7F1722EE-08F8-4DEB-9E58-A5B4ED87E02A}" srcOrd="0" destOrd="0" parTransId="{E93A2779-AF88-4922-B275-59509194A8B6}" sibTransId="{203F39C8-2D87-4D30-8C38-B2E74399A0BF}"/>
    <dgm:cxn modelId="{AA0279B2-F505-4BCF-AF8E-8F895B91F75E}" type="presOf" srcId="{D6225944-E942-47B6-8CCD-585BDB17F766}" destId="{6A0EA7DC-19FA-4449-9255-B7EDFB413974}" srcOrd="1" destOrd="0" presId="urn:microsoft.com/office/officeart/2008/layout/HorizontalMultiLevelHierarchy"/>
    <dgm:cxn modelId="{351EFE58-FB77-4068-B338-842E589B48EA}" type="presOf" srcId="{D8679071-1507-4FB4-9E25-E922F5D23031}" destId="{9039369A-3D80-4324-880A-182A897FD658}" srcOrd="1" destOrd="0" presId="urn:microsoft.com/office/officeart/2008/layout/HorizontalMultiLevelHierarchy"/>
    <dgm:cxn modelId="{EC365366-3CBB-4B13-A020-9E75D4187978}" type="presOf" srcId="{031F36AD-E774-45E4-89C7-E7812F1AA1DC}" destId="{F89B8C0E-60FC-44B7-B974-6B0CD23657CA}" srcOrd="0" destOrd="0" presId="urn:microsoft.com/office/officeart/2008/layout/HorizontalMultiLevelHierarchy"/>
    <dgm:cxn modelId="{0122032D-82BE-43A4-AA29-0C2037C9C6FD}" type="presOf" srcId="{4AD94604-637D-47C2-8887-0DCD99B1D434}" destId="{E752DA88-613E-495D-ADBA-244E34D93FEE}" srcOrd="0" destOrd="0" presId="urn:microsoft.com/office/officeart/2008/layout/HorizontalMultiLevelHierarchy"/>
    <dgm:cxn modelId="{246275CD-EF7E-4207-A6C2-C23E52ED2B02}" srcId="{33863815-E494-4AE5-8CF4-D94CD2A485F7}" destId="{337A4E13-5109-4525-B0BF-F35DF895F2EE}" srcOrd="0" destOrd="0" parTransId="{83FFBF42-C63E-4520-AD35-256FC588375E}" sibTransId="{E2E2FD5F-3D17-4814-BA68-668C09F72AF6}"/>
    <dgm:cxn modelId="{110DD012-3290-4BA3-BEAF-806D1DC2FEBB}" type="presOf" srcId="{AA47584C-1932-4F4C-B3FA-77C7EB33D7F9}" destId="{BEAAF8FB-98E8-4C63-A0F7-CD5F1B742EAA}" srcOrd="0" destOrd="0" presId="urn:microsoft.com/office/officeart/2008/layout/HorizontalMultiLevelHierarchy"/>
    <dgm:cxn modelId="{C5A18822-3E73-4055-A228-63B337004186}" type="presOf" srcId="{A413783F-7380-4ACA-BA4B-7167CD04681A}" destId="{1DF73259-9BC3-435A-89C8-874409B6ACE8}" srcOrd="0" destOrd="0" presId="urn:microsoft.com/office/officeart/2008/layout/HorizontalMultiLevelHierarchy"/>
    <dgm:cxn modelId="{2D1FE404-5990-45E0-9D7A-E1D32C27D212}" srcId="{7F1722EE-08F8-4DEB-9E58-A5B4ED87E02A}" destId="{90379D47-326F-4EA1-8ADF-91620FB65F54}" srcOrd="0" destOrd="0" parTransId="{D1E15673-C181-47D6-80E3-8DCA09A2FBF5}" sibTransId="{F44D3BFA-FEDE-439F-93D5-71C0DC129135}"/>
    <dgm:cxn modelId="{68A01E10-AA5F-49F0-A8EB-A8AD4A9BE976}" type="presOf" srcId="{D1E15673-C181-47D6-80E3-8DCA09A2FBF5}" destId="{3E1F19C1-49A0-4069-BF89-A54C1AE0B4A5}" srcOrd="0" destOrd="0" presId="urn:microsoft.com/office/officeart/2008/layout/HorizontalMultiLevelHierarchy"/>
    <dgm:cxn modelId="{CD8D0AE8-6123-4A9C-95AA-92F2EBE18987}" srcId="{33863815-E494-4AE5-8CF4-D94CD2A485F7}" destId="{0FD6FD81-F408-4511-98A8-A31AAC8D9BEE}" srcOrd="2" destOrd="0" parTransId="{62AC497F-1818-443F-B540-612622853885}" sibTransId="{6201A237-FD58-4C0D-A13F-8AD52B9C5872}"/>
    <dgm:cxn modelId="{8B1F1833-A717-408E-981B-0C0381FA9885}" type="presOf" srcId="{A03536FA-1927-42CD-BDF9-83A67B628A5D}" destId="{3913B094-F7A2-4AEB-8E94-4A0F5D88BDCB}" srcOrd="0" destOrd="0" presId="urn:microsoft.com/office/officeart/2008/layout/HorizontalMultiLevelHierarchy"/>
    <dgm:cxn modelId="{9BBF8946-AAD6-435E-95FD-BBAD7BABE646}" type="presOf" srcId="{A413783F-7380-4ACA-BA4B-7167CD04681A}" destId="{82647BB4-46AA-44B2-A31C-4AC182A44CFD}" srcOrd="1" destOrd="0" presId="urn:microsoft.com/office/officeart/2008/layout/HorizontalMultiLevelHierarchy"/>
    <dgm:cxn modelId="{7A0CE9EC-AAB7-49D7-8303-63D8603AF7C9}" type="presOf" srcId="{E2DC6F65-601D-49E9-A95C-5D1363E9E9C1}" destId="{7FE22177-76EA-4035-B882-00D325084E1D}" srcOrd="1" destOrd="0" presId="urn:microsoft.com/office/officeart/2008/layout/HorizontalMultiLevelHierarchy"/>
    <dgm:cxn modelId="{E51755B8-BD0E-4421-B8E9-40C7F8753106}" type="presOf" srcId="{337A4E13-5109-4525-B0BF-F35DF895F2EE}" destId="{496DD329-839E-45F5-A3A3-5852B21DB6F1}" srcOrd="0" destOrd="0" presId="urn:microsoft.com/office/officeart/2008/layout/HorizontalMultiLevelHierarchy"/>
    <dgm:cxn modelId="{7D56517C-7B98-4562-8C15-12383E81AF34}" srcId="{90379D47-326F-4EA1-8ADF-91620FB65F54}" destId="{BCA3753C-DE98-4BAE-A023-522F5760724F}" srcOrd="0" destOrd="0" parTransId="{A413783F-7380-4ACA-BA4B-7167CD04681A}" sibTransId="{683E1D2E-73B0-4F28-B8D0-16DEE4CB0639}"/>
    <dgm:cxn modelId="{D986BE11-DD5F-4F94-8B6B-18A20399F5F7}" type="presParOf" srcId="{84F895DE-0D8C-46DA-BD7F-0E42BE0C31A5}" destId="{932F8180-B3B2-4378-9BE2-0B5DF64F4F68}" srcOrd="0" destOrd="0" presId="urn:microsoft.com/office/officeart/2008/layout/HorizontalMultiLevelHierarchy"/>
    <dgm:cxn modelId="{AF28DE13-6856-4E01-ABCD-BB0C92906DD8}" type="presParOf" srcId="{932F8180-B3B2-4378-9BE2-0B5DF64F4F68}" destId="{4CF11F71-71EF-4DAC-B1AE-0E37E1BFDBE5}" srcOrd="0" destOrd="0" presId="urn:microsoft.com/office/officeart/2008/layout/HorizontalMultiLevelHierarchy"/>
    <dgm:cxn modelId="{A5BB4056-B7BD-4552-AC52-CBF6FED2A2F9}" type="presParOf" srcId="{932F8180-B3B2-4378-9BE2-0B5DF64F4F68}" destId="{BCD8CCA4-EB55-4B17-BBF4-02F74138ED28}" srcOrd="1" destOrd="0" presId="urn:microsoft.com/office/officeart/2008/layout/HorizontalMultiLevelHierarchy"/>
    <dgm:cxn modelId="{5F438FE2-2F9F-4432-A792-0A7D1C1942C1}" type="presParOf" srcId="{BCD8CCA4-EB55-4B17-BBF4-02F74138ED28}" destId="{3E1F19C1-49A0-4069-BF89-A54C1AE0B4A5}" srcOrd="0" destOrd="0" presId="urn:microsoft.com/office/officeart/2008/layout/HorizontalMultiLevelHierarchy"/>
    <dgm:cxn modelId="{E32CD22F-C26A-4E4E-A0E0-6A1BD0822232}" type="presParOf" srcId="{3E1F19C1-49A0-4069-BF89-A54C1AE0B4A5}" destId="{5E6D1D6E-9B7A-4D89-A7AC-E278B8B8D798}" srcOrd="0" destOrd="0" presId="urn:microsoft.com/office/officeart/2008/layout/HorizontalMultiLevelHierarchy"/>
    <dgm:cxn modelId="{61388BDB-54BF-45FA-9966-14DCC8FA2759}" type="presParOf" srcId="{BCD8CCA4-EB55-4B17-BBF4-02F74138ED28}" destId="{F0497EEB-A695-458D-95E3-29A11CA7B5DB}" srcOrd="1" destOrd="0" presId="urn:microsoft.com/office/officeart/2008/layout/HorizontalMultiLevelHierarchy"/>
    <dgm:cxn modelId="{FEAA058C-56F5-414A-A824-6445F9CF1415}" type="presParOf" srcId="{F0497EEB-A695-458D-95E3-29A11CA7B5DB}" destId="{95D8F415-C960-4174-9AE6-BF7885EAC1BD}" srcOrd="0" destOrd="0" presId="urn:microsoft.com/office/officeart/2008/layout/HorizontalMultiLevelHierarchy"/>
    <dgm:cxn modelId="{8E971BC2-A9DC-46C1-95AE-DEBC51A0685C}" type="presParOf" srcId="{F0497EEB-A695-458D-95E3-29A11CA7B5DB}" destId="{FB433820-23D2-4617-8711-8CA474CC75D3}" srcOrd="1" destOrd="0" presId="urn:microsoft.com/office/officeart/2008/layout/HorizontalMultiLevelHierarchy"/>
    <dgm:cxn modelId="{13DAAC3E-0281-4D36-8B5C-AE8D9483CBE5}" type="presParOf" srcId="{FB433820-23D2-4617-8711-8CA474CC75D3}" destId="{1DF73259-9BC3-435A-89C8-874409B6ACE8}" srcOrd="0" destOrd="0" presId="urn:microsoft.com/office/officeart/2008/layout/HorizontalMultiLevelHierarchy"/>
    <dgm:cxn modelId="{A3FDFE70-3333-4D35-A737-5B434C305FC9}" type="presParOf" srcId="{1DF73259-9BC3-435A-89C8-874409B6ACE8}" destId="{82647BB4-46AA-44B2-A31C-4AC182A44CFD}" srcOrd="0" destOrd="0" presId="urn:microsoft.com/office/officeart/2008/layout/HorizontalMultiLevelHierarchy"/>
    <dgm:cxn modelId="{8CAA3EC6-771C-41A6-83B1-403F72383D5C}" type="presParOf" srcId="{FB433820-23D2-4617-8711-8CA474CC75D3}" destId="{2C79C533-976A-4C0D-947D-8FF2E613D682}" srcOrd="1" destOrd="0" presId="urn:microsoft.com/office/officeart/2008/layout/HorizontalMultiLevelHierarchy"/>
    <dgm:cxn modelId="{B9F85696-3A07-4CF7-AD99-BBE559D93005}" type="presParOf" srcId="{2C79C533-976A-4C0D-947D-8FF2E613D682}" destId="{D3A1CCA2-7EDE-4655-87DB-19C78EAA09CC}" srcOrd="0" destOrd="0" presId="urn:microsoft.com/office/officeart/2008/layout/HorizontalMultiLevelHierarchy"/>
    <dgm:cxn modelId="{27F2ABC3-547D-45EA-988C-129D2D06CFB6}" type="presParOf" srcId="{2C79C533-976A-4C0D-947D-8FF2E613D682}" destId="{CC4560C2-ED9E-4FD2-9A99-0CADA969A3CE}" srcOrd="1" destOrd="0" presId="urn:microsoft.com/office/officeart/2008/layout/HorizontalMultiLevelHierarchy"/>
    <dgm:cxn modelId="{EA0A7E0A-E84E-4DB2-BFF8-2D9C4B1D8478}" type="presParOf" srcId="{FB433820-23D2-4617-8711-8CA474CC75D3}" destId="{4E05E740-4455-4EDE-A6C3-B426D1219EC5}" srcOrd="2" destOrd="0" presId="urn:microsoft.com/office/officeart/2008/layout/HorizontalMultiLevelHierarchy"/>
    <dgm:cxn modelId="{3B86D6BB-3CEC-4F66-ADF6-33116191306A}" type="presParOf" srcId="{4E05E740-4455-4EDE-A6C3-B426D1219EC5}" destId="{CABE0C10-5B12-46C0-89F4-42B14F6FA06E}" srcOrd="0" destOrd="0" presId="urn:microsoft.com/office/officeart/2008/layout/HorizontalMultiLevelHierarchy"/>
    <dgm:cxn modelId="{E0059494-94D4-4AF0-AFBE-0F389C8DB781}" type="presParOf" srcId="{FB433820-23D2-4617-8711-8CA474CC75D3}" destId="{CFC6347E-6ECE-4634-8C16-82A893B8448D}" srcOrd="3" destOrd="0" presId="urn:microsoft.com/office/officeart/2008/layout/HorizontalMultiLevelHierarchy"/>
    <dgm:cxn modelId="{50132F6D-45A0-4D16-9C58-F821521B334E}" type="presParOf" srcId="{CFC6347E-6ECE-4634-8C16-82A893B8448D}" destId="{B042792F-49C0-49D6-B89F-5F7DEA348F10}" srcOrd="0" destOrd="0" presId="urn:microsoft.com/office/officeart/2008/layout/HorizontalMultiLevelHierarchy"/>
    <dgm:cxn modelId="{4AD721B9-63F9-4DEA-9411-D5E7671547B8}" type="presParOf" srcId="{CFC6347E-6ECE-4634-8C16-82A893B8448D}" destId="{5C4871DD-0967-4236-9EF7-B31E40DB03F6}" srcOrd="1" destOrd="0" presId="urn:microsoft.com/office/officeart/2008/layout/HorizontalMultiLevelHierarchy"/>
    <dgm:cxn modelId="{02BE132F-6EFF-4D65-897F-104630BADA1D}" type="presParOf" srcId="{FB433820-23D2-4617-8711-8CA474CC75D3}" destId="{C2F5FB11-3AD5-4AD3-9FBF-26336F2D565E}" srcOrd="4" destOrd="0" presId="urn:microsoft.com/office/officeart/2008/layout/HorizontalMultiLevelHierarchy"/>
    <dgm:cxn modelId="{DE7019AF-28D2-48A1-8FED-C4F711711C2C}" type="presParOf" srcId="{C2F5FB11-3AD5-4AD3-9FBF-26336F2D565E}" destId="{345D6CCB-B3C7-459C-9922-D8138DE4DE6C}" srcOrd="0" destOrd="0" presId="urn:microsoft.com/office/officeart/2008/layout/HorizontalMultiLevelHierarchy"/>
    <dgm:cxn modelId="{AC2AF737-1893-470D-8291-892F1BCE4833}" type="presParOf" srcId="{FB433820-23D2-4617-8711-8CA474CC75D3}" destId="{C1743BFC-49EA-4855-A846-3042F5372945}" srcOrd="5" destOrd="0" presId="urn:microsoft.com/office/officeart/2008/layout/HorizontalMultiLevelHierarchy"/>
    <dgm:cxn modelId="{157BDF7D-EBCA-45E6-B729-9EB1923F28E1}" type="presParOf" srcId="{C1743BFC-49EA-4855-A846-3042F5372945}" destId="{3913B094-F7A2-4AEB-8E94-4A0F5D88BDCB}" srcOrd="0" destOrd="0" presId="urn:microsoft.com/office/officeart/2008/layout/HorizontalMultiLevelHierarchy"/>
    <dgm:cxn modelId="{B35ED8A2-1D6D-40D2-A5AD-15F5770C526E}" type="presParOf" srcId="{C1743BFC-49EA-4855-A846-3042F5372945}" destId="{315432CB-2D57-4659-81A8-46C15F2357B1}" srcOrd="1" destOrd="0" presId="urn:microsoft.com/office/officeart/2008/layout/HorizontalMultiLevelHierarchy"/>
    <dgm:cxn modelId="{51954DE3-DB7E-4B5B-860B-21F6CEA6BAC9}" type="presParOf" srcId="{BCD8CCA4-EB55-4B17-BBF4-02F74138ED28}" destId="{E54835C4-0097-4442-B213-8DFF6A2524D3}" srcOrd="2" destOrd="0" presId="urn:microsoft.com/office/officeart/2008/layout/HorizontalMultiLevelHierarchy"/>
    <dgm:cxn modelId="{DB121B7A-EF8E-4CCE-BB73-5F76C74E3578}" type="presParOf" srcId="{E54835C4-0097-4442-B213-8DFF6A2524D3}" destId="{7FE22177-76EA-4035-B882-00D325084E1D}" srcOrd="0" destOrd="0" presId="urn:microsoft.com/office/officeart/2008/layout/HorizontalMultiLevelHierarchy"/>
    <dgm:cxn modelId="{00F852A6-99AC-46EB-BBFF-D3C171C140E0}" type="presParOf" srcId="{BCD8CCA4-EB55-4B17-BBF4-02F74138ED28}" destId="{6E5225FF-49FE-4278-BE4A-AB1C622A27B0}" srcOrd="3" destOrd="0" presId="urn:microsoft.com/office/officeart/2008/layout/HorizontalMultiLevelHierarchy"/>
    <dgm:cxn modelId="{9CE63495-C1FF-41F8-8C94-85E9710C6293}" type="presParOf" srcId="{6E5225FF-49FE-4278-BE4A-AB1C622A27B0}" destId="{BEAAF8FB-98E8-4C63-A0F7-CD5F1B742EAA}" srcOrd="0" destOrd="0" presId="urn:microsoft.com/office/officeart/2008/layout/HorizontalMultiLevelHierarchy"/>
    <dgm:cxn modelId="{7E330E2A-4CB0-4971-A855-85BA21095386}" type="presParOf" srcId="{6E5225FF-49FE-4278-BE4A-AB1C622A27B0}" destId="{52C673EB-CD15-4FDA-9BB9-2012FB2475F2}" srcOrd="1" destOrd="0" presId="urn:microsoft.com/office/officeart/2008/layout/HorizontalMultiLevelHierarchy"/>
    <dgm:cxn modelId="{0F3956A6-9B15-45E2-B85F-AD66A523D73C}" type="presParOf" srcId="{52C673EB-CD15-4FDA-9BB9-2012FB2475F2}" destId="{0B207424-7635-4C19-BDAA-D638507423F2}" srcOrd="0" destOrd="0" presId="urn:microsoft.com/office/officeart/2008/layout/HorizontalMultiLevelHierarchy"/>
    <dgm:cxn modelId="{FA7041B7-8905-49AD-A285-9E7E6591847F}" type="presParOf" srcId="{0B207424-7635-4C19-BDAA-D638507423F2}" destId="{1D44A171-A7E5-4076-BDC1-B2F3DC2FC8EE}" srcOrd="0" destOrd="0" presId="urn:microsoft.com/office/officeart/2008/layout/HorizontalMultiLevelHierarchy"/>
    <dgm:cxn modelId="{DF60B627-9920-42FA-9088-BFA5A648DDD6}" type="presParOf" srcId="{52C673EB-CD15-4FDA-9BB9-2012FB2475F2}" destId="{2EA56F91-88B5-481E-BDA4-73152D40E8F5}" srcOrd="1" destOrd="0" presId="urn:microsoft.com/office/officeart/2008/layout/HorizontalMultiLevelHierarchy"/>
    <dgm:cxn modelId="{5A3A707E-60A5-4D4F-AAAD-46F5C3A59AC4}" type="presParOf" srcId="{2EA56F91-88B5-481E-BDA4-73152D40E8F5}" destId="{F89B8C0E-60FC-44B7-B974-6B0CD23657CA}" srcOrd="0" destOrd="0" presId="urn:microsoft.com/office/officeart/2008/layout/HorizontalMultiLevelHierarchy"/>
    <dgm:cxn modelId="{218C4DF9-5756-4982-AE3A-23261B1EDEDC}" type="presParOf" srcId="{2EA56F91-88B5-481E-BDA4-73152D40E8F5}" destId="{EDC4F875-C4D0-4213-97BE-423797B21B8E}" srcOrd="1" destOrd="0" presId="urn:microsoft.com/office/officeart/2008/layout/HorizontalMultiLevelHierarchy"/>
    <dgm:cxn modelId="{1FE5EF4A-C42A-44BE-883F-8ACD66BC3779}" type="presParOf" srcId="{52C673EB-CD15-4FDA-9BB9-2012FB2475F2}" destId="{602C1A6C-7810-42CB-B079-8E0B3B1E3FA5}" srcOrd="2" destOrd="0" presId="urn:microsoft.com/office/officeart/2008/layout/HorizontalMultiLevelHierarchy"/>
    <dgm:cxn modelId="{AD8B6995-B001-44FE-9B90-4EB97905436D}" type="presParOf" srcId="{602C1A6C-7810-42CB-B079-8E0B3B1E3FA5}" destId="{1F5FFCFA-D6DF-4733-B637-89515788B0DD}" srcOrd="0" destOrd="0" presId="urn:microsoft.com/office/officeart/2008/layout/HorizontalMultiLevelHierarchy"/>
    <dgm:cxn modelId="{9CC64544-8B17-486B-AC23-DE49BD27AB44}" type="presParOf" srcId="{52C673EB-CD15-4FDA-9BB9-2012FB2475F2}" destId="{214F971A-8827-4E22-A644-9C9AE198D824}" srcOrd="3" destOrd="0" presId="urn:microsoft.com/office/officeart/2008/layout/HorizontalMultiLevelHierarchy"/>
    <dgm:cxn modelId="{2A5EA734-0E35-442F-870C-B3A6520921D7}" type="presParOf" srcId="{214F971A-8827-4E22-A644-9C9AE198D824}" destId="{17CEF836-9395-4C2D-8D53-15CAE721C2DC}" srcOrd="0" destOrd="0" presId="urn:microsoft.com/office/officeart/2008/layout/HorizontalMultiLevelHierarchy"/>
    <dgm:cxn modelId="{521A626D-363B-4852-84E0-29F6F61D6E3E}" type="presParOf" srcId="{214F971A-8827-4E22-A644-9C9AE198D824}" destId="{F6B39A5A-B003-4A2A-88B1-B0829428333D}" srcOrd="1" destOrd="0" presId="urn:microsoft.com/office/officeart/2008/layout/HorizontalMultiLevelHierarchy"/>
    <dgm:cxn modelId="{BA327398-9D45-4460-8199-969D47C28E77}" type="presParOf" srcId="{52C673EB-CD15-4FDA-9BB9-2012FB2475F2}" destId="{96F7E342-FFF5-4A95-9A9A-1B04399B3E32}" srcOrd="4" destOrd="0" presId="urn:microsoft.com/office/officeart/2008/layout/HorizontalMultiLevelHierarchy"/>
    <dgm:cxn modelId="{B0438A1E-908D-44AA-BA97-F6694DB330ED}" type="presParOf" srcId="{96F7E342-FFF5-4A95-9A9A-1B04399B3E32}" destId="{9039369A-3D80-4324-880A-182A897FD658}" srcOrd="0" destOrd="0" presId="urn:microsoft.com/office/officeart/2008/layout/HorizontalMultiLevelHierarchy"/>
    <dgm:cxn modelId="{5BEA46DE-273E-4498-8A1B-1E893578FDBC}" type="presParOf" srcId="{52C673EB-CD15-4FDA-9BB9-2012FB2475F2}" destId="{4040925C-DD33-4B5C-8A01-68A9388C4055}" srcOrd="5" destOrd="0" presId="urn:microsoft.com/office/officeart/2008/layout/HorizontalMultiLevelHierarchy"/>
    <dgm:cxn modelId="{35B3F895-1FC9-485F-8C92-08FA1329CB23}" type="presParOf" srcId="{4040925C-DD33-4B5C-8A01-68A9388C4055}" destId="{E752DA88-613E-495D-ADBA-244E34D93FEE}" srcOrd="0" destOrd="0" presId="urn:microsoft.com/office/officeart/2008/layout/HorizontalMultiLevelHierarchy"/>
    <dgm:cxn modelId="{28946275-87C2-4FD7-A3A8-ACAFEE61DAC8}" type="presParOf" srcId="{4040925C-DD33-4B5C-8A01-68A9388C4055}" destId="{9439379B-2402-4313-A9B7-6609D0CC60D3}" srcOrd="1" destOrd="0" presId="urn:microsoft.com/office/officeart/2008/layout/HorizontalMultiLevelHierarchy"/>
    <dgm:cxn modelId="{23EB9A98-2096-4234-8DEE-26E37A691720}" type="presParOf" srcId="{BCD8CCA4-EB55-4B17-BBF4-02F74138ED28}" destId="{17CA802D-5540-46EC-81E9-1673E7097EDF}" srcOrd="4" destOrd="0" presId="urn:microsoft.com/office/officeart/2008/layout/HorizontalMultiLevelHierarchy"/>
    <dgm:cxn modelId="{639AEFD7-C9EC-43D8-BCB5-3EF94AEDF93F}" type="presParOf" srcId="{17CA802D-5540-46EC-81E9-1673E7097EDF}" destId="{121A8393-EB6C-4D39-8BCB-737A7B2C4750}" srcOrd="0" destOrd="0" presId="urn:microsoft.com/office/officeart/2008/layout/HorizontalMultiLevelHierarchy"/>
    <dgm:cxn modelId="{8797DE58-D9EE-46C4-9EDE-5DE86E85DE8D}" type="presParOf" srcId="{BCD8CCA4-EB55-4B17-BBF4-02F74138ED28}" destId="{630ABD97-E151-4FD1-9339-E83E1F81A6B2}" srcOrd="5" destOrd="0" presId="urn:microsoft.com/office/officeart/2008/layout/HorizontalMultiLevelHierarchy"/>
    <dgm:cxn modelId="{98B05F63-05DB-4B0D-90F9-72E47E743C8B}" type="presParOf" srcId="{630ABD97-E151-4FD1-9339-E83E1F81A6B2}" destId="{044B2F97-A5D1-42EC-A103-ACDC7ADC9F67}" srcOrd="0" destOrd="0" presId="urn:microsoft.com/office/officeart/2008/layout/HorizontalMultiLevelHierarchy"/>
    <dgm:cxn modelId="{52D055CD-8502-4B4D-88C0-4EB7BD4F169F}" type="presParOf" srcId="{630ABD97-E151-4FD1-9339-E83E1F81A6B2}" destId="{0F53B1A5-1CCE-4CE3-A0C8-418D8CEAF60F}" srcOrd="1" destOrd="0" presId="urn:microsoft.com/office/officeart/2008/layout/HorizontalMultiLevelHierarchy"/>
    <dgm:cxn modelId="{64AE3D35-225D-40D8-98B7-06071FA1F050}" type="presParOf" srcId="{0F53B1A5-1CCE-4CE3-A0C8-418D8CEAF60F}" destId="{C992A536-F3E8-4DAA-A41F-7316085A776C}" srcOrd="0" destOrd="0" presId="urn:microsoft.com/office/officeart/2008/layout/HorizontalMultiLevelHierarchy"/>
    <dgm:cxn modelId="{4D27A196-AD53-4C0C-B9F8-34B7DB18A547}" type="presParOf" srcId="{C992A536-F3E8-4DAA-A41F-7316085A776C}" destId="{1B5D0A37-4AD0-409F-9353-0838AD25E1B5}" srcOrd="0" destOrd="0" presId="urn:microsoft.com/office/officeart/2008/layout/HorizontalMultiLevelHierarchy"/>
    <dgm:cxn modelId="{33E1FC82-0476-4733-BCB3-07C807B1F795}" type="presParOf" srcId="{0F53B1A5-1CCE-4CE3-A0C8-418D8CEAF60F}" destId="{5AA9B3C1-2C23-411E-A2A5-B9096C068EEB}" srcOrd="1" destOrd="0" presId="urn:microsoft.com/office/officeart/2008/layout/HorizontalMultiLevelHierarchy"/>
    <dgm:cxn modelId="{3C0FBE2E-50CA-4810-965B-E4C0B7ED8F98}" type="presParOf" srcId="{5AA9B3C1-2C23-411E-A2A5-B9096C068EEB}" destId="{496DD329-839E-45F5-A3A3-5852B21DB6F1}" srcOrd="0" destOrd="0" presId="urn:microsoft.com/office/officeart/2008/layout/HorizontalMultiLevelHierarchy"/>
    <dgm:cxn modelId="{B6EC3C52-516D-4352-B4AD-CF72982B6B0C}" type="presParOf" srcId="{5AA9B3C1-2C23-411E-A2A5-B9096C068EEB}" destId="{CE2D6CE7-4946-4054-B0CC-61DA7080CCAA}" srcOrd="1" destOrd="0" presId="urn:microsoft.com/office/officeart/2008/layout/HorizontalMultiLevelHierarchy"/>
    <dgm:cxn modelId="{A716CD87-098F-4AA5-AEE3-8FEE0D68DA1B}" type="presParOf" srcId="{0F53B1A5-1CCE-4CE3-A0C8-418D8CEAF60F}" destId="{B97AEBD0-4096-408F-9DC5-BB472D13651B}" srcOrd="2" destOrd="0" presId="urn:microsoft.com/office/officeart/2008/layout/HorizontalMultiLevelHierarchy"/>
    <dgm:cxn modelId="{D96B2386-A52D-40A3-8E2C-A747314D47E3}" type="presParOf" srcId="{B97AEBD0-4096-408F-9DC5-BB472D13651B}" destId="{6A0EA7DC-19FA-4449-9255-B7EDFB413974}" srcOrd="0" destOrd="0" presId="urn:microsoft.com/office/officeart/2008/layout/HorizontalMultiLevelHierarchy"/>
    <dgm:cxn modelId="{13D9EC40-A485-4A01-85DB-4047D425F1A8}" type="presParOf" srcId="{0F53B1A5-1CCE-4CE3-A0C8-418D8CEAF60F}" destId="{3A9CB202-3665-490F-9368-4F7509389C42}" srcOrd="3" destOrd="0" presId="urn:microsoft.com/office/officeart/2008/layout/HorizontalMultiLevelHierarchy"/>
    <dgm:cxn modelId="{3FF62876-DC00-43C0-830C-29C8223D389D}" type="presParOf" srcId="{3A9CB202-3665-490F-9368-4F7509389C42}" destId="{A55E4932-AA04-4BF7-889F-8D45B3EA4D0E}" srcOrd="0" destOrd="0" presId="urn:microsoft.com/office/officeart/2008/layout/HorizontalMultiLevelHierarchy"/>
    <dgm:cxn modelId="{FDCA2ACA-79E0-411D-9881-4C05DBD13DEE}" type="presParOf" srcId="{3A9CB202-3665-490F-9368-4F7509389C42}" destId="{3B6D9B43-58DF-46A0-A9E1-B25B9944B27B}" srcOrd="1" destOrd="0" presId="urn:microsoft.com/office/officeart/2008/layout/HorizontalMultiLevelHierarchy"/>
    <dgm:cxn modelId="{DE379623-0E66-4588-8910-57BEF85ABDE1}" type="presParOf" srcId="{0F53B1A5-1CCE-4CE3-A0C8-418D8CEAF60F}" destId="{A46DAF49-A95D-421B-BD2F-4F2E1C93E55C}" srcOrd="4" destOrd="0" presId="urn:microsoft.com/office/officeart/2008/layout/HorizontalMultiLevelHierarchy"/>
    <dgm:cxn modelId="{AD1A6E41-7FE2-46DA-866B-88D51E65A072}" type="presParOf" srcId="{A46DAF49-A95D-421B-BD2F-4F2E1C93E55C}" destId="{9FA4909F-5115-442B-9CD8-B8D70212628E}" srcOrd="0" destOrd="0" presId="urn:microsoft.com/office/officeart/2008/layout/HorizontalMultiLevelHierarchy"/>
    <dgm:cxn modelId="{6F71C591-39C9-4DD3-8712-4AA29A6319EF}" type="presParOf" srcId="{0F53B1A5-1CCE-4CE3-A0C8-418D8CEAF60F}" destId="{8148BEA8-3B0F-4C07-B514-7A86AFC8AE84}" srcOrd="5" destOrd="0" presId="urn:microsoft.com/office/officeart/2008/layout/HorizontalMultiLevelHierarchy"/>
    <dgm:cxn modelId="{DFEF3A58-A1C0-4DC5-93F8-FF1184A8F272}" type="presParOf" srcId="{8148BEA8-3B0F-4C07-B514-7A86AFC8AE84}" destId="{000EB190-4D9D-4B01-A2E4-3CDBA12947FF}" srcOrd="0" destOrd="0" presId="urn:microsoft.com/office/officeart/2008/layout/HorizontalMultiLevelHierarchy"/>
    <dgm:cxn modelId="{2ED90321-08BF-46A1-B1EA-A44CC211764B}" type="presParOf" srcId="{8148BEA8-3B0F-4C07-B514-7A86AFC8AE84}" destId="{9C779084-8503-4F7C-9FBD-BAA1570A319F}" srcOrd="1" destOrd="0" presId="urn:microsoft.com/office/officeart/2008/layout/HorizontalMultiLevelHierarchy"/>
  </dgm:cxnLst>
  <dgm:bg/>
  <dgm:whole/>
</dgm:dataModel>
</file>

<file path=word/diagrams/data26.xml><?xml version="1.0" encoding="utf-8"?>
<dgm:dataModel xmlns:dgm="http://schemas.openxmlformats.org/drawingml/2006/diagram" xmlns:a="http://schemas.openxmlformats.org/drawingml/2006/main">
  <dgm:ptLst>
    <dgm:pt modelId="{4525BA40-ECFA-4F0A-996B-19F01ACF18CF}" type="doc">
      <dgm:prSet loTypeId="urn:microsoft.com/office/officeart/2008/layout/VerticalAccentList" loCatId="list" qsTypeId="urn:microsoft.com/office/officeart/2005/8/quickstyle/simple5" qsCatId="simple" csTypeId="urn:microsoft.com/office/officeart/2005/8/colors/accent0_1" csCatId="mainScheme" phldr="1"/>
      <dgm:spPr/>
      <dgm:t>
        <a:bodyPr/>
        <a:lstStyle/>
        <a:p>
          <a:endParaRPr lang="ru-RU"/>
        </a:p>
      </dgm:t>
    </dgm:pt>
    <dgm:pt modelId="{63BA791A-9324-451F-9C9C-1071D2748018}">
      <dgm:prSet phldrT="[Текст]"/>
      <dgm:spPr/>
      <dgm:t>
        <a:bodyPr/>
        <a:lstStyle/>
        <a:p>
          <a:r>
            <a:rPr lang="uk-UA"/>
            <a:t>Слабкість ідеологічних позицій</a:t>
          </a:r>
          <a:endParaRPr lang="ru-RU"/>
        </a:p>
      </dgm:t>
    </dgm:pt>
    <dgm:pt modelId="{EBC143F4-1762-4962-8016-9D75CE51CA52}" type="parTrans" cxnId="{430AFA83-6C00-456F-A1C6-D77AD3D44A42}">
      <dgm:prSet/>
      <dgm:spPr/>
      <dgm:t>
        <a:bodyPr/>
        <a:lstStyle/>
        <a:p>
          <a:endParaRPr lang="ru-RU"/>
        </a:p>
      </dgm:t>
    </dgm:pt>
    <dgm:pt modelId="{48FB5C9A-33DC-43AC-B0C7-86A76A811BFF}" type="sibTrans" cxnId="{430AFA83-6C00-456F-A1C6-D77AD3D44A42}">
      <dgm:prSet/>
      <dgm:spPr/>
      <dgm:t>
        <a:bodyPr/>
        <a:lstStyle/>
        <a:p>
          <a:endParaRPr lang="ru-RU"/>
        </a:p>
      </dgm:t>
    </dgm:pt>
    <dgm:pt modelId="{AD8D40C4-794C-4DF6-A3F1-C87A66D1DEAD}">
      <dgm:prSet phldrT="[Текст]"/>
      <dgm:spPr/>
      <dgm:t>
        <a:bodyPr/>
        <a:lstStyle/>
        <a:p>
          <a:r>
            <a:rPr lang="uk-UA"/>
            <a:t>Відсутність безпосереднього зв</a:t>
          </a:r>
          <a:r>
            <a:rPr lang="en-US"/>
            <a:t>'</a:t>
          </a:r>
          <a:r>
            <a:rPr lang="uk-UA"/>
            <a:t>язку з виборцями</a:t>
          </a:r>
          <a:endParaRPr lang="ru-RU"/>
        </a:p>
      </dgm:t>
    </dgm:pt>
    <dgm:pt modelId="{B1023B31-0DB2-45B0-944C-D15D2C4BB409}" type="parTrans" cxnId="{4AFC71DF-2F8C-42F1-B51F-70CDAD28052E}">
      <dgm:prSet/>
      <dgm:spPr/>
      <dgm:t>
        <a:bodyPr/>
        <a:lstStyle/>
        <a:p>
          <a:endParaRPr lang="ru-RU"/>
        </a:p>
      </dgm:t>
    </dgm:pt>
    <dgm:pt modelId="{885E141F-AF0D-4859-8430-8ACE1DE4A5EE}" type="sibTrans" cxnId="{4AFC71DF-2F8C-42F1-B51F-70CDAD28052E}">
      <dgm:prSet/>
      <dgm:spPr/>
      <dgm:t>
        <a:bodyPr/>
        <a:lstStyle/>
        <a:p>
          <a:endParaRPr lang="ru-RU"/>
        </a:p>
      </dgm:t>
    </dgm:pt>
    <dgm:pt modelId="{1D99B709-559C-4729-807E-49191A8C336F}">
      <dgm:prSet phldrT="[Текст]"/>
      <dgm:spPr/>
      <dgm:t>
        <a:bodyPr/>
        <a:lstStyle/>
        <a:p>
          <a:r>
            <a:rPr lang="uk-UA"/>
            <a:t>Слабкий рівень партійної ієрархії</a:t>
          </a:r>
          <a:endParaRPr lang="ru-RU"/>
        </a:p>
      </dgm:t>
    </dgm:pt>
    <dgm:pt modelId="{85718D56-FCBB-4F27-85E0-4FB34040CCE5}" type="parTrans" cxnId="{3C0C828F-58AE-466A-BC54-558B975706B7}">
      <dgm:prSet/>
      <dgm:spPr/>
      <dgm:t>
        <a:bodyPr/>
        <a:lstStyle/>
        <a:p>
          <a:endParaRPr lang="ru-RU"/>
        </a:p>
      </dgm:t>
    </dgm:pt>
    <dgm:pt modelId="{9C31FF1A-2F4D-4B3E-AEB0-3DD8AE6A03B6}" type="sibTrans" cxnId="{3C0C828F-58AE-466A-BC54-558B975706B7}">
      <dgm:prSet/>
      <dgm:spPr/>
      <dgm:t>
        <a:bodyPr/>
        <a:lstStyle/>
        <a:p>
          <a:endParaRPr lang="ru-RU"/>
        </a:p>
      </dgm:t>
    </dgm:pt>
    <dgm:pt modelId="{43A9C55D-9E35-4783-8B22-FE8AA67A97A5}">
      <dgm:prSet phldrT="[Текст]"/>
      <dgm:spPr/>
      <dgm:t>
        <a:bodyPr/>
        <a:lstStyle/>
        <a:p>
          <a:r>
            <a:rPr lang="uk-UA"/>
            <a:t>Відсутність жорсткої організаційної структури</a:t>
          </a:r>
          <a:endParaRPr lang="ru-RU"/>
        </a:p>
      </dgm:t>
    </dgm:pt>
    <dgm:pt modelId="{98C7CF7A-DC12-486C-AEEE-87EA98D30B51}" type="parTrans" cxnId="{79C6F60E-6878-45AF-964B-738D76838CEF}">
      <dgm:prSet/>
      <dgm:spPr/>
      <dgm:t>
        <a:bodyPr/>
        <a:lstStyle/>
        <a:p>
          <a:endParaRPr lang="ru-RU"/>
        </a:p>
      </dgm:t>
    </dgm:pt>
    <dgm:pt modelId="{E82D5CB2-9F95-4C9E-8CCE-6CB567FA0FE7}" type="sibTrans" cxnId="{79C6F60E-6878-45AF-964B-738D76838CEF}">
      <dgm:prSet/>
      <dgm:spPr/>
      <dgm:t>
        <a:bodyPr/>
        <a:lstStyle/>
        <a:p>
          <a:endParaRPr lang="ru-RU"/>
        </a:p>
      </dgm:t>
    </dgm:pt>
    <dgm:pt modelId="{49644E9D-2965-45A9-8CBB-F272EECB5AE2}">
      <dgm:prSet phldrT="[Текст]"/>
      <dgm:spPr/>
      <dgm:t>
        <a:bodyPr/>
        <a:lstStyle/>
        <a:p>
          <a:r>
            <a:rPr lang="uk-UA"/>
            <a:t>Штучний характер європартії</a:t>
          </a:r>
          <a:endParaRPr lang="ru-RU"/>
        </a:p>
      </dgm:t>
    </dgm:pt>
    <dgm:pt modelId="{FE5DDD09-A00D-4664-970E-09FEC5E328CE}" type="parTrans" cxnId="{04D77A09-C957-449A-AD40-9559DC402A4C}">
      <dgm:prSet/>
      <dgm:spPr/>
      <dgm:t>
        <a:bodyPr/>
        <a:lstStyle/>
        <a:p>
          <a:endParaRPr lang="ru-RU"/>
        </a:p>
      </dgm:t>
    </dgm:pt>
    <dgm:pt modelId="{B2696AB6-AD38-403C-8F8A-EB546DDAF6A5}" type="sibTrans" cxnId="{04D77A09-C957-449A-AD40-9559DC402A4C}">
      <dgm:prSet/>
      <dgm:spPr/>
      <dgm:t>
        <a:bodyPr/>
        <a:lstStyle/>
        <a:p>
          <a:endParaRPr lang="ru-RU"/>
        </a:p>
      </dgm:t>
    </dgm:pt>
    <dgm:pt modelId="{8281BA54-0CB6-409F-82C0-49D5B075E748}">
      <dgm:prSet phldrT="[Текст]"/>
      <dgm:spPr/>
      <dgm:t>
        <a:bodyPr/>
        <a:lstStyle/>
        <a:p>
          <a:r>
            <a:rPr lang="uk-UA"/>
            <a:t>Залежність результатів голосування від компромісів всередині партії</a:t>
          </a:r>
          <a:endParaRPr lang="ru-RU"/>
        </a:p>
      </dgm:t>
    </dgm:pt>
    <dgm:pt modelId="{719B75E2-3F17-4C1C-93DC-655C66A11BB6}" type="parTrans" cxnId="{D13F541F-0A0B-40C6-A87F-A089FBD06468}">
      <dgm:prSet/>
      <dgm:spPr/>
      <dgm:t>
        <a:bodyPr/>
        <a:lstStyle/>
        <a:p>
          <a:endParaRPr lang="ru-RU"/>
        </a:p>
      </dgm:t>
    </dgm:pt>
    <dgm:pt modelId="{B3D0189E-43AD-41FC-8AB1-81D2FC58D077}" type="sibTrans" cxnId="{D13F541F-0A0B-40C6-A87F-A089FBD06468}">
      <dgm:prSet/>
      <dgm:spPr/>
      <dgm:t>
        <a:bodyPr/>
        <a:lstStyle/>
        <a:p>
          <a:endParaRPr lang="ru-RU"/>
        </a:p>
      </dgm:t>
    </dgm:pt>
    <dgm:pt modelId="{F6DE1B51-1323-43E5-9CAD-8B5D07005FC2}" type="pres">
      <dgm:prSet presAssocID="{4525BA40-ECFA-4F0A-996B-19F01ACF18CF}" presName="Name0" presStyleCnt="0">
        <dgm:presLayoutVars>
          <dgm:chMax/>
          <dgm:chPref/>
          <dgm:dir/>
        </dgm:presLayoutVars>
      </dgm:prSet>
      <dgm:spPr/>
      <dgm:t>
        <a:bodyPr/>
        <a:lstStyle/>
        <a:p>
          <a:endParaRPr lang="ru-RU"/>
        </a:p>
      </dgm:t>
    </dgm:pt>
    <dgm:pt modelId="{FF697275-59AD-476F-AEAA-7F70110D579A}" type="pres">
      <dgm:prSet presAssocID="{63BA791A-9324-451F-9C9C-1071D2748018}" presName="parenttextcomposite" presStyleCnt="0"/>
      <dgm:spPr/>
    </dgm:pt>
    <dgm:pt modelId="{3813F073-406A-467F-9C13-73FC8849F8B3}" type="pres">
      <dgm:prSet presAssocID="{63BA791A-9324-451F-9C9C-1071D2748018}" presName="parenttext" presStyleLbl="revTx" presStyleIdx="0" presStyleCnt="3">
        <dgm:presLayoutVars>
          <dgm:chMax/>
          <dgm:chPref val="2"/>
          <dgm:bulletEnabled val="1"/>
        </dgm:presLayoutVars>
      </dgm:prSet>
      <dgm:spPr/>
      <dgm:t>
        <a:bodyPr/>
        <a:lstStyle/>
        <a:p>
          <a:endParaRPr lang="ru-RU"/>
        </a:p>
      </dgm:t>
    </dgm:pt>
    <dgm:pt modelId="{02097047-B1D9-4EA2-95D1-EED24FC2280A}" type="pres">
      <dgm:prSet presAssocID="{63BA791A-9324-451F-9C9C-1071D2748018}" presName="composite" presStyleCnt="0"/>
      <dgm:spPr/>
    </dgm:pt>
    <dgm:pt modelId="{CD868E03-D29B-4734-AB98-7BE25C4C653D}" type="pres">
      <dgm:prSet presAssocID="{63BA791A-9324-451F-9C9C-1071D2748018}" presName="chevron1" presStyleLbl="alignNode1" presStyleIdx="0" presStyleCnt="21"/>
      <dgm:spPr/>
    </dgm:pt>
    <dgm:pt modelId="{6AD5EB2A-4546-42F9-8703-1BE436A3490A}" type="pres">
      <dgm:prSet presAssocID="{63BA791A-9324-451F-9C9C-1071D2748018}" presName="chevron2" presStyleLbl="alignNode1" presStyleIdx="1" presStyleCnt="21"/>
      <dgm:spPr/>
    </dgm:pt>
    <dgm:pt modelId="{E36AB031-D5E1-4AB0-9512-0017DBDD4188}" type="pres">
      <dgm:prSet presAssocID="{63BA791A-9324-451F-9C9C-1071D2748018}" presName="chevron3" presStyleLbl="alignNode1" presStyleIdx="2" presStyleCnt="21"/>
      <dgm:spPr/>
    </dgm:pt>
    <dgm:pt modelId="{D256DB5C-EB42-4881-8348-44E8A84F965A}" type="pres">
      <dgm:prSet presAssocID="{63BA791A-9324-451F-9C9C-1071D2748018}" presName="chevron4" presStyleLbl="alignNode1" presStyleIdx="3" presStyleCnt="21"/>
      <dgm:spPr/>
    </dgm:pt>
    <dgm:pt modelId="{EEA97921-E4FC-48EB-BAA9-962B6F9EDB4A}" type="pres">
      <dgm:prSet presAssocID="{63BA791A-9324-451F-9C9C-1071D2748018}" presName="chevron5" presStyleLbl="alignNode1" presStyleIdx="4" presStyleCnt="21"/>
      <dgm:spPr/>
    </dgm:pt>
    <dgm:pt modelId="{6C4A38FF-734A-4890-8C3F-F7983E29A356}" type="pres">
      <dgm:prSet presAssocID="{63BA791A-9324-451F-9C9C-1071D2748018}" presName="chevron6" presStyleLbl="alignNode1" presStyleIdx="5" presStyleCnt="21"/>
      <dgm:spPr/>
    </dgm:pt>
    <dgm:pt modelId="{11A76DA9-CBCD-4F95-A312-45227553B5C3}" type="pres">
      <dgm:prSet presAssocID="{63BA791A-9324-451F-9C9C-1071D2748018}" presName="chevron7" presStyleLbl="alignNode1" presStyleIdx="6" presStyleCnt="21"/>
      <dgm:spPr/>
    </dgm:pt>
    <dgm:pt modelId="{551C2291-CAEE-4A33-BF56-06EA12E6D609}" type="pres">
      <dgm:prSet presAssocID="{63BA791A-9324-451F-9C9C-1071D2748018}" presName="childtext" presStyleLbl="solidFgAcc1" presStyleIdx="0" presStyleCnt="3">
        <dgm:presLayoutVars>
          <dgm:chMax/>
          <dgm:chPref val="0"/>
          <dgm:bulletEnabled val="1"/>
        </dgm:presLayoutVars>
      </dgm:prSet>
      <dgm:spPr/>
      <dgm:t>
        <a:bodyPr/>
        <a:lstStyle/>
        <a:p>
          <a:endParaRPr lang="ru-RU"/>
        </a:p>
      </dgm:t>
    </dgm:pt>
    <dgm:pt modelId="{C4D8AE33-DC19-44AE-9012-90061FE007CD}" type="pres">
      <dgm:prSet presAssocID="{48FB5C9A-33DC-43AC-B0C7-86A76A811BFF}" presName="sibTrans" presStyleCnt="0"/>
      <dgm:spPr/>
    </dgm:pt>
    <dgm:pt modelId="{3ED2275C-999E-4BCF-B0D9-45A6522BD8D3}" type="pres">
      <dgm:prSet presAssocID="{1D99B709-559C-4729-807E-49191A8C336F}" presName="parenttextcomposite" presStyleCnt="0"/>
      <dgm:spPr/>
    </dgm:pt>
    <dgm:pt modelId="{8406F7B2-18D9-47A5-9FB6-CABE5FB730F0}" type="pres">
      <dgm:prSet presAssocID="{1D99B709-559C-4729-807E-49191A8C336F}" presName="parenttext" presStyleLbl="revTx" presStyleIdx="1" presStyleCnt="3">
        <dgm:presLayoutVars>
          <dgm:chMax/>
          <dgm:chPref val="2"/>
          <dgm:bulletEnabled val="1"/>
        </dgm:presLayoutVars>
      </dgm:prSet>
      <dgm:spPr/>
      <dgm:t>
        <a:bodyPr/>
        <a:lstStyle/>
        <a:p>
          <a:endParaRPr lang="ru-RU"/>
        </a:p>
      </dgm:t>
    </dgm:pt>
    <dgm:pt modelId="{BAFFC62F-6AE9-4E73-98ED-C38793B906C5}" type="pres">
      <dgm:prSet presAssocID="{1D99B709-559C-4729-807E-49191A8C336F}" presName="composite" presStyleCnt="0"/>
      <dgm:spPr/>
    </dgm:pt>
    <dgm:pt modelId="{25C41A8A-9C20-4AE6-9B2C-5F454D23A076}" type="pres">
      <dgm:prSet presAssocID="{1D99B709-559C-4729-807E-49191A8C336F}" presName="chevron1" presStyleLbl="alignNode1" presStyleIdx="7" presStyleCnt="21"/>
      <dgm:spPr/>
    </dgm:pt>
    <dgm:pt modelId="{CD3BFB5E-8649-479A-8B8A-E5A32C6B4884}" type="pres">
      <dgm:prSet presAssocID="{1D99B709-559C-4729-807E-49191A8C336F}" presName="chevron2" presStyleLbl="alignNode1" presStyleIdx="8" presStyleCnt="21"/>
      <dgm:spPr/>
    </dgm:pt>
    <dgm:pt modelId="{E1428F13-8CED-4F71-96FA-586B68FCAFA5}" type="pres">
      <dgm:prSet presAssocID="{1D99B709-559C-4729-807E-49191A8C336F}" presName="chevron3" presStyleLbl="alignNode1" presStyleIdx="9" presStyleCnt="21"/>
      <dgm:spPr/>
    </dgm:pt>
    <dgm:pt modelId="{44551F54-9910-4BCF-A711-C66E41AECFF2}" type="pres">
      <dgm:prSet presAssocID="{1D99B709-559C-4729-807E-49191A8C336F}" presName="chevron4" presStyleLbl="alignNode1" presStyleIdx="10" presStyleCnt="21"/>
      <dgm:spPr/>
    </dgm:pt>
    <dgm:pt modelId="{409FB979-8032-47FB-96DD-BA527ACF50B1}" type="pres">
      <dgm:prSet presAssocID="{1D99B709-559C-4729-807E-49191A8C336F}" presName="chevron5" presStyleLbl="alignNode1" presStyleIdx="11" presStyleCnt="21"/>
      <dgm:spPr/>
    </dgm:pt>
    <dgm:pt modelId="{00D857AE-CFD4-4972-8C5D-3E8546A014D2}" type="pres">
      <dgm:prSet presAssocID="{1D99B709-559C-4729-807E-49191A8C336F}" presName="chevron6" presStyleLbl="alignNode1" presStyleIdx="12" presStyleCnt="21"/>
      <dgm:spPr/>
    </dgm:pt>
    <dgm:pt modelId="{BCD7463B-28ED-41C0-AC04-3A8E83704379}" type="pres">
      <dgm:prSet presAssocID="{1D99B709-559C-4729-807E-49191A8C336F}" presName="chevron7" presStyleLbl="alignNode1" presStyleIdx="13" presStyleCnt="21"/>
      <dgm:spPr/>
    </dgm:pt>
    <dgm:pt modelId="{A90E4B8B-DB62-4F9B-86B2-F476F09938AB}" type="pres">
      <dgm:prSet presAssocID="{1D99B709-559C-4729-807E-49191A8C336F}" presName="childtext" presStyleLbl="solidFgAcc1" presStyleIdx="1" presStyleCnt="3">
        <dgm:presLayoutVars>
          <dgm:chMax/>
          <dgm:chPref val="0"/>
          <dgm:bulletEnabled val="1"/>
        </dgm:presLayoutVars>
      </dgm:prSet>
      <dgm:spPr/>
      <dgm:t>
        <a:bodyPr/>
        <a:lstStyle/>
        <a:p>
          <a:endParaRPr lang="ru-RU"/>
        </a:p>
      </dgm:t>
    </dgm:pt>
    <dgm:pt modelId="{8CB096B4-3D7B-4FC6-B00A-5A106ED653C3}" type="pres">
      <dgm:prSet presAssocID="{9C31FF1A-2F4D-4B3E-AEB0-3DD8AE6A03B6}" presName="sibTrans" presStyleCnt="0"/>
      <dgm:spPr/>
    </dgm:pt>
    <dgm:pt modelId="{F5FA0250-E727-4CB9-9D40-69DFA5999FA7}" type="pres">
      <dgm:prSet presAssocID="{49644E9D-2965-45A9-8CBB-F272EECB5AE2}" presName="parenttextcomposite" presStyleCnt="0"/>
      <dgm:spPr/>
    </dgm:pt>
    <dgm:pt modelId="{0BD901DD-A097-489B-836B-4A2C7839ABFD}" type="pres">
      <dgm:prSet presAssocID="{49644E9D-2965-45A9-8CBB-F272EECB5AE2}" presName="parenttext" presStyleLbl="revTx" presStyleIdx="2" presStyleCnt="3">
        <dgm:presLayoutVars>
          <dgm:chMax/>
          <dgm:chPref val="2"/>
          <dgm:bulletEnabled val="1"/>
        </dgm:presLayoutVars>
      </dgm:prSet>
      <dgm:spPr/>
      <dgm:t>
        <a:bodyPr/>
        <a:lstStyle/>
        <a:p>
          <a:endParaRPr lang="ru-RU"/>
        </a:p>
      </dgm:t>
    </dgm:pt>
    <dgm:pt modelId="{5052811F-424A-47F8-BDB2-458E95CE17B2}" type="pres">
      <dgm:prSet presAssocID="{49644E9D-2965-45A9-8CBB-F272EECB5AE2}" presName="composite" presStyleCnt="0"/>
      <dgm:spPr/>
    </dgm:pt>
    <dgm:pt modelId="{B34ECA59-D6BD-47A0-82D6-B1E30241F91E}" type="pres">
      <dgm:prSet presAssocID="{49644E9D-2965-45A9-8CBB-F272EECB5AE2}" presName="chevron1" presStyleLbl="alignNode1" presStyleIdx="14" presStyleCnt="21"/>
      <dgm:spPr/>
    </dgm:pt>
    <dgm:pt modelId="{2EFEE67B-8B56-4447-B4E4-4D8B69700FBF}" type="pres">
      <dgm:prSet presAssocID="{49644E9D-2965-45A9-8CBB-F272EECB5AE2}" presName="chevron2" presStyleLbl="alignNode1" presStyleIdx="15" presStyleCnt="21"/>
      <dgm:spPr/>
    </dgm:pt>
    <dgm:pt modelId="{C5B96CB7-0803-4226-BA54-BA78402D9008}" type="pres">
      <dgm:prSet presAssocID="{49644E9D-2965-45A9-8CBB-F272EECB5AE2}" presName="chevron3" presStyleLbl="alignNode1" presStyleIdx="16" presStyleCnt="21"/>
      <dgm:spPr/>
    </dgm:pt>
    <dgm:pt modelId="{01BA9A6D-4009-4A8C-A229-C1974876A49C}" type="pres">
      <dgm:prSet presAssocID="{49644E9D-2965-45A9-8CBB-F272EECB5AE2}" presName="chevron4" presStyleLbl="alignNode1" presStyleIdx="17" presStyleCnt="21"/>
      <dgm:spPr/>
    </dgm:pt>
    <dgm:pt modelId="{36AE77A4-3814-4D91-8BA0-126572FB041A}" type="pres">
      <dgm:prSet presAssocID="{49644E9D-2965-45A9-8CBB-F272EECB5AE2}" presName="chevron5" presStyleLbl="alignNode1" presStyleIdx="18" presStyleCnt="21"/>
      <dgm:spPr/>
    </dgm:pt>
    <dgm:pt modelId="{BDF18D8A-5DD8-4684-9AFB-7369903DC906}" type="pres">
      <dgm:prSet presAssocID="{49644E9D-2965-45A9-8CBB-F272EECB5AE2}" presName="chevron6" presStyleLbl="alignNode1" presStyleIdx="19" presStyleCnt="21"/>
      <dgm:spPr/>
    </dgm:pt>
    <dgm:pt modelId="{00903CF8-3CB0-4246-8EE3-4E5B99C89941}" type="pres">
      <dgm:prSet presAssocID="{49644E9D-2965-45A9-8CBB-F272EECB5AE2}" presName="chevron7" presStyleLbl="alignNode1" presStyleIdx="20" presStyleCnt="21"/>
      <dgm:spPr/>
    </dgm:pt>
    <dgm:pt modelId="{2A3D0AE6-2CB3-4AF1-8A2B-AC01E6DCC6F5}" type="pres">
      <dgm:prSet presAssocID="{49644E9D-2965-45A9-8CBB-F272EECB5AE2}" presName="childtext" presStyleLbl="solidFgAcc1" presStyleIdx="2" presStyleCnt="3">
        <dgm:presLayoutVars>
          <dgm:chMax/>
          <dgm:chPref val="0"/>
          <dgm:bulletEnabled val="1"/>
        </dgm:presLayoutVars>
      </dgm:prSet>
      <dgm:spPr/>
      <dgm:t>
        <a:bodyPr/>
        <a:lstStyle/>
        <a:p>
          <a:endParaRPr lang="ru-RU"/>
        </a:p>
      </dgm:t>
    </dgm:pt>
  </dgm:ptLst>
  <dgm:cxnLst>
    <dgm:cxn modelId="{D13F541F-0A0B-40C6-A87F-A089FBD06468}" srcId="{49644E9D-2965-45A9-8CBB-F272EECB5AE2}" destId="{8281BA54-0CB6-409F-82C0-49D5B075E748}" srcOrd="0" destOrd="0" parTransId="{719B75E2-3F17-4C1C-93DC-655C66A11BB6}" sibTransId="{B3D0189E-43AD-41FC-8AB1-81D2FC58D077}"/>
    <dgm:cxn modelId="{2F9D2CED-25C5-46C5-A025-7E8F0562200D}" type="presOf" srcId="{49644E9D-2965-45A9-8CBB-F272EECB5AE2}" destId="{0BD901DD-A097-489B-836B-4A2C7839ABFD}" srcOrd="0" destOrd="0" presId="urn:microsoft.com/office/officeart/2008/layout/VerticalAccentList"/>
    <dgm:cxn modelId="{3A626D56-7D7C-45E6-9826-9662460AEB69}" type="presOf" srcId="{1D99B709-559C-4729-807E-49191A8C336F}" destId="{8406F7B2-18D9-47A5-9FB6-CABE5FB730F0}" srcOrd="0" destOrd="0" presId="urn:microsoft.com/office/officeart/2008/layout/VerticalAccentList"/>
    <dgm:cxn modelId="{BC9E6E8A-A49F-4A92-A94D-602BD60C3BA0}" type="presOf" srcId="{8281BA54-0CB6-409F-82C0-49D5B075E748}" destId="{2A3D0AE6-2CB3-4AF1-8A2B-AC01E6DCC6F5}" srcOrd="0" destOrd="0" presId="urn:microsoft.com/office/officeart/2008/layout/VerticalAccentList"/>
    <dgm:cxn modelId="{0968AC60-80D4-4672-B355-3FE4067DF5BF}" type="presOf" srcId="{43A9C55D-9E35-4783-8B22-FE8AA67A97A5}" destId="{A90E4B8B-DB62-4F9B-86B2-F476F09938AB}" srcOrd="0" destOrd="0" presId="urn:microsoft.com/office/officeart/2008/layout/VerticalAccentList"/>
    <dgm:cxn modelId="{59A32AC2-8A80-4710-822D-9AC8AB287A7C}" type="presOf" srcId="{63BA791A-9324-451F-9C9C-1071D2748018}" destId="{3813F073-406A-467F-9C13-73FC8849F8B3}" srcOrd="0" destOrd="0" presId="urn:microsoft.com/office/officeart/2008/layout/VerticalAccentList"/>
    <dgm:cxn modelId="{3C0C828F-58AE-466A-BC54-558B975706B7}" srcId="{4525BA40-ECFA-4F0A-996B-19F01ACF18CF}" destId="{1D99B709-559C-4729-807E-49191A8C336F}" srcOrd="1" destOrd="0" parTransId="{85718D56-FCBB-4F27-85E0-4FB34040CCE5}" sibTransId="{9C31FF1A-2F4D-4B3E-AEB0-3DD8AE6A03B6}"/>
    <dgm:cxn modelId="{4AFC71DF-2F8C-42F1-B51F-70CDAD28052E}" srcId="{63BA791A-9324-451F-9C9C-1071D2748018}" destId="{AD8D40C4-794C-4DF6-A3F1-C87A66D1DEAD}" srcOrd="0" destOrd="0" parTransId="{B1023B31-0DB2-45B0-944C-D15D2C4BB409}" sibTransId="{885E141F-AF0D-4859-8430-8ACE1DE4A5EE}"/>
    <dgm:cxn modelId="{430AFA83-6C00-456F-A1C6-D77AD3D44A42}" srcId="{4525BA40-ECFA-4F0A-996B-19F01ACF18CF}" destId="{63BA791A-9324-451F-9C9C-1071D2748018}" srcOrd="0" destOrd="0" parTransId="{EBC143F4-1762-4962-8016-9D75CE51CA52}" sibTransId="{48FB5C9A-33DC-43AC-B0C7-86A76A811BFF}"/>
    <dgm:cxn modelId="{04D77A09-C957-449A-AD40-9559DC402A4C}" srcId="{4525BA40-ECFA-4F0A-996B-19F01ACF18CF}" destId="{49644E9D-2965-45A9-8CBB-F272EECB5AE2}" srcOrd="2" destOrd="0" parTransId="{FE5DDD09-A00D-4664-970E-09FEC5E328CE}" sibTransId="{B2696AB6-AD38-403C-8F8A-EB546DDAF6A5}"/>
    <dgm:cxn modelId="{151644AA-C893-42DD-B3E4-6F4E9D8377A1}" type="presOf" srcId="{4525BA40-ECFA-4F0A-996B-19F01ACF18CF}" destId="{F6DE1B51-1323-43E5-9CAD-8B5D07005FC2}" srcOrd="0" destOrd="0" presId="urn:microsoft.com/office/officeart/2008/layout/VerticalAccentList"/>
    <dgm:cxn modelId="{79C6F60E-6878-45AF-964B-738D76838CEF}" srcId="{1D99B709-559C-4729-807E-49191A8C336F}" destId="{43A9C55D-9E35-4783-8B22-FE8AA67A97A5}" srcOrd="0" destOrd="0" parTransId="{98C7CF7A-DC12-486C-AEEE-87EA98D30B51}" sibTransId="{E82D5CB2-9F95-4C9E-8CCE-6CB567FA0FE7}"/>
    <dgm:cxn modelId="{576D17D1-88DF-494A-B9AA-89E61B072371}" type="presOf" srcId="{AD8D40C4-794C-4DF6-A3F1-C87A66D1DEAD}" destId="{551C2291-CAEE-4A33-BF56-06EA12E6D609}" srcOrd="0" destOrd="0" presId="urn:microsoft.com/office/officeart/2008/layout/VerticalAccentList"/>
    <dgm:cxn modelId="{6229CA56-F35F-4DAD-B197-077D0FD7F627}" type="presParOf" srcId="{F6DE1B51-1323-43E5-9CAD-8B5D07005FC2}" destId="{FF697275-59AD-476F-AEAA-7F70110D579A}" srcOrd="0" destOrd="0" presId="urn:microsoft.com/office/officeart/2008/layout/VerticalAccentList"/>
    <dgm:cxn modelId="{965E4A96-496B-430E-B381-76A854248B39}" type="presParOf" srcId="{FF697275-59AD-476F-AEAA-7F70110D579A}" destId="{3813F073-406A-467F-9C13-73FC8849F8B3}" srcOrd="0" destOrd="0" presId="urn:microsoft.com/office/officeart/2008/layout/VerticalAccentList"/>
    <dgm:cxn modelId="{0D7DBB56-18C2-4AF1-89C7-9F57AE93EBEB}" type="presParOf" srcId="{F6DE1B51-1323-43E5-9CAD-8B5D07005FC2}" destId="{02097047-B1D9-4EA2-95D1-EED24FC2280A}" srcOrd="1" destOrd="0" presId="urn:microsoft.com/office/officeart/2008/layout/VerticalAccentList"/>
    <dgm:cxn modelId="{785DB1F3-F9C1-4D72-82C3-5A921D2D9B79}" type="presParOf" srcId="{02097047-B1D9-4EA2-95D1-EED24FC2280A}" destId="{CD868E03-D29B-4734-AB98-7BE25C4C653D}" srcOrd="0" destOrd="0" presId="urn:microsoft.com/office/officeart/2008/layout/VerticalAccentList"/>
    <dgm:cxn modelId="{8B654498-CEB6-44A1-9573-9A64E23FC507}" type="presParOf" srcId="{02097047-B1D9-4EA2-95D1-EED24FC2280A}" destId="{6AD5EB2A-4546-42F9-8703-1BE436A3490A}" srcOrd="1" destOrd="0" presId="urn:microsoft.com/office/officeart/2008/layout/VerticalAccentList"/>
    <dgm:cxn modelId="{30F0264D-13FE-4456-B0FC-3E05FB161F54}" type="presParOf" srcId="{02097047-B1D9-4EA2-95D1-EED24FC2280A}" destId="{E36AB031-D5E1-4AB0-9512-0017DBDD4188}" srcOrd="2" destOrd="0" presId="urn:microsoft.com/office/officeart/2008/layout/VerticalAccentList"/>
    <dgm:cxn modelId="{6ADF729A-029F-4C93-AFD7-CFB5B8B131CC}" type="presParOf" srcId="{02097047-B1D9-4EA2-95D1-EED24FC2280A}" destId="{D256DB5C-EB42-4881-8348-44E8A84F965A}" srcOrd="3" destOrd="0" presId="urn:microsoft.com/office/officeart/2008/layout/VerticalAccentList"/>
    <dgm:cxn modelId="{C9BE7B7A-CF8A-4F7C-A3A1-D2C1A24D6FD9}" type="presParOf" srcId="{02097047-B1D9-4EA2-95D1-EED24FC2280A}" destId="{EEA97921-E4FC-48EB-BAA9-962B6F9EDB4A}" srcOrd="4" destOrd="0" presId="urn:microsoft.com/office/officeart/2008/layout/VerticalAccentList"/>
    <dgm:cxn modelId="{36134286-27E2-4DD7-BA6B-E643D9A66883}" type="presParOf" srcId="{02097047-B1D9-4EA2-95D1-EED24FC2280A}" destId="{6C4A38FF-734A-4890-8C3F-F7983E29A356}" srcOrd="5" destOrd="0" presId="urn:microsoft.com/office/officeart/2008/layout/VerticalAccentList"/>
    <dgm:cxn modelId="{827526B8-7F9B-46A6-8CF5-78266EE07B6D}" type="presParOf" srcId="{02097047-B1D9-4EA2-95D1-EED24FC2280A}" destId="{11A76DA9-CBCD-4F95-A312-45227553B5C3}" srcOrd="6" destOrd="0" presId="urn:microsoft.com/office/officeart/2008/layout/VerticalAccentList"/>
    <dgm:cxn modelId="{141A7B7C-6A40-44B5-A296-2318D48916CE}" type="presParOf" srcId="{02097047-B1D9-4EA2-95D1-EED24FC2280A}" destId="{551C2291-CAEE-4A33-BF56-06EA12E6D609}" srcOrd="7" destOrd="0" presId="urn:microsoft.com/office/officeart/2008/layout/VerticalAccentList"/>
    <dgm:cxn modelId="{43B0CE19-24B4-40F3-9607-77F6D2402D21}" type="presParOf" srcId="{F6DE1B51-1323-43E5-9CAD-8B5D07005FC2}" destId="{C4D8AE33-DC19-44AE-9012-90061FE007CD}" srcOrd="2" destOrd="0" presId="urn:microsoft.com/office/officeart/2008/layout/VerticalAccentList"/>
    <dgm:cxn modelId="{FE82CE1A-5C5E-4822-8354-116B17222767}" type="presParOf" srcId="{F6DE1B51-1323-43E5-9CAD-8B5D07005FC2}" destId="{3ED2275C-999E-4BCF-B0D9-45A6522BD8D3}" srcOrd="3" destOrd="0" presId="urn:microsoft.com/office/officeart/2008/layout/VerticalAccentList"/>
    <dgm:cxn modelId="{C3276AE5-054D-4084-9426-745432BA46CA}" type="presParOf" srcId="{3ED2275C-999E-4BCF-B0D9-45A6522BD8D3}" destId="{8406F7B2-18D9-47A5-9FB6-CABE5FB730F0}" srcOrd="0" destOrd="0" presId="urn:microsoft.com/office/officeart/2008/layout/VerticalAccentList"/>
    <dgm:cxn modelId="{EDF6DE1E-C824-4A94-A3B3-CBE2D434A0F5}" type="presParOf" srcId="{F6DE1B51-1323-43E5-9CAD-8B5D07005FC2}" destId="{BAFFC62F-6AE9-4E73-98ED-C38793B906C5}" srcOrd="4" destOrd="0" presId="urn:microsoft.com/office/officeart/2008/layout/VerticalAccentList"/>
    <dgm:cxn modelId="{B74EE205-781B-43F0-B2E1-B530BBDA64AE}" type="presParOf" srcId="{BAFFC62F-6AE9-4E73-98ED-C38793B906C5}" destId="{25C41A8A-9C20-4AE6-9B2C-5F454D23A076}" srcOrd="0" destOrd="0" presId="urn:microsoft.com/office/officeart/2008/layout/VerticalAccentList"/>
    <dgm:cxn modelId="{304A42A9-5E17-493F-92A3-1A97CC8DD19D}" type="presParOf" srcId="{BAFFC62F-6AE9-4E73-98ED-C38793B906C5}" destId="{CD3BFB5E-8649-479A-8B8A-E5A32C6B4884}" srcOrd="1" destOrd="0" presId="urn:microsoft.com/office/officeart/2008/layout/VerticalAccentList"/>
    <dgm:cxn modelId="{89FBDA36-4474-4151-B658-FF4F209333E9}" type="presParOf" srcId="{BAFFC62F-6AE9-4E73-98ED-C38793B906C5}" destId="{E1428F13-8CED-4F71-96FA-586B68FCAFA5}" srcOrd="2" destOrd="0" presId="urn:microsoft.com/office/officeart/2008/layout/VerticalAccentList"/>
    <dgm:cxn modelId="{4B59AC86-4926-451A-9E79-5B171536BD1F}" type="presParOf" srcId="{BAFFC62F-6AE9-4E73-98ED-C38793B906C5}" destId="{44551F54-9910-4BCF-A711-C66E41AECFF2}" srcOrd="3" destOrd="0" presId="urn:microsoft.com/office/officeart/2008/layout/VerticalAccentList"/>
    <dgm:cxn modelId="{5242256D-7A10-4CFF-80E5-C2FD940E152A}" type="presParOf" srcId="{BAFFC62F-6AE9-4E73-98ED-C38793B906C5}" destId="{409FB979-8032-47FB-96DD-BA527ACF50B1}" srcOrd="4" destOrd="0" presId="urn:microsoft.com/office/officeart/2008/layout/VerticalAccentList"/>
    <dgm:cxn modelId="{50FBF0CB-D737-4B5E-9221-1B97C0E8775A}" type="presParOf" srcId="{BAFFC62F-6AE9-4E73-98ED-C38793B906C5}" destId="{00D857AE-CFD4-4972-8C5D-3E8546A014D2}" srcOrd="5" destOrd="0" presId="urn:microsoft.com/office/officeart/2008/layout/VerticalAccentList"/>
    <dgm:cxn modelId="{8826FA01-4E95-424D-9202-5CF34898AF25}" type="presParOf" srcId="{BAFFC62F-6AE9-4E73-98ED-C38793B906C5}" destId="{BCD7463B-28ED-41C0-AC04-3A8E83704379}" srcOrd="6" destOrd="0" presId="urn:microsoft.com/office/officeart/2008/layout/VerticalAccentList"/>
    <dgm:cxn modelId="{96768766-BF79-4CB3-9C0F-F980E65EAB9C}" type="presParOf" srcId="{BAFFC62F-6AE9-4E73-98ED-C38793B906C5}" destId="{A90E4B8B-DB62-4F9B-86B2-F476F09938AB}" srcOrd="7" destOrd="0" presId="urn:microsoft.com/office/officeart/2008/layout/VerticalAccentList"/>
    <dgm:cxn modelId="{DE0B90FB-BE21-4BE0-A3CA-B1499AFC0067}" type="presParOf" srcId="{F6DE1B51-1323-43E5-9CAD-8B5D07005FC2}" destId="{8CB096B4-3D7B-4FC6-B00A-5A106ED653C3}" srcOrd="5" destOrd="0" presId="urn:microsoft.com/office/officeart/2008/layout/VerticalAccentList"/>
    <dgm:cxn modelId="{B7623497-DD5B-4021-B312-404AF105DED2}" type="presParOf" srcId="{F6DE1B51-1323-43E5-9CAD-8B5D07005FC2}" destId="{F5FA0250-E727-4CB9-9D40-69DFA5999FA7}" srcOrd="6" destOrd="0" presId="urn:microsoft.com/office/officeart/2008/layout/VerticalAccentList"/>
    <dgm:cxn modelId="{90B2A2DE-3C4B-4054-87CC-22F07141F60B}" type="presParOf" srcId="{F5FA0250-E727-4CB9-9D40-69DFA5999FA7}" destId="{0BD901DD-A097-489B-836B-4A2C7839ABFD}" srcOrd="0" destOrd="0" presId="urn:microsoft.com/office/officeart/2008/layout/VerticalAccentList"/>
    <dgm:cxn modelId="{6B24D087-AED2-4779-98FF-BA92DCACABE1}" type="presParOf" srcId="{F6DE1B51-1323-43E5-9CAD-8B5D07005FC2}" destId="{5052811F-424A-47F8-BDB2-458E95CE17B2}" srcOrd="7" destOrd="0" presId="urn:microsoft.com/office/officeart/2008/layout/VerticalAccentList"/>
    <dgm:cxn modelId="{AD1820BE-DBB0-4E4C-8C56-FE12E9CC63DB}" type="presParOf" srcId="{5052811F-424A-47F8-BDB2-458E95CE17B2}" destId="{B34ECA59-D6BD-47A0-82D6-B1E30241F91E}" srcOrd="0" destOrd="0" presId="urn:microsoft.com/office/officeart/2008/layout/VerticalAccentList"/>
    <dgm:cxn modelId="{FBF5C853-4668-4A49-BF2A-4DC7B47D8E07}" type="presParOf" srcId="{5052811F-424A-47F8-BDB2-458E95CE17B2}" destId="{2EFEE67B-8B56-4447-B4E4-4D8B69700FBF}" srcOrd="1" destOrd="0" presId="urn:microsoft.com/office/officeart/2008/layout/VerticalAccentList"/>
    <dgm:cxn modelId="{7AB75962-0DEB-4D74-BB76-8FDB433A969E}" type="presParOf" srcId="{5052811F-424A-47F8-BDB2-458E95CE17B2}" destId="{C5B96CB7-0803-4226-BA54-BA78402D9008}" srcOrd="2" destOrd="0" presId="urn:microsoft.com/office/officeart/2008/layout/VerticalAccentList"/>
    <dgm:cxn modelId="{4F990B31-D989-480E-A33B-12ADA00B9FF5}" type="presParOf" srcId="{5052811F-424A-47F8-BDB2-458E95CE17B2}" destId="{01BA9A6D-4009-4A8C-A229-C1974876A49C}" srcOrd="3" destOrd="0" presId="urn:microsoft.com/office/officeart/2008/layout/VerticalAccentList"/>
    <dgm:cxn modelId="{FDA2B03D-024B-4334-B5E6-AD0351DAA7EF}" type="presParOf" srcId="{5052811F-424A-47F8-BDB2-458E95CE17B2}" destId="{36AE77A4-3814-4D91-8BA0-126572FB041A}" srcOrd="4" destOrd="0" presId="urn:microsoft.com/office/officeart/2008/layout/VerticalAccentList"/>
    <dgm:cxn modelId="{094657F4-7655-485A-868E-B761E767AACD}" type="presParOf" srcId="{5052811F-424A-47F8-BDB2-458E95CE17B2}" destId="{BDF18D8A-5DD8-4684-9AFB-7369903DC906}" srcOrd="5" destOrd="0" presId="urn:microsoft.com/office/officeart/2008/layout/VerticalAccentList"/>
    <dgm:cxn modelId="{417E547A-EC07-46C9-8971-980B2F18521F}" type="presParOf" srcId="{5052811F-424A-47F8-BDB2-458E95CE17B2}" destId="{00903CF8-3CB0-4246-8EE3-4E5B99C89941}" srcOrd="6" destOrd="0" presId="urn:microsoft.com/office/officeart/2008/layout/VerticalAccentList"/>
    <dgm:cxn modelId="{B8CEDB22-868F-4920-8468-2F966000FD27}" type="presParOf" srcId="{5052811F-424A-47F8-BDB2-458E95CE17B2}" destId="{2A3D0AE6-2CB3-4AF1-8A2B-AC01E6DCC6F5}" srcOrd="7" destOrd="0" presId="urn:microsoft.com/office/officeart/2008/layout/VerticalAccentList"/>
  </dgm:cxnLst>
  <dgm:bg/>
  <dgm:whole/>
</dgm:dataModel>
</file>

<file path=word/diagrams/data27.xml><?xml version="1.0" encoding="utf-8"?>
<dgm:dataModel xmlns:dgm="http://schemas.openxmlformats.org/drawingml/2006/diagram" xmlns:a="http://schemas.openxmlformats.org/drawingml/2006/main">
  <dgm:ptLst>
    <dgm:pt modelId="{F79898E5-CC92-4A1F-B17B-B7551D769457}" type="doc">
      <dgm:prSet loTypeId="urn:microsoft.com/office/officeart/2008/layout/SquareAccentList" loCatId="list" qsTypeId="urn:microsoft.com/office/officeart/2005/8/quickstyle/3d1" qsCatId="3D" csTypeId="urn:microsoft.com/office/officeart/2005/8/colors/accent0_1" csCatId="mainScheme" phldr="1"/>
      <dgm:spPr/>
      <dgm:t>
        <a:bodyPr/>
        <a:lstStyle/>
        <a:p>
          <a:endParaRPr lang="ru-RU"/>
        </a:p>
      </dgm:t>
    </dgm:pt>
    <dgm:pt modelId="{8B3E8F07-C562-45C0-834D-C26008E1D217}">
      <dgm:prSet phldrT="[Текст]"/>
      <dgm:spPr/>
      <dgm:t>
        <a:bodyPr/>
        <a:lstStyle/>
        <a:p>
          <a:r>
            <a:rPr lang="uk-UA"/>
            <a:t>"Вибори другого порядку"</a:t>
          </a:r>
          <a:endParaRPr lang="ru-RU"/>
        </a:p>
      </dgm:t>
    </dgm:pt>
    <dgm:pt modelId="{B0D2DD07-FA4D-4CB8-96ED-935C24220561}" type="parTrans" cxnId="{CAF35B75-BB89-4171-8E15-F96F0EA76217}">
      <dgm:prSet/>
      <dgm:spPr/>
      <dgm:t>
        <a:bodyPr/>
        <a:lstStyle/>
        <a:p>
          <a:endParaRPr lang="ru-RU"/>
        </a:p>
      </dgm:t>
    </dgm:pt>
    <dgm:pt modelId="{3C29BA1F-17E5-4AE7-9C30-F7032D07E09D}" type="sibTrans" cxnId="{CAF35B75-BB89-4171-8E15-F96F0EA76217}">
      <dgm:prSet/>
      <dgm:spPr/>
      <dgm:t>
        <a:bodyPr/>
        <a:lstStyle/>
        <a:p>
          <a:endParaRPr lang="ru-RU"/>
        </a:p>
      </dgm:t>
    </dgm:pt>
    <dgm:pt modelId="{255474D2-DB49-4E73-B750-51412E57B861}">
      <dgm:prSet phldrT="[Текст]"/>
      <dgm:spPr/>
      <dgm:t>
        <a:bodyPr/>
        <a:lstStyle/>
        <a:p>
          <a:r>
            <a:rPr lang="uk-UA"/>
            <a:t>К. Райф, Г. Шмітт</a:t>
          </a:r>
          <a:endParaRPr lang="ru-RU"/>
        </a:p>
      </dgm:t>
    </dgm:pt>
    <dgm:pt modelId="{F80808E2-79CC-429B-8B70-155B495E8051}" type="parTrans" cxnId="{85D974D8-5D99-4E44-B0BF-31CE167C2FE3}">
      <dgm:prSet/>
      <dgm:spPr/>
      <dgm:t>
        <a:bodyPr/>
        <a:lstStyle/>
        <a:p>
          <a:endParaRPr lang="ru-RU"/>
        </a:p>
      </dgm:t>
    </dgm:pt>
    <dgm:pt modelId="{32E0DFDE-B3B9-49DF-AA60-F1C547F7594B}" type="sibTrans" cxnId="{85D974D8-5D99-4E44-B0BF-31CE167C2FE3}">
      <dgm:prSet/>
      <dgm:spPr/>
      <dgm:t>
        <a:bodyPr/>
        <a:lstStyle/>
        <a:p>
          <a:endParaRPr lang="ru-RU"/>
        </a:p>
      </dgm:t>
    </dgm:pt>
    <dgm:pt modelId="{0C969008-65A8-437E-BFF3-F3EF8EBF1453}">
      <dgm:prSet phldrT="[Текст]"/>
      <dgm:spPr/>
      <dgm:t>
        <a:bodyPr/>
        <a:lstStyle/>
        <a:p>
          <a:r>
            <a:rPr lang="uk-UA"/>
            <a:t>Загальноєвропейські питання менш важливі для громадян ЄС, ніж внутрішньодержавні</a:t>
          </a:r>
          <a:endParaRPr lang="ru-RU"/>
        </a:p>
      </dgm:t>
    </dgm:pt>
    <dgm:pt modelId="{F26E993C-7BF9-46F5-BBD0-4254C21852DE}" type="parTrans" cxnId="{B21B92F3-8461-48A8-9F3A-040C70C3FCA4}">
      <dgm:prSet/>
      <dgm:spPr/>
      <dgm:t>
        <a:bodyPr/>
        <a:lstStyle/>
        <a:p>
          <a:endParaRPr lang="ru-RU"/>
        </a:p>
      </dgm:t>
    </dgm:pt>
    <dgm:pt modelId="{ECCDD895-5C1D-42D6-9A5F-E985478DA1B8}" type="sibTrans" cxnId="{B21B92F3-8461-48A8-9F3A-040C70C3FCA4}">
      <dgm:prSet/>
      <dgm:spPr/>
      <dgm:t>
        <a:bodyPr/>
        <a:lstStyle/>
        <a:p>
          <a:endParaRPr lang="ru-RU"/>
        </a:p>
      </dgm:t>
    </dgm:pt>
    <dgm:pt modelId="{CA7BF65D-3BAE-481E-8117-AD45570C035D}">
      <dgm:prSet phldrT="[Текст]"/>
      <dgm:spPr/>
      <dgm:t>
        <a:bodyPr/>
        <a:lstStyle/>
        <a:p>
          <a:r>
            <a:rPr lang="uk-UA"/>
            <a:t>Вибори не впливають на розстановку сил, а є "демонстрацією уподобань"</a:t>
          </a:r>
          <a:endParaRPr lang="ru-RU"/>
        </a:p>
      </dgm:t>
    </dgm:pt>
    <dgm:pt modelId="{520A7A0D-1EC6-4DCB-81B9-B2EC62AE9C05}" type="parTrans" cxnId="{8389BE70-50D9-4351-9F02-048A2161E5D7}">
      <dgm:prSet/>
      <dgm:spPr/>
      <dgm:t>
        <a:bodyPr/>
        <a:lstStyle/>
        <a:p>
          <a:endParaRPr lang="ru-RU"/>
        </a:p>
      </dgm:t>
    </dgm:pt>
    <dgm:pt modelId="{4E87AD14-DF6F-493F-B935-301577212645}" type="sibTrans" cxnId="{8389BE70-50D9-4351-9F02-048A2161E5D7}">
      <dgm:prSet/>
      <dgm:spPr/>
      <dgm:t>
        <a:bodyPr/>
        <a:lstStyle/>
        <a:p>
          <a:endParaRPr lang="ru-RU"/>
        </a:p>
      </dgm:t>
    </dgm:pt>
    <dgm:pt modelId="{ACDC95A8-06D2-4D37-A079-A1354481EF82}">
      <dgm:prSet phldrT="[Текст]"/>
      <dgm:spPr/>
      <dgm:t>
        <a:bodyPr/>
        <a:lstStyle/>
        <a:p>
          <a:r>
            <a:rPr lang="uk-UA"/>
            <a:t>Індикатор сприйняття громадянами Союзу</a:t>
          </a:r>
          <a:endParaRPr lang="ru-RU"/>
        </a:p>
      </dgm:t>
    </dgm:pt>
    <dgm:pt modelId="{7F17C0CB-F35B-4D94-901D-39331CD7A0A7}" type="parTrans" cxnId="{2B6F5577-7166-4019-AFF6-DC3E4C6A2731}">
      <dgm:prSet/>
      <dgm:spPr/>
      <dgm:t>
        <a:bodyPr/>
        <a:lstStyle/>
        <a:p>
          <a:endParaRPr lang="ru-RU"/>
        </a:p>
      </dgm:t>
    </dgm:pt>
    <dgm:pt modelId="{69DDF127-C29A-4662-8985-10589D61265A}" type="sibTrans" cxnId="{2B6F5577-7166-4019-AFF6-DC3E4C6A2731}">
      <dgm:prSet/>
      <dgm:spPr/>
      <dgm:t>
        <a:bodyPr/>
        <a:lstStyle/>
        <a:p>
          <a:endParaRPr lang="ru-RU"/>
        </a:p>
      </dgm:t>
    </dgm:pt>
    <dgm:pt modelId="{A1573B8B-F6B5-4865-9C1A-C34EA8F6AF2E}">
      <dgm:prSet phldrT="[Текст]"/>
      <dgm:spPr/>
      <dgm:t>
        <a:bodyPr/>
        <a:lstStyle/>
        <a:p>
          <a:r>
            <a:rPr lang="uk-UA"/>
            <a:t>К. де Вріс, С. Гоболт, Дж. Спун</a:t>
          </a:r>
          <a:endParaRPr lang="ru-RU"/>
        </a:p>
      </dgm:t>
    </dgm:pt>
    <dgm:pt modelId="{D6F95DB3-1F11-4F0F-BC98-152628383AC4}" type="parTrans" cxnId="{B932641D-8930-4712-A672-4795670863F4}">
      <dgm:prSet/>
      <dgm:spPr/>
      <dgm:t>
        <a:bodyPr/>
        <a:lstStyle/>
        <a:p>
          <a:endParaRPr lang="ru-RU"/>
        </a:p>
      </dgm:t>
    </dgm:pt>
    <dgm:pt modelId="{FCABC871-7414-42F3-95DD-4EBB17CF9FAD}" type="sibTrans" cxnId="{B932641D-8930-4712-A672-4795670863F4}">
      <dgm:prSet/>
      <dgm:spPr/>
      <dgm:t>
        <a:bodyPr/>
        <a:lstStyle/>
        <a:p>
          <a:endParaRPr lang="ru-RU"/>
        </a:p>
      </dgm:t>
    </dgm:pt>
    <dgm:pt modelId="{652EFFDC-7671-485F-A5AC-9624461D7DC3}">
      <dgm:prSet phldrT="[Текст]"/>
      <dgm:spPr/>
      <dgm:t>
        <a:bodyPr/>
        <a:lstStyle/>
        <a:p>
          <a:r>
            <a:rPr lang="uk-UA"/>
            <a:t>Результат виборів визначається не тільки ступенем вдоволення політикою національних урядів</a:t>
          </a:r>
          <a:endParaRPr lang="ru-RU"/>
        </a:p>
      </dgm:t>
    </dgm:pt>
    <dgm:pt modelId="{F1816076-9A90-453A-B756-DA10A1A9872A}" type="parTrans" cxnId="{E5907E40-39F9-409C-859D-7C6E82F3B995}">
      <dgm:prSet/>
      <dgm:spPr/>
      <dgm:t>
        <a:bodyPr/>
        <a:lstStyle/>
        <a:p>
          <a:endParaRPr lang="ru-RU"/>
        </a:p>
      </dgm:t>
    </dgm:pt>
    <dgm:pt modelId="{824A1F7D-5B58-4B64-BE8F-0D5317871FA7}" type="sibTrans" cxnId="{E5907E40-39F9-409C-859D-7C6E82F3B995}">
      <dgm:prSet/>
      <dgm:spPr/>
      <dgm:t>
        <a:bodyPr/>
        <a:lstStyle/>
        <a:p>
          <a:endParaRPr lang="ru-RU"/>
        </a:p>
      </dgm:t>
    </dgm:pt>
    <dgm:pt modelId="{13261843-95F1-4DFA-8698-B583D6D06C5B}">
      <dgm:prSet phldrT="[Текст]"/>
      <dgm:spPr/>
      <dgm:t>
        <a:bodyPr/>
        <a:lstStyle/>
        <a:p>
          <a:r>
            <a:rPr lang="uk-UA"/>
            <a:t>Характеризує сприйняття громадянами наднаціональних інститутів та їх політики</a:t>
          </a:r>
          <a:endParaRPr lang="ru-RU"/>
        </a:p>
      </dgm:t>
    </dgm:pt>
    <dgm:pt modelId="{5DFCF45D-9BDA-4955-AE61-9DBFDD446F1E}" type="parTrans" cxnId="{74096FE0-1B9E-409E-9182-97771887A561}">
      <dgm:prSet/>
      <dgm:spPr/>
      <dgm:t>
        <a:bodyPr/>
        <a:lstStyle/>
        <a:p>
          <a:endParaRPr lang="ru-RU"/>
        </a:p>
      </dgm:t>
    </dgm:pt>
    <dgm:pt modelId="{9FA65977-622C-4CE2-9901-FE03A593B5BC}" type="sibTrans" cxnId="{74096FE0-1B9E-409E-9182-97771887A561}">
      <dgm:prSet/>
      <dgm:spPr/>
      <dgm:t>
        <a:bodyPr/>
        <a:lstStyle/>
        <a:p>
          <a:endParaRPr lang="ru-RU"/>
        </a:p>
      </dgm:t>
    </dgm:pt>
    <dgm:pt modelId="{DF0EAA88-C195-425A-8489-4F889C8D2AD9}">
      <dgm:prSet/>
      <dgm:spPr/>
      <dgm:t>
        <a:bodyPr/>
        <a:lstStyle/>
        <a:p>
          <a:r>
            <a:rPr lang="uk-UA"/>
            <a:t>Електоральні уподобання формуються під впливом внутрішньополітичного контексту</a:t>
          </a:r>
          <a:endParaRPr lang="ru-RU"/>
        </a:p>
      </dgm:t>
    </dgm:pt>
    <dgm:pt modelId="{AD763ADA-D747-42A4-85A9-B79DEBF7451D}" type="parTrans" cxnId="{098E5562-2D90-4589-B22A-A76D77D5D658}">
      <dgm:prSet/>
      <dgm:spPr/>
      <dgm:t>
        <a:bodyPr/>
        <a:lstStyle/>
        <a:p>
          <a:endParaRPr lang="ru-RU"/>
        </a:p>
      </dgm:t>
    </dgm:pt>
    <dgm:pt modelId="{153CE055-8C97-4A99-AE96-17FEC46E3A0A}" type="sibTrans" cxnId="{098E5562-2D90-4589-B22A-A76D77D5D658}">
      <dgm:prSet/>
      <dgm:spPr/>
      <dgm:t>
        <a:bodyPr/>
        <a:lstStyle/>
        <a:p>
          <a:endParaRPr lang="ru-RU"/>
        </a:p>
      </dgm:t>
    </dgm:pt>
    <dgm:pt modelId="{A3BC4F98-5A7E-45AB-B01E-08104BD97702}" type="pres">
      <dgm:prSet presAssocID="{F79898E5-CC92-4A1F-B17B-B7551D769457}" presName="layout" presStyleCnt="0">
        <dgm:presLayoutVars>
          <dgm:chMax/>
          <dgm:chPref/>
          <dgm:dir/>
          <dgm:resizeHandles/>
        </dgm:presLayoutVars>
      </dgm:prSet>
      <dgm:spPr/>
      <dgm:t>
        <a:bodyPr/>
        <a:lstStyle/>
        <a:p>
          <a:endParaRPr lang="ru-RU"/>
        </a:p>
      </dgm:t>
    </dgm:pt>
    <dgm:pt modelId="{06868F86-B4A1-4068-A3D3-0B9BA1B708E4}" type="pres">
      <dgm:prSet presAssocID="{8B3E8F07-C562-45C0-834D-C26008E1D217}" presName="root" presStyleCnt="0">
        <dgm:presLayoutVars>
          <dgm:chMax/>
          <dgm:chPref/>
        </dgm:presLayoutVars>
      </dgm:prSet>
      <dgm:spPr/>
    </dgm:pt>
    <dgm:pt modelId="{CA27D1EB-FF6A-47B0-8AE8-3B765C735CF5}" type="pres">
      <dgm:prSet presAssocID="{8B3E8F07-C562-45C0-834D-C26008E1D217}" presName="rootComposite" presStyleCnt="0">
        <dgm:presLayoutVars/>
      </dgm:prSet>
      <dgm:spPr/>
    </dgm:pt>
    <dgm:pt modelId="{AD6A72E6-FA7B-48C8-A2C9-C070D13AC27A}" type="pres">
      <dgm:prSet presAssocID="{8B3E8F07-C562-45C0-834D-C26008E1D217}" presName="ParentAccent" presStyleLbl="alignNode1" presStyleIdx="0" presStyleCnt="2"/>
      <dgm:spPr/>
    </dgm:pt>
    <dgm:pt modelId="{819DD224-C32E-4979-A89B-7581C1B4E25F}" type="pres">
      <dgm:prSet presAssocID="{8B3E8F07-C562-45C0-834D-C26008E1D217}" presName="ParentSmallAccent" presStyleLbl="fgAcc1" presStyleIdx="0" presStyleCnt="2"/>
      <dgm:spPr/>
    </dgm:pt>
    <dgm:pt modelId="{F3198D89-5793-4E0C-A3FF-F74DD26C6129}" type="pres">
      <dgm:prSet presAssocID="{8B3E8F07-C562-45C0-834D-C26008E1D217}" presName="Parent" presStyleLbl="revTx" presStyleIdx="0" presStyleCnt="9">
        <dgm:presLayoutVars>
          <dgm:chMax/>
          <dgm:chPref val="4"/>
          <dgm:bulletEnabled val="1"/>
        </dgm:presLayoutVars>
      </dgm:prSet>
      <dgm:spPr/>
      <dgm:t>
        <a:bodyPr/>
        <a:lstStyle/>
        <a:p>
          <a:endParaRPr lang="ru-RU"/>
        </a:p>
      </dgm:t>
    </dgm:pt>
    <dgm:pt modelId="{A1C290FA-CC6A-45A7-851C-AFD31E685755}" type="pres">
      <dgm:prSet presAssocID="{8B3E8F07-C562-45C0-834D-C26008E1D217}" presName="childShape" presStyleCnt="0">
        <dgm:presLayoutVars>
          <dgm:chMax val="0"/>
          <dgm:chPref val="0"/>
        </dgm:presLayoutVars>
      </dgm:prSet>
      <dgm:spPr/>
    </dgm:pt>
    <dgm:pt modelId="{4585BA58-F0CF-4F10-B904-A3B8B3877BBD}" type="pres">
      <dgm:prSet presAssocID="{255474D2-DB49-4E73-B750-51412E57B861}" presName="childComposite" presStyleCnt="0">
        <dgm:presLayoutVars>
          <dgm:chMax val="0"/>
          <dgm:chPref val="0"/>
        </dgm:presLayoutVars>
      </dgm:prSet>
      <dgm:spPr/>
    </dgm:pt>
    <dgm:pt modelId="{E78CA078-0B8A-4E30-8B33-94AAFE1CDBF1}" type="pres">
      <dgm:prSet presAssocID="{255474D2-DB49-4E73-B750-51412E57B861}" presName="ChildAccent" presStyleLbl="solidFgAcc1" presStyleIdx="0" presStyleCnt="7"/>
      <dgm:spPr/>
    </dgm:pt>
    <dgm:pt modelId="{688ACE75-453D-4730-8B5F-C4762D94E8C3}" type="pres">
      <dgm:prSet presAssocID="{255474D2-DB49-4E73-B750-51412E57B861}" presName="Child" presStyleLbl="revTx" presStyleIdx="1" presStyleCnt="9">
        <dgm:presLayoutVars>
          <dgm:chMax val="0"/>
          <dgm:chPref val="0"/>
          <dgm:bulletEnabled val="1"/>
        </dgm:presLayoutVars>
      </dgm:prSet>
      <dgm:spPr/>
      <dgm:t>
        <a:bodyPr/>
        <a:lstStyle/>
        <a:p>
          <a:endParaRPr lang="ru-RU"/>
        </a:p>
      </dgm:t>
    </dgm:pt>
    <dgm:pt modelId="{862CD906-DCB0-484E-AA30-5ABAB854B400}" type="pres">
      <dgm:prSet presAssocID="{0C969008-65A8-437E-BFF3-F3EF8EBF1453}" presName="childComposite" presStyleCnt="0">
        <dgm:presLayoutVars>
          <dgm:chMax val="0"/>
          <dgm:chPref val="0"/>
        </dgm:presLayoutVars>
      </dgm:prSet>
      <dgm:spPr/>
    </dgm:pt>
    <dgm:pt modelId="{0065C49A-B53B-43CC-BAE1-1DBBBFA8F403}" type="pres">
      <dgm:prSet presAssocID="{0C969008-65A8-437E-BFF3-F3EF8EBF1453}" presName="ChildAccent" presStyleLbl="solidFgAcc1" presStyleIdx="1" presStyleCnt="7"/>
      <dgm:spPr/>
    </dgm:pt>
    <dgm:pt modelId="{BE3A969B-1075-4E96-8A04-94BF02D5B1C2}" type="pres">
      <dgm:prSet presAssocID="{0C969008-65A8-437E-BFF3-F3EF8EBF1453}" presName="Child" presStyleLbl="revTx" presStyleIdx="2" presStyleCnt="9">
        <dgm:presLayoutVars>
          <dgm:chMax val="0"/>
          <dgm:chPref val="0"/>
          <dgm:bulletEnabled val="1"/>
        </dgm:presLayoutVars>
      </dgm:prSet>
      <dgm:spPr/>
      <dgm:t>
        <a:bodyPr/>
        <a:lstStyle/>
        <a:p>
          <a:endParaRPr lang="ru-RU"/>
        </a:p>
      </dgm:t>
    </dgm:pt>
    <dgm:pt modelId="{F539976E-C062-461E-B681-6E69F2C8839F}" type="pres">
      <dgm:prSet presAssocID="{CA7BF65D-3BAE-481E-8117-AD45570C035D}" presName="childComposite" presStyleCnt="0">
        <dgm:presLayoutVars>
          <dgm:chMax val="0"/>
          <dgm:chPref val="0"/>
        </dgm:presLayoutVars>
      </dgm:prSet>
      <dgm:spPr/>
    </dgm:pt>
    <dgm:pt modelId="{84BF5BC7-C1CB-48D3-BF78-26B4322EC99F}" type="pres">
      <dgm:prSet presAssocID="{CA7BF65D-3BAE-481E-8117-AD45570C035D}" presName="ChildAccent" presStyleLbl="solidFgAcc1" presStyleIdx="2" presStyleCnt="7"/>
      <dgm:spPr/>
    </dgm:pt>
    <dgm:pt modelId="{71ECB146-511E-48BD-90AB-E5A89FA4924F}" type="pres">
      <dgm:prSet presAssocID="{CA7BF65D-3BAE-481E-8117-AD45570C035D}" presName="Child" presStyleLbl="revTx" presStyleIdx="3" presStyleCnt="9">
        <dgm:presLayoutVars>
          <dgm:chMax val="0"/>
          <dgm:chPref val="0"/>
          <dgm:bulletEnabled val="1"/>
        </dgm:presLayoutVars>
      </dgm:prSet>
      <dgm:spPr/>
      <dgm:t>
        <a:bodyPr/>
        <a:lstStyle/>
        <a:p>
          <a:endParaRPr lang="ru-RU"/>
        </a:p>
      </dgm:t>
    </dgm:pt>
    <dgm:pt modelId="{6E29946D-7D86-4063-A968-656444FCA4E3}" type="pres">
      <dgm:prSet presAssocID="{DF0EAA88-C195-425A-8489-4F889C8D2AD9}" presName="childComposite" presStyleCnt="0">
        <dgm:presLayoutVars>
          <dgm:chMax val="0"/>
          <dgm:chPref val="0"/>
        </dgm:presLayoutVars>
      </dgm:prSet>
      <dgm:spPr/>
    </dgm:pt>
    <dgm:pt modelId="{221D132F-EC65-4846-96F9-54C961589776}" type="pres">
      <dgm:prSet presAssocID="{DF0EAA88-C195-425A-8489-4F889C8D2AD9}" presName="ChildAccent" presStyleLbl="solidFgAcc1" presStyleIdx="3" presStyleCnt="7"/>
      <dgm:spPr/>
    </dgm:pt>
    <dgm:pt modelId="{8D8EFF2A-67EE-4B2E-85B7-ABD8E61446D3}" type="pres">
      <dgm:prSet presAssocID="{DF0EAA88-C195-425A-8489-4F889C8D2AD9}" presName="Child" presStyleLbl="revTx" presStyleIdx="4" presStyleCnt="9">
        <dgm:presLayoutVars>
          <dgm:chMax val="0"/>
          <dgm:chPref val="0"/>
          <dgm:bulletEnabled val="1"/>
        </dgm:presLayoutVars>
      </dgm:prSet>
      <dgm:spPr/>
      <dgm:t>
        <a:bodyPr/>
        <a:lstStyle/>
        <a:p>
          <a:endParaRPr lang="ru-RU"/>
        </a:p>
      </dgm:t>
    </dgm:pt>
    <dgm:pt modelId="{DA0B2943-355A-4A06-B147-4DA73F0B5ED9}" type="pres">
      <dgm:prSet presAssocID="{ACDC95A8-06D2-4D37-A079-A1354481EF82}" presName="root" presStyleCnt="0">
        <dgm:presLayoutVars>
          <dgm:chMax/>
          <dgm:chPref/>
        </dgm:presLayoutVars>
      </dgm:prSet>
      <dgm:spPr/>
    </dgm:pt>
    <dgm:pt modelId="{6EF28A3C-EC05-4319-8B39-EA7A2499572D}" type="pres">
      <dgm:prSet presAssocID="{ACDC95A8-06D2-4D37-A079-A1354481EF82}" presName="rootComposite" presStyleCnt="0">
        <dgm:presLayoutVars/>
      </dgm:prSet>
      <dgm:spPr/>
    </dgm:pt>
    <dgm:pt modelId="{A142191A-4EFE-4D59-A8A3-DBF1FBC01AEF}" type="pres">
      <dgm:prSet presAssocID="{ACDC95A8-06D2-4D37-A079-A1354481EF82}" presName="ParentAccent" presStyleLbl="alignNode1" presStyleIdx="1" presStyleCnt="2"/>
      <dgm:spPr/>
    </dgm:pt>
    <dgm:pt modelId="{79BDD510-FDC5-46CB-8B11-6B0377061881}" type="pres">
      <dgm:prSet presAssocID="{ACDC95A8-06D2-4D37-A079-A1354481EF82}" presName="ParentSmallAccent" presStyleLbl="fgAcc1" presStyleIdx="1" presStyleCnt="2"/>
      <dgm:spPr/>
    </dgm:pt>
    <dgm:pt modelId="{75AC5A15-B4F8-46A0-ACD8-1DD8257E6E1D}" type="pres">
      <dgm:prSet presAssocID="{ACDC95A8-06D2-4D37-A079-A1354481EF82}" presName="Parent" presStyleLbl="revTx" presStyleIdx="5" presStyleCnt="9">
        <dgm:presLayoutVars>
          <dgm:chMax/>
          <dgm:chPref val="4"/>
          <dgm:bulletEnabled val="1"/>
        </dgm:presLayoutVars>
      </dgm:prSet>
      <dgm:spPr/>
      <dgm:t>
        <a:bodyPr/>
        <a:lstStyle/>
        <a:p>
          <a:endParaRPr lang="ru-RU"/>
        </a:p>
      </dgm:t>
    </dgm:pt>
    <dgm:pt modelId="{EA54004B-E8D5-4AA9-A60E-1569455CFAEA}" type="pres">
      <dgm:prSet presAssocID="{ACDC95A8-06D2-4D37-A079-A1354481EF82}" presName="childShape" presStyleCnt="0">
        <dgm:presLayoutVars>
          <dgm:chMax val="0"/>
          <dgm:chPref val="0"/>
        </dgm:presLayoutVars>
      </dgm:prSet>
      <dgm:spPr/>
    </dgm:pt>
    <dgm:pt modelId="{C3E72DE6-7AE3-4190-88A4-690E6359C096}" type="pres">
      <dgm:prSet presAssocID="{A1573B8B-F6B5-4865-9C1A-C34EA8F6AF2E}" presName="childComposite" presStyleCnt="0">
        <dgm:presLayoutVars>
          <dgm:chMax val="0"/>
          <dgm:chPref val="0"/>
        </dgm:presLayoutVars>
      </dgm:prSet>
      <dgm:spPr/>
    </dgm:pt>
    <dgm:pt modelId="{244206FF-AF13-4EFE-89FB-AEE0FD67CA2C}" type="pres">
      <dgm:prSet presAssocID="{A1573B8B-F6B5-4865-9C1A-C34EA8F6AF2E}" presName="ChildAccent" presStyleLbl="solidFgAcc1" presStyleIdx="4" presStyleCnt="7"/>
      <dgm:spPr/>
    </dgm:pt>
    <dgm:pt modelId="{A1352D06-EA03-4B6B-B1BC-CE8AE3BA1840}" type="pres">
      <dgm:prSet presAssocID="{A1573B8B-F6B5-4865-9C1A-C34EA8F6AF2E}" presName="Child" presStyleLbl="revTx" presStyleIdx="6" presStyleCnt="9">
        <dgm:presLayoutVars>
          <dgm:chMax val="0"/>
          <dgm:chPref val="0"/>
          <dgm:bulletEnabled val="1"/>
        </dgm:presLayoutVars>
      </dgm:prSet>
      <dgm:spPr/>
      <dgm:t>
        <a:bodyPr/>
        <a:lstStyle/>
        <a:p>
          <a:endParaRPr lang="ru-RU"/>
        </a:p>
      </dgm:t>
    </dgm:pt>
    <dgm:pt modelId="{D04FB651-0200-423C-98AA-4D0DD764EDD0}" type="pres">
      <dgm:prSet presAssocID="{652EFFDC-7671-485F-A5AC-9624461D7DC3}" presName="childComposite" presStyleCnt="0">
        <dgm:presLayoutVars>
          <dgm:chMax val="0"/>
          <dgm:chPref val="0"/>
        </dgm:presLayoutVars>
      </dgm:prSet>
      <dgm:spPr/>
    </dgm:pt>
    <dgm:pt modelId="{99CE7DBC-A2C2-4DA2-8B90-EBA4A9BE0015}" type="pres">
      <dgm:prSet presAssocID="{652EFFDC-7671-485F-A5AC-9624461D7DC3}" presName="ChildAccent" presStyleLbl="solidFgAcc1" presStyleIdx="5" presStyleCnt="7"/>
      <dgm:spPr/>
    </dgm:pt>
    <dgm:pt modelId="{0C4488B0-6209-47AA-91F7-E5486A2B138A}" type="pres">
      <dgm:prSet presAssocID="{652EFFDC-7671-485F-A5AC-9624461D7DC3}" presName="Child" presStyleLbl="revTx" presStyleIdx="7" presStyleCnt="9">
        <dgm:presLayoutVars>
          <dgm:chMax val="0"/>
          <dgm:chPref val="0"/>
          <dgm:bulletEnabled val="1"/>
        </dgm:presLayoutVars>
      </dgm:prSet>
      <dgm:spPr/>
      <dgm:t>
        <a:bodyPr/>
        <a:lstStyle/>
        <a:p>
          <a:endParaRPr lang="ru-RU"/>
        </a:p>
      </dgm:t>
    </dgm:pt>
    <dgm:pt modelId="{89E85A16-24C7-4AFC-B01A-3453C0A1BAA5}" type="pres">
      <dgm:prSet presAssocID="{13261843-95F1-4DFA-8698-B583D6D06C5B}" presName="childComposite" presStyleCnt="0">
        <dgm:presLayoutVars>
          <dgm:chMax val="0"/>
          <dgm:chPref val="0"/>
        </dgm:presLayoutVars>
      </dgm:prSet>
      <dgm:spPr/>
    </dgm:pt>
    <dgm:pt modelId="{1FCA471E-7CDE-4817-9642-E74FBB074866}" type="pres">
      <dgm:prSet presAssocID="{13261843-95F1-4DFA-8698-B583D6D06C5B}" presName="ChildAccent" presStyleLbl="solidFgAcc1" presStyleIdx="6" presStyleCnt="7"/>
      <dgm:spPr/>
    </dgm:pt>
    <dgm:pt modelId="{454FC0F2-8843-41A2-B25D-B3976DB96F62}" type="pres">
      <dgm:prSet presAssocID="{13261843-95F1-4DFA-8698-B583D6D06C5B}" presName="Child" presStyleLbl="revTx" presStyleIdx="8" presStyleCnt="9">
        <dgm:presLayoutVars>
          <dgm:chMax val="0"/>
          <dgm:chPref val="0"/>
          <dgm:bulletEnabled val="1"/>
        </dgm:presLayoutVars>
      </dgm:prSet>
      <dgm:spPr/>
      <dgm:t>
        <a:bodyPr/>
        <a:lstStyle/>
        <a:p>
          <a:endParaRPr lang="ru-RU"/>
        </a:p>
      </dgm:t>
    </dgm:pt>
  </dgm:ptLst>
  <dgm:cxnLst>
    <dgm:cxn modelId="{ED4C4E67-4720-473B-BCCE-58D4D4080311}" type="presOf" srcId="{13261843-95F1-4DFA-8698-B583D6D06C5B}" destId="{454FC0F2-8843-41A2-B25D-B3976DB96F62}" srcOrd="0" destOrd="0" presId="urn:microsoft.com/office/officeart/2008/layout/SquareAccentList"/>
    <dgm:cxn modelId="{85D974D8-5D99-4E44-B0BF-31CE167C2FE3}" srcId="{8B3E8F07-C562-45C0-834D-C26008E1D217}" destId="{255474D2-DB49-4E73-B750-51412E57B861}" srcOrd="0" destOrd="0" parTransId="{F80808E2-79CC-429B-8B70-155B495E8051}" sibTransId="{32E0DFDE-B3B9-49DF-AA60-F1C547F7594B}"/>
    <dgm:cxn modelId="{B932641D-8930-4712-A672-4795670863F4}" srcId="{ACDC95A8-06D2-4D37-A079-A1354481EF82}" destId="{A1573B8B-F6B5-4865-9C1A-C34EA8F6AF2E}" srcOrd="0" destOrd="0" parTransId="{D6F95DB3-1F11-4F0F-BC98-152628383AC4}" sibTransId="{FCABC871-7414-42F3-95DD-4EBB17CF9FAD}"/>
    <dgm:cxn modelId="{CAF35B75-BB89-4171-8E15-F96F0EA76217}" srcId="{F79898E5-CC92-4A1F-B17B-B7551D769457}" destId="{8B3E8F07-C562-45C0-834D-C26008E1D217}" srcOrd="0" destOrd="0" parTransId="{B0D2DD07-FA4D-4CB8-96ED-935C24220561}" sibTransId="{3C29BA1F-17E5-4AE7-9C30-F7032D07E09D}"/>
    <dgm:cxn modelId="{2838C2B3-25AF-4CDD-9619-9C5C04C88CD8}" type="presOf" srcId="{ACDC95A8-06D2-4D37-A079-A1354481EF82}" destId="{75AC5A15-B4F8-46A0-ACD8-1DD8257E6E1D}" srcOrd="0" destOrd="0" presId="urn:microsoft.com/office/officeart/2008/layout/SquareAccentList"/>
    <dgm:cxn modelId="{481B7EA2-43E7-4758-A781-06E5A7E9020C}" type="presOf" srcId="{8B3E8F07-C562-45C0-834D-C26008E1D217}" destId="{F3198D89-5793-4E0C-A3FF-F74DD26C6129}" srcOrd="0" destOrd="0" presId="urn:microsoft.com/office/officeart/2008/layout/SquareAccentList"/>
    <dgm:cxn modelId="{74096FE0-1B9E-409E-9182-97771887A561}" srcId="{ACDC95A8-06D2-4D37-A079-A1354481EF82}" destId="{13261843-95F1-4DFA-8698-B583D6D06C5B}" srcOrd="2" destOrd="0" parTransId="{5DFCF45D-9BDA-4955-AE61-9DBFDD446F1E}" sibTransId="{9FA65977-622C-4CE2-9901-FE03A593B5BC}"/>
    <dgm:cxn modelId="{B21B92F3-8461-48A8-9F3A-040C70C3FCA4}" srcId="{8B3E8F07-C562-45C0-834D-C26008E1D217}" destId="{0C969008-65A8-437E-BFF3-F3EF8EBF1453}" srcOrd="1" destOrd="0" parTransId="{F26E993C-7BF9-46F5-BBD0-4254C21852DE}" sibTransId="{ECCDD895-5C1D-42D6-9A5F-E985478DA1B8}"/>
    <dgm:cxn modelId="{7C1148F4-2649-4AEC-8365-2070E42D6214}" type="presOf" srcId="{652EFFDC-7671-485F-A5AC-9624461D7DC3}" destId="{0C4488B0-6209-47AA-91F7-E5486A2B138A}" srcOrd="0" destOrd="0" presId="urn:microsoft.com/office/officeart/2008/layout/SquareAccentList"/>
    <dgm:cxn modelId="{45A1D26B-3CD8-45BE-9D50-0671D95FEE63}" type="presOf" srcId="{F79898E5-CC92-4A1F-B17B-B7551D769457}" destId="{A3BC4F98-5A7E-45AB-B01E-08104BD97702}" srcOrd="0" destOrd="0" presId="urn:microsoft.com/office/officeart/2008/layout/SquareAccentList"/>
    <dgm:cxn modelId="{D794953D-1FC7-4A1C-ABE3-A3BAB61511E6}" type="presOf" srcId="{0C969008-65A8-437E-BFF3-F3EF8EBF1453}" destId="{BE3A969B-1075-4E96-8A04-94BF02D5B1C2}" srcOrd="0" destOrd="0" presId="urn:microsoft.com/office/officeart/2008/layout/SquareAccentList"/>
    <dgm:cxn modelId="{098E5562-2D90-4589-B22A-A76D77D5D658}" srcId="{8B3E8F07-C562-45C0-834D-C26008E1D217}" destId="{DF0EAA88-C195-425A-8489-4F889C8D2AD9}" srcOrd="3" destOrd="0" parTransId="{AD763ADA-D747-42A4-85A9-B79DEBF7451D}" sibTransId="{153CE055-8C97-4A99-AE96-17FEC46E3A0A}"/>
    <dgm:cxn modelId="{79649FB0-BE86-4B8D-8746-03DD0B813D43}" type="presOf" srcId="{DF0EAA88-C195-425A-8489-4F889C8D2AD9}" destId="{8D8EFF2A-67EE-4B2E-85B7-ABD8E61446D3}" srcOrd="0" destOrd="0" presId="urn:microsoft.com/office/officeart/2008/layout/SquareAccentList"/>
    <dgm:cxn modelId="{8389BE70-50D9-4351-9F02-048A2161E5D7}" srcId="{8B3E8F07-C562-45C0-834D-C26008E1D217}" destId="{CA7BF65D-3BAE-481E-8117-AD45570C035D}" srcOrd="2" destOrd="0" parTransId="{520A7A0D-1EC6-4DCB-81B9-B2EC62AE9C05}" sibTransId="{4E87AD14-DF6F-493F-B935-301577212645}"/>
    <dgm:cxn modelId="{427497F1-4AD0-49C4-B406-D079021B57A8}" type="presOf" srcId="{CA7BF65D-3BAE-481E-8117-AD45570C035D}" destId="{71ECB146-511E-48BD-90AB-E5A89FA4924F}" srcOrd="0" destOrd="0" presId="urn:microsoft.com/office/officeart/2008/layout/SquareAccentList"/>
    <dgm:cxn modelId="{2B6F5577-7166-4019-AFF6-DC3E4C6A2731}" srcId="{F79898E5-CC92-4A1F-B17B-B7551D769457}" destId="{ACDC95A8-06D2-4D37-A079-A1354481EF82}" srcOrd="1" destOrd="0" parTransId="{7F17C0CB-F35B-4D94-901D-39331CD7A0A7}" sibTransId="{69DDF127-C29A-4662-8985-10589D61265A}"/>
    <dgm:cxn modelId="{80E4665F-D32D-405A-9C7F-E773AB994097}" type="presOf" srcId="{A1573B8B-F6B5-4865-9C1A-C34EA8F6AF2E}" destId="{A1352D06-EA03-4B6B-B1BC-CE8AE3BA1840}" srcOrd="0" destOrd="0" presId="urn:microsoft.com/office/officeart/2008/layout/SquareAccentList"/>
    <dgm:cxn modelId="{E5907E40-39F9-409C-859D-7C6E82F3B995}" srcId="{ACDC95A8-06D2-4D37-A079-A1354481EF82}" destId="{652EFFDC-7671-485F-A5AC-9624461D7DC3}" srcOrd="1" destOrd="0" parTransId="{F1816076-9A90-453A-B756-DA10A1A9872A}" sibTransId="{824A1F7D-5B58-4B64-BE8F-0D5317871FA7}"/>
    <dgm:cxn modelId="{928F340C-CA7C-45E9-9C42-E3DB66A23DD0}" type="presOf" srcId="{255474D2-DB49-4E73-B750-51412E57B861}" destId="{688ACE75-453D-4730-8B5F-C4762D94E8C3}" srcOrd="0" destOrd="0" presId="urn:microsoft.com/office/officeart/2008/layout/SquareAccentList"/>
    <dgm:cxn modelId="{CA99EAAC-8EFD-489B-A57C-B235C8BCDFF1}" type="presParOf" srcId="{A3BC4F98-5A7E-45AB-B01E-08104BD97702}" destId="{06868F86-B4A1-4068-A3D3-0B9BA1B708E4}" srcOrd="0" destOrd="0" presId="urn:microsoft.com/office/officeart/2008/layout/SquareAccentList"/>
    <dgm:cxn modelId="{EC67CC7D-697F-4122-8243-7B207DAB9CC3}" type="presParOf" srcId="{06868F86-B4A1-4068-A3D3-0B9BA1B708E4}" destId="{CA27D1EB-FF6A-47B0-8AE8-3B765C735CF5}" srcOrd="0" destOrd="0" presId="urn:microsoft.com/office/officeart/2008/layout/SquareAccentList"/>
    <dgm:cxn modelId="{95153662-54BB-4F69-935E-C7EE213D2ABB}" type="presParOf" srcId="{CA27D1EB-FF6A-47B0-8AE8-3B765C735CF5}" destId="{AD6A72E6-FA7B-48C8-A2C9-C070D13AC27A}" srcOrd="0" destOrd="0" presId="urn:microsoft.com/office/officeart/2008/layout/SquareAccentList"/>
    <dgm:cxn modelId="{7AE537E6-9F39-4C58-815F-B130D4E491C6}" type="presParOf" srcId="{CA27D1EB-FF6A-47B0-8AE8-3B765C735CF5}" destId="{819DD224-C32E-4979-A89B-7581C1B4E25F}" srcOrd="1" destOrd="0" presId="urn:microsoft.com/office/officeart/2008/layout/SquareAccentList"/>
    <dgm:cxn modelId="{524B97ED-82C1-44AC-80CB-4038BBBD67D9}" type="presParOf" srcId="{CA27D1EB-FF6A-47B0-8AE8-3B765C735CF5}" destId="{F3198D89-5793-4E0C-A3FF-F74DD26C6129}" srcOrd="2" destOrd="0" presId="urn:microsoft.com/office/officeart/2008/layout/SquareAccentList"/>
    <dgm:cxn modelId="{28784F79-FEA6-4D73-8CD2-A8542F7842D3}" type="presParOf" srcId="{06868F86-B4A1-4068-A3D3-0B9BA1B708E4}" destId="{A1C290FA-CC6A-45A7-851C-AFD31E685755}" srcOrd="1" destOrd="0" presId="urn:microsoft.com/office/officeart/2008/layout/SquareAccentList"/>
    <dgm:cxn modelId="{2E0480A0-C077-4EDD-BBDD-4F0296A0F602}" type="presParOf" srcId="{A1C290FA-CC6A-45A7-851C-AFD31E685755}" destId="{4585BA58-F0CF-4F10-B904-A3B8B3877BBD}" srcOrd="0" destOrd="0" presId="urn:microsoft.com/office/officeart/2008/layout/SquareAccentList"/>
    <dgm:cxn modelId="{11AADD1B-D803-4090-BDDE-7B9FA4C4E4C0}" type="presParOf" srcId="{4585BA58-F0CF-4F10-B904-A3B8B3877BBD}" destId="{E78CA078-0B8A-4E30-8B33-94AAFE1CDBF1}" srcOrd="0" destOrd="0" presId="urn:microsoft.com/office/officeart/2008/layout/SquareAccentList"/>
    <dgm:cxn modelId="{E752E11A-2145-43A6-8253-2ACFA3372A67}" type="presParOf" srcId="{4585BA58-F0CF-4F10-B904-A3B8B3877BBD}" destId="{688ACE75-453D-4730-8B5F-C4762D94E8C3}" srcOrd="1" destOrd="0" presId="urn:microsoft.com/office/officeart/2008/layout/SquareAccentList"/>
    <dgm:cxn modelId="{E3EF1998-DF0E-48AB-8E82-EA23593E0F24}" type="presParOf" srcId="{A1C290FA-CC6A-45A7-851C-AFD31E685755}" destId="{862CD906-DCB0-484E-AA30-5ABAB854B400}" srcOrd="1" destOrd="0" presId="urn:microsoft.com/office/officeart/2008/layout/SquareAccentList"/>
    <dgm:cxn modelId="{C4580CA5-1083-4781-ADDD-B07110943F57}" type="presParOf" srcId="{862CD906-DCB0-484E-AA30-5ABAB854B400}" destId="{0065C49A-B53B-43CC-BAE1-1DBBBFA8F403}" srcOrd="0" destOrd="0" presId="urn:microsoft.com/office/officeart/2008/layout/SquareAccentList"/>
    <dgm:cxn modelId="{69A19B29-BBE6-4285-B176-DCF734993B82}" type="presParOf" srcId="{862CD906-DCB0-484E-AA30-5ABAB854B400}" destId="{BE3A969B-1075-4E96-8A04-94BF02D5B1C2}" srcOrd="1" destOrd="0" presId="urn:microsoft.com/office/officeart/2008/layout/SquareAccentList"/>
    <dgm:cxn modelId="{00BB1489-8A03-45D0-AA30-715CDFD72F0A}" type="presParOf" srcId="{A1C290FA-CC6A-45A7-851C-AFD31E685755}" destId="{F539976E-C062-461E-B681-6E69F2C8839F}" srcOrd="2" destOrd="0" presId="urn:microsoft.com/office/officeart/2008/layout/SquareAccentList"/>
    <dgm:cxn modelId="{DF588994-110E-4574-9662-464C3FCFE934}" type="presParOf" srcId="{F539976E-C062-461E-B681-6E69F2C8839F}" destId="{84BF5BC7-C1CB-48D3-BF78-26B4322EC99F}" srcOrd="0" destOrd="0" presId="urn:microsoft.com/office/officeart/2008/layout/SquareAccentList"/>
    <dgm:cxn modelId="{3FC23958-5B8F-442A-B9B7-4989CF94AC19}" type="presParOf" srcId="{F539976E-C062-461E-B681-6E69F2C8839F}" destId="{71ECB146-511E-48BD-90AB-E5A89FA4924F}" srcOrd="1" destOrd="0" presId="urn:microsoft.com/office/officeart/2008/layout/SquareAccentList"/>
    <dgm:cxn modelId="{FCD8389F-44A6-4FF7-8280-F41A235AFFC6}" type="presParOf" srcId="{A1C290FA-CC6A-45A7-851C-AFD31E685755}" destId="{6E29946D-7D86-4063-A968-656444FCA4E3}" srcOrd="3" destOrd="0" presId="urn:microsoft.com/office/officeart/2008/layout/SquareAccentList"/>
    <dgm:cxn modelId="{FB7D49EB-2F88-4292-8723-BE5BADC1B581}" type="presParOf" srcId="{6E29946D-7D86-4063-A968-656444FCA4E3}" destId="{221D132F-EC65-4846-96F9-54C961589776}" srcOrd="0" destOrd="0" presId="urn:microsoft.com/office/officeart/2008/layout/SquareAccentList"/>
    <dgm:cxn modelId="{2143F211-AA2B-4270-97EC-79BD6F1515B0}" type="presParOf" srcId="{6E29946D-7D86-4063-A968-656444FCA4E3}" destId="{8D8EFF2A-67EE-4B2E-85B7-ABD8E61446D3}" srcOrd="1" destOrd="0" presId="urn:microsoft.com/office/officeart/2008/layout/SquareAccentList"/>
    <dgm:cxn modelId="{BE456B11-BCC5-4DC9-A54F-6E9A7A85312A}" type="presParOf" srcId="{A3BC4F98-5A7E-45AB-B01E-08104BD97702}" destId="{DA0B2943-355A-4A06-B147-4DA73F0B5ED9}" srcOrd="1" destOrd="0" presId="urn:microsoft.com/office/officeart/2008/layout/SquareAccentList"/>
    <dgm:cxn modelId="{0AE5C50B-75C3-4122-A76B-E94576FC1F6A}" type="presParOf" srcId="{DA0B2943-355A-4A06-B147-4DA73F0B5ED9}" destId="{6EF28A3C-EC05-4319-8B39-EA7A2499572D}" srcOrd="0" destOrd="0" presId="urn:microsoft.com/office/officeart/2008/layout/SquareAccentList"/>
    <dgm:cxn modelId="{FC2C088E-F89A-4BFC-A2E8-63740532E619}" type="presParOf" srcId="{6EF28A3C-EC05-4319-8B39-EA7A2499572D}" destId="{A142191A-4EFE-4D59-A8A3-DBF1FBC01AEF}" srcOrd="0" destOrd="0" presId="urn:microsoft.com/office/officeart/2008/layout/SquareAccentList"/>
    <dgm:cxn modelId="{960426EF-2D22-429D-AB17-A04D2B0FF0EC}" type="presParOf" srcId="{6EF28A3C-EC05-4319-8B39-EA7A2499572D}" destId="{79BDD510-FDC5-46CB-8B11-6B0377061881}" srcOrd="1" destOrd="0" presId="urn:microsoft.com/office/officeart/2008/layout/SquareAccentList"/>
    <dgm:cxn modelId="{15B9FD37-50C8-49B0-B441-D0831C14AD8C}" type="presParOf" srcId="{6EF28A3C-EC05-4319-8B39-EA7A2499572D}" destId="{75AC5A15-B4F8-46A0-ACD8-1DD8257E6E1D}" srcOrd="2" destOrd="0" presId="urn:microsoft.com/office/officeart/2008/layout/SquareAccentList"/>
    <dgm:cxn modelId="{415E2074-2778-4CD2-B588-7CE39C2A4E43}" type="presParOf" srcId="{DA0B2943-355A-4A06-B147-4DA73F0B5ED9}" destId="{EA54004B-E8D5-4AA9-A60E-1569455CFAEA}" srcOrd="1" destOrd="0" presId="urn:microsoft.com/office/officeart/2008/layout/SquareAccentList"/>
    <dgm:cxn modelId="{3252C222-B680-49E1-BE49-E393BC418153}" type="presParOf" srcId="{EA54004B-E8D5-4AA9-A60E-1569455CFAEA}" destId="{C3E72DE6-7AE3-4190-88A4-690E6359C096}" srcOrd="0" destOrd="0" presId="urn:microsoft.com/office/officeart/2008/layout/SquareAccentList"/>
    <dgm:cxn modelId="{1A08924F-5C01-48A2-AAEE-A48E7673AD8E}" type="presParOf" srcId="{C3E72DE6-7AE3-4190-88A4-690E6359C096}" destId="{244206FF-AF13-4EFE-89FB-AEE0FD67CA2C}" srcOrd="0" destOrd="0" presId="urn:microsoft.com/office/officeart/2008/layout/SquareAccentList"/>
    <dgm:cxn modelId="{4A8C756D-A71C-43BA-840D-A3E05310F323}" type="presParOf" srcId="{C3E72DE6-7AE3-4190-88A4-690E6359C096}" destId="{A1352D06-EA03-4B6B-B1BC-CE8AE3BA1840}" srcOrd="1" destOrd="0" presId="urn:microsoft.com/office/officeart/2008/layout/SquareAccentList"/>
    <dgm:cxn modelId="{B8B06AF1-F8A0-4CF7-AEC1-88D0AB32A970}" type="presParOf" srcId="{EA54004B-E8D5-4AA9-A60E-1569455CFAEA}" destId="{D04FB651-0200-423C-98AA-4D0DD764EDD0}" srcOrd="1" destOrd="0" presId="urn:microsoft.com/office/officeart/2008/layout/SquareAccentList"/>
    <dgm:cxn modelId="{0B3E9F38-7799-4669-B4D3-9EC31D799690}" type="presParOf" srcId="{D04FB651-0200-423C-98AA-4D0DD764EDD0}" destId="{99CE7DBC-A2C2-4DA2-8B90-EBA4A9BE0015}" srcOrd="0" destOrd="0" presId="urn:microsoft.com/office/officeart/2008/layout/SquareAccentList"/>
    <dgm:cxn modelId="{FBF23480-7621-4BE3-8503-0C5E7B703C65}" type="presParOf" srcId="{D04FB651-0200-423C-98AA-4D0DD764EDD0}" destId="{0C4488B0-6209-47AA-91F7-E5486A2B138A}" srcOrd="1" destOrd="0" presId="urn:microsoft.com/office/officeart/2008/layout/SquareAccentList"/>
    <dgm:cxn modelId="{AF73C23E-7CCD-4397-A1E1-D618AAE6297B}" type="presParOf" srcId="{EA54004B-E8D5-4AA9-A60E-1569455CFAEA}" destId="{89E85A16-24C7-4AFC-B01A-3453C0A1BAA5}" srcOrd="2" destOrd="0" presId="urn:microsoft.com/office/officeart/2008/layout/SquareAccentList"/>
    <dgm:cxn modelId="{BBF83E25-2328-4C27-87D3-A361EC6D6AF6}" type="presParOf" srcId="{89E85A16-24C7-4AFC-B01A-3453C0A1BAA5}" destId="{1FCA471E-7CDE-4817-9642-E74FBB074866}" srcOrd="0" destOrd="0" presId="urn:microsoft.com/office/officeart/2008/layout/SquareAccentList"/>
    <dgm:cxn modelId="{56E9B57D-2682-4E3C-B176-8CFF3AC81411}" type="presParOf" srcId="{89E85A16-24C7-4AFC-B01A-3453C0A1BAA5}" destId="{454FC0F2-8843-41A2-B25D-B3976DB96F62}" srcOrd="1" destOrd="0" presId="urn:microsoft.com/office/officeart/2008/layout/SquareAccentList"/>
  </dgm:cxnLst>
  <dgm:bg/>
  <dgm:whole/>
</dgm:dataModel>
</file>

<file path=word/diagrams/data28.xml><?xml version="1.0" encoding="utf-8"?>
<dgm:dataModel xmlns:dgm="http://schemas.openxmlformats.org/drawingml/2006/diagram" xmlns:a="http://schemas.openxmlformats.org/drawingml/2006/main">
  <dgm:ptLst>
    <dgm:pt modelId="{9331775B-FC0B-4077-8D49-DEC50098DD7B}" type="doc">
      <dgm:prSet loTypeId="urn:microsoft.com/office/officeart/2008/layout/VerticalCurvedList" loCatId="list" qsTypeId="urn:microsoft.com/office/officeart/2005/8/quickstyle/simple4" qsCatId="simple" csTypeId="urn:microsoft.com/office/officeart/2005/8/colors/accent0_1" csCatId="mainScheme" phldr="1"/>
      <dgm:spPr/>
      <dgm:t>
        <a:bodyPr/>
        <a:lstStyle/>
        <a:p>
          <a:endParaRPr lang="ru-RU"/>
        </a:p>
      </dgm:t>
    </dgm:pt>
    <dgm:pt modelId="{EC02E4CB-EBDA-4AC9-9648-A4CA1FB746CF}">
      <dgm:prSet phldrT="[Текст]"/>
      <dgm:spPr/>
      <dgm:t>
        <a:bodyPr/>
        <a:lstStyle/>
        <a:p>
          <a:r>
            <a:rPr lang="ru-RU"/>
            <a:t>Зростання явки виборців;</a:t>
          </a:r>
        </a:p>
      </dgm:t>
    </dgm:pt>
    <dgm:pt modelId="{7F8C0E4C-4295-4467-B487-F9BEAC773D10}" type="parTrans" cxnId="{B9CCA936-EBDB-487E-A5F5-B2315E32F352}">
      <dgm:prSet/>
      <dgm:spPr/>
      <dgm:t>
        <a:bodyPr/>
        <a:lstStyle/>
        <a:p>
          <a:endParaRPr lang="ru-RU"/>
        </a:p>
      </dgm:t>
    </dgm:pt>
    <dgm:pt modelId="{8FE1B72F-24EC-48A7-B895-7502FCE908DB}" type="sibTrans" cxnId="{B9CCA936-EBDB-487E-A5F5-B2315E32F352}">
      <dgm:prSet/>
      <dgm:spPr/>
      <dgm:t>
        <a:bodyPr/>
        <a:lstStyle/>
        <a:p>
          <a:endParaRPr lang="ru-RU"/>
        </a:p>
      </dgm:t>
    </dgm:pt>
    <dgm:pt modelId="{AFE0E0B4-4134-4012-B8E4-E44B2AE239F1}">
      <dgm:prSet phldrT="[Текст]"/>
      <dgm:spPr/>
      <dgm:t>
        <a:bodyPr/>
        <a:lstStyle/>
        <a:p>
          <a:r>
            <a:rPr lang="ru-RU"/>
            <a:t>Зростання впливу тематики ідентичності;</a:t>
          </a:r>
        </a:p>
      </dgm:t>
    </dgm:pt>
    <dgm:pt modelId="{E2762183-4F61-47F0-AF40-DAC3C109B311}" type="parTrans" cxnId="{E1AE3520-1541-4D45-890A-7CE486B27BAF}">
      <dgm:prSet/>
      <dgm:spPr/>
      <dgm:t>
        <a:bodyPr/>
        <a:lstStyle/>
        <a:p>
          <a:endParaRPr lang="ru-RU"/>
        </a:p>
      </dgm:t>
    </dgm:pt>
    <dgm:pt modelId="{708C7526-0950-44AF-9A20-E74E7A2D3DB6}" type="sibTrans" cxnId="{E1AE3520-1541-4D45-890A-7CE486B27BAF}">
      <dgm:prSet/>
      <dgm:spPr/>
      <dgm:t>
        <a:bodyPr/>
        <a:lstStyle/>
        <a:p>
          <a:endParaRPr lang="ru-RU"/>
        </a:p>
      </dgm:t>
    </dgm:pt>
    <dgm:pt modelId="{8E715420-2DAE-467C-B9B4-F46E48FDCF00}">
      <dgm:prSet phldrT="[Текст]"/>
      <dgm:spPr/>
      <dgm:t>
        <a:bodyPr/>
        <a:lstStyle/>
        <a:p>
          <a:r>
            <a:rPr lang="ru-RU"/>
            <a:t>Повернення до ситуації гострої політичної конкуренції;</a:t>
          </a:r>
        </a:p>
      </dgm:t>
    </dgm:pt>
    <dgm:pt modelId="{649DEBFB-68B8-445D-BE46-563512337969}" type="parTrans" cxnId="{3851FAF3-751E-4F13-8056-8EA157A4DF66}">
      <dgm:prSet/>
      <dgm:spPr/>
      <dgm:t>
        <a:bodyPr/>
        <a:lstStyle/>
        <a:p>
          <a:endParaRPr lang="ru-RU"/>
        </a:p>
      </dgm:t>
    </dgm:pt>
    <dgm:pt modelId="{76C6916A-FD1C-4079-A2DA-943BBA0D24E4}" type="sibTrans" cxnId="{3851FAF3-751E-4F13-8056-8EA157A4DF66}">
      <dgm:prSet/>
      <dgm:spPr/>
      <dgm:t>
        <a:bodyPr/>
        <a:lstStyle/>
        <a:p>
          <a:endParaRPr lang="ru-RU"/>
        </a:p>
      </dgm:t>
    </dgm:pt>
    <dgm:pt modelId="{8C14189E-E1DA-4428-BEF9-EEBEFCE14086}">
      <dgm:prSet/>
      <dgm:spPr/>
      <dgm:t>
        <a:bodyPr/>
        <a:lstStyle/>
        <a:p>
          <a:r>
            <a:rPr lang="ru-RU"/>
            <a:t>Просідання рейтингу центристських партій - у 2019 р. вони не отримали більшості;</a:t>
          </a:r>
        </a:p>
      </dgm:t>
    </dgm:pt>
    <dgm:pt modelId="{B6806F13-F250-46D5-AC95-E6233A92EB67}" type="parTrans" cxnId="{240E6ED1-9D31-4907-B61E-4FFDB9B4D9B8}">
      <dgm:prSet/>
      <dgm:spPr/>
      <dgm:t>
        <a:bodyPr/>
        <a:lstStyle/>
        <a:p>
          <a:endParaRPr lang="ru-RU"/>
        </a:p>
      </dgm:t>
    </dgm:pt>
    <dgm:pt modelId="{0AD86704-349E-42FF-BC13-6CA4AE0C56D0}" type="sibTrans" cxnId="{240E6ED1-9D31-4907-B61E-4FFDB9B4D9B8}">
      <dgm:prSet/>
      <dgm:spPr/>
      <dgm:t>
        <a:bodyPr/>
        <a:lstStyle/>
        <a:p>
          <a:endParaRPr lang="ru-RU"/>
        </a:p>
      </dgm:t>
    </dgm:pt>
    <dgm:pt modelId="{245ADB03-C9C4-47BE-A9F9-CC3B68C7EC9E}">
      <dgm:prSet/>
      <dgm:spPr/>
      <dgm:t>
        <a:bodyPr/>
        <a:lstStyle/>
        <a:p>
          <a:r>
            <a:rPr lang="ru-RU"/>
            <a:t>Значне посилення євроскептичних партій</a:t>
          </a:r>
        </a:p>
      </dgm:t>
    </dgm:pt>
    <dgm:pt modelId="{4F4F4F5C-8488-4C35-AAB6-010294D3BF3A}" type="parTrans" cxnId="{323C0FB6-56B0-4E68-857B-5975F00C72CF}">
      <dgm:prSet/>
      <dgm:spPr/>
      <dgm:t>
        <a:bodyPr/>
        <a:lstStyle/>
        <a:p>
          <a:endParaRPr lang="ru-RU"/>
        </a:p>
      </dgm:t>
    </dgm:pt>
    <dgm:pt modelId="{22521766-7D95-4284-8F54-F6572F90E2A7}" type="sibTrans" cxnId="{323C0FB6-56B0-4E68-857B-5975F00C72CF}">
      <dgm:prSet/>
      <dgm:spPr/>
      <dgm:t>
        <a:bodyPr/>
        <a:lstStyle/>
        <a:p>
          <a:endParaRPr lang="ru-RU"/>
        </a:p>
      </dgm:t>
    </dgm:pt>
    <dgm:pt modelId="{D3E82066-3B3C-4DA3-B219-8DAB02F0CADB}" type="pres">
      <dgm:prSet presAssocID="{9331775B-FC0B-4077-8D49-DEC50098DD7B}" presName="Name0" presStyleCnt="0">
        <dgm:presLayoutVars>
          <dgm:chMax val="7"/>
          <dgm:chPref val="7"/>
          <dgm:dir/>
        </dgm:presLayoutVars>
      </dgm:prSet>
      <dgm:spPr/>
      <dgm:t>
        <a:bodyPr/>
        <a:lstStyle/>
        <a:p>
          <a:endParaRPr lang="ru-RU"/>
        </a:p>
      </dgm:t>
    </dgm:pt>
    <dgm:pt modelId="{D4866847-69E2-4BDB-ABA8-2561707D12D0}" type="pres">
      <dgm:prSet presAssocID="{9331775B-FC0B-4077-8D49-DEC50098DD7B}" presName="Name1" presStyleCnt="0"/>
      <dgm:spPr/>
    </dgm:pt>
    <dgm:pt modelId="{C7C63010-3B9D-485A-9D0E-C416363CB12E}" type="pres">
      <dgm:prSet presAssocID="{9331775B-FC0B-4077-8D49-DEC50098DD7B}" presName="cycle" presStyleCnt="0"/>
      <dgm:spPr/>
    </dgm:pt>
    <dgm:pt modelId="{8D7DF0D4-CD22-4D1C-885D-7DE1E027EAC9}" type="pres">
      <dgm:prSet presAssocID="{9331775B-FC0B-4077-8D49-DEC50098DD7B}" presName="srcNode" presStyleLbl="node1" presStyleIdx="0" presStyleCnt="5"/>
      <dgm:spPr/>
    </dgm:pt>
    <dgm:pt modelId="{2FD20183-B216-4A64-8A9D-969027338F86}" type="pres">
      <dgm:prSet presAssocID="{9331775B-FC0B-4077-8D49-DEC50098DD7B}" presName="conn" presStyleLbl="parChTrans1D2" presStyleIdx="0" presStyleCnt="1"/>
      <dgm:spPr/>
      <dgm:t>
        <a:bodyPr/>
        <a:lstStyle/>
        <a:p>
          <a:endParaRPr lang="ru-RU"/>
        </a:p>
      </dgm:t>
    </dgm:pt>
    <dgm:pt modelId="{91F83D70-A81B-47EC-B48D-765DAE55E0F3}" type="pres">
      <dgm:prSet presAssocID="{9331775B-FC0B-4077-8D49-DEC50098DD7B}" presName="extraNode" presStyleLbl="node1" presStyleIdx="0" presStyleCnt="5"/>
      <dgm:spPr/>
    </dgm:pt>
    <dgm:pt modelId="{63355305-7727-45F6-B472-23095D0B687B}" type="pres">
      <dgm:prSet presAssocID="{9331775B-FC0B-4077-8D49-DEC50098DD7B}" presName="dstNode" presStyleLbl="node1" presStyleIdx="0" presStyleCnt="5"/>
      <dgm:spPr/>
    </dgm:pt>
    <dgm:pt modelId="{27F089F2-1855-49A6-AADC-A4CA66BDD4B6}" type="pres">
      <dgm:prSet presAssocID="{EC02E4CB-EBDA-4AC9-9648-A4CA1FB746CF}" presName="text_1" presStyleLbl="node1" presStyleIdx="0" presStyleCnt="5">
        <dgm:presLayoutVars>
          <dgm:bulletEnabled val="1"/>
        </dgm:presLayoutVars>
      </dgm:prSet>
      <dgm:spPr/>
      <dgm:t>
        <a:bodyPr/>
        <a:lstStyle/>
        <a:p>
          <a:endParaRPr lang="ru-RU"/>
        </a:p>
      </dgm:t>
    </dgm:pt>
    <dgm:pt modelId="{585DC50D-91E7-4FE5-A162-6A696642344E}" type="pres">
      <dgm:prSet presAssocID="{EC02E4CB-EBDA-4AC9-9648-A4CA1FB746CF}" presName="accent_1" presStyleCnt="0"/>
      <dgm:spPr/>
    </dgm:pt>
    <dgm:pt modelId="{B9F31839-2505-435F-B36A-16FF1CBBA3BB}" type="pres">
      <dgm:prSet presAssocID="{EC02E4CB-EBDA-4AC9-9648-A4CA1FB746CF}" presName="accentRepeatNode" presStyleLbl="solidFgAcc1" presStyleIdx="0" presStyleCnt="5"/>
      <dgm:spPr/>
    </dgm:pt>
    <dgm:pt modelId="{1713ECFC-55B7-4712-B276-A6B139E8165F}" type="pres">
      <dgm:prSet presAssocID="{AFE0E0B4-4134-4012-B8E4-E44B2AE239F1}" presName="text_2" presStyleLbl="node1" presStyleIdx="1" presStyleCnt="5">
        <dgm:presLayoutVars>
          <dgm:bulletEnabled val="1"/>
        </dgm:presLayoutVars>
      </dgm:prSet>
      <dgm:spPr/>
      <dgm:t>
        <a:bodyPr/>
        <a:lstStyle/>
        <a:p>
          <a:endParaRPr lang="ru-RU"/>
        </a:p>
      </dgm:t>
    </dgm:pt>
    <dgm:pt modelId="{AAFB342B-55DE-4447-8B70-B6229137465E}" type="pres">
      <dgm:prSet presAssocID="{AFE0E0B4-4134-4012-B8E4-E44B2AE239F1}" presName="accent_2" presStyleCnt="0"/>
      <dgm:spPr/>
    </dgm:pt>
    <dgm:pt modelId="{2198672E-4D84-44D1-925D-42B22103479E}" type="pres">
      <dgm:prSet presAssocID="{AFE0E0B4-4134-4012-B8E4-E44B2AE239F1}" presName="accentRepeatNode" presStyleLbl="solidFgAcc1" presStyleIdx="1" presStyleCnt="5"/>
      <dgm:spPr/>
    </dgm:pt>
    <dgm:pt modelId="{1C77FECB-08C3-4A52-B9F8-07D69F887144}" type="pres">
      <dgm:prSet presAssocID="{8E715420-2DAE-467C-B9B4-F46E48FDCF00}" presName="text_3" presStyleLbl="node1" presStyleIdx="2" presStyleCnt="5">
        <dgm:presLayoutVars>
          <dgm:bulletEnabled val="1"/>
        </dgm:presLayoutVars>
      </dgm:prSet>
      <dgm:spPr/>
      <dgm:t>
        <a:bodyPr/>
        <a:lstStyle/>
        <a:p>
          <a:endParaRPr lang="ru-RU"/>
        </a:p>
      </dgm:t>
    </dgm:pt>
    <dgm:pt modelId="{69CF42E4-19A8-44BA-9CBC-78205851AAEA}" type="pres">
      <dgm:prSet presAssocID="{8E715420-2DAE-467C-B9B4-F46E48FDCF00}" presName="accent_3" presStyleCnt="0"/>
      <dgm:spPr/>
    </dgm:pt>
    <dgm:pt modelId="{63B075A4-82CC-41B1-9568-48742621518E}" type="pres">
      <dgm:prSet presAssocID="{8E715420-2DAE-467C-B9B4-F46E48FDCF00}" presName="accentRepeatNode" presStyleLbl="solidFgAcc1" presStyleIdx="2" presStyleCnt="5"/>
      <dgm:spPr/>
    </dgm:pt>
    <dgm:pt modelId="{1C79819C-9D74-4490-81C6-ABEE3D28A892}" type="pres">
      <dgm:prSet presAssocID="{8C14189E-E1DA-4428-BEF9-EEBEFCE14086}" presName="text_4" presStyleLbl="node1" presStyleIdx="3" presStyleCnt="5">
        <dgm:presLayoutVars>
          <dgm:bulletEnabled val="1"/>
        </dgm:presLayoutVars>
      </dgm:prSet>
      <dgm:spPr/>
      <dgm:t>
        <a:bodyPr/>
        <a:lstStyle/>
        <a:p>
          <a:endParaRPr lang="ru-RU"/>
        </a:p>
      </dgm:t>
    </dgm:pt>
    <dgm:pt modelId="{FE088B4E-E5C7-47B0-BCD8-88C491ED32D9}" type="pres">
      <dgm:prSet presAssocID="{8C14189E-E1DA-4428-BEF9-EEBEFCE14086}" presName="accent_4" presStyleCnt="0"/>
      <dgm:spPr/>
    </dgm:pt>
    <dgm:pt modelId="{C1AB6AD3-F069-4903-BBE4-9BC907044A84}" type="pres">
      <dgm:prSet presAssocID="{8C14189E-E1DA-4428-BEF9-EEBEFCE14086}" presName="accentRepeatNode" presStyleLbl="solidFgAcc1" presStyleIdx="3" presStyleCnt="5"/>
      <dgm:spPr/>
    </dgm:pt>
    <dgm:pt modelId="{DF3325E7-1994-43DB-98D5-E9875E10C353}" type="pres">
      <dgm:prSet presAssocID="{245ADB03-C9C4-47BE-A9F9-CC3B68C7EC9E}" presName="text_5" presStyleLbl="node1" presStyleIdx="4" presStyleCnt="5">
        <dgm:presLayoutVars>
          <dgm:bulletEnabled val="1"/>
        </dgm:presLayoutVars>
      </dgm:prSet>
      <dgm:spPr/>
      <dgm:t>
        <a:bodyPr/>
        <a:lstStyle/>
        <a:p>
          <a:endParaRPr lang="ru-RU"/>
        </a:p>
      </dgm:t>
    </dgm:pt>
    <dgm:pt modelId="{C44A10F7-6CC7-48EE-ADD0-C22DE8C351C9}" type="pres">
      <dgm:prSet presAssocID="{245ADB03-C9C4-47BE-A9F9-CC3B68C7EC9E}" presName="accent_5" presStyleCnt="0"/>
      <dgm:spPr/>
    </dgm:pt>
    <dgm:pt modelId="{8F1D85BB-E25D-4695-9532-2B93138A4E3B}" type="pres">
      <dgm:prSet presAssocID="{245ADB03-C9C4-47BE-A9F9-CC3B68C7EC9E}" presName="accentRepeatNode" presStyleLbl="solidFgAcc1" presStyleIdx="4" presStyleCnt="5"/>
      <dgm:spPr/>
    </dgm:pt>
  </dgm:ptLst>
  <dgm:cxnLst>
    <dgm:cxn modelId="{C3F1ACD4-7E3F-4741-BBC5-9BAE1791C521}" type="presOf" srcId="{AFE0E0B4-4134-4012-B8E4-E44B2AE239F1}" destId="{1713ECFC-55B7-4712-B276-A6B139E8165F}" srcOrd="0" destOrd="0" presId="urn:microsoft.com/office/officeart/2008/layout/VerticalCurvedList"/>
    <dgm:cxn modelId="{C9F96EB8-90F4-4C68-9F1E-9AEF391440C3}" type="presOf" srcId="{9331775B-FC0B-4077-8D49-DEC50098DD7B}" destId="{D3E82066-3B3C-4DA3-B219-8DAB02F0CADB}" srcOrd="0" destOrd="0" presId="urn:microsoft.com/office/officeart/2008/layout/VerticalCurvedList"/>
    <dgm:cxn modelId="{240E6ED1-9D31-4907-B61E-4FFDB9B4D9B8}" srcId="{9331775B-FC0B-4077-8D49-DEC50098DD7B}" destId="{8C14189E-E1DA-4428-BEF9-EEBEFCE14086}" srcOrd="3" destOrd="0" parTransId="{B6806F13-F250-46D5-AC95-E6233A92EB67}" sibTransId="{0AD86704-349E-42FF-BC13-6CA4AE0C56D0}"/>
    <dgm:cxn modelId="{4D491AED-8389-4A89-9646-8367D868B02A}" type="presOf" srcId="{8C14189E-E1DA-4428-BEF9-EEBEFCE14086}" destId="{1C79819C-9D74-4490-81C6-ABEE3D28A892}" srcOrd="0" destOrd="0" presId="urn:microsoft.com/office/officeart/2008/layout/VerticalCurvedList"/>
    <dgm:cxn modelId="{F3221777-951A-47DD-B1A9-D48ECDC3E746}" type="presOf" srcId="{245ADB03-C9C4-47BE-A9F9-CC3B68C7EC9E}" destId="{DF3325E7-1994-43DB-98D5-E9875E10C353}" srcOrd="0" destOrd="0" presId="urn:microsoft.com/office/officeart/2008/layout/VerticalCurvedList"/>
    <dgm:cxn modelId="{B9CCA936-EBDB-487E-A5F5-B2315E32F352}" srcId="{9331775B-FC0B-4077-8D49-DEC50098DD7B}" destId="{EC02E4CB-EBDA-4AC9-9648-A4CA1FB746CF}" srcOrd="0" destOrd="0" parTransId="{7F8C0E4C-4295-4467-B487-F9BEAC773D10}" sibTransId="{8FE1B72F-24EC-48A7-B895-7502FCE908DB}"/>
    <dgm:cxn modelId="{3851FAF3-751E-4F13-8056-8EA157A4DF66}" srcId="{9331775B-FC0B-4077-8D49-DEC50098DD7B}" destId="{8E715420-2DAE-467C-B9B4-F46E48FDCF00}" srcOrd="2" destOrd="0" parTransId="{649DEBFB-68B8-445D-BE46-563512337969}" sibTransId="{76C6916A-FD1C-4079-A2DA-943BBA0D24E4}"/>
    <dgm:cxn modelId="{1E22E8AB-CA96-4619-A2B4-6C6BDB43834C}" type="presOf" srcId="{8FE1B72F-24EC-48A7-B895-7502FCE908DB}" destId="{2FD20183-B216-4A64-8A9D-969027338F86}" srcOrd="0" destOrd="0" presId="urn:microsoft.com/office/officeart/2008/layout/VerticalCurvedList"/>
    <dgm:cxn modelId="{CC80D554-4767-4857-A0B7-D103CA675B45}" type="presOf" srcId="{EC02E4CB-EBDA-4AC9-9648-A4CA1FB746CF}" destId="{27F089F2-1855-49A6-AADC-A4CA66BDD4B6}" srcOrd="0" destOrd="0" presId="urn:microsoft.com/office/officeart/2008/layout/VerticalCurvedList"/>
    <dgm:cxn modelId="{FA141D8C-6A63-4A31-8582-437573785E63}" type="presOf" srcId="{8E715420-2DAE-467C-B9B4-F46E48FDCF00}" destId="{1C77FECB-08C3-4A52-B9F8-07D69F887144}" srcOrd="0" destOrd="0" presId="urn:microsoft.com/office/officeart/2008/layout/VerticalCurvedList"/>
    <dgm:cxn modelId="{E1AE3520-1541-4D45-890A-7CE486B27BAF}" srcId="{9331775B-FC0B-4077-8D49-DEC50098DD7B}" destId="{AFE0E0B4-4134-4012-B8E4-E44B2AE239F1}" srcOrd="1" destOrd="0" parTransId="{E2762183-4F61-47F0-AF40-DAC3C109B311}" sibTransId="{708C7526-0950-44AF-9A20-E74E7A2D3DB6}"/>
    <dgm:cxn modelId="{323C0FB6-56B0-4E68-857B-5975F00C72CF}" srcId="{9331775B-FC0B-4077-8D49-DEC50098DD7B}" destId="{245ADB03-C9C4-47BE-A9F9-CC3B68C7EC9E}" srcOrd="4" destOrd="0" parTransId="{4F4F4F5C-8488-4C35-AAB6-010294D3BF3A}" sibTransId="{22521766-7D95-4284-8F54-F6572F90E2A7}"/>
    <dgm:cxn modelId="{4EC26510-332B-447A-A4CF-EFC36B4E5B9B}" type="presParOf" srcId="{D3E82066-3B3C-4DA3-B219-8DAB02F0CADB}" destId="{D4866847-69E2-4BDB-ABA8-2561707D12D0}" srcOrd="0" destOrd="0" presId="urn:microsoft.com/office/officeart/2008/layout/VerticalCurvedList"/>
    <dgm:cxn modelId="{3173E96E-850D-4BA5-B65A-58169CC8B88D}" type="presParOf" srcId="{D4866847-69E2-4BDB-ABA8-2561707D12D0}" destId="{C7C63010-3B9D-485A-9D0E-C416363CB12E}" srcOrd="0" destOrd="0" presId="urn:microsoft.com/office/officeart/2008/layout/VerticalCurvedList"/>
    <dgm:cxn modelId="{AFDF8DA4-A177-42EE-A8A6-14FB6DDD5297}" type="presParOf" srcId="{C7C63010-3B9D-485A-9D0E-C416363CB12E}" destId="{8D7DF0D4-CD22-4D1C-885D-7DE1E027EAC9}" srcOrd="0" destOrd="0" presId="urn:microsoft.com/office/officeart/2008/layout/VerticalCurvedList"/>
    <dgm:cxn modelId="{97B3FF45-B658-468F-B860-FFE2810879A9}" type="presParOf" srcId="{C7C63010-3B9D-485A-9D0E-C416363CB12E}" destId="{2FD20183-B216-4A64-8A9D-969027338F86}" srcOrd="1" destOrd="0" presId="urn:microsoft.com/office/officeart/2008/layout/VerticalCurvedList"/>
    <dgm:cxn modelId="{FB9F94B3-3D58-49E8-B581-F43CEF06B2D3}" type="presParOf" srcId="{C7C63010-3B9D-485A-9D0E-C416363CB12E}" destId="{91F83D70-A81B-47EC-B48D-765DAE55E0F3}" srcOrd="2" destOrd="0" presId="urn:microsoft.com/office/officeart/2008/layout/VerticalCurvedList"/>
    <dgm:cxn modelId="{CB29F138-C7F2-488D-A392-D5096D50A1CB}" type="presParOf" srcId="{C7C63010-3B9D-485A-9D0E-C416363CB12E}" destId="{63355305-7727-45F6-B472-23095D0B687B}" srcOrd="3" destOrd="0" presId="urn:microsoft.com/office/officeart/2008/layout/VerticalCurvedList"/>
    <dgm:cxn modelId="{EB16D586-136B-4C47-8E5F-07C1DF132D09}" type="presParOf" srcId="{D4866847-69E2-4BDB-ABA8-2561707D12D0}" destId="{27F089F2-1855-49A6-AADC-A4CA66BDD4B6}" srcOrd="1" destOrd="0" presId="urn:microsoft.com/office/officeart/2008/layout/VerticalCurvedList"/>
    <dgm:cxn modelId="{2BCDE0DD-8785-40AC-B317-BCA62A4DABC4}" type="presParOf" srcId="{D4866847-69E2-4BDB-ABA8-2561707D12D0}" destId="{585DC50D-91E7-4FE5-A162-6A696642344E}" srcOrd="2" destOrd="0" presId="urn:microsoft.com/office/officeart/2008/layout/VerticalCurvedList"/>
    <dgm:cxn modelId="{A4776D60-C8C5-4E8D-9A4B-BF39C7C32416}" type="presParOf" srcId="{585DC50D-91E7-4FE5-A162-6A696642344E}" destId="{B9F31839-2505-435F-B36A-16FF1CBBA3BB}" srcOrd="0" destOrd="0" presId="urn:microsoft.com/office/officeart/2008/layout/VerticalCurvedList"/>
    <dgm:cxn modelId="{84443A8E-CB0A-439D-A6B2-A34B9E9056E0}" type="presParOf" srcId="{D4866847-69E2-4BDB-ABA8-2561707D12D0}" destId="{1713ECFC-55B7-4712-B276-A6B139E8165F}" srcOrd="3" destOrd="0" presId="urn:microsoft.com/office/officeart/2008/layout/VerticalCurvedList"/>
    <dgm:cxn modelId="{6FCAC084-B7BD-493F-B3A8-91067C537CD6}" type="presParOf" srcId="{D4866847-69E2-4BDB-ABA8-2561707D12D0}" destId="{AAFB342B-55DE-4447-8B70-B6229137465E}" srcOrd="4" destOrd="0" presId="urn:microsoft.com/office/officeart/2008/layout/VerticalCurvedList"/>
    <dgm:cxn modelId="{72084255-A275-4CD7-82D3-ED81230F6A9F}" type="presParOf" srcId="{AAFB342B-55DE-4447-8B70-B6229137465E}" destId="{2198672E-4D84-44D1-925D-42B22103479E}" srcOrd="0" destOrd="0" presId="urn:microsoft.com/office/officeart/2008/layout/VerticalCurvedList"/>
    <dgm:cxn modelId="{58958AB6-3C0E-47D8-9C69-8DA53BD89652}" type="presParOf" srcId="{D4866847-69E2-4BDB-ABA8-2561707D12D0}" destId="{1C77FECB-08C3-4A52-B9F8-07D69F887144}" srcOrd="5" destOrd="0" presId="urn:microsoft.com/office/officeart/2008/layout/VerticalCurvedList"/>
    <dgm:cxn modelId="{CCB7221D-7C52-41CA-94B7-46A364C8DFA4}" type="presParOf" srcId="{D4866847-69E2-4BDB-ABA8-2561707D12D0}" destId="{69CF42E4-19A8-44BA-9CBC-78205851AAEA}" srcOrd="6" destOrd="0" presId="urn:microsoft.com/office/officeart/2008/layout/VerticalCurvedList"/>
    <dgm:cxn modelId="{9008E1AF-73E4-40AB-8D51-B0FFD86CA6AC}" type="presParOf" srcId="{69CF42E4-19A8-44BA-9CBC-78205851AAEA}" destId="{63B075A4-82CC-41B1-9568-48742621518E}" srcOrd="0" destOrd="0" presId="urn:microsoft.com/office/officeart/2008/layout/VerticalCurvedList"/>
    <dgm:cxn modelId="{F3D6437F-1A07-4583-8AB2-27DD2F5CCBCB}" type="presParOf" srcId="{D4866847-69E2-4BDB-ABA8-2561707D12D0}" destId="{1C79819C-9D74-4490-81C6-ABEE3D28A892}" srcOrd="7" destOrd="0" presId="urn:microsoft.com/office/officeart/2008/layout/VerticalCurvedList"/>
    <dgm:cxn modelId="{C466AB8B-C4A9-4CBC-B7A8-DED5463A210F}" type="presParOf" srcId="{D4866847-69E2-4BDB-ABA8-2561707D12D0}" destId="{FE088B4E-E5C7-47B0-BCD8-88C491ED32D9}" srcOrd="8" destOrd="0" presId="urn:microsoft.com/office/officeart/2008/layout/VerticalCurvedList"/>
    <dgm:cxn modelId="{D45F1AD3-255D-4814-A45B-8B1BAED81B37}" type="presParOf" srcId="{FE088B4E-E5C7-47B0-BCD8-88C491ED32D9}" destId="{C1AB6AD3-F069-4903-BBE4-9BC907044A84}" srcOrd="0" destOrd="0" presId="urn:microsoft.com/office/officeart/2008/layout/VerticalCurvedList"/>
    <dgm:cxn modelId="{5384E904-B3D8-4301-8B00-48998C7196FA}" type="presParOf" srcId="{D4866847-69E2-4BDB-ABA8-2561707D12D0}" destId="{DF3325E7-1994-43DB-98D5-E9875E10C353}" srcOrd="9" destOrd="0" presId="urn:microsoft.com/office/officeart/2008/layout/VerticalCurvedList"/>
    <dgm:cxn modelId="{F6FB0776-A771-4313-92DC-C41D045B3275}" type="presParOf" srcId="{D4866847-69E2-4BDB-ABA8-2561707D12D0}" destId="{C44A10F7-6CC7-48EE-ADD0-C22DE8C351C9}" srcOrd="10" destOrd="0" presId="urn:microsoft.com/office/officeart/2008/layout/VerticalCurvedList"/>
    <dgm:cxn modelId="{12B38966-E1C4-42E5-9CF4-B8A70322BB78}" type="presParOf" srcId="{C44A10F7-6CC7-48EE-ADD0-C22DE8C351C9}" destId="{8F1D85BB-E25D-4695-9532-2B93138A4E3B}" srcOrd="0" destOrd="0" presId="urn:microsoft.com/office/officeart/2008/layout/VerticalCurvedList"/>
  </dgm:cxnLst>
  <dgm:bg/>
  <dgm:whole/>
</dgm:dataModel>
</file>

<file path=word/diagrams/data3.xml><?xml version="1.0" encoding="utf-8"?>
<dgm:dataModel xmlns:dgm="http://schemas.openxmlformats.org/drawingml/2006/diagram" xmlns:a="http://schemas.openxmlformats.org/drawingml/2006/main">
  <dgm:ptLst>
    <dgm:pt modelId="{002B88C8-B3FA-4FDC-8FBC-C1C350E7BEE4}" type="doc">
      <dgm:prSet loTypeId="urn:microsoft.com/office/officeart/2005/8/layout/hProcess4" loCatId="process" qsTypeId="urn:microsoft.com/office/officeart/2005/8/quickstyle/simple1" qsCatId="simple" csTypeId="urn:microsoft.com/office/officeart/2005/8/colors/accent0_1" csCatId="mainScheme" phldr="1"/>
      <dgm:spPr/>
      <dgm:t>
        <a:bodyPr/>
        <a:lstStyle/>
        <a:p>
          <a:endParaRPr lang="ru-RU"/>
        </a:p>
      </dgm:t>
    </dgm:pt>
    <dgm:pt modelId="{3F223439-ED2F-4086-AA77-9A46905ACF63}">
      <dgm:prSet phldrT="[Текст]"/>
      <dgm:spPr/>
      <dgm:t>
        <a:bodyPr/>
        <a:lstStyle/>
        <a:p>
          <a:r>
            <a:rPr lang="uk-UA"/>
            <a:t>Французька</a:t>
          </a:r>
          <a:endParaRPr lang="ru-RU"/>
        </a:p>
      </dgm:t>
    </dgm:pt>
    <dgm:pt modelId="{DB89C380-E798-4E6A-B4AA-C59514665FEB}" type="parTrans" cxnId="{2F2F73EB-570F-433E-9E50-616EBE6523DF}">
      <dgm:prSet/>
      <dgm:spPr/>
      <dgm:t>
        <a:bodyPr/>
        <a:lstStyle/>
        <a:p>
          <a:endParaRPr lang="ru-RU"/>
        </a:p>
      </dgm:t>
    </dgm:pt>
    <dgm:pt modelId="{0286C385-F3A7-4FE8-B55C-A607ECD70AAF}" type="sibTrans" cxnId="{2F2F73EB-570F-433E-9E50-616EBE6523DF}">
      <dgm:prSet/>
      <dgm:spPr/>
      <dgm:t>
        <a:bodyPr/>
        <a:lstStyle/>
        <a:p>
          <a:endParaRPr lang="ru-RU"/>
        </a:p>
      </dgm:t>
    </dgm:pt>
    <dgm:pt modelId="{89926DED-7FD0-4388-A7D6-91DE50112E32}">
      <dgm:prSet phldrT="[Текст]"/>
      <dgm:spPr/>
      <dgm:t>
        <a:bodyPr/>
        <a:lstStyle/>
        <a:p>
          <a:r>
            <a:rPr lang="ru-RU"/>
            <a:t>Приорітет поглибленню європейської інтеграції;</a:t>
          </a:r>
        </a:p>
      </dgm:t>
    </dgm:pt>
    <dgm:pt modelId="{8F2B21BA-E9E5-4D5F-97AC-787794BE8BA2}" type="parTrans" cxnId="{AAEB0B10-6B39-44F2-BF0D-4922C7D03CE5}">
      <dgm:prSet/>
      <dgm:spPr/>
      <dgm:t>
        <a:bodyPr/>
        <a:lstStyle/>
        <a:p>
          <a:endParaRPr lang="ru-RU"/>
        </a:p>
      </dgm:t>
    </dgm:pt>
    <dgm:pt modelId="{CE5743A9-57E2-46D3-822D-D9E04A6A6000}" type="sibTrans" cxnId="{AAEB0B10-6B39-44F2-BF0D-4922C7D03CE5}">
      <dgm:prSet/>
      <dgm:spPr/>
      <dgm:t>
        <a:bodyPr/>
        <a:lstStyle/>
        <a:p>
          <a:endParaRPr lang="ru-RU"/>
        </a:p>
      </dgm:t>
    </dgm:pt>
    <dgm:pt modelId="{B34D9027-C656-4B55-9392-C1ACC7E21E41}">
      <dgm:prSet phldrT="[Текст]"/>
      <dgm:spPr/>
      <dgm:t>
        <a:bodyPr/>
        <a:lstStyle/>
        <a:p>
          <a:r>
            <a:rPr lang="uk-UA"/>
            <a:t>Британська</a:t>
          </a:r>
          <a:endParaRPr lang="ru-RU"/>
        </a:p>
      </dgm:t>
    </dgm:pt>
    <dgm:pt modelId="{B4B75411-0286-42B2-AB5E-ED9B95AC5125}" type="parTrans" cxnId="{D1D83A88-6811-4B49-B2EF-DB3757C4E7AF}">
      <dgm:prSet/>
      <dgm:spPr/>
      <dgm:t>
        <a:bodyPr/>
        <a:lstStyle/>
        <a:p>
          <a:endParaRPr lang="ru-RU"/>
        </a:p>
      </dgm:t>
    </dgm:pt>
    <dgm:pt modelId="{72549A92-040D-426F-8A48-4816DF04D33E}" type="sibTrans" cxnId="{D1D83A88-6811-4B49-B2EF-DB3757C4E7AF}">
      <dgm:prSet/>
      <dgm:spPr/>
      <dgm:t>
        <a:bodyPr/>
        <a:lstStyle/>
        <a:p>
          <a:endParaRPr lang="ru-RU"/>
        </a:p>
      </dgm:t>
    </dgm:pt>
    <dgm:pt modelId="{F4885893-76C9-4686-9265-D39DD3C8E302}">
      <dgm:prSet phldrT="[Текст]"/>
      <dgm:spPr/>
      <dgm:t>
        <a:bodyPr/>
        <a:lstStyle/>
        <a:p>
          <a:r>
            <a:rPr lang="ru-RU"/>
            <a:t>Приорітет розширення європейської інтеграції</a:t>
          </a:r>
        </a:p>
      </dgm:t>
    </dgm:pt>
    <dgm:pt modelId="{E51906C9-FBB6-4528-A090-45333F04A0D9}" type="parTrans" cxnId="{825AABB5-DA00-4242-AD2F-43B2055541FD}">
      <dgm:prSet/>
      <dgm:spPr/>
      <dgm:t>
        <a:bodyPr/>
        <a:lstStyle/>
        <a:p>
          <a:endParaRPr lang="ru-RU"/>
        </a:p>
      </dgm:t>
    </dgm:pt>
    <dgm:pt modelId="{D65A1BA9-0E9B-4EAF-B314-7EA9EFC2B897}" type="sibTrans" cxnId="{825AABB5-DA00-4242-AD2F-43B2055541FD}">
      <dgm:prSet/>
      <dgm:spPr/>
      <dgm:t>
        <a:bodyPr/>
        <a:lstStyle/>
        <a:p>
          <a:endParaRPr lang="ru-RU"/>
        </a:p>
      </dgm:t>
    </dgm:pt>
    <dgm:pt modelId="{C1C6833B-D5D3-4409-B03F-D8BF26BE817B}">
      <dgm:prSet phldrT="[Текст]"/>
      <dgm:spPr/>
      <dgm:t>
        <a:bodyPr/>
        <a:lstStyle/>
        <a:p>
          <a:r>
            <a:rPr lang="uk-UA"/>
            <a:t>Німецька</a:t>
          </a:r>
          <a:endParaRPr lang="ru-RU"/>
        </a:p>
      </dgm:t>
    </dgm:pt>
    <dgm:pt modelId="{B34A4DAB-12B6-468E-B537-F4C2AD6699DB}" type="parTrans" cxnId="{6B343A9C-918D-479F-AA0C-CBD21241D63F}">
      <dgm:prSet/>
      <dgm:spPr/>
      <dgm:t>
        <a:bodyPr/>
        <a:lstStyle/>
        <a:p>
          <a:endParaRPr lang="ru-RU"/>
        </a:p>
      </dgm:t>
    </dgm:pt>
    <dgm:pt modelId="{608E28A2-A323-43CD-BF1C-FD9DB53EB0BB}" type="sibTrans" cxnId="{6B343A9C-918D-479F-AA0C-CBD21241D63F}">
      <dgm:prSet/>
      <dgm:spPr/>
      <dgm:t>
        <a:bodyPr/>
        <a:lstStyle/>
        <a:p>
          <a:endParaRPr lang="ru-RU"/>
        </a:p>
      </dgm:t>
    </dgm:pt>
    <dgm:pt modelId="{A52C9A54-669D-46BF-B6F9-28318FE8ACA2}">
      <dgm:prSet phldrT="[Текст]"/>
      <dgm:spPr/>
      <dgm:t>
        <a:bodyPr/>
        <a:lstStyle/>
        <a:p>
          <a:r>
            <a:rPr lang="ru-RU"/>
            <a:t>Паралельність процесів поглиблення та розширення</a:t>
          </a:r>
        </a:p>
      </dgm:t>
    </dgm:pt>
    <dgm:pt modelId="{92CC297D-CC25-49C2-93A0-BE7FDFC011D9}" type="parTrans" cxnId="{96281217-7319-4285-82ED-76187A3B2D7B}">
      <dgm:prSet/>
      <dgm:spPr/>
      <dgm:t>
        <a:bodyPr/>
        <a:lstStyle/>
        <a:p>
          <a:endParaRPr lang="ru-RU"/>
        </a:p>
      </dgm:t>
    </dgm:pt>
    <dgm:pt modelId="{7DCD999D-FC37-4962-87E9-2D5AF4D8E1DA}" type="sibTrans" cxnId="{96281217-7319-4285-82ED-76187A3B2D7B}">
      <dgm:prSet/>
      <dgm:spPr/>
      <dgm:t>
        <a:bodyPr/>
        <a:lstStyle/>
        <a:p>
          <a:endParaRPr lang="ru-RU"/>
        </a:p>
      </dgm:t>
    </dgm:pt>
    <dgm:pt modelId="{D90FA41B-A088-4320-B06F-D0305D4416D2}">
      <dgm:prSet phldrT="[Текст]"/>
      <dgm:spPr/>
      <dgm:t>
        <a:bodyPr/>
        <a:lstStyle/>
        <a:p>
          <a:r>
            <a:rPr lang="ru-RU"/>
            <a:t>Основоположна доктрина європейської інтеграції в ЄС</a:t>
          </a:r>
        </a:p>
      </dgm:t>
    </dgm:pt>
    <dgm:pt modelId="{05190F73-C250-459F-83E7-856C4B1F620D}" type="parTrans" cxnId="{3CF68F55-7006-4174-8F50-33B083DC86FC}">
      <dgm:prSet/>
      <dgm:spPr/>
      <dgm:t>
        <a:bodyPr/>
        <a:lstStyle/>
        <a:p>
          <a:endParaRPr lang="ru-RU"/>
        </a:p>
      </dgm:t>
    </dgm:pt>
    <dgm:pt modelId="{A6316F07-D701-4458-BEFB-59EF376A25B4}" type="sibTrans" cxnId="{3CF68F55-7006-4174-8F50-33B083DC86FC}">
      <dgm:prSet/>
      <dgm:spPr/>
      <dgm:t>
        <a:bodyPr/>
        <a:lstStyle/>
        <a:p>
          <a:endParaRPr lang="ru-RU"/>
        </a:p>
      </dgm:t>
    </dgm:pt>
    <dgm:pt modelId="{4B232A0C-649F-43BB-A9E6-26F4B30AED14}">
      <dgm:prSet phldrT="[Текст]"/>
      <dgm:spPr/>
      <dgm:t>
        <a:bodyPr/>
        <a:lstStyle/>
        <a:p>
          <a:r>
            <a:rPr lang="ru-RU"/>
            <a:t>Створення не лише економічного, а й політичного союзу;</a:t>
          </a:r>
        </a:p>
      </dgm:t>
    </dgm:pt>
    <dgm:pt modelId="{DCE84551-0005-4B24-BDB2-A775EE98D00B}" type="parTrans" cxnId="{E4F85C30-544C-423B-B38E-AD1758A29908}">
      <dgm:prSet/>
      <dgm:spPr/>
      <dgm:t>
        <a:bodyPr/>
        <a:lstStyle/>
        <a:p>
          <a:endParaRPr lang="ru-RU"/>
        </a:p>
      </dgm:t>
    </dgm:pt>
    <dgm:pt modelId="{DA5FDD03-1C58-47D8-AC5F-564BCD43FFE0}" type="sibTrans" cxnId="{E4F85C30-544C-423B-B38E-AD1758A29908}">
      <dgm:prSet/>
      <dgm:spPr/>
      <dgm:t>
        <a:bodyPr/>
        <a:lstStyle/>
        <a:p>
          <a:endParaRPr lang="ru-RU"/>
        </a:p>
      </dgm:t>
    </dgm:pt>
    <dgm:pt modelId="{0227E1CA-47F6-40E3-BFE3-1DD1D1FD585C}">
      <dgm:prSet phldrT="[Текст]"/>
      <dgm:spPr/>
      <dgm:t>
        <a:bodyPr/>
        <a:lstStyle/>
        <a:p>
          <a:r>
            <a:rPr lang="ru-RU"/>
            <a:t>Проведення інституційних реформ</a:t>
          </a:r>
        </a:p>
      </dgm:t>
    </dgm:pt>
    <dgm:pt modelId="{48924951-FD10-453F-AB69-80730D2E289D}" type="parTrans" cxnId="{BF6A0CCA-043E-4FF2-9670-3314B4BC0A79}">
      <dgm:prSet/>
      <dgm:spPr/>
      <dgm:t>
        <a:bodyPr/>
        <a:lstStyle/>
        <a:p>
          <a:endParaRPr lang="ru-RU"/>
        </a:p>
      </dgm:t>
    </dgm:pt>
    <dgm:pt modelId="{7DD5BB8C-A84B-4435-A464-BE5DA5884051}" type="sibTrans" cxnId="{BF6A0CCA-043E-4FF2-9670-3314B4BC0A79}">
      <dgm:prSet/>
      <dgm:spPr/>
      <dgm:t>
        <a:bodyPr/>
        <a:lstStyle/>
        <a:p>
          <a:endParaRPr lang="ru-RU"/>
        </a:p>
      </dgm:t>
    </dgm:pt>
    <dgm:pt modelId="{4E2DAA09-1263-442C-A21C-3E97E792ED28}">
      <dgm:prSet phldrT="[Текст]"/>
      <dgm:spPr/>
      <dgm:t>
        <a:bodyPr/>
        <a:lstStyle/>
        <a:p>
          <a:r>
            <a:rPr lang="ru-RU"/>
            <a:t>Прийняття нових членів призвело до економічної та політичної диференціації</a:t>
          </a:r>
        </a:p>
      </dgm:t>
    </dgm:pt>
    <dgm:pt modelId="{CC9EAB59-217C-4AA1-A804-D87CD2C6CCF8}" type="parTrans" cxnId="{37E0A8A7-D2DF-4F25-98D7-A9C1B8A35E60}">
      <dgm:prSet/>
      <dgm:spPr/>
      <dgm:t>
        <a:bodyPr/>
        <a:lstStyle/>
        <a:p>
          <a:endParaRPr lang="ru-RU"/>
        </a:p>
      </dgm:t>
    </dgm:pt>
    <dgm:pt modelId="{2B8ABFD2-F4CE-422E-B885-27EB7AC28559}" type="sibTrans" cxnId="{37E0A8A7-D2DF-4F25-98D7-A9C1B8A35E60}">
      <dgm:prSet/>
      <dgm:spPr/>
      <dgm:t>
        <a:bodyPr/>
        <a:lstStyle/>
        <a:p>
          <a:endParaRPr lang="ru-RU"/>
        </a:p>
      </dgm:t>
    </dgm:pt>
    <dgm:pt modelId="{FD8B7691-3844-4412-B62C-D797E41D48FD}" type="pres">
      <dgm:prSet presAssocID="{002B88C8-B3FA-4FDC-8FBC-C1C350E7BEE4}" presName="Name0" presStyleCnt="0">
        <dgm:presLayoutVars>
          <dgm:dir/>
          <dgm:animLvl val="lvl"/>
          <dgm:resizeHandles val="exact"/>
        </dgm:presLayoutVars>
      </dgm:prSet>
      <dgm:spPr/>
      <dgm:t>
        <a:bodyPr/>
        <a:lstStyle/>
        <a:p>
          <a:endParaRPr lang="ru-RU"/>
        </a:p>
      </dgm:t>
    </dgm:pt>
    <dgm:pt modelId="{5C9FF452-CB9C-4E0B-BFC7-FD7D2365DC3B}" type="pres">
      <dgm:prSet presAssocID="{002B88C8-B3FA-4FDC-8FBC-C1C350E7BEE4}" presName="tSp" presStyleCnt="0"/>
      <dgm:spPr/>
    </dgm:pt>
    <dgm:pt modelId="{9E951DCC-2BAF-4829-9545-A5458B45090A}" type="pres">
      <dgm:prSet presAssocID="{002B88C8-B3FA-4FDC-8FBC-C1C350E7BEE4}" presName="bSp" presStyleCnt="0"/>
      <dgm:spPr/>
    </dgm:pt>
    <dgm:pt modelId="{07A2A2F1-F1C4-44A0-B758-3A54A310D0EB}" type="pres">
      <dgm:prSet presAssocID="{002B88C8-B3FA-4FDC-8FBC-C1C350E7BEE4}" presName="process" presStyleCnt="0"/>
      <dgm:spPr/>
    </dgm:pt>
    <dgm:pt modelId="{C6C85238-074F-4F75-B12E-A375F7546B77}" type="pres">
      <dgm:prSet presAssocID="{3F223439-ED2F-4086-AA77-9A46905ACF63}" presName="composite1" presStyleCnt="0"/>
      <dgm:spPr/>
    </dgm:pt>
    <dgm:pt modelId="{678600E4-0FB8-4E4C-8763-440AF71A9CD0}" type="pres">
      <dgm:prSet presAssocID="{3F223439-ED2F-4086-AA77-9A46905ACF63}" presName="dummyNode1" presStyleLbl="node1" presStyleIdx="0" presStyleCnt="3"/>
      <dgm:spPr/>
    </dgm:pt>
    <dgm:pt modelId="{433C684E-3B0C-4C63-9C65-934FC7179C5B}" type="pres">
      <dgm:prSet presAssocID="{3F223439-ED2F-4086-AA77-9A46905ACF63}" presName="childNode1" presStyleLbl="bgAcc1" presStyleIdx="0" presStyleCnt="3">
        <dgm:presLayoutVars>
          <dgm:bulletEnabled val="1"/>
        </dgm:presLayoutVars>
      </dgm:prSet>
      <dgm:spPr/>
      <dgm:t>
        <a:bodyPr/>
        <a:lstStyle/>
        <a:p>
          <a:endParaRPr lang="ru-RU"/>
        </a:p>
      </dgm:t>
    </dgm:pt>
    <dgm:pt modelId="{E1CEA8BE-19EC-426F-ADF2-9357C607C5B9}" type="pres">
      <dgm:prSet presAssocID="{3F223439-ED2F-4086-AA77-9A46905ACF63}" presName="childNode1tx" presStyleLbl="bgAcc1" presStyleIdx="0" presStyleCnt="3">
        <dgm:presLayoutVars>
          <dgm:bulletEnabled val="1"/>
        </dgm:presLayoutVars>
      </dgm:prSet>
      <dgm:spPr/>
      <dgm:t>
        <a:bodyPr/>
        <a:lstStyle/>
        <a:p>
          <a:endParaRPr lang="ru-RU"/>
        </a:p>
      </dgm:t>
    </dgm:pt>
    <dgm:pt modelId="{53D9E932-1671-4B03-A0FF-986AF410CB8E}" type="pres">
      <dgm:prSet presAssocID="{3F223439-ED2F-4086-AA77-9A46905ACF63}" presName="parentNode1" presStyleLbl="node1" presStyleIdx="0" presStyleCnt="3">
        <dgm:presLayoutVars>
          <dgm:chMax val="1"/>
          <dgm:bulletEnabled val="1"/>
        </dgm:presLayoutVars>
      </dgm:prSet>
      <dgm:spPr/>
      <dgm:t>
        <a:bodyPr/>
        <a:lstStyle/>
        <a:p>
          <a:endParaRPr lang="ru-RU"/>
        </a:p>
      </dgm:t>
    </dgm:pt>
    <dgm:pt modelId="{2FC8CFA9-914B-4FB7-9C20-9FBA2AEF447F}" type="pres">
      <dgm:prSet presAssocID="{3F223439-ED2F-4086-AA77-9A46905ACF63}" presName="connSite1" presStyleCnt="0"/>
      <dgm:spPr/>
    </dgm:pt>
    <dgm:pt modelId="{59E365A7-BD88-4520-B117-AC8391BDD7AE}" type="pres">
      <dgm:prSet presAssocID="{0286C385-F3A7-4FE8-B55C-A607ECD70AAF}" presName="Name9" presStyleLbl="sibTrans2D1" presStyleIdx="0" presStyleCnt="2"/>
      <dgm:spPr/>
      <dgm:t>
        <a:bodyPr/>
        <a:lstStyle/>
        <a:p>
          <a:endParaRPr lang="ru-RU"/>
        </a:p>
      </dgm:t>
    </dgm:pt>
    <dgm:pt modelId="{59548E06-8EAB-4A8D-B86C-A299E326DEBF}" type="pres">
      <dgm:prSet presAssocID="{B34D9027-C656-4B55-9392-C1ACC7E21E41}" presName="composite2" presStyleCnt="0"/>
      <dgm:spPr/>
    </dgm:pt>
    <dgm:pt modelId="{0CFA2855-0333-4975-A8C4-1B1B3648A17A}" type="pres">
      <dgm:prSet presAssocID="{B34D9027-C656-4B55-9392-C1ACC7E21E41}" presName="dummyNode2" presStyleLbl="node1" presStyleIdx="0" presStyleCnt="3"/>
      <dgm:spPr/>
    </dgm:pt>
    <dgm:pt modelId="{510649F6-DCF2-485F-A59F-FC70D5B9CB0B}" type="pres">
      <dgm:prSet presAssocID="{B34D9027-C656-4B55-9392-C1ACC7E21E41}" presName="childNode2" presStyleLbl="bgAcc1" presStyleIdx="1" presStyleCnt="3">
        <dgm:presLayoutVars>
          <dgm:bulletEnabled val="1"/>
        </dgm:presLayoutVars>
      </dgm:prSet>
      <dgm:spPr/>
      <dgm:t>
        <a:bodyPr/>
        <a:lstStyle/>
        <a:p>
          <a:endParaRPr lang="ru-RU"/>
        </a:p>
      </dgm:t>
    </dgm:pt>
    <dgm:pt modelId="{F758BF14-4802-4DBE-9505-D5310ED693A2}" type="pres">
      <dgm:prSet presAssocID="{B34D9027-C656-4B55-9392-C1ACC7E21E41}" presName="childNode2tx" presStyleLbl="bgAcc1" presStyleIdx="1" presStyleCnt="3">
        <dgm:presLayoutVars>
          <dgm:bulletEnabled val="1"/>
        </dgm:presLayoutVars>
      </dgm:prSet>
      <dgm:spPr/>
      <dgm:t>
        <a:bodyPr/>
        <a:lstStyle/>
        <a:p>
          <a:endParaRPr lang="ru-RU"/>
        </a:p>
      </dgm:t>
    </dgm:pt>
    <dgm:pt modelId="{08647033-24BE-47F4-AF03-A53008D2CD30}" type="pres">
      <dgm:prSet presAssocID="{B34D9027-C656-4B55-9392-C1ACC7E21E41}" presName="parentNode2" presStyleLbl="node1" presStyleIdx="1" presStyleCnt="3">
        <dgm:presLayoutVars>
          <dgm:chMax val="0"/>
          <dgm:bulletEnabled val="1"/>
        </dgm:presLayoutVars>
      </dgm:prSet>
      <dgm:spPr/>
      <dgm:t>
        <a:bodyPr/>
        <a:lstStyle/>
        <a:p>
          <a:endParaRPr lang="ru-RU"/>
        </a:p>
      </dgm:t>
    </dgm:pt>
    <dgm:pt modelId="{FBADDD82-3608-4D20-BD2A-52821CAD433D}" type="pres">
      <dgm:prSet presAssocID="{B34D9027-C656-4B55-9392-C1ACC7E21E41}" presName="connSite2" presStyleCnt="0"/>
      <dgm:spPr/>
    </dgm:pt>
    <dgm:pt modelId="{DDD32276-3EC6-4842-BD42-7AE039320FA4}" type="pres">
      <dgm:prSet presAssocID="{72549A92-040D-426F-8A48-4816DF04D33E}" presName="Name18" presStyleLbl="sibTrans2D1" presStyleIdx="1" presStyleCnt="2"/>
      <dgm:spPr/>
      <dgm:t>
        <a:bodyPr/>
        <a:lstStyle/>
        <a:p>
          <a:endParaRPr lang="ru-RU"/>
        </a:p>
      </dgm:t>
    </dgm:pt>
    <dgm:pt modelId="{BFDD6A4E-F3EC-4C89-9E3D-9E0FA1C4FD52}" type="pres">
      <dgm:prSet presAssocID="{C1C6833B-D5D3-4409-B03F-D8BF26BE817B}" presName="composite1" presStyleCnt="0"/>
      <dgm:spPr/>
    </dgm:pt>
    <dgm:pt modelId="{055970F7-CF87-41C4-A0EA-4BE78EC75254}" type="pres">
      <dgm:prSet presAssocID="{C1C6833B-D5D3-4409-B03F-D8BF26BE817B}" presName="dummyNode1" presStyleLbl="node1" presStyleIdx="1" presStyleCnt="3"/>
      <dgm:spPr/>
    </dgm:pt>
    <dgm:pt modelId="{DBA645D6-1AAC-40E2-AF81-3F9DB3FEB6C3}" type="pres">
      <dgm:prSet presAssocID="{C1C6833B-D5D3-4409-B03F-D8BF26BE817B}" presName="childNode1" presStyleLbl="bgAcc1" presStyleIdx="2" presStyleCnt="3">
        <dgm:presLayoutVars>
          <dgm:bulletEnabled val="1"/>
        </dgm:presLayoutVars>
      </dgm:prSet>
      <dgm:spPr/>
      <dgm:t>
        <a:bodyPr/>
        <a:lstStyle/>
        <a:p>
          <a:endParaRPr lang="ru-RU"/>
        </a:p>
      </dgm:t>
    </dgm:pt>
    <dgm:pt modelId="{61FF6B99-7688-41E8-8764-7420CC3598E0}" type="pres">
      <dgm:prSet presAssocID="{C1C6833B-D5D3-4409-B03F-D8BF26BE817B}" presName="childNode1tx" presStyleLbl="bgAcc1" presStyleIdx="2" presStyleCnt="3">
        <dgm:presLayoutVars>
          <dgm:bulletEnabled val="1"/>
        </dgm:presLayoutVars>
      </dgm:prSet>
      <dgm:spPr/>
      <dgm:t>
        <a:bodyPr/>
        <a:lstStyle/>
        <a:p>
          <a:endParaRPr lang="ru-RU"/>
        </a:p>
      </dgm:t>
    </dgm:pt>
    <dgm:pt modelId="{88091DF9-2DF2-431C-8C62-C3A0F9B2802F}" type="pres">
      <dgm:prSet presAssocID="{C1C6833B-D5D3-4409-B03F-D8BF26BE817B}" presName="parentNode1" presStyleLbl="node1" presStyleIdx="2" presStyleCnt="3">
        <dgm:presLayoutVars>
          <dgm:chMax val="1"/>
          <dgm:bulletEnabled val="1"/>
        </dgm:presLayoutVars>
      </dgm:prSet>
      <dgm:spPr/>
      <dgm:t>
        <a:bodyPr/>
        <a:lstStyle/>
        <a:p>
          <a:endParaRPr lang="ru-RU"/>
        </a:p>
      </dgm:t>
    </dgm:pt>
    <dgm:pt modelId="{D7C2ABD5-AC6D-4A7B-9E6B-57A613D7D363}" type="pres">
      <dgm:prSet presAssocID="{C1C6833B-D5D3-4409-B03F-D8BF26BE817B}" presName="connSite1" presStyleCnt="0"/>
      <dgm:spPr/>
    </dgm:pt>
  </dgm:ptLst>
  <dgm:cxnLst>
    <dgm:cxn modelId="{37E0A8A7-D2DF-4F25-98D7-A9C1B8A35E60}" srcId="{B34D9027-C656-4B55-9392-C1ACC7E21E41}" destId="{4E2DAA09-1263-442C-A21C-3E97E792ED28}" srcOrd="1" destOrd="0" parTransId="{CC9EAB59-217C-4AA1-A804-D87CD2C6CCF8}" sibTransId="{2B8ABFD2-F4CE-422E-B885-27EB7AC28559}"/>
    <dgm:cxn modelId="{AAEB0B10-6B39-44F2-BF0D-4922C7D03CE5}" srcId="{3F223439-ED2F-4086-AA77-9A46905ACF63}" destId="{89926DED-7FD0-4388-A7D6-91DE50112E32}" srcOrd="0" destOrd="0" parTransId="{8F2B21BA-E9E5-4D5F-97AC-787794BE8BA2}" sibTransId="{CE5743A9-57E2-46D3-822D-D9E04A6A6000}"/>
    <dgm:cxn modelId="{69C1FBBE-DBAA-4C86-AA3A-0E8C17B6C146}" type="presOf" srcId="{A52C9A54-669D-46BF-B6F9-28318FE8ACA2}" destId="{61FF6B99-7688-41E8-8764-7420CC3598E0}" srcOrd="1" destOrd="0" presId="urn:microsoft.com/office/officeart/2005/8/layout/hProcess4"/>
    <dgm:cxn modelId="{A7C63F55-FBA7-49C4-8A74-79BBDFCED567}" type="presOf" srcId="{72549A92-040D-426F-8A48-4816DF04D33E}" destId="{DDD32276-3EC6-4842-BD42-7AE039320FA4}" srcOrd="0" destOrd="0" presId="urn:microsoft.com/office/officeart/2005/8/layout/hProcess4"/>
    <dgm:cxn modelId="{18590325-342F-42CA-8B24-30ACE6880154}" type="presOf" srcId="{D90FA41B-A088-4320-B06F-D0305D4416D2}" destId="{DBA645D6-1AAC-40E2-AF81-3F9DB3FEB6C3}" srcOrd="0" destOrd="1" presId="urn:microsoft.com/office/officeart/2005/8/layout/hProcess4"/>
    <dgm:cxn modelId="{3CF68F55-7006-4174-8F50-33B083DC86FC}" srcId="{C1C6833B-D5D3-4409-B03F-D8BF26BE817B}" destId="{D90FA41B-A088-4320-B06F-D0305D4416D2}" srcOrd="1" destOrd="0" parTransId="{05190F73-C250-459F-83E7-856C4B1F620D}" sibTransId="{A6316F07-D701-4458-BEFB-59EF376A25B4}"/>
    <dgm:cxn modelId="{825AABB5-DA00-4242-AD2F-43B2055541FD}" srcId="{B34D9027-C656-4B55-9392-C1ACC7E21E41}" destId="{F4885893-76C9-4686-9265-D39DD3C8E302}" srcOrd="0" destOrd="0" parTransId="{E51906C9-FBB6-4528-A090-45333F04A0D9}" sibTransId="{D65A1BA9-0E9B-4EAF-B314-7EA9EFC2B897}"/>
    <dgm:cxn modelId="{6B343A9C-918D-479F-AA0C-CBD21241D63F}" srcId="{002B88C8-B3FA-4FDC-8FBC-C1C350E7BEE4}" destId="{C1C6833B-D5D3-4409-B03F-D8BF26BE817B}" srcOrd="2" destOrd="0" parTransId="{B34A4DAB-12B6-468E-B537-F4C2AD6699DB}" sibTransId="{608E28A2-A323-43CD-BF1C-FD9DB53EB0BB}"/>
    <dgm:cxn modelId="{D1D83A88-6811-4B49-B2EF-DB3757C4E7AF}" srcId="{002B88C8-B3FA-4FDC-8FBC-C1C350E7BEE4}" destId="{B34D9027-C656-4B55-9392-C1ACC7E21E41}" srcOrd="1" destOrd="0" parTransId="{B4B75411-0286-42B2-AB5E-ED9B95AC5125}" sibTransId="{72549A92-040D-426F-8A48-4816DF04D33E}"/>
    <dgm:cxn modelId="{BF6A0CCA-043E-4FF2-9670-3314B4BC0A79}" srcId="{3F223439-ED2F-4086-AA77-9A46905ACF63}" destId="{0227E1CA-47F6-40E3-BFE3-1DD1D1FD585C}" srcOrd="2" destOrd="0" parTransId="{48924951-FD10-453F-AB69-80730D2E289D}" sibTransId="{7DD5BB8C-A84B-4435-A464-BE5DA5884051}"/>
    <dgm:cxn modelId="{C3249A1E-F3E7-47F6-93E2-0B1B2A859CAA}" type="presOf" srcId="{89926DED-7FD0-4388-A7D6-91DE50112E32}" destId="{433C684E-3B0C-4C63-9C65-934FC7179C5B}" srcOrd="0" destOrd="0" presId="urn:microsoft.com/office/officeart/2005/8/layout/hProcess4"/>
    <dgm:cxn modelId="{CFAA49C8-780F-4A32-985C-D89744F991B4}" type="presOf" srcId="{F4885893-76C9-4686-9265-D39DD3C8E302}" destId="{510649F6-DCF2-485F-A59F-FC70D5B9CB0B}" srcOrd="0" destOrd="0" presId="urn:microsoft.com/office/officeart/2005/8/layout/hProcess4"/>
    <dgm:cxn modelId="{AF0ECEE7-CDB4-4DFA-B71E-4CB5C39FA8B3}" type="presOf" srcId="{B34D9027-C656-4B55-9392-C1ACC7E21E41}" destId="{08647033-24BE-47F4-AF03-A53008D2CD30}" srcOrd="0" destOrd="0" presId="urn:microsoft.com/office/officeart/2005/8/layout/hProcess4"/>
    <dgm:cxn modelId="{2F2F73EB-570F-433E-9E50-616EBE6523DF}" srcId="{002B88C8-B3FA-4FDC-8FBC-C1C350E7BEE4}" destId="{3F223439-ED2F-4086-AA77-9A46905ACF63}" srcOrd="0" destOrd="0" parTransId="{DB89C380-E798-4E6A-B4AA-C59514665FEB}" sibTransId="{0286C385-F3A7-4FE8-B55C-A607ECD70AAF}"/>
    <dgm:cxn modelId="{E4F85C30-544C-423B-B38E-AD1758A29908}" srcId="{3F223439-ED2F-4086-AA77-9A46905ACF63}" destId="{4B232A0C-649F-43BB-A9E6-26F4B30AED14}" srcOrd="1" destOrd="0" parTransId="{DCE84551-0005-4B24-BDB2-A775EE98D00B}" sibTransId="{DA5FDD03-1C58-47D8-AC5F-564BCD43FFE0}"/>
    <dgm:cxn modelId="{F0FA1C6C-913F-46A9-AAFC-53C5F018CF07}" type="presOf" srcId="{A52C9A54-669D-46BF-B6F9-28318FE8ACA2}" destId="{DBA645D6-1AAC-40E2-AF81-3F9DB3FEB6C3}" srcOrd="0" destOrd="0" presId="urn:microsoft.com/office/officeart/2005/8/layout/hProcess4"/>
    <dgm:cxn modelId="{72146CE0-2068-4D0A-901A-BE76F91E8860}" type="presOf" srcId="{0227E1CA-47F6-40E3-BFE3-1DD1D1FD585C}" destId="{E1CEA8BE-19EC-426F-ADF2-9357C607C5B9}" srcOrd="1" destOrd="2" presId="urn:microsoft.com/office/officeart/2005/8/layout/hProcess4"/>
    <dgm:cxn modelId="{086C96E2-7057-43B1-B778-519E84B6A53D}" type="presOf" srcId="{4B232A0C-649F-43BB-A9E6-26F4B30AED14}" destId="{433C684E-3B0C-4C63-9C65-934FC7179C5B}" srcOrd="0" destOrd="1" presId="urn:microsoft.com/office/officeart/2005/8/layout/hProcess4"/>
    <dgm:cxn modelId="{06D90EF5-E1D6-4D2A-BF86-5FD55EBA0024}" type="presOf" srcId="{89926DED-7FD0-4388-A7D6-91DE50112E32}" destId="{E1CEA8BE-19EC-426F-ADF2-9357C607C5B9}" srcOrd="1" destOrd="0" presId="urn:microsoft.com/office/officeart/2005/8/layout/hProcess4"/>
    <dgm:cxn modelId="{96281217-7319-4285-82ED-76187A3B2D7B}" srcId="{C1C6833B-D5D3-4409-B03F-D8BF26BE817B}" destId="{A52C9A54-669D-46BF-B6F9-28318FE8ACA2}" srcOrd="0" destOrd="0" parTransId="{92CC297D-CC25-49C2-93A0-BE7FDFC011D9}" sibTransId="{7DCD999D-FC37-4962-87E9-2D5AF4D8E1DA}"/>
    <dgm:cxn modelId="{8CAFDD4B-E9C1-40EF-B66C-B775B7FBB57E}" type="presOf" srcId="{4E2DAA09-1263-442C-A21C-3E97E792ED28}" destId="{510649F6-DCF2-485F-A59F-FC70D5B9CB0B}" srcOrd="0" destOrd="1" presId="urn:microsoft.com/office/officeart/2005/8/layout/hProcess4"/>
    <dgm:cxn modelId="{65C20780-F5AD-4B0E-9EF4-BEB49F3745CC}" type="presOf" srcId="{002B88C8-B3FA-4FDC-8FBC-C1C350E7BEE4}" destId="{FD8B7691-3844-4412-B62C-D797E41D48FD}" srcOrd="0" destOrd="0" presId="urn:microsoft.com/office/officeart/2005/8/layout/hProcess4"/>
    <dgm:cxn modelId="{83E54C68-D293-491E-A23A-149451C7E652}" type="presOf" srcId="{3F223439-ED2F-4086-AA77-9A46905ACF63}" destId="{53D9E932-1671-4B03-A0FF-986AF410CB8E}" srcOrd="0" destOrd="0" presId="urn:microsoft.com/office/officeart/2005/8/layout/hProcess4"/>
    <dgm:cxn modelId="{26212839-7C07-4EDB-A173-C56404C41C30}" type="presOf" srcId="{0227E1CA-47F6-40E3-BFE3-1DD1D1FD585C}" destId="{433C684E-3B0C-4C63-9C65-934FC7179C5B}" srcOrd="0" destOrd="2" presId="urn:microsoft.com/office/officeart/2005/8/layout/hProcess4"/>
    <dgm:cxn modelId="{C48FD4F6-E279-4A26-A1FC-6329CB65C303}" type="presOf" srcId="{4B232A0C-649F-43BB-A9E6-26F4B30AED14}" destId="{E1CEA8BE-19EC-426F-ADF2-9357C607C5B9}" srcOrd="1" destOrd="1" presId="urn:microsoft.com/office/officeart/2005/8/layout/hProcess4"/>
    <dgm:cxn modelId="{655F275E-9654-4D95-B819-BF361562DF43}" type="presOf" srcId="{4E2DAA09-1263-442C-A21C-3E97E792ED28}" destId="{F758BF14-4802-4DBE-9505-D5310ED693A2}" srcOrd="1" destOrd="1" presId="urn:microsoft.com/office/officeart/2005/8/layout/hProcess4"/>
    <dgm:cxn modelId="{BEF46562-1BCE-47A9-9B4E-FBB891414745}" type="presOf" srcId="{D90FA41B-A088-4320-B06F-D0305D4416D2}" destId="{61FF6B99-7688-41E8-8764-7420CC3598E0}" srcOrd="1" destOrd="1" presId="urn:microsoft.com/office/officeart/2005/8/layout/hProcess4"/>
    <dgm:cxn modelId="{82A7F0BE-C7E6-4B5A-BE9D-9DF06F40F8D7}" type="presOf" srcId="{C1C6833B-D5D3-4409-B03F-D8BF26BE817B}" destId="{88091DF9-2DF2-431C-8C62-C3A0F9B2802F}" srcOrd="0" destOrd="0" presId="urn:microsoft.com/office/officeart/2005/8/layout/hProcess4"/>
    <dgm:cxn modelId="{290BFBE9-7108-473E-A7BB-86EC1AFE68A8}" type="presOf" srcId="{0286C385-F3A7-4FE8-B55C-A607ECD70AAF}" destId="{59E365A7-BD88-4520-B117-AC8391BDD7AE}" srcOrd="0" destOrd="0" presId="urn:microsoft.com/office/officeart/2005/8/layout/hProcess4"/>
    <dgm:cxn modelId="{FB0A0C47-9C0C-4EA7-BC7B-64C9459AC5B2}" type="presOf" srcId="{F4885893-76C9-4686-9265-D39DD3C8E302}" destId="{F758BF14-4802-4DBE-9505-D5310ED693A2}" srcOrd="1" destOrd="0" presId="urn:microsoft.com/office/officeart/2005/8/layout/hProcess4"/>
    <dgm:cxn modelId="{075A01F3-3474-4D3D-BD71-9CF6F5621B9D}" type="presParOf" srcId="{FD8B7691-3844-4412-B62C-D797E41D48FD}" destId="{5C9FF452-CB9C-4E0B-BFC7-FD7D2365DC3B}" srcOrd="0" destOrd="0" presId="urn:microsoft.com/office/officeart/2005/8/layout/hProcess4"/>
    <dgm:cxn modelId="{6F03765B-1743-4B5C-8D21-8D45D7E93A38}" type="presParOf" srcId="{FD8B7691-3844-4412-B62C-D797E41D48FD}" destId="{9E951DCC-2BAF-4829-9545-A5458B45090A}" srcOrd="1" destOrd="0" presId="urn:microsoft.com/office/officeart/2005/8/layout/hProcess4"/>
    <dgm:cxn modelId="{70ABE355-7E4C-4B64-ADE9-3314F838E3EF}" type="presParOf" srcId="{FD8B7691-3844-4412-B62C-D797E41D48FD}" destId="{07A2A2F1-F1C4-44A0-B758-3A54A310D0EB}" srcOrd="2" destOrd="0" presId="urn:microsoft.com/office/officeart/2005/8/layout/hProcess4"/>
    <dgm:cxn modelId="{EF58EA2E-4490-44A2-BF15-8D29B40D2B23}" type="presParOf" srcId="{07A2A2F1-F1C4-44A0-B758-3A54A310D0EB}" destId="{C6C85238-074F-4F75-B12E-A375F7546B77}" srcOrd="0" destOrd="0" presId="urn:microsoft.com/office/officeart/2005/8/layout/hProcess4"/>
    <dgm:cxn modelId="{C5499C6B-7157-4011-BFF2-A78E06B6422D}" type="presParOf" srcId="{C6C85238-074F-4F75-B12E-A375F7546B77}" destId="{678600E4-0FB8-4E4C-8763-440AF71A9CD0}" srcOrd="0" destOrd="0" presId="urn:microsoft.com/office/officeart/2005/8/layout/hProcess4"/>
    <dgm:cxn modelId="{8D2AE834-C036-4272-9782-438362C49F19}" type="presParOf" srcId="{C6C85238-074F-4F75-B12E-A375F7546B77}" destId="{433C684E-3B0C-4C63-9C65-934FC7179C5B}" srcOrd="1" destOrd="0" presId="urn:microsoft.com/office/officeart/2005/8/layout/hProcess4"/>
    <dgm:cxn modelId="{55C42F6C-D04C-4FDE-A8FB-0E21788CA02B}" type="presParOf" srcId="{C6C85238-074F-4F75-B12E-A375F7546B77}" destId="{E1CEA8BE-19EC-426F-ADF2-9357C607C5B9}" srcOrd="2" destOrd="0" presId="urn:microsoft.com/office/officeart/2005/8/layout/hProcess4"/>
    <dgm:cxn modelId="{1FD71512-D68D-4F71-AEBE-95481970255A}" type="presParOf" srcId="{C6C85238-074F-4F75-B12E-A375F7546B77}" destId="{53D9E932-1671-4B03-A0FF-986AF410CB8E}" srcOrd="3" destOrd="0" presId="urn:microsoft.com/office/officeart/2005/8/layout/hProcess4"/>
    <dgm:cxn modelId="{166D860F-4457-4BE6-8A22-FF0967B61150}" type="presParOf" srcId="{C6C85238-074F-4F75-B12E-A375F7546B77}" destId="{2FC8CFA9-914B-4FB7-9C20-9FBA2AEF447F}" srcOrd="4" destOrd="0" presId="urn:microsoft.com/office/officeart/2005/8/layout/hProcess4"/>
    <dgm:cxn modelId="{AB996556-0E67-4F49-84F2-04993393C62C}" type="presParOf" srcId="{07A2A2F1-F1C4-44A0-B758-3A54A310D0EB}" destId="{59E365A7-BD88-4520-B117-AC8391BDD7AE}" srcOrd="1" destOrd="0" presId="urn:microsoft.com/office/officeart/2005/8/layout/hProcess4"/>
    <dgm:cxn modelId="{CB8E78AE-7EED-4684-AD2E-E433E8A3E3BC}" type="presParOf" srcId="{07A2A2F1-F1C4-44A0-B758-3A54A310D0EB}" destId="{59548E06-8EAB-4A8D-B86C-A299E326DEBF}" srcOrd="2" destOrd="0" presId="urn:microsoft.com/office/officeart/2005/8/layout/hProcess4"/>
    <dgm:cxn modelId="{D3549A95-074D-44C2-B340-4DC8F3C11949}" type="presParOf" srcId="{59548E06-8EAB-4A8D-B86C-A299E326DEBF}" destId="{0CFA2855-0333-4975-A8C4-1B1B3648A17A}" srcOrd="0" destOrd="0" presId="urn:microsoft.com/office/officeart/2005/8/layout/hProcess4"/>
    <dgm:cxn modelId="{7D56E23C-65E6-4AF0-8F5B-46C27A14EBDE}" type="presParOf" srcId="{59548E06-8EAB-4A8D-B86C-A299E326DEBF}" destId="{510649F6-DCF2-485F-A59F-FC70D5B9CB0B}" srcOrd="1" destOrd="0" presId="urn:microsoft.com/office/officeart/2005/8/layout/hProcess4"/>
    <dgm:cxn modelId="{35151095-C2AA-4785-BBBD-B790ABA5FDA4}" type="presParOf" srcId="{59548E06-8EAB-4A8D-B86C-A299E326DEBF}" destId="{F758BF14-4802-4DBE-9505-D5310ED693A2}" srcOrd="2" destOrd="0" presId="urn:microsoft.com/office/officeart/2005/8/layout/hProcess4"/>
    <dgm:cxn modelId="{7F1280E6-66F7-4941-8C64-5B43826C6217}" type="presParOf" srcId="{59548E06-8EAB-4A8D-B86C-A299E326DEBF}" destId="{08647033-24BE-47F4-AF03-A53008D2CD30}" srcOrd="3" destOrd="0" presId="urn:microsoft.com/office/officeart/2005/8/layout/hProcess4"/>
    <dgm:cxn modelId="{42063930-15B5-4C63-82A3-D4C7B4793472}" type="presParOf" srcId="{59548E06-8EAB-4A8D-B86C-A299E326DEBF}" destId="{FBADDD82-3608-4D20-BD2A-52821CAD433D}" srcOrd="4" destOrd="0" presId="urn:microsoft.com/office/officeart/2005/8/layout/hProcess4"/>
    <dgm:cxn modelId="{740D1DEA-F288-4442-9F78-9F7ECE53E20C}" type="presParOf" srcId="{07A2A2F1-F1C4-44A0-B758-3A54A310D0EB}" destId="{DDD32276-3EC6-4842-BD42-7AE039320FA4}" srcOrd="3" destOrd="0" presId="urn:microsoft.com/office/officeart/2005/8/layout/hProcess4"/>
    <dgm:cxn modelId="{FC304014-5184-44DC-9E8E-A5A3A448E71E}" type="presParOf" srcId="{07A2A2F1-F1C4-44A0-B758-3A54A310D0EB}" destId="{BFDD6A4E-F3EC-4C89-9E3D-9E0FA1C4FD52}" srcOrd="4" destOrd="0" presId="urn:microsoft.com/office/officeart/2005/8/layout/hProcess4"/>
    <dgm:cxn modelId="{EC4A03AC-B2DB-47E9-918E-ECF3C70AB31C}" type="presParOf" srcId="{BFDD6A4E-F3EC-4C89-9E3D-9E0FA1C4FD52}" destId="{055970F7-CF87-41C4-A0EA-4BE78EC75254}" srcOrd="0" destOrd="0" presId="urn:microsoft.com/office/officeart/2005/8/layout/hProcess4"/>
    <dgm:cxn modelId="{10661BE8-9002-4830-B0FD-88EBFB2078A8}" type="presParOf" srcId="{BFDD6A4E-F3EC-4C89-9E3D-9E0FA1C4FD52}" destId="{DBA645D6-1AAC-40E2-AF81-3F9DB3FEB6C3}" srcOrd="1" destOrd="0" presId="urn:microsoft.com/office/officeart/2005/8/layout/hProcess4"/>
    <dgm:cxn modelId="{FC8AB220-B9A6-4810-99FB-E6FEF41889F3}" type="presParOf" srcId="{BFDD6A4E-F3EC-4C89-9E3D-9E0FA1C4FD52}" destId="{61FF6B99-7688-41E8-8764-7420CC3598E0}" srcOrd="2" destOrd="0" presId="urn:microsoft.com/office/officeart/2005/8/layout/hProcess4"/>
    <dgm:cxn modelId="{A0BA3DD8-3516-4444-91CD-56DB0459A0EA}" type="presParOf" srcId="{BFDD6A4E-F3EC-4C89-9E3D-9E0FA1C4FD52}" destId="{88091DF9-2DF2-431C-8C62-C3A0F9B2802F}" srcOrd="3" destOrd="0" presId="urn:microsoft.com/office/officeart/2005/8/layout/hProcess4"/>
    <dgm:cxn modelId="{88FAD415-1D99-4BD9-94DA-DAB2D4971686}" type="presParOf" srcId="{BFDD6A4E-F3EC-4C89-9E3D-9E0FA1C4FD52}" destId="{D7C2ABD5-AC6D-4A7B-9E6B-57A613D7D363}" srcOrd="4" destOrd="0" presId="urn:microsoft.com/office/officeart/2005/8/layout/hProcess4"/>
  </dgm:cxnLst>
  <dgm:bg/>
  <dgm:whole/>
</dgm:dataModel>
</file>

<file path=word/diagrams/data4.xml><?xml version="1.0" encoding="utf-8"?>
<dgm:dataModel xmlns:dgm="http://schemas.openxmlformats.org/drawingml/2006/diagram" xmlns:a="http://schemas.openxmlformats.org/drawingml/2006/main">
  <dgm:ptLst>
    <dgm:pt modelId="{897DF936-68D1-48A3-BCE4-D7F66FE32520}" type="doc">
      <dgm:prSet loTypeId="urn:microsoft.com/office/officeart/2005/8/layout/process3" loCatId="process" qsTypeId="urn:microsoft.com/office/officeart/2005/8/quickstyle/simple3" qsCatId="simple" csTypeId="urn:microsoft.com/office/officeart/2005/8/colors/accent0_1" csCatId="mainScheme" phldr="1"/>
      <dgm:spPr/>
      <dgm:t>
        <a:bodyPr/>
        <a:lstStyle/>
        <a:p>
          <a:endParaRPr lang="ru-RU"/>
        </a:p>
      </dgm:t>
    </dgm:pt>
    <dgm:pt modelId="{A505D4BB-1196-498D-9EE9-631954BC49CE}">
      <dgm:prSet phldrT="[Текст]"/>
      <dgm:spPr/>
      <dgm:t>
        <a:bodyPr/>
        <a:lstStyle/>
        <a:p>
          <a:r>
            <a:rPr lang="uk-UA"/>
            <a:t>В. Пенн</a:t>
          </a:r>
          <a:endParaRPr lang="ru-RU"/>
        </a:p>
      </dgm:t>
    </dgm:pt>
    <dgm:pt modelId="{36A9C782-E8F3-4D3D-A209-1534F65C9447}" type="parTrans" cxnId="{D95586D7-C846-4C5E-8C21-22673331F8A5}">
      <dgm:prSet/>
      <dgm:spPr/>
      <dgm:t>
        <a:bodyPr/>
        <a:lstStyle/>
        <a:p>
          <a:endParaRPr lang="ru-RU"/>
        </a:p>
      </dgm:t>
    </dgm:pt>
    <dgm:pt modelId="{2DD0C7EA-C318-47DF-B12D-7FAE368F2E5C}" type="sibTrans" cxnId="{D95586D7-C846-4C5E-8C21-22673331F8A5}">
      <dgm:prSet/>
      <dgm:spPr/>
      <dgm:t>
        <a:bodyPr/>
        <a:lstStyle/>
        <a:p>
          <a:endParaRPr lang="ru-RU"/>
        </a:p>
      </dgm:t>
    </dgm:pt>
    <dgm:pt modelId="{962EA60D-89FD-4481-A7DE-59E1794C0CB1}">
      <dgm:prSet phldrT="[Текст]"/>
      <dgm:spPr/>
      <dgm:t>
        <a:bodyPr/>
        <a:lstStyle/>
        <a:p>
          <a:r>
            <a:rPr lang="ru-RU"/>
            <a:t>"Європейська Ліга" - конфедерація держав Європи;</a:t>
          </a:r>
        </a:p>
      </dgm:t>
    </dgm:pt>
    <dgm:pt modelId="{4C5003FC-D032-4C3D-8FBF-73B41B4C7631}" type="parTrans" cxnId="{093B6F3E-301D-45DA-A4A9-24A67943ACAB}">
      <dgm:prSet/>
      <dgm:spPr/>
      <dgm:t>
        <a:bodyPr/>
        <a:lstStyle/>
        <a:p>
          <a:endParaRPr lang="ru-RU"/>
        </a:p>
      </dgm:t>
    </dgm:pt>
    <dgm:pt modelId="{C3FF9897-6EAC-42CC-A332-629A76444618}" type="sibTrans" cxnId="{093B6F3E-301D-45DA-A4A9-24A67943ACAB}">
      <dgm:prSet/>
      <dgm:spPr/>
      <dgm:t>
        <a:bodyPr/>
        <a:lstStyle/>
        <a:p>
          <a:endParaRPr lang="ru-RU"/>
        </a:p>
      </dgm:t>
    </dgm:pt>
    <dgm:pt modelId="{84ABE043-D541-4637-8067-7131FD3A1727}">
      <dgm:prSet phldrT="[Текст]"/>
      <dgm:spPr/>
      <dgm:t>
        <a:bodyPr/>
        <a:lstStyle/>
        <a:p>
          <a:r>
            <a:rPr lang="uk-UA"/>
            <a:t>Ж.-Ж. Руссо</a:t>
          </a:r>
          <a:endParaRPr lang="ru-RU"/>
        </a:p>
      </dgm:t>
    </dgm:pt>
    <dgm:pt modelId="{5E780F27-ACC2-4FAC-9EE1-45CA9AACE259}" type="parTrans" cxnId="{315FDA5C-2528-4456-85AD-0BA9EA1BAA23}">
      <dgm:prSet/>
      <dgm:spPr/>
      <dgm:t>
        <a:bodyPr/>
        <a:lstStyle/>
        <a:p>
          <a:endParaRPr lang="ru-RU"/>
        </a:p>
      </dgm:t>
    </dgm:pt>
    <dgm:pt modelId="{E0C7E08F-59F3-4209-8961-8F81ADE6A031}" type="sibTrans" cxnId="{315FDA5C-2528-4456-85AD-0BA9EA1BAA23}">
      <dgm:prSet/>
      <dgm:spPr/>
      <dgm:t>
        <a:bodyPr/>
        <a:lstStyle/>
        <a:p>
          <a:endParaRPr lang="ru-RU"/>
        </a:p>
      </dgm:t>
    </dgm:pt>
    <dgm:pt modelId="{F6EBEB8A-ED3C-4DC1-AB24-48DB631394E8}">
      <dgm:prSet phldrT="[Текст]"/>
      <dgm:spPr/>
      <dgm:t>
        <a:bodyPr/>
        <a:lstStyle/>
        <a:p>
          <a:r>
            <a:rPr lang="ru-RU"/>
            <a:t>"Человек рожден свободным и везде находится в цепях";</a:t>
          </a:r>
        </a:p>
      </dgm:t>
    </dgm:pt>
    <dgm:pt modelId="{D8150CC0-1240-451D-BE85-6A9B46728B05}" type="parTrans" cxnId="{926232CE-3A89-4B6A-A04C-B6E5BE7ACFD8}">
      <dgm:prSet/>
      <dgm:spPr/>
      <dgm:t>
        <a:bodyPr/>
        <a:lstStyle/>
        <a:p>
          <a:endParaRPr lang="ru-RU"/>
        </a:p>
      </dgm:t>
    </dgm:pt>
    <dgm:pt modelId="{5FBB0FEF-6F2E-42E5-AADE-6A345A862A3E}" type="sibTrans" cxnId="{926232CE-3A89-4B6A-A04C-B6E5BE7ACFD8}">
      <dgm:prSet/>
      <dgm:spPr/>
      <dgm:t>
        <a:bodyPr/>
        <a:lstStyle/>
        <a:p>
          <a:endParaRPr lang="ru-RU"/>
        </a:p>
      </dgm:t>
    </dgm:pt>
    <dgm:pt modelId="{16FB031E-8282-4022-BE18-113180DDFD81}">
      <dgm:prSet phldrT="[Текст]"/>
      <dgm:spPr/>
      <dgm:t>
        <a:bodyPr/>
        <a:lstStyle/>
        <a:p>
          <a:r>
            <a:rPr lang="uk-UA"/>
            <a:t>І. Кант ("До вічного миру")</a:t>
          </a:r>
          <a:endParaRPr lang="ru-RU"/>
        </a:p>
      </dgm:t>
    </dgm:pt>
    <dgm:pt modelId="{018FE0BC-9F52-478B-A4DF-8C8F65F41D1E}" type="parTrans" cxnId="{732B9BBA-5FDB-4C4B-B1B2-58D6AE9F393D}">
      <dgm:prSet/>
      <dgm:spPr/>
      <dgm:t>
        <a:bodyPr/>
        <a:lstStyle/>
        <a:p>
          <a:endParaRPr lang="ru-RU"/>
        </a:p>
      </dgm:t>
    </dgm:pt>
    <dgm:pt modelId="{037026AA-9685-4C9D-AEAB-813D67B738E3}" type="sibTrans" cxnId="{732B9BBA-5FDB-4C4B-B1B2-58D6AE9F393D}">
      <dgm:prSet/>
      <dgm:spPr/>
      <dgm:t>
        <a:bodyPr/>
        <a:lstStyle/>
        <a:p>
          <a:endParaRPr lang="ru-RU"/>
        </a:p>
      </dgm:t>
    </dgm:pt>
    <dgm:pt modelId="{86EB4C06-1C1D-486A-A8A5-C3816C27DCEF}">
      <dgm:prSet phldrT="[Текст]"/>
      <dgm:spPr/>
      <dgm:t>
        <a:bodyPr/>
        <a:lstStyle/>
        <a:p>
          <a:r>
            <a:rPr lang="ru-RU"/>
            <a:t>Глобалізація правових інститутів і прав людини;</a:t>
          </a:r>
        </a:p>
      </dgm:t>
    </dgm:pt>
    <dgm:pt modelId="{4EDCD932-E071-4B20-8277-45AE60848AEF}" type="parTrans" cxnId="{6DD13C90-250E-4D21-BFFF-1EF3C079EA0C}">
      <dgm:prSet/>
      <dgm:spPr/>
      <dgm:t>
        <a:bodyPr/>
        <a:lstStyle/>
        <a:p>
          <a:endParaRPr lang="ru-RU"/>
        </a:p>
      </dgm:t>
    </dgm:pt>
    <dgm:pt modelId="{61ADDEBF-204D-49A7-9D03-C97E06AEFD64}" type="sibTrans" cxnId="{6DD13C90-250E-4D21-BFFF-1EF3C079EA0C}">
      <dgm:prSet/>
      <dgm:spPr/>
      <dgm:t>
        <a:bodyPr/>
        <a:lstStyle/>
        <a:p>
          <a:endParaRPr lang="ru-RU"/>
        </a:p>
      </dgm:t>
    </dgm:pt>
    <dgm:pt modelId="{FC8D90CD-589E-436D-B0B2-2275FD3B7EEB}">
      <dgm:prSet phldrT="[Текст]"/>
      <dgm:spPr/>
      <dgm:t>
        <a:bodyPr/>
        <a:lstStyle/>
        <a:p>
          <a:r>
            <a:rPr lang="ru-RU"/>
            <a:t>Рівноправність держав та повага до державного суверенітету;</a:t>
          </a:r>
        </a:p>
      </dgm:t>
    </dgm:pt>
    <dgm:pt modelId="{03E73B51-CE2F-439B-B2AC-A75648BA056D}" type="parTrans" cxnId="{488C5CFC-E418-4395-A4C2-188E8E56F88D}">
      <dgm:prSet/>
      <dgm:spPr/>
      <dgm:t>
        <a:bodyPr/>
        <a:lstStyle/>
        <a:p>
          <a:endParaRPr lang="ru-RU"/>
        </a:p>
      </dgm:t>
    </dgm:pt>
    <dgm:pt modelId="{01D76C0B-65D9-44BB-86DC-F7CF7AE88C2D}" type="sibTrans" cxnId="{488C5CFC-E418-4395-A4C2-188E8E56F88D}">
      <dgm:prSet/>
      <dgm:spPr/>
      <dgm:t>
        <a:bodyPr/>
        <a:lstStyle/>
        <a:p>
          <a:endParaRPr lang="ru-RU"/>
        </a:p>
      </dgm:t>
    </dgm:pt>
    <dgm:pt modelId="{8DD61D4B-5E1E-4E2F-9DC2-D5611E603426}">
      <dgm:prSet phldrT="[Текст]"/>
      <dgm:spPr/>
      <dgm:t>
        <a:bodyPr/>
        <a:lstStyle/>
        <a:p>
          <a:r>
            <a:rPr lang="ru-RU"/>
            <a:t>Створення єдиного представницького органу</a:t>
          </a:r>
        </a:p>
      </dgm:t>
    </dgm:pt>
    <dgm:pt modelId="{00D6629F-A7CE-4D79-9784-A90D17A081C7}" type="parTrans" cxnId="{BCC606E3-C03E-466D-890C-516B8E6CCB1F}">
      <dgm:prSet/>
      <dgm:spPr/>
      <dgm:t>
        <a:bodyPr/>
        <a:lstStyle/>
        <a:p>
          <a:endParaRPr lang="ru-RU"/>
        </a:p>
      </dgm:t>
    </dgm:pt>
    <dgm:pt modelId="{74DC806A-E6E1-4A13-9227-9B39B37E69C9}" type="sibTrans" cxnId="{BCC606E3-C03E-466D-890C-516B8E6CCB1F}">
      <dgm:prSet/>
      <dgm:spPr/>
      <dgm:t>
        <a:bodyPr/>
        <a:lstStyle/>
        <a:p>
          <a:endParaRPr lang="ru-RU"/>
        </a:p>
      </dgm:t>
    </dgm:pt>
    <dgm:pt modelId="{6B522C9E-9ED1-45D5-AC77-3157142E0EFB}">
      <dgm:prSet phldrT="[Текст]"/>
      <dgm:spPr/>
      <dgm:t>
        <a:bodyPr/>
        <a:lstStyle/>
        <a:p>
          <a:r>
            <a:rPr lang="ru-RU"/>
            <a:t>"Ідея права всесвітнього громадянства є не фантастичне або безглузде уявлення про право, а необхідне доповнення неписаного кодексу державного і міжнародного права" </a:t>
          </a:r>
        </a:p>
      </dgm:t>
    </dgm:pt>
    <dgm:pt modelId="{E4A6A06B-2362-4BBF-890C-F81F1BBAE675}" type="parTrans" cxnId="{68A28B4D-2547-4472-B984-A971DEA03A2C}">
      <dgm:prSet/>
      <dgm:spPr/>
      <dgm:t>
        <a:bodyPr/>
        <a:lstStyle/>
        <a:p>
          <a:endParaRPr lang="ru-RU"/>
        </a:p>
      </dgm:t>
    </dgm:pt>
    <dgm:pt modelId="{5840C138-0BB9-4866-9981-A547B433AA17}" type="sibTrans" cxnId="{68A28B4D-2547-4472-B984-A971DEA03A2C}">
      <dgm:prSet/>
      <dgm:spPr/>
      <dgm:t>
        <a:bodyPr/>
        <a:lstStyle/>
        <a:p>
          <a:endParaRPr lang="ru-RU"/>
        </a:p>
      </dgm:t>
    </dgm:pt>
    <dgm:pt modelId="{344894B8-B400-4C91-BAD6-0C51E7B88102}">
      <dgm:prSet phldrT="[Текст]"/>
      <dgm:spPr/>
      <dgm:t>
        <a:bodyPr/>
        <a:lstStyle/>
        <a:p>
          <a:r>
            <a:rPr lang="uk-UA"/>
            <a:t>Основним способом забезпечення свободи особистості є суспільний договір, в основу якого покладено відчуження усіх членів суспільства їх прав на користь общини</a:t>
          </a:r>
          <a:endParaRPr lang="ru-RU"/>
        </a:p>
      </dgm:t>
    </dgm:pt>
    <dgm:pt modelId="{F072CD35-A36E-4ED3-8C9B-9502CEC83A01}" type="parTrans" cxnId="{60C97AE5-8635-4449-AEAD-F87DF4581ACF}">
      <dgm:prSet/>
      <dgm:spPr/>
    </dgm:pt>
    <dgm:pt modelId="{99836525-AD49-4F65-A8F0-A06B25073B64}" type="sibTrans" cxnId="{60C97AE5-8635-4449-AEAD-F87DF4581ACF}">
      <dgm:prSet/>
      <dgm:spPr/>
    </dgm:pt>
    <dgm:pt modelId="{EA91A3BC-8B9D-4EAA-ADF7-CB366282FB92}" type="pres">
      <dgm:prSet presAssocID="{897DF936-68D1-48A3-BCE4-D7F66FE32520}" presName="linearFlow" presStyleCnt="0">
        <dgm:presLayoutVars>
          <dgm:dir/>
          <dgm:animLvl val="lvl"/>
          <dgm:resizeHandles val="exact"/>
        </dgm:presLayoutVars>
      </dgm:prSet>
      <dgm:spPr/>
      <dgm:t>
        <a:bodyPr/>
        <a:lstStyle/>
        <a:p>
          <a:endParaRPr lang="ru-RU"/>
        </a:p>
      </dgm:t>
    </dgm:pt>
    <dgm:pt modelId="{01BFDB16-4165-4C68-B058-EDC1401B29AD}" type="pres">
      <dgm:prSet presAssocID="{A505D4BB-1196-498D-9EE9-631954BC49CE}" presName="composite" presStyleCnt="0"/>
      <dgm:spPr/>
    </dgm:pt>
    <dgm:pt modelId="{5F6EB87F-B29D-4DBF-B934-D9EA31BFA436}" type="pres">
      <dgm:prSet presAssocID="{A505D4BB-1196-498D-9EE9-631954BC49CE}" presName="parTx" presStyleLbl="node1" presStyleIdx="0" presStyleCnt="3">
        <dgm:presLayoutVars>
          <dgm:chMax val="0"/>
          <dgm:chPref val="0"/>
          <dgm:bulletEnabled val="1"/>
        </dgm:presLayoutVars>
      </dgm:prSet>
      <dgm:spPr/>
      <dgm:t>
        <a:bodyPr/>
        <a:lstStyle/>
        <a:p>
          <a:endParaRPr lang="ru-RU"/>
        </a:p>
      </dgm:t>
    </dgm:pt>
    <dgm:pt modelId="{B2A74FEB-FC71-4A90-92A5-1ABA4029C77F}" type="pres">
      <dgm:prSet presAssocID="{A505D4BB-1196-498D-9EE9-631954BC49CE}" presName="parSh" presStyleLbl="node1" presStyleIdx="0" presStyleCnt="3"/>
      <dgm:spPr/>
      <dgm:t>
        <a:bodyPr/>
        <a:lstStyle/>
        <a:p>
          <a:endParaRPr lang="ru-RU"/>
        </a:p>
      </dgm:t>
    </dgm:pt>
    <dgm:pt modelId="{542A9C90-FE44-4E26-9D0A-D4EE12F75242}" type="pres">
      <dgm:prSet presAssocID="{A505D4BB-1196-498D-9EE9-631954BC49CE}" presName="desTx" presStyleLbl="fgAcc1" presStyleIdx="0" presStyleCnt="3">
        <dgm:presLayoutVars>
          <dgm:bulletEnabled val="1"/>
        </dgm:presLayoutVars>
      </dgm:prSet>
      <dgm:spPr/>
      <dgm:t>
        <a:bodyPr/>
        <a:lstStyle/>
        <a:p>
          <a:endParaRPr lang="ru-RU"/>
        </a:p>
      </dgm:t>
    </dgm:pt>
    <dgm:pt modelId="{F232AD86-5DCA-4AC4-8299-CFAD0E902A79}" type="pres">
      <dgm:prSet presAssocID="{2DD0C7EA-C318-47DF-B12D-7FAE368F2E5C}" presName="sibTrans" presStyleLbl="sibTrans2D1" presStyleIdx="0" presStyleCnt="2"/>
      <dgm:spPr/>
      <dgm:t>
        <a:bodyPr/>
        <a:lstStyle/>
        <a:p>
          <a:endParaRPr lang="ru-RU"/>
        </a:p>
      </dgm:t>
    </dgm:pt>
    <dgm:pt modelId="{D467969A-115C-447E-9649-3493C893ABA0}" type="pres">
      <dgm:prSet presAssocID="{2DD0C7EA-C318-47DF-B12D-7FAE368F2E5C}" presName="connTx" presStyleLbl="sibTrans2D1" presStyleIdx="0" presStyleCnt="2"/>
      <dgm:spPr/>
      <dgm:t>
        <a:bodyPr/>
        <a:lstStyle/>
        <a:p>
          <a:endParaRPr lang="ru-RU"/>
        </a:p>
      </dgm:t>
    </dgm:pt>
    <dgm:pt modelId="{267A57D1-C89B-4F68-B23D-F76BCE2AA365}" type="pres">
      <dgm:prSet presAssocID="{84ABE043-D541-4637-8067-7131FD3A1727}" presName="composite" presStyleCnt="0"/>
      <dgm:spPr/>
    </dgm:pt>
    <dgm:pt modelId="{52B9CE39-970F-4D95-99B3-8810E5A0238B}" type="pres">
      <dgm:prSet presAssocID="{84ABE043-D541-4637-8067-7131FD3A1727}" presName="parTx" presStyleLbl="node1" presStyleIdx="0" presStyleCnt="3">
        <dgm:presLayoutVars>
          <dgm:chMax val="0"/>
          <dgm:chPref val="0"/>
          <dgm:bulletEnabled val="1"/>
        </dgm:presLayoutVars>
      </dgm:prSet>
      <dgm:spPr/>
      <dgm:t>
        <a:bodyPr/>
        <a:lstStyle/>
        <a:p>
          <a:endParaRPr lang="ru-RU"/>
        </a:p>
      </dgm:t>
    </dgm:pt>
    <dgm:pt modelId="{0D3567CE-0D77-4BE9-B61E-32B0B0FD5B88}" type="pres">
      <dgm:prSet presAssocID="{84ABE043-D541-4637-8067-7131FD3A1727}" presName="parSh" presStyleLbl="node1" presStyleIdx="1" presStyleCnt="3"/>
      <dgm:spPr/>
      <dgm:t>
        <a:bodyPr/>
        <a:lstStyle/>
        <a:p>
          <a:endParaRPr lang="ru-RU"/>
        </a:p>
      </dgm:t>
    </dgm:pt>
    <dgm:pt modelId="{8A048EAE-5F3B-439C-AA83-E036EF30034C}" type="pres">
      <dgm:prSet presAssocID="{84ABE043-D541-4637-8067-7131FD3A1727}" presName="desTx" presStyleLbl="fgAcc1" presStyleIdx="1" presStyleCnt="3">
        <dgm:presLayoutVars>
          <dgm:bulletEnabled val="1"/>
        </dgm:presLayoutVars>
      </dgm:prSet>
      <dgm:spPr/>
      <dgm:t>
        <a:bodyPr/>
        <a:lstStyle/>
        <a:p>
          <a:endParaRPr lang="ru-RU"/>
        </a:p>
      </dgm:t>
    </dgm:pt>
    <dgm:pt modelId="{CB9176C0-C04A-49DF-9E29-5A42D9E24577}" type="pres">
      <dgm:prSet presAssocID="{E0C7E08F-59F3-4209-8961-8F81ADE6A031}" presName="sibTrans" presStyleLbl="sibTrans2D1" presStyleIdx="1" presStyleCnt="2"/>
      <dgm:spPr/>
      <dgm:t>
        <a:bodyPr/>
        <a:lstStyle/>
        <a:p>
          <a:endParaRPr lang="ru-RU"/>
        </a:p>
      </dgm:t>
    </dgm:pt>
    <dgm:pt modelId="{EE02F05B-3981-409E-AA35-8CAAF06E3781}" type="pres">
      <dgm:prSet presAssocID="{E0C7E08F-59F3-4209-8961-8F81ADE6A031}" presName="connTx" presStyleLbl="sibTrans2D1" presStyleIdx="1" presStyleCnt="2"/>
      <dgm:spPr/>
      <dgm:t>
        <a:bodyPr/>
        <a:lstStyle/>
        <a:p>
          <a:endParaRPr lang="ru-RU"/>
        </a:p>
      </dgm:t>
    </dgm:pt>
    <dgm:pt modelId="{DE8F6185-5B40-4463-8E22-93351214E9A9}" type="pres">
      <dgm:prSet presAssocID="{16FB031E-8282-4022-BE18-113180DDFD81}" presName="composite" presStyleCnt="0"/>
      <dgm:spPr/>
    </dgm:pt>
    <dgm:pt modelId="{A24D6168-C26A-4C6D-BCF8-D2629025C195}" type="pres">
      <dgm:prSet presAssocID="{16FB031E-8282-4022-BE18-113180DDFD81}" presName="parTx" presStyleLbl="node1" presStyleIdx="1" presStyleCnt="3">
        <dgm:presLayoutVars>
          <dgm:chMax val="0"/>
          <dgm:chPref val="0"/>
          <dgm:bulletEnabled val="1"/>
        </dgm:presLayoutVars>
      </dgm:prSet>
      <dgm:spPr/>
      <dgm:t>
        <a:bodyPr/>
        <a:lstStyle/>
        <a:p>
          <a:endParaRPr lang="ru-RU"/>
        </a:p>
      </dgm:t>
    </dgm:pt>
    <dgm:pt modelId="{95A65DB8-6F7D-4BC2-8E04-FD5EDDCDCF2C}" type="pres">
      <dgm:prSet presAssocID="{16FB031E-8282-4022-BE18-113180DDFD81}" presName="parSh" presStyleLbl="node1" presStyleIdx="2" presStyleCnt="3"/>
      <dgm:spPr/>
      <dgm:t>
        <a:bodyPr/>
        <a:lstStyle/>
        <a:p>
          <a:endParaRPr lang="ru-RU"/>
        </a:p>
      </dgm:t>
    </dgm:pt>
    <dgm:pt modelId="{2698CACB-3105-4362-AFA0-37DB0749CB22}" type="pres">
      <dgm:prSet presAssocID="{16FB031E-8282-4022-BE18-113180DDFD81}" presName="desTx" presStyleLbl="fgAcc1" presStyleIdx="2" presStyleCnt="3">
        <dgm:presLayoutVars>
          <dgm:bulletEnabled val="1"/>
        </dgm:presLayoutVars>
      </dgm:prSet>
      <dgm:spPr/>
      <dgm:t>
        <a:bodyPr/>
        <a:lstStyle/>
        <a:p>
          <a:endParaRPr lang="ru-RU"/>
        </a:p>
      </dgm:t>
    </dgm:pt>
  </dgm:ptLst>
  <dgm:cxnLst>
    <dgm:cxn modelId="{093B6F3E-301D-45DA-A4A9-24A67943ACAB}" srcId="{A505D4BB-1196-498D-9EE9-631954BC49CE}" destId="{962EA60D-89FD-4481-A7DE-59E1794C0CB1}" srcOrd="0" destOrd="0" parTransId="{4C5003FC-D032-4C3D-8FBF-73B41B4C7631}" sibTransId="{C3FF9897-6EAC-42CC-A332-629A76444618}"/>
    <dgm:cxn modelId="{60C97AE5-8635-4449-AEAD-F87DF4581ACF}" srcId="{84ABE043-D541-4637-8067-7131FD3A1727}" destId="{344894B8-B400-4C91-BAD6-0C51E7B88102}" srcOrd="1" destOrd="0" parTransId="{F072CD35-A36E-4ED3-8C9B-9502CEC83A01}" sibTransId="{99836525-AD49-4F65-A8F0-A06B25073B64}"/>
    <dgm:cxn modelId="{E73A5D20-FE05-4E59-90FD-431167DE9B30}" type="presOf" srcId="{A505D4BB-1196-498D-9EE9-631954BC49CE}" destId="{5F6EB87F-B29D-4DBF-B934-D9EA31BFA436}" srcOrd="0" destOrd="0" presId="urn:microsoft.com/office/officeart/2005/8/layout/process3"/>
    <dgm:cxn modelId="{732B9BBA-5FDB-4C4B-B1B2-58D6AE9F393D}" srcId="{897DF936-68D1-48A3-BCE4-D7F66FE32520}" destId="{16FB031E-8282-4022-BE18-113180DDFD81}" srcOrd="2" destOrd="0" parTransId="{018FE0BC-9F52-478B-A4DF-8C8F65F41D1E}" sibTransId="{037026AA-9685-4C9D-AEAB-813D67B738E3}"/>
    <dgm:cxn modelId="{5840D212-EAF2-4FA8-A743-FB4645B3646A}" type="presOf" srcId="{F6EBEB8A-ED3C-4DC1-AB24-48DB631394E8}" destId="{8A048EAE-5F3B-439C-AA83-E036EF30034C}" srcOrd="0" destOrd="0" presId="urn:microsoft.com/office/officeart/2005/8/layout/process3"/>
    <dgm:cxn modelId="{488C5CFC-E418-4395-A4C2-188E8E56F88D}" srcId="{A505D4BB-1196-498D-9EE9-631954BC49CE}" destId="{FC8D90CD-589E-436D-B0B2-2275FD3B7EEB}" srcOrd="1" destOrd="0" parTransId="{03E73B51-CE2F-439B-B2AC-A75648BA056D}" sibTransId="{01D76C0B-65D9-44BB-86DC-F7CF7AE88C2D}"/>
    <dgm:cxn modelId="{48255EC9-5B77-4C9F-A385-DBFE359FDBA2}" type="presOf" srcId="{16FB031E-8282-4022-BE18-113180DDFD81}" destId="{95A65DB8-6F7D-4BC2-8E04-FD5EDDCDCF2C}" srcOrd="1" destOrd="0" presId="urn:microsoft.com/office/officeart/2005/8/layout/process3"/>
    <dgm:cxn modelId="{926232CE-3A89-4B6A-A04C-B6E5BE7ACFD8}" srcId="{84ABE043-D541-4637-8067-7131FD3A1727}" destId="{F6EBEB8A-ED3C-4DC1-AB24-48DB631394E8}" srcOrd="0" destOrd="0" parTransId="{D8150CC0-1240-451D-BE85-6A9B46728B05}" sibTransId="{5FBB0FEF-6F2E-42E5-AADE-6A345A862A3E}"/>
    <dgm:cxn modelId="{29A92EEE-CA13-431B-BF58-5E8BC74E0C60}" type="presOf" srcId="{962EA60D-89FD-4481-A7DE-59E1794C0CB1}" destId="{542A9C90-FE44-4E26-9D0A-D4EE12F75242}" srcOrd="0" destOrd="0" presId="urn:microsoft.com/office/officeart/2005/8/layout/process3"/>
    <dgm:cxn modelId="{315FDA5C-2528-4456-85AD-0BA9EA1BAA23}" srcId="{897DF936-68D1-48A3-BCE4-D7F66FE32520}" destId="{84ABE043-D541-4637-8067-7131FD3A1727}" srcOrd="1" destOrd="0" parTransId="{5E780F27-ACC2-4FAC-9EE1-45CA9AACE259}" sibTransId="{E0C7E08F-59F3-4209-8961-8F81ADE6A031}"/>
    <dgm:cxn modelId="{BEE8F873-51E4-4F6D-BFBF-703850682EFC}" type="presOf" srcId="{86EB4C06-1C1D-486A-A8A5-C3816C27DCEF}" destId="{2698CACB-3105-4362-AFA0-37DB0749CB22}" srcOrd="0" destOrd="0" presId="urn:microsoft.com/office/officeart/2005/8/layout/process3"/>
    <dgm:cxn modelId="{BCC606E3-C03E-466D-890C-516B8E6CCB1F}" srcId="{A505D4BB-1196-498D-9EE9-631954BC49CE}" destId="{8DD61D4B-5E1E-4E2F-9DC2-D5611E603426}" srcOrd="2" destOrd="0" parTransId="{00D6629F-A7CE-4D79-9784-A90D17A081C7}" sibTransId="{74DC806A-E6E1-4A13-9227-9B39B37E69C9}"/>
    <dgm:cxn modelId="{E58B9FD4-9D48-4C9D-B37F-508295B3441B}" type="presOf" srcId="{8DD61D4B-5E1E-4E2F-9DC2-D5611E603426}" destId="{542A9C90-FE44-4E26-9D0A-D4EE12F75242}" srcOrd="0" destOrd="2" presId="urn:microsoft.com/office/officeart/2005/8/layout/process3"/>
    <dgm:cxn modelId="{835FB98C-E54A-4CBA-AD72-1FE73CC88343}" type="presOf" srcId="{897DF936-68D1-48A3-BCE4-D7F66FE32520}" destId="{EA91A3BC-8B9D-4EAA-ADF7-CB366282FB92}" srcOrd="0" destOrd="0" presId="urn:microsoft.com/office/officeart/2005/8/layout/process3"/>
    <dgm:cxn modelId="{6DD13C90-250E-4D21-BFFF-1EF3C079EA0C}" srcId="{16FB031E-8282-4022-BE18-113180DDFD81}" destId="{86EB4C06-1C1D-486A-A8A5-C3816C27DCEF}" srcOrd="0" destOrd="0" parTransId="{4EDCD932-E071-4B20-8277-45AE60848AEF}" sibTransId="{61ADDEBF-204D-49A7-9D03-C97E06AEFD64}"/>
    <dgm:cxn modelId="{68A28B4D-2547-4472-B984-A971DEA03A2C}" srcId="{16FB031E-8282-4022-BE18-113180DDFD81}" destId="{6B522C9E-9ED1-45D5-AC77-3157142E0EFB}" srcOrd="1" destOrd="0" parTransId="{E4A6A06B-2362-4BBF-890C-F81F1BBAE675}" sibTransId="{5840C138-0BB9-4866-9981-A547B433AA17}"/>
    <dgm:cxn modelId="{64759C04-4C9D-4CA7-8396-30842E0B69E9}" type="presOf" srcId="{E0C7E08F-59F3-4209-8961-8F81ADE6A031}" destId="{CB9176C0-C04A-49DF-9E29-5A42D9E24577}" srcOrd="0" destOrd="0" presId="urn:microsoft.com/office/officeart/2005/8/layout/process3"/>
    <dgm:cxn modelId="{6B8F066B-CDCE-4822-996C-A856B716E9B8}" type="presOf" srcId="{84ABE043-D541-4637-8067-7131FD3A1727}" destId="{52B9CE39-970F-4D95-99B3-8810E5A0238B}" srcOrd="0" destOrd="0" presId="urn:microsoft.com/office/officeart/2005/8/layout/process3"/>
    <dgm:cxn modelId="{5D803587-CA75-4332-8151-C6A452DF1DEB}" type="presOf" srcId="{344894B8-B400-4C91-BAD6-0C51E7B88102}" destId="{8A048EAE-5F3B-439C-AA83-E036EF30034C}" srcOrd="0" destOrd="1" presId="urn:microsoft.com/office/officeart/2005/8/layout/process3"/>
    <dgm:cxn modelId="{A0B3FA47-A274-458F-BB64-4E19A3CA66D2}" type="presOf" srcId="{2DD0C7EA-C318-47DF-B12D-7FAE368F2E5C}" destId="{F232AD86-5DCA-4AC4-8299-CFAD0E902A79}" srcOrd="0" destOrd="0" presId="urn:microsoft.com/office/officeart/2005/8/layout/process3"/>
    <dgm:cxn modelId="{F818AC65-6EDF-4F56-8C2E-F82C1899E61F}" type="presOf" srcId="{84ABE043-D541-4637-8067-7131FD3A1727}" destId="{0D3567CE-0D77-4BE9-B61E-32B0B0FD5B88}" srcOrd="1" destOrd="0" presId="urn:microsoft.com/office/officeart/2005/8/layout/process3"/>
    <dgm:cxn modelId="{EEA85A07-E3F6-41EB-996F-4875C5648780}" type="presOf" srcId="{A505D4BB-1196-498D-9EE9-631954BC49CE}" destId="{B2A74FEB-FC71-4A90-92A5-1ABA4029C77F}" srcOrd="1" destOrd="0" presId="urn:microsoft.com/office/officeart/2005/8/layout/process3"/>
    <dgm:cxn modelId="{36A039BB-351D-44C6-A253-F7B116B2E3FC}" type="presOf" srcId="{2DD0C7EA-C318-47DF-B12D-7FAE368F2E5C}" destId="{D467969A-115C-447E-9649-3493C893ABA0}" srcOrd="1" destOrd="0" presId="urn:microsoft.com/office/officeart/2005/8/layout/process3"/>
    <dgm:cxn modelId="{70201831-2DC2-44DB-99D0-EA506F8565F4}" type="presOf" srcId="{FC8D90CD-589E-436D-B0B2-2275FD3B7EEB}" destId="{542A9C90-FE44-4E26-9D0A-D4EE12F75242}" srcOrd="0" destOrd="1" presId="urn:microsoft.com/office/officeart/2005/8/layout/process3"/>
    <dgm:cxn modelId="{E04388C8-3FF6-425C-BD9A-A36AEB4EE9EA}" type="presOf" srcId="{6B522C9E-9ED1-45D5-AC77-3157142E0EFB}" destId="{2698CACB-3105-4362-AFA0-37DB0749CB22}" srcOrd="0" destOrd="1" presId="urn:microsoft.com/office/officeart/2005/8/layout/process3"/>
    <dgm:cxn modelId="{0438BA11-E733-4467-8FF8-E8FEC822314A}" type="presOf" srcId="{E0C7E08F-59F3-4209-8961-8F81ADE6A031}" destId="{EE02F05B-3981-409E-AA35-8CAAF06E3781}" srcOrd="1" destOrd="0" presId="urn:microsoft.com/office/officeart/2005/8/layout/process3"/>
    <dgm:cxn modelId="{D95586D7-C846-4C5E-8C21-22673331F8A5}" srcId="{897DF936-68D1-48A3-BCE4-D7F66FE32520}" destId="{A505D4BB-1196-498D-9EE9-631954BC49CE}" srcOrd="0" destOrd="0" parTransId="{36A9C782-E8F3-4D3D-A209-1534F65C9447}" sibTransId="{2DD0C7EA-C318-47DF-B12D-7FAE368F2E5C}"/>
    <dgm:cxn modelId="{78B134EC-2A2C-48A4-8294-28160AEDAD95}" type="presOf" srcId="{16FB031E-8282-4022-BE18-113180DDFD81}" destId="{A24D6168-C26A-4C6D-BCF8-D2629025C195}" srcOrd="0" destOrd="0" presId="urn:microsoft.com/office/officeart/2005/8/layout/process3"/>
    <dgm:cxn modelId="{EE93797B-DE9B-4E1C-B6B0-C9A263C35AF9}" type="presParOf" srcId="{EA91A3BC-8B9D-4EAA-ADF7-CB366282FB92}" destId="{01BFDB16-4165-4C68-B058-EDC1401B29AD}" srcOrd="0" destOrd="0" presId="urn:microsoft.com/office/officeart/2005/8/layout/process3"/>
    <dgm:cxn modelId="{ABC8223C-314A-419F-A592-3A0E91BB9708}" type="presParOf" srcId="{01BFDB16-4165-4C68-B058-EDC1401B29AD}" destId="{5F6EB87F-B29D-4DBF-B934-D9EA31BFA436}" srcOrd="0" destOrd="0" presId="urn:microsoft.com/office/officeart/2005/8/layout/process3"/>
    <dgm:cxn modelId="{9C7E2654-B1AE-42D7-9E3F-E9B9D1814176}" type="presParOf" srcId="{01BFDB16-4165-4C68-B058-EDC1401B29AD}" destId="{B2A74FEB-FC71-4A90-92A5-1ABA4029C77F}" srcOrd="1" destOrd="0" presId="urn:microsoft.com/office/officeart/2005/8/layout/process3"/>
    <dgm:cxn modelId="{E84486C2-2B46-46D3-82E2-7600B4CB4208}" type="presParOf" srcId="{01BFDB16-4165-4C68-B058-EDC1401B29AD}" destId="{542A9C90-FE44-4E26-9D0A-D4EE12F75242}" srcOrd="2" destOrd="0" presId="urn:microsoft.com/office/officeart/2005/8/layout/process3"/>
    <dgm:cxn modelId="{9B9D370D-698A-4F07-A578-D205A444BDDC}" type="presParOf" srcId="{EA91A3BC-8B9D-4EAA-ADF7-CB366282FB92}" destId="{F232AD86-5DCA-4AC4-8299-CFAD0E902A79}" srcOrd="1" destOrd="0" presId="urn:microsoft.com/office/officeart/2005/8/layout/process3"/>
    <dgm:cxn modelId="{E7B876CA-274F-44BD-9844-863EAEC9D09E}" type="presParOf" srcId="{F232AD86-5DCA-4AC4-8299-CFAD0E902A79}" destId="{D467969A-115C-447E-9649-3493C893ABA0}" srcOrd="0" destOrd="0" presId="urn:microsoft.com/office/officeart/2005/8/layout/process3"/>
    <dgm:cxn modelId="{5C544F72-EAAE-4251-93EB-6EF56F3334E2}" type="presParOf" srcId="{EA91A3BC-8B9D-4EAA-ADF7-CB366282FB92}" destId="{267A57D1-C89B-4F68-B23D-F76BCE2AA365}" srcOrd="2" destOrd="0" presId="urn:microsoft.com/office/officeart/2005/8/layout/process3"/>
    <dgm:cxn modelId="{4E2EFDC7-7DA0-4D47-A9D7-9E2836C14AAA}" type="presParOf" srcId="{267A57D1-C89B-4F68-B23D-F76BCE2AA365}" destId="{52B9CE39-970F-4D95-99B3-8810E5A0238B}" srcOrd="0" destOrd="0" presId="urn:microsoft.com/office/officeart/2005/8/layout/process3"/>
    <dgm:cxn modelId="{BC6568AF-3851-4D73-9175-B895FA43BE24}" type="presParOf" srcId="{267A57D1-C89B-4F68-B23D-F76BCE2AA365}" destId="{0D3567CE-0D77-4BE9-B61E-32B0B0FD5B88}" srcOrd="1" destOrd="0" presId="urn:microsoft.com/office/officeart/2005/8/layout/process3"/>
    <dgm:cxn modelId="{7C02F011-BED1-4FEB-9E8A-E16AE504D7B8}" type="presParOf" srcId="{267A57D1-C89B-4F68-B23D-F76BCE2AA365}" destId="{8A048EAE-5F3B-439C-AA83-E036EF30034C}" srcOrd="2" destOrd="0" presId="urn:microsoft.com/office/officeart/2005/8/layout/process3"/>
    <dgm:cxn modelId="{00EB0DBF-8875-4B22-A089-D42BB73DD000}" type="presParOf" srcId="{EA91A3BC-8B9D-4EAA-ADF7-CB366282FB92}" destId="{CB9176C0-C04A-49DF-9E29-5A42D9E24577}" srcOrd="3" destOrd="0" presId="urn:microsoft.com/office/officeart/2005/8/layout/process3"/>
    <dgm:cxn modelId="{544E1060-18C5-477F-9153-191EE15E705A}" type="presParOf" srcId="{CB9176C0-C04A-49DF-9E29-5A42D9E24577}" destId="{EE02F05B-3981-409E-AA35-8CAAF06E3781}" srcOrd="0" destOrd="0" presId="urn:microsoft.com/office/officeart/2005/8/layout/process3"/>
    <dgm:cxn modelId="{797A64F9-1B9B-4DB3-BC41-F4D15932D8EE}" type="presParOf" srcId="{EA91A3BC-8B9D-4EAA-ADF7-CB366282FB92}" destId="{DE8F6185-5B40-4463-8E22-93351214E9A9}" srcOrd="4" destOrd="0" presId="urn:microsoft.com/office/officeart/2005/8/layout/process3"/>
    <dgm:cxn modelId="{7F7F78FF-5CC6-4E33-B891-3EE5EF891460}" type="presParOf" srcId="{DE8F6185-5B40-4463-8E22-93351214E9A9}" destId="{A24D6168-C26A-4C6D-BCF8-D2629025C195}" srcOrd="0" destOrd="0" presId="urn:microsoft.com/office/officeart/2005/8/layout/process3"/>
    <dgm:cxn modelId="{FF10E885-FDC5-4633-A74E-09899731C18D}" type="presParOf" srcId="{DE8F6185-5B40-4463-8E22-93351214E9A9}" destId="{95A65DB8-6F7D-4BC2-8E04-FD5EDDCDCF2C}" srcOrd="1" destOrd="0" presId="urn:microsoft.com/office/officeart/2005/8/layout/process3"/>
    <dgm:cxn modelId="{D512BE2C-0CBE-4931-8F8E-4FCF2ECA46E9}" type="presParOf" srcId="{DE8F6185-5B40-4463-8E22-93351214E9A9}" destId="{2698CACB-3105-4362-AFA0-37DB0749CB22}" srcOrd="2" destOrd="0" presId="urn:microsoft.com/office/officeart/2005/8/layout/process3"/>
  </dgm:cxnLst>
  <dgm:bg/>
  <dgm:whole/>
</dgm:dataModel>
</file>

<file path=word/diagrams/data5.xml><?xml version="1.0" encoding="utf-8"?>
<dgm:dataModel xmlns:dgm="http://schemas.openxmlformats.org/drawingml/2006/diagram" xmlns:a="http://schemas.openxmlformats.org/drawingml/2006/main">
  <dgm:ptLst>
    <dgm:pt modelId="{D432E311-515B-439E-BA87-E2602D03073F}" type="doc">
      <dgm:prSet loTypeId="urn:microsoft.com/office/officeart/2005/8/layout/chevron2" loCatId="list" qsTypeId="urn:microsoft.com/office/officeart/2005/8/quickstyle/3d1" qsCatId="3D" csTypeId="urn:microsoft.com/office/officeart/2005/8/colors/accent0_1" csCatId="mainScheme" phldr="1"/>
      <dgm:spPr/>
      <dgm:t>
        <a:bodyPr/>
        <a:lstStyle/>
        <a:p>
          <a:endParaRPr lang="ru-RU"/>
        </a:p>
      </dgm:t>
    </dgm:pt>
    <dgm:pt modelId="{B507C8BE-CF8F-46A3-B79F-98D7C89332CC}">
      <dgm:prSet phldrT="[Текст]"/>
      <dgm:spPr/>
      <dgm:t>
        <a:bodyPr/>
        <a:lstStyle/>
        <a:p>
          <a:r>
            <a:rPr lang="uk-UA"/>
            <a:t>Зародження </a:t>
          </a:r>
          <a:endParaRPr lang="ru-RU"/>
        </a:p>
      </dgm:t>
    </dgm:pt>
    <dgm:pt modelId="{9F53FDD2-B192-43E5-BC41-22DA16F12E44}" type="parTrans" cxnId="{B99120A9-6B66-4A6F-A7C4-04304F04837D}">
      <dgm:prSet/>
      <dgm:spPr/>
      <dgm:t>
        <a:bodyPr/>
        <a:lstStyle/>
        <a:p>
          <a:endParaRPr lang="ru-RU"/>
        </a:p>
      </dgm:t>
    </dgm:pt>
    <dgm:pt modelId="{785C3604-89EE-42E5-A349-6CA1315ECF7E}" type="sibTrans" cxnId="{B99120A9-6B66-4A6F-A7C4-04304F04837D}">
      <dgm:prSet/>
      <dgm:spPr/>
      <dgm:t>
        <a:bodyPr/>
        <a:lstStyle/>
        <a:p>
          <a:endParaRPr lang="ru-RU"/>
        </a:p>
      </dgm:t>
    </dgm:pt>
    <dgm:pt modelId="{328DF0B3-6E79-4559-8132-2CF9E6CA1B94}">
      <dgm:prSet phldrT="[Текст]"/>
      <dgm:spPr/>
      <dgm:t>
        <a:bodyPr/>
        <a:lstStyle/>
        <a:p>
          <a:r>
            <a:rPr lang="ru-RU"/>
            <a:t>Ідея про закріплення єдиного міждержавного громадянства висловлювалась у багатьох проектах об</a:t>
          </a:r>
          <a:r>
            <a:rPr lang="en-US"/>
            <a:t>'</a:t>
          </a:r>
          <a:r>
            <a:rPr lang="uk-UA"/>
            <a:t>єднання європейських держав;</a:t>
          </a:r>
          <a:endParaRPr lang="ru-RU"/>
        </a:p>
      </dgm:t>
    </dgm:pt>
    <dgm:pt modelId="{9DA41742-E105-4EAB-A8AF-39FB5B65D43F}" type="parTrans" cxnId="{783938B9-8DA7-4568-8EF1-B701BFE6E0CF}">
      <dgm:prSet/>
      <dgm:spPr/>
      <dgm:t>
        <a:bodyPr/>
        <a:lstStyle/>
        <a:p>
          <a:endParaRPr lang="ru-RU"/>
        </a:p>
      </dgm:t>
    </dgm:pt>
    <dgm:pt modelId="{28D1C4B2-1979-4B83-8561-52DCBB1AFE4E}" type="sibTrans" cxnId="{783938B9-8DA7-4568-8EF1-B701BFE6E0CF}">
      <dgm:prSet/>
      <dgm:spPr/>
      <dgm:t>
        <a:bodyPr/>
        <a:lstStyle/>
        <a:p>
          <a:endParaRPr lang="ru-RU"/>
        </a:p>
      </dgm:t>
    </dgm:pt>
    <dgm:pt modelId="{48643A71-EFB4-40FC-B962-8BED94B27310}">
      <dgm:prSet phldrT="[Текст]"/>
      <dgm:spPr/>
      <dgm:t>
        <a:bodyPr/>
        <a:lstStyle/>
        <a:p>
          <a:r>
            <a:rPr lang="uk-UA"/>
            <a:t>В. Пенн, Б. Беллерсон, Ш. де Сен-П</a:t>
          </a:r>
          <a:r>
            <a:rPr lang="en-US"/>
            <a:t>'</a:t>
          </a:r>
          <a:r>
            <a:rPr lang="uk-UA"/>
            <a:t>єр, Ж.-Ж. Руссо</a:t>
          </a:r>
          <a:endParaRPr lang="ru-RU"/>
        </a:p>
      </dgm:t>
    </dgm:pt>
    <dgm:pt modelId="{26BC980E-F722-4AC2-B2BB-D28F9D918764}" type="parTrans" cxnId="{33E94697-6D09-450C-A68D-E1192FE3EFE1}">
      <dgm:prSet/>
      <dgm:spPr/>
      <dgm:t>
        <a:bodyPr/>
        <a:lstStyle/>
        <a:p>
          <a:endParaRPr lang="ru-RU"/>
        </a:p>
      </dgm:t>
    </dgm:pt>
    <dgm:pt modelId="{42F2F168-83A6-43DF-8B85-12144AFA6E8C}" type="sibTrans" cxnId="{33E94697-6D09-450C-A68D-E1192FE3EFE1}">
      <dgm:prSet/>
      <dgm:spPr/>
      <dgm:t>
        <a:bodyPr/>
        <a:lstStyle/>
        <a:p>
          <a:endParaRPr lang="ru-RU"/>
        </a:p>
      </dgm:t>
    </dgm:pt>
    <dgm:pt modelId="{0866782B-715F-4FA3-A4C5-BE9975D4A7F0}">
      <dgm:prSet phldrT="[Текст]"/>
      <dgm:spPr/>
      <dgm:t>
        <a:bodyPr/>
        <a:lstStyle/>
        <a:p>
          <a:r>
            <a:rPr lang="uk-UA"/>
            <a:t>Теоретична розробка </a:t>
          </a:r>
          <a:endParaRPr lang="ru-RU"/>
        </a:p>
      </dgm:t>
    </dgm:pt>
    <dgm:pt modelId="{78CC8A62-A449-4308-8879-18993B769F8F}" type="parTrans" cxnId="{95CC6DC7-70DA-4B3E-B89E-82C62DF6660C}">
      <dgm:prSet/>
      <dgm:spPr/>
      <dgm:t>
        <a:bodyPr/>
        <a:lstStyle/>
        <a:p>
          <a:endParaRPr lang="ru-RU"/>
        </a:p>
      </dgm:t>
    </dgm:pt>
    <dgm:pt modelId="{8492B759-3FF7-490E-A563-146EDBF0CBEA}" type="sibTrans" cxnId="{95CC6DC7-70DA-4B3E-B89E-82C62DF6660C}">
      <dgm:prSet/>
      <dgm:spPr/>
      <dgm:t>
        <a:bodyPr/>
        <a:lstStyle/>
        <a:p>
          <a:endParaRPr lang="ru-RU"/>
        </a:p>
      </dgm:t>
    </dgm:pt>
    <dgm:pt modelId="{01693AC4-D196-42BB-989C-23ED0182E86A}">
      <dgm:prSet phldrT="[Текст]"/>
      <dgm:spPr/>
      <dgm:t>
        <a:bodyPr/>
        <a:lstStyle/>
        <a:p>
          <a:r>
            <a:rPr lang="uk-UA"/>
            <a:t>Після Другої світової війни держави відмовляються від принципу абсолютного державного суверенітету, внаслідок чого зазнає змін і концепція громадянства;</a:t>
          </a:r>
          <a:endParaRPr lang="ru-RU"/>
        </a:p>
      </dgm:t>
    </dgm:pt>
    <dgm:pt modelId="{7C8126A0-1E24-492A-8C77-223C00C9F0D6}" type="parTrans" cxnId="{C0B43A68-CF80-44B1-B21A-7AF72E5C2997}">
      <dgm:prSet/>
      <dgm:spPr/>
      <dgm:t>
        <a:bodyPr/>
        <a:lstStyle/>
        <a:p>
          <a:endParaRPr lang="ru-RU"/>
        </a:p>
      </dgm:t>
    </dgm:pt>
    <dgm:pt modelId="{29E41C77-DFF4-4D06-B3D4-86C701F8A887}" type="sibTrans" cxnId="{C0B43A68-CF80-44B1-B21A-7AF72E5C2997}">
      <dgm:prSet/>
      <dgm:spPr/>
      <dgm:t>
        <a:bodyPr/>
        <a:lstStyle/>
        <a:p>
          <a:endParaRPr lang="ru-RU"/>
        </a:p>
      </dgm:t>
    </dgm:pt>
    <dgm:pt modelId="{6F536B13-17D8-4575-8F4E-E4861C8EA17A}">
      <dgm:prSet phldrT="[Текст]"/>
      <dgm:spPr/>
      <dgm:t>
        <a:bodyPr/>
        <a:lstStyle/>
        <a:p>
          <a:r>
            <a:rPr lang="uk-UA"/>
            <a:t>Єдине громадянство - окрема концепція універсального поєднання інтересів народу і суспільства з індивідуальними аспектами їх політичного життя (Д. Хельд)</a:t>
          </a:r>
          <a:endParaRPr lang="ru-RU"/>
        </a:p>
      </dgm:t>
    </dgm:pt>
    <dgm:pt modelId="{081673F5-F627-4288-8B00-F10F959B18DF}" type="parTrans" cxnId="{4EE0B9AF-C2C8-4AFB-83ED-0828B7DC278F}">
      <dgm:prSet/>
      <dgm:spPr/>
      <dgm:t>
        <a:bodyPr/>
        <a:lstStyle/>
        <a:p>
          <a:endParaRPr lang="ru-RU"/>
        </a:p>
      </dgm:t>
    </dgm:pt>
    <dgm:pt modelId="{2BBAD3F3-5685-4565-861E-B2380A2B0D14}" type="sibTrans" cxnId="{4EE0B9AF-C2C8-4AFB-83ED-0828B7DC278F}">
      <dgm:prSet/>
      <dgm:spPr/>
      <dgm:t>
        <a:bodyPr/>
        <a:lstStyle/>
        <a:p>
          <a:endParaRPr lang="ru-RU"/>
        </a:p>
      </dgm:t>
    </dgm:pt>
    <dgm:pt modelId="{0D48E28F-502C-4EA2-83A7-5635E985CFFE}">
      <dgm:prSet phldrT="[Текст]"/>
      <dgm:spPr/>
      <dgm:t>
        <a:bodyPr/>
        <a:lstStyle/>
        <a:p>
          <a:r>
            <a:rPr lang="uk-UA"/>
            <a:t>60-70-і рр. </a:t>
          </a:r>
          <a:r>
            <a:rPr lang="en-US"/>
            <a:t>XX </a:t>
          </a:r>
          <a:r>
            <a:rPr lang="uk-UA"/>
            <a:t>ст.</a:t>
          </a:r>
          <a:endParaRPr lang="ru-RU"/>
        </a:p>
      </dgm:t>
    </dgm:pt>
    <dgm:pt modelId="{448162F5-8862-40AF-9B9E-60185ABDDA60}" type="parTrans" cxnId="{9323ADA3-53BB-41F8-8CF1-B0088CFEBA4F}">
      <dgm:prSet/>
      <dgm:spPr/>
      <dgm:t>
        <a:bodyPr/>
        <a:lstStyle/>
        <a:p>
          <a:endParaRPr lang="ru-RU"/>
        </a:p>
      </dgm:t>
    </dgm:pt>
    <dgm:pt modelId="{F960561D-3CD6-4086-812C-4ECADEB385B8}" type="sibTrans" cxnId="{9323ADA3-53BB-41F8-8CF1-B0088CFEBA4F}">
      <dgm:prSet/>
      <dgm:spPr/>
      <dgm:t>
        <a:bodyPr/>
        <a:lstStyle/>
        <a:p>
          <a:endParaRPr lang="ru-RU"/>
        </a:p>
      </dgm:t>
    </dgm:pt>
    <dgm:pt modelId="{DF3ADAA3-B886-4293-8081-AA4FBD02580D}">
      <dgm:prSet phldrT="[Текст]"/>
      <dgm:spPr/>
      <dgm:t>
        <a:bodyPr/>
        <a:lstStyle/>
        <a:p>
          <a:r>
            <a:rPr lang="uk-UA"/>
            <a:t>В установчих договорах європейських співтовариств не містились положення про європейське громадянство, оскільки створення політичного союзу в якості їх мети не розглядалось;</a:t>
          </a:r>
          <a:endParaRPr lang="ru-RU"/>
        </a:p>
      </dgm:t>
    </dgm:pt>
    <dgm:pt modelId="{476D6F48-7A80-47EC-BEFD-AB1FB4EDD87A}" type="parTrans" cxnId="{22D566DE-407A-420E-AB78-61EB4FDC93D9}">
      <dgm:prSet/>
      <dgm:spPr/>
      <dgm:t>
        <a:bodyPr/>
        <a:lstStyle/>
        <a:p>
          <a:endParaRPr lang="ru-RU"/>
        </a:p>
      </dgm:t>
    </dgm:pt>
    <dgm:pt modelId="{82511D4E-5AB9-457F-984B-F3A5C9223A69}" type="sibTrans" cxnId="{22D566DE-407A-420E-AB78-61EB4FDC93D9}">
      <dgm:prSet/>
      <dgm:spPr/>
      <dgm:t>
        <a:bodyPr/>
        <a:lstStyle/>
        <a:p>
          <a:endParaRPr lang="ru-RU"/>
        </a:p>
      </dgm:t>
    </dgm:pt>
    <dgm:pt modelId="{1A5F1CD8-EF90-4F5B-8794-7B9CBBF65441}">
      <dgm:prSet phldrT="[Текст]"/>
      <dgm:spPr/>
      <dgm:t>
        <a:bodyPr/>
        <a:lstStyle/>
        <a:p>
          <a:r>
            <a:rPr lang="uk-UA"/>
            <a:t>Виникнення "дефіциту демократії" в співтовариствах призвело до актуалізації питання про впровадження єдиного громадянства;</a:t>
          </a:r>
          <a:endParaRPr lang="ru-RU"/>
        </a:p>
      </dgm:t>
    </dgm:pt>
    <dgm:pt modelId="{B4A1761F-BF53-481E-91CC-58F2051A026B}" type="parTrans" cxnId="{5B2EDFCC-EADB-435A-81F2-713CC13CFB80}">
      <dgm:prSet/>
      <dgm:spPr/>
      <dgm:t>
        <a:bodyPr/>
        <a:lstStyle/>
        <a:p>
          <a:endParaRPr lang="ru-RU"/>
        </a:p>
      </dgm:t>
    </dgm:pt>
    <dgm:pt modelId="{52547200-BBC6-4867-8207-2B5857D226C8}" type="sibTrans" cxnId="{5B2EDFCC-EADB-435A-81F2-713CC13CFB80}">
      <dgm:prSet/>
      <dgm:spPr/>
      <dgm:t>
        <a:bodyPr/>
        <a:lstStyle/>
        <a:p>
          <a:endParaRPr lang="ru-RU"/>
        </a:p>
      </dgm:t>
    </dgm:pt>
    <dgm:pt modelId="{E3D70600-771E-4033-8349-57FCBE481C01}">
      <dgm:prSet phldrT="[Текст]"/>
      <dgm:spPr/>
      <dgm:t>
        <a:bodyPr/>
        <a:lstStyle/>
        <a:p>
          <a:r>
            <a:rPr lang="uk-UA"/>
            <a:t>Основною метою такого об</a:t>
          </a:r>
          <a:r>
            <a:rPr lang="en-US"/>
            <a:t>'</a:t>
          </a:r>
          <a:r>
            <a:rPr lang="uk-UA"/>
            <a:t>єднання визначалось забезпечення миру в Європі;</a:t>
          </a:r>
          <a:endParaRPr lang="ru-RU"/>
        </a:p>
      </dgm:t>
    </dgm:pt>
    <dgm:pt modelId="{510794C4-60D0-47B3-9C4E-7677B3178DCB}" type="parTrans" cxnId="{881345F2-6BC3-4421-B3BC-A2478BBE9056}">
      <dgm:prSet/>
      <dgm:spPr/>
      <dgm:t>
        <a:bodyPr/>
        <a:lstStyle/>
        <a:p>
          <a:endParaRPr lang="ru-RU"/>
        </a:p>
      </dgm:t>
    </dgm:pt>
    <dgm:pt modelId="{0701E34B-C89E-4EC0-A0D7-CFAA019D8041}" type="sibTrans" cxnId="{881345F2-6BC3-4421-B3BC-A2478BBE9056}">
      <dgm:prSet/>
      <dgm:spPr/>
      <dgm:t>
        <a:bodyPr/>
        <a:lstStyle/>
        <a:p>
          <a:endParaRPr lang="ru-RU"/>
        </a:p>
      </dgm:t>
    </dgm:pt>
    <dgm:pt modelId="{35615EF5-138B-4A1C-9A12-4FD7FAFB2DC6}">
      <dgm:prSet phldrT="[Текст]"/>
      <dgm:spPr/>
      <dgm:t>
        <a:bodyPr/>
        <a:lstStyle/>
        <a:p>
          <a:r>
            <a:rPr lang="uk-UA"/>
            <a:t>Т.Х. Маршалл - відстоював необхідність запровадження загальноєвропейського громадянства, оскільки громадянство є "найкращим статусом для повного об</a:t>
          </a:r>
          <a:r>
            <a:rPr lang="en-US"/>
            <a:t>'</a:t>
          </a:r>
          <a:r>
            <a:rPr lang="uk-UA"/>
            <a:t>єднання народів у співтовариство (1949);</a:t>
          </a:r>
          <a:endParaRPr lang="ru-RU"/>
        </a:p>
      </dgm:t>
    </dgm:pt>
    <dgm:pt modelId="{BE2E0780-C1F9-4125-AF7D-7758B6E521AF}" type="parTrans" cxnId="{9764268B-5048-4A87-8AB9-2AB787F8F860}">
      <dgm:prSet/>
      <dgm:spPr/>
      <dgm:t>
        <a:bodyPr/>
        <a:lstStyle/>
        <a:p>
          <a:endParaRPr lang="ru-RU"/>
        </a:p>
      </dgm:t>
    </dgm:pt>
    <dgm:pt modelId="{BF4B2DB9-26CE-4A72-8B0C-411DA7223BDF}" type="sibTrans" cxnId="{9764268B-5048-4A87-8AB9-2AB787F8F860}">
      <dgm:prSet/>
      <dgm:spPr/>
      <dgm:t>
        <a:bodyPr/>
        <a:lstStyle/>
        <a:p>
          <a:endParaRPr lang="ru-RU"/>
        </a:p>
      </dgm:t>
    </dgm:pt>
    <dgm:pt modelId="{55B74ACF-CD35-4A31-B308-73C059826563}">
      <dgm:prSet phldrT="[Текст]"/>
      <dgm:spPr/>
      <dgm:t>
        <a:bodyPr/>
        <a:lstStyle/>
        <a:p>
          <a:r>
            <a:rPr lang="uk-UA"/>
            <a:t>1974 р. - Паризький саміт; за його результатами була прийнята низка рішень, що стосувались правового статусу європейських громадян безпосередньо</a:t>
          </a:r>
          <a:endParaRPr lang="ru-RU"/>
        </a:p>
      </dgm:t>
    </dgm:pt>
    <dgm:pt modelId="{9F3DB997-53FC-4B4E-81EA-E8822DC415C9}" type="parTrans" cxnId="{47D95B91-10AB-4859-B483-2FCB9D138398}">
      <dgm:prSet/>
      <dgm:spPr/>
      <dgm:t>
        <a:bodyPr/>
        <a:lstStyle/>
        <a:p>
          <a:endParaRPr lang="ru-RU"/>
        </a:p>
      </dgm:t>
    </dgm:pt>
    <dgm:pt modelId="{13776061-AB7E-4303-AEA7-3AAFF1AD44A2}" type="sibTrans" cxnId="{47D95B91-10AB-4859-B483-2FCB9D138398}">
      <dgm:prSet/>
      <dgm:spPr/>
      <dgm:t>
        <a:bodyPr/>
        <a:lstStyle/>
        <a:p>
          <a:endParaRPr lang="ru-RU"/>
        </a:p>
      </dgm:t>
    </dgm:pt>
    <dgm:pt modelId="{46A8FC3A-2ACF-4078-A956-F18DEB33ED10}">
      <dgm:prSet/>
      <dgm:spPr/>
      <dgm:t>
        <a:bodyPr/>
        <a:lstStyle/>
        <a:p>
          <a:r>
            <a:rPr lang="uk-UA"/>
            <a:t>80-90-і рр. </a:t>
          </a:r>
          <a:r>
            <a:rPr lang="en-US"/>
            <a:t>XX </a:t>
          </a:r>
          <a:r>
            <a:rPr lang="uk-UA"/>
            <a:t>ст.</a:t>
          </a:r>
          <a:endParaRPr lang="ru-RU"/>
        </a:p>
      </dgm:t>
    </dgm:pt>
    <dgm:pt modelId="{2EEEFE62-28EF-4121-9DA4-2A192A9BC954}" type="parTrans" cxnId="{A4D6CF55-CF88-4684-9D09-ED0EE63449BD}">
      <dgm:prSet/>
      <dgm:spPr/>
      <dgm:t>
        <a:bodyPr/>
        <a:lstStyle/>
        <a:p>
          <a:endParaRPr lang="ru-RU"/>
        </a:p>
      </dgm:t>
    </dgm:pt>
    <dgm:pt modelId="{2D523BD1-B567-49D6-9623-8C4BD1A2158C}" type="sibTrans" cxnId="{A4D6CF55-CF88-4684-9D09-ED0EE63449BD}">
      <dgm:prSet/>
      <dgm:spPr/>
      <dgm:t>
        <a:bodyPr/>
        <a:lstStyle/>
        <a:p>
          <a:endParaRPr lang="ru-RU"/>
        </a:p>
      </dgm:t>
    </dgm:pt>
    <dgm:pt modelId="{756F16A7-1B59-48BC-8F28-9DC42639252D}">
      <dgm:prSet/>
      <dgm:spPr/>
      <dgm:t>
        <a:bodyPr/>
        <a:lstStyle/>
        <a:p>
          <a:r>
            <a:rPr lang="uk-UA"/>
            <a:t>У цей період проблема впровадження загального громадянства втратила колишню актуальність;</a:t>
          </a:r>
          <a:endParaRPr lang="ru-RU"/>
        </a:p>
      </dgm:t>
    </dgm:pt>
    <dgm:pt modelId="{2327F299-9DF2-42F9-9C7A-BD91DA45822E}" type="parTrans" cxnId="{AAF67AAE-8BA6-4AF9-9491-6E03C063F4DA}">
      <dgm:prSet/>
      <dgm:spPr/>
      <dgm:t>
        <a:bodyPr/>
        <a:lstStyle/>
        <a:p>
          <a:endParaRPr lang="ru-RU"/>
        </a:p>
      </dgm:t>
    </dgm:pt>
    <dgm:pt modelId="{DD6E85AD-199B-4265-8DB3-5E2F54DA1878}" type="sibTrans" cxnId="{AAF67AAE-8BA6-4AF9-9491-6E03C063F4DA}">
      <dgm:prSet/>
      <dgm:spPr/>
      <dgm:t>
        <a:bodyPr/>
        <a:lstStyle/>
        <a:p>
          <a:endParaRPr lang="ru-RU"/>
        </a:p>
      </dgm:t>
    </dgm:pt>
    <dgm:pt modelId="{AE872B29-CE58-4960-8D9F-B0E9A63F1C54}">
      <dgm:prSet/>
      <dgm:spPr/>
      <dgm:t>
        <a:bodyPr/>
        <a:lstStyle/>
        <a:p>
          <a:r>
            <a:rPr lang="uk-UA"/>
            <a:t>Починаючи з 1990 р., коли Ф. Міттеран і Г. Коль виступили з ініціативою створення політичного союзу, питання знову вийшло на перший план ;</a:t>
          </a:r>
          <a:endParaRPr lang="ru-RU"/>
        </a:p>
      </dgm:t>
    </dgm:pt>
    <dgm:pt modelId="{F89D2D7A-4987-4521-ABF7-23B70F764C36}" type="parTrans" cxnId="{519821C4-BE99-46A2-B402-D810D9A2C626}">
      <dgm:prSet/>
      <dgm:spPr/>
      <dgm:t>
        <a:bodyPr/>
        <a:lstStyle/>
        <a:p>
          <a:endParaRPr lang="ru-RU"/>
        </a:p>
      </dgm:t>
    </dgm:pt>
    <dgm:pt modelId="{174A7299-1153-4E9B-BECB-F53922990639}" type="sibTrans" cxnId="{519821C4-BE99-46A2-B402-D810D9A2C626}">
      <dgm:prSet/>
      <dgm:spPr/>
      <dgm:t>
        <a:bodyPr/>
        <a:lstStyle/>
        <a:p>
          <a:endParaRPr lang="ru-RU"/>
        </a:p>
      </dgm:t>
    </dgm:pt>
    <dgm:pt modelId="{660BD7E9-9E2B-4D8B-83F2-CCF9E2843CA1}">
      <dgm:prSet/>
      <dgm:spPr/>
      <dgm:t>
        <a:bodyPr/>
        <a:lstStyle/>
        <a:p>
          <a:r>
            <a:rPr lang="uk-UA"/>
            <a:t>1992 р. - Маастрихтський договір - перший нормативний акт, який юридично закріпив інститут європейського громадянства</a:t>
          </a:r>
          <a:endParaRPr lang="ru-RU"/>
        </a:p>
      </dgm:t>
    </dgm:pt>
    <dgm:pt modelId="{49144E59-D263-4284-A2A4-F8B15648E904}" type="parTrans" cxnId="{45EBA7ED-A104-4402-A6D9-93EB69B6A911}">
      <dgm:prSet/>
      <dgm:spPr/>
      <dgm:t>
        <a:bodyPr/>
        <a:lstStyle/>
        <a:p>
          <a:endParaRPr lang="ru-RU"/>
        </a:p>
      </dgm:t>
    </dgm:pt>
    <dgm:pt modelId="{6CE9A4D2-D82F-4444-AE35-E5DF9CAC28FA}" type="sibTrans" cxnId="{45EBA7ED-A104-4402-A6D9-93EB69B6A911}">
      <dgm:prSet/>
      <dgm:spPr/>
      <dgm:t>
        <a:bodyPr/>
        <a:lstStyle/>
        <a:p>
          <a:endParaRPr lang="ru-RU"/>
        </a:p>
      </dgm:t>
    </dgm:pt>
    <dgm:pt modelId="{9A336BB1-9D9F-43E7-9602-336D3D22E328}">
      <dgm:prSet/>
      <dgm:spPr/>
      <dgm:t>
        <a:bodyPr/>
        <a:lstStyle/>
        <a:p>
          <a:r>
            <a:rPr lang="uk-UA"/>
            <a:t>Лісабонський договір 2007 р.</a:t>
          </a:r>
          <a:endParaRPr lang="ru-RU"/>
        </a:p>
      </dgm:t>
    </dgm:pt>
    <dgm:pt modelId="{4551456E-1CFD-4DFA-A903-499D9C466CC3}" type="parTrans" cxnId="{B87E78F5-E55B-4FD7-A99E-CBC64CC2F0E5}">
      <dgm:prSet/>
      <dgm:spPr/>
      <dgm:t>
        <a:bodyPr/>
        <a:lstStyle/>
        <a:p>
          <a:endParaRPr lang="ru-RU"/>
        </a:p>
      </dgm:t>
    </dgm:pt>
    <dgm:pt modelId="{9477E18E-B2CD-47AB-8664-E2E0E80AE9A1}" type="sibTrans" cxnId="{B87E78F5-E55B-4FD7-A99E-CBC64CC2F0E5}">
      <dgm:prSet/>
      <dgm:spPr/>
      <dgm:t>
        <a:bodyPr/>
        <a:lstStyle/>
        <a:p>
          <a:endParaRPr lang="ru-RU"/>
        </a:p>
      </dgm:t>
    </dgm:pt>
    <dgm:pt modelId="{F9FBC376-2153-4A71-A41B-5CFE8D8E1372}">
      <dgm:prSet/>
      <dgm:spPr/>
      <dgm:t>
        <a:bodyPr/>
        <a:lstStyle/>
        <a:p>
          <a:r>
            <a:rPr lang="uk-UA"/>
            <a:t>Основне завдання - подолання дефіциту демократії;</a:t>
          </a:r>
          <a:endParaRPr lang="ru-RU"/>
        </a:p>
      </dgm:t>
    </dgm:pt>
    <dgm:pt modelId="{E4D2CFCF-F1CB-4072-93D0-2259C53F5488}" type="parTrans" cxnId="{E94EC250-04E8-4770-800E-0244884F8CA8}">
      <dgm:prSet/>
      <dgm:spPr/>
    </dgm:pt>
    <dgm:pt modelId="{96615E53-DDCB-4F5E-B679-1F55C3C72C0C}" type="sibTrans" cxnId="{E94EC250-04E8-4770-800E-0244884F8CA8}">
      <dgm:prSet/>
      <dgm:spPr/>
    </dgm:pt>
    <dgm:pt modelId="{9AAF4ED1-AA32-40F2-8D2E-4EF15444412E}">
      <dgm:prSet/>
      <dgm:spPr/>
      <dgm:t>
        <a:bodyPr/>
        <a:lstStyle/>
        <a:p>
          <a:r>
            <a:rPr lang="uk-UA"/>
            <a:t>розширення політичних прав громадян ЄС;</a:t>
          </a:r>
          <a:endParaRPr lang="ru-RU"/>
        </a:p>
      </dgm:t>
    </dgm:pt>
    <dgm:pt modelId="{D6CE20DB-31A6-40B8-9836-3163594C2FA0}" type="parTrans" cxnId="{8D80E738-4FF7-475D-97D8-4E86AD6B7D88}">
      <dgm:prSet/>
      <dgm:spPr/>
    </dgm:pt>
    <dgm:pt modelId="{C60DF4EB-CF4C-4B96-8D4D-4BCA396BBCC3}" type="sibTrans" cxnId="{8D80E738-4FF7-475D-97D8-4E86AD6B7D88}">
      <dgm:prSet/>
      <dgm:spPr/>
    </dgm:pt>
    <dgm:pt modelId="{D51C80FD-1F93-4AE1-9530-8BF5E039B361}">
      <dgm:prSet/>
      <dgm:spPr/>
      <dgm:t>
        <a:bodyPr/>
        <a:lstStyle/>
        <a:p>
          <a:r>
            <a:rPr lang="uk-UA"/>
            <a:t>розширення законодавчих повноважень Європейського Парламенту</a:t>
          </a:r>
          <a:endParaRPr lang="ru-RU"/>
        </a:p>
      </dgm:t>
    </dgm:pt>
    <dgm:pt modelId="{44AF76D1-56ED-468B-858F-377EB4800C48}" type="parTrans" cxnId="{50656425-080F-4132-A876-09F7719161AD}">
      <dgm:prSet/>
      <dgm:spPr/>
    </dgm:pt>
    <dgm:pt modelId="{E2ECA724-FB57-469D-BD90-A75BE2CA10BF}" type="sibTrans" cxnId="{50656425-080F-4132-A876-09F7719161AD}">
      <dgm:prSet/>
      <dgm:spPr/>
    </dgm:pt>
    <dgm:pt modelId="{41A987A5-6CC2-4DCA-9B29-8B51948F0B81}" type="pres">
      <dgm:prSet presAssocID="{D432E311-515B-439E-BA87-E2602D03073F}" presName="linearFlow" presStyleCnt="0">
        <dgm:presLayoutVars>
          <dgm:dir/>
          <dgm:animLvl val="lvl"/>
          <dgm:resizeHandles val="exact"/>
        </dgm:presLayoutVars>
      </dgm:prSet>
      <dgm:spPr/>
      <dgm:t>
        <a:bodyPr/>
        <a:lstStyle/>
        <a:p>
          <a:endParaRPr lang="ru-RU"/>
        </a:p>
      </dgm:t>
    </dgm:pt>
    <dgm:pt modelId="{6EB1912D-B0EE-4A73-A0E6-6A6BE27598A2}" type="pres">
      <dgm:prSet presAssocID="{B507C8BE-CF8F-46A3-B79F-98D7C89332CC}" presName="composite" presStyleCnt="0"/>
      <dgm:spPr/>
    </dgm:pt>
    <dgm:pt modelId="{78540518-6720-44CC-A06A-0D1EC5425D99}" type="pres">
      <dgm:prSet presAssocID="{B507C8BE-CF8F-46A3-B79F-98D7C89332CC}" presName="parentText" presStyleLbl="alignNode1" presStyleIdx="0" presStyleCnt="5">
        <dgm:presLayoutVars>
          <dgm:chMax val="1"/>
          <dgm:bulletEnabled val="1"/>
        </dgm:presLayoutVars>
      </dgm:prSet>
      <dgm:spPr/>
      <dgm:t>
        <a:bodyPr/>
        <a:lstStyle/>
        <a:p>
          <a:endParaRPr lang="ru-RU"/>
        </a:p>
      </dgm:t>
    </dgm:pt>
    <dgm:pt modelId="{ACF61391-B2ED-471F-83AE-0DBEA3C0A3C1}" type="pres">
      <dgm:prSet presAssocID="{B507C8BE-CF8F-46A3-B79F-98D7C89332CC}" presName="descendantText" presStyleLbl="alignAcc1" presStyleIdx="0" presStyleCnt="5">
        <dgm:presLayoutVars>
          <dgm:bulletEnabled val="1"/>
        </dgm:presLayoutVars>
      </dgm:prSet>
      <dgm:spPr/>
      <dgm:t>
        <a:bodyPr/>
        <a:lstStyle/>
        <a:p>
          <a:endParaRPr lang="ru-RU"/>
        </a:p>
      </dgm:t>
    </dgm:pt>
    <dgm:pt modelId="{FD9BD23D-EBB6-41A3-A6D1-F2AF34A2F475}" type="pres">
      <dgm:prSet presAssocID="{785C3604-89EE-42E5-A349-6CA1315ECF7E}" presName="sp" presStyleCnt="0"/>
      <dgm:spPr/>
    </dgm:pt>
    <dgm:pt modelId="{A08FB374-E854-4732-BF38-F632C80DF101}" type="pres">
      <dgm:prSet presAssocID="{0866782B-715F-4FA3-A4C5-BE9975D4A7F0}" presName="composite" presStyleCnt="0"/>
      <dgm:spPr/>
    </dgm:pt>
    <dgm:pt modelId="{F23F9CA3-8604-4744-B216-6863B0754EEF}" type="pres">
      <dgm:prSet presAssocID="{0866782B-715F-4FA3-A4C5-BE9975D4A7F0}" presName="parentText" presStyleLbl="alignNode1" presStyleIdx="1" presStyleCnt="5">
        <dgm:presLayoutVars>
          <dgm:chMax val="1"/>
          <dgm:bulletEnabled val="1"/>
        </dgm:presLayoutVars>
      </dgm:prSet>
      <dgm:spPr/>
      <dgm:t>
        <a:bodyPr/>
        <a:lstStyle/>
        <a:p>
          <a:endParaRPr lang="ru-RU"/>
        </a:p>
      </dgm:t>
    </dgm:pt>
    <dgm:pt modelId="{86CC4299-5E8E-4EAE-89AC-B9DC11F2A109}" type="pres">
      <dgm:prSet presAssocID="{0866782B-715F-4FA3-A4C5-BE9975D4A7F0}" presName="descendantText" presStyleLbl="alignAcc1" presStyleIdx="1" presStyleCnt="5">
        <dgm:presLayoutVars>
          <dgm:bulletEnabled val="1"/>
        </dgm:presLayoutVars>
      </dgm:prSet>
      <dgm:spPr/>
      <dgm:t>
        <a:bodyPr/>
        <a:lstStyle/>
        <a:p>
          <a:endParaRPr lang="ru-RU"/>
        </a:p>
      </dgm:t>
    </dgm:pt>
    <dgm:pt modelId="{59800804-F843-46F1-ADFA-58E75A98B2C8}" type="pres">
      <dgm:prSet presAssocID="{8492B759-3FF7-490E-A563-146EDBF0CBEA}" presName="sp" presStyleCnt="0"/>
      <dgm:spPr/>
    </dgm:pt>
    <dgm:pt modelId="{765FE0C3-428D-46F1-9233-E39D1505223E}" type="pres">
      <dgm:prSet presAssocID="{0D48E28F-502C-4EA2-83A7-5635E985CFFE}" presName="composite" presStyleCnt="0"/>
      <dgm:spPr/>
    </dgm:pt>
    <dgm:pt modelId="{22235101-8409-491B-998C-47761BE4E2A9}" type="pres">
      <dgm:prSet presAssocID="{0D48E28F-502C-4EA2-83A7-5635E985CFFE}" presName="parentText" presStyleLbl="alignNode1" presStyleIdx="2" presStyleCnt="5">
        <dgm:presLayoutVars>
          <dgm:chMax val="1"/>
          <dgm:bulletEnabled val="1"/>
        </dgm:presLayoutVars>
      </dgm:prSet>
      <dgm:spPr/>
      <dgm:t>
        <a:bodyPr/>
        <a:lstStyle/>
        <a:p>
          <a:endParaRPr lang="ru-RU"/>
        </a:p>
      </dgm:t>
    </dgm:pt>
    <dgm:pt modelId="{614BD28E-EE78-408B-91E6-818ACFE00F3C}" type="pres">
      <dgm:prSet presAssocID="{0D48E28F-502C-4EA2-83A7-5635E985CFFE}" presName="descendantText" presStyleLbl="alignAcc1" presStyleIdx="2" presStyleCnt="5">
        <dgm:presLayoutVars>
          <dgm:bulletEnabled val="1"/>
        </dgm:presLayoutVars>
      </dgm:prSet>
      <dgm:spPr/>
      <dgm:t>
        <a:bodyPr/>
        <a:lstStyle/>
        <a:p>
          <a:endParaRPr lang="ru-RU"/>
        </a:p>
      </dgm:t>
    </dgm:pt>
    <dgm:pt modelId="{B770415F-F366-42B8-BBDD-3D6D6F961564}" type="pres">
      <dgm:prSet presAssocID="{F960561D-3CD6-4086-812C-4ECADEB385B8}" presName="sp" presStyleCnt="0"/>
      <dgm:spPr/>
    </dgm:pt>
    <dgm:pt modelId="{866FAEB9-03F0-4535-868D-75CDF63984C7}" type="pres">
      <dgm:prSet presAssocID="{46A8FC3A-2ACF-4078-A956-F18DEB33ED10}" presName="composite" presStyleCnt="0"/>
      <dgm:spPr/>
    </dgm:pt>
    <dgm:pt modelId="{19291982-0D3E-4677-AD93-8CC5F7B9FAAA}" type="pres">
      <dgm:prSet presAssocID="{46A8FC3A-2ACF-4078-A956-F18DEB33ED10}" presName="parentText" presStyleLbl="alignNode1" presStyleIdx="3" presStyleCnt="5">
        <dgm:presLayoutVars>
          <dgm:chMax val="1"/>
          <dgm:bulletEnabled val="1"/>
        </dgm:presLayoutVars>
      </dgm:prSet>
      <dgm:spPr/>
      <dgm:t>
        <a:bodyPr/>
        <a:lstStyle/>
        <a:p>
          <a:endParaRPr lang="ru-RU"/>
        </a:p>
      </dgm:t>
    </dgm:pt>
    <dgm:pt modelId="{FA18F695-B578-4C1A-A240-5B6FCC0A2B72}" type="pres">
      <dgm:prSet presAssocID="{46A8FC3A-2ACF-4078-A956-F18DEB33ED10}" presName="descendantText" presStyleLbl="alignAcc1" presStyleIdx="3" presStyleCnt="5">
        <dgm:presLayoutVars>
          <dgm:bulletEnabled val="1"/>
        </dgm:presLayoutVars>
      </dgm:prSet>
      <dgm:spPr/>
      <dgm:t>
        <a:bodyPr/>
        <a:lstStyle/>
        <a:p>
          <a:endParaRPr lang="ru-RU"/>
        </a:p>
      </dgm:t>
    </dgm:pt>
    <dgm:pt modelId="{E0816ADB-9E66-4E35-8DDB-2AB37C883F73}" type="pres">
      <dgm:prSet presAssocID="{2D523BD1-B567-49D6-9623-8C4BD1A2158C}" presName="sp" presStyleCnt="0"/>
      <dgm:spPr/>
    </dgm:pt>
    <dgm:pt modelId="{7DEE05DC-6442-4213-B75A-93CA0543CFAE}" type="pres">
      <dgm:prSet presAssocID="{9A336BB1-9D9F-43E7-9602-336D3D22E328}" presName="composite" presStyleCnt="0"/>
      <dgm:spPr/>
    </dgm:pt>
    <dgm:pt modelId="{880A1B65-B2A0-4C62-B66A-96856D6ACEEE}" type="pres">
      <dgm:prSet presAssocID="{9A336BB1-9D9F-43E7-9602-336D3D22E328}" presName="parentText" presStyleLbl="alignNode1" presStyleIdx="4" presStyleCnt="5">
        <dgm:presLayoutVars>
          <dgm:chMax val="1"/>
          <dgm:bulletEnabled val="1"/>
        </dgm:presLayoutVars>
      </dgm:prSet>
      <dgm:spPr/>
      <dgm:t>
        <a:bodyPr/>
        <a:lstStyle/>
        <a:p>
          <a:endParaRPr lang="ru-RU"/>
        </a:p>
      </dgm:t>
    </dgm:pt>
    <dgm:pt modelId="{EF0E703A-D12D-421F-9C29-602C45102855}" type="pres">
      <dgm:prSet presAssocID="{9A336BB1-9D9F-43E7-9602-336D3D22E328}" presName="descendantText" presStyleLbl="alignAcc1" presStyleIdx="4" presStyleCnt="5">
        <dgm:presLayoutVars>
          <dgm:bulletEnabled val="1"/>
        </dgm:presLayoutVars>
      </dgm:prSet>
      <dgm:spPr/>
      <dgm:t>
        <a:bodyPr/>
        <a:lstStyle/>
        <a:p>
          <a:endParaRPr lang="ru-RU"/>
        </a:p>
      </dgm:t>
    </dgm:pt>
  </dgm:ptLst>
  <dgm:cxnLst>
    <dgm:cxn modelId="{1AC84A23-9CC3-475E-8482-AF2F99FC2A15}" type="presOf" srcId="{01693AC4-D196-42BB-989C-23ED0182E86A}" destId="{86CC4299-5E8E-4EAE-89AC-B9DC11F2A109}" srcOrd="0" destOrd="0" presId="urn:microsoft.com/office/officeart/2005/8/layout/chevron2"/>
    <dgm:cxn modelId="{519821C4-BE99-46A2-B402-D810D9A2C626}" srcId="{46A8FC3A-2ACF-4078-A956-F18DEB33ED10}" destId="{AE872B29-CE58-4960-8D9F-B0E9A63F1C54}" srcOrd="1" destOrd="0" parTransId="{F89D2D7A-4987-4521-ABF7-23B70F764C36}" sibTransId="{174A7299-1153-4E9B-BECB-F53922990639}"/>
    <dgm:cxn modelId="{6AE9F045-4A81-4DF9-8FA6-80CA843F7A78}" type="presOf" srcId="{6F536B13-17D8-4575-8F4E-E4861C8EA17A}" destId="{86CC4299-5E8E-4EAE-89AC-B9DC11F2A109}" srcOrd="0" destOrd="2" presId="urn:microsoft.com/office/officeart/2005/8/layout/chevron2"/>
    <dgm:cxn modelId="{0BE387E1-BF00-47E7-ABD1-DF8F0D1C3D41}" type="presOf" srcId="{9A336BB1-9D9F-43E7-9602-336D3D22E328}" destId="{880A1B65-B2A0-4C62-B66A-96856D6ACEEE}" srcOrd="0" destOrd="0" presId="urn:microsoft.com/office/officeart/2005/8/layout/chevron2"/>
    <dgm:cxn modelId="{E94EC250-04E8-4770-800E-0244884F8CA8}" srcId="{9A336BB1-9D9F-43E7-9602-336D3D22E328}" destId="{F9FBC376-2153-4A71-A41B-5CFE8D8E1372}" srcOrd="0" destOrd="0" parTransId="{E4D2CFCF-F1CB-4072-93D0-2259C53F5488}" sibTransId="{96615E53-DDCB-4F5E-B679-1F55C3C72C0C}"/>
    <dgm:cxn modelId="{6741AC05-9657-49F6-BEC5-E6D5FF9B93FF}" type="presOf" srcId="{D51C80FD-1F93-4AE1-9530-8BF5E039B361}" destId="{EF0E703A-D12D-421F-9C29-602C45102855}" srcOrd="0" destOrd="2" presId="urn:microsoft.com/office/officeart/2005/8/layout/chevron2"/>
    <dgm:cxn modelId="{33E94697-6D09-450C-A68D-E1192FE3EFE1}" srcId="{B507C8BE-CF8F-46A3-B79F-98D7C89332CC}" destId="{48643A71-EFB4-40FC-B962-8BED94B27310}" srcOrd="2" destOrd="0" parTransId="{26BC980E-F722-4AC2-B2BB-D28F9D918764}" sibTransId="{42F2F168-83A6-43DF-8B85-12144AFA6E8C}"/>
    <dgm:cxn modelId="{B87E78F5-E55B-4FD7-A99E-CBC64CC2F0E5}" srcId="{D432E311-515B-439E-BA87-E2602D03073F}" destId="{9A336BB1-9D9F-43E7-9602-336D3D22E328}" srcOrd="4" destOrd="0" parTransId="{4551456E-1CFD-4DFA-A903-499D9C466CC3}" sibTransId="{9477E18E-B2CD-47AB-8664-E2E0E80AE9A1}"/>
    <dgm:cxn modelId="{2E64870F-4358-4B4D-8602-F05FF06F6428}" type="presOf" srcId="{48643A71-EFB4-40FC-B962-8BED94B27310}" destId="{ACF61391-B2ED-471F-83AE-0DBEA3C0A3C1}" srcOrd="0" destOrd="2" presId="urn:microsoft.com/office/officeart/2005/8/layout/chevron2"/>
    <dgm:cxn modelId="{9F5B7889-E668-48F7-85B8-93F27EFEBD31}" type="presOf" srcId="{D432E311-515B-439E-BA87-E2602D03073F}" destId="{41A987A5-6CC2-4DCA-9B29-8B51948F0B81}" srcOrd="0" destOrd="0" presId="urn:microsoft.com/office/officeart/2005/8/layout/chevron2"/>
    <dgm:cxn modelId="{E45A4E1A-AA36-4978-9451-DBFC36AFC0C1}" type="presOf" srcId="{F9FBC376-2153-4A71-A41B-5CFE8D8E1372}" destId="{EF0E703A-D12D-421F-9C29-602C45102855}" srcOrd="0" destOrd="0" presId="urn:microsoft.com/office/officeart/2005/8/layout/chevron2"/>
    <dgm:cxn modelId="{CBF9FE63-2A31-45C0-97CE-EB57926B016D}" type="presOf" srcId="{55B74ACF-CD35-4A31-B308-73C059826563}" destId="{614BD28E-EE78-408B-91E6-818ACFE00F3C}" srcOrd="0" destOrd="2" presId="urn:microsoft.com/office/officeart/2005/8/layout/chevron2"/>
    <dgm:cxn modelId="{12848E9B-B9FC-4A0E-9D32-62C700F7EC4C}" type="presOf" srcId="{E3D70600-771E-4033-8349-57FCBE481C01}" destId="{ACF61391-B2ED-471F-83AE-0DBEA3C0A3C1}" srcOrd="0" destOrd="1" presId="urn:microsoft.com/office/officeart/2005/8/layout/chevron2"/>
    <dgm:cxn modelId="{B99120A9-6B66-4A6F-A7C4-04304F04837D}" srcId="{D432E311-515B-439E-BA87-E2602D03073F}" destId="{B507C8BE-CF8F-46A3-B79F-98D7C89332CC}" srcOrd="0" destOrd="0" parTransId="{9F53FDD2-B192-43E5-BC41-22DA16F12E44}" sibTransId="{785C3604-89EE-42E5-A349-6CA1315ECF7E}"/>
    <dgm:cxn modelId="{F8238EEC-435A-4B91-9225-4CB6966F1C92}" type="presOf" srcId="{AE872B29-CE58-4960-8D9F-B0E9A63F1C54}" destId="{FA18F695-B578-4C1A-A240-5B6FCC0A2B72}" srcOrd="0" destOrd="1" presId="urn:microsoft.com/office/officeart/2005/8/layout/chevron2"/>
    <dgm:cxn modelId="{671C4CA9-3E1D-4412-A4E8-07FA7A0DD35C}" type="presOf" srcId="{0D48E28F-502C-4EA2-83A7-5635E985CFFE}" destId="{22235101-8409-491B-998C-47761BE4E2A9}" srcOrd="0" destOrd="0" presId="urn:microsoft.com/office/officeart/2005/8/layout/chevron2"/>
    <dgm:cxn modelId="{D3501748-7C69-4DAA-B968-0B04CE0E9DC5}" type="presOf" srcId="{756F16A7-1B59-48BC-8F28-9DC42639252D}" destId="{FA18F695-B578-4C1A-A240-5B6FCC0A2B72}" srcOrd="0" destOrd="0" presId="urn:microsoft.com/office/officeart/2005/8/layout/chevron2"/>
    <dgm:cxn modelId="{03C54408-0EEF-4966-B829-539B5C34CB48}" type="presOf" srcId="{0866782B-715F-4FA3-A4C5-BE9975D4A7F0}" destId="{F23F9CA3-8604-4744-B216-6863B0754EEF}" srcOrd="0" destOrd="0" presId="urn:microsoft.com/office/officeart/2005/8/layout/chevron2"/>
    <dgm:cxn modelId="{9DCF30DE-AD5D-41E6-8970-3A206131B1BF}" type="presOf" srcId="{35615EF5-138B-4A1C-9A12-4FD7FAFB2DC6}" destId="{86CC4299-5E8E-4EAE-89AC-B9DC11F2A109}" srcOrd="0" destOrd="1" presId="urn:microsoft.com/office/officeart/2005/8/layout/chevron2"/>
    <dgm:cxn modelId="{421BE106-17ED-4531-A360-093DB9402A86}" type="presOf" srcId="{1A5F1CD8-EF90-4F5B-8794-7B9CBBF65441}" destId="{614BD28E-EE78-408B-91E6-818ACFE00F3C}" srcOrd="0" destOrd="1" presId="urn:microsoft.com/office/officeart/2005/8/layout/chevron2"/>
    <dgm:cxn modelId="{22D566DE-407A-420E-AB78-61EB4FDC93D9}" srcId="{0D48E28F-502C-4EA2-83A7-5635E985CFFE}" destId="{DF3ADAA3-B886-4293-8081-AA4FBD02580D}" srcOrd="0" destOrd="0" parTransId="{476D6F48-7A80-47EC-BEFD-AB1FB4EDD87A}" sibTransId="{82511D4E-5AB9-457F-984B-F3A5C9223A69}"/>
    <dgm:cxn modelId="{4EE0B9AF-C2C8-4AFB-83ED-0828B7DC278F}" srcId="{0866782B-715F-4FA3-A4C5-BE9975D4A7F0}" destId="{6F536B13-17D8-4575-8F4E-E4861C8EA17A}" srcOrd="2" destOrd="0" parTransId="{081673F5-F627-4288-8B00-F10F959B18DF}" sibTransId="{2BBAD3F3-5685-4565-861E-B2380A2B0D14}"/>
    <dgm:cxn modelId="{5ECEE9FA-B751-41BE-BC7A-BE7AEB5DEEBB}" type="presOf" srcId="{9AAF4ED1-AA32-40F2-8D2E-4EF15444412E}" destId="{EF0E703A-D12D-421F-9C29-602C45102855}" srcOrd="0" destOrd="1" presId="urn:microsoft.com/office/officeart/2005/8/layout/chevron2"/>
    <dgm:cxn modelId="{47D95B91-10AB-4859-B483-2FCB9D138398}" srcId="{0D48E28F-502C-4EA2-83A7-5635E985CFFE}" destId="{55B74ACF-CD35-4A31-B308-73C059826563}" srcOrd="2" destOrd="0" parTransId="{9F3DB997-53FC-4B4E-81EA-E8822DC415C9}" sibTransId="{13776061-AB7E-4303-AEA7-3AAFF1AD44A2}"/>
    <dgm:cxn modelId="{E28F5B48-DF2E-406C-A9A1-999E9140F7FA}" type="presOf" srcId="{B507C8BE-CF8F-46A3-B79F-98D7C89332CC}" destId="{78540518-6720-44CC-A06A-0D1EC5425D99}" srcOrd="0" destOrd="0" presId="urn:microsoft.com/office/officeart/2005/8/layout/chevron2"/>
    <dgm:cxn modelId="{C0B43A68-CF80-44B1-B21A-7AF72E5C2997}" srcId="{0866782B-715F-4FA3-A4C5-BE9975D4A7F0}" destId="{01693AC4-D196-42BB-989C-23ED0182E86A}" srcOrd="0" destOrd="0" parTransId="{7C8126A0-1E24-492A-8C77-223C00C9F0D6}" sibTransId="{29E41C77-DFF4-4D06-B3D4-86C701F8A887}"/>
    <dgm:cxn modelId="{8D80E738-4FF7-475D-97D8-4E86AD6B7D88}" srcId="{9A336BB1-9D9F-43E7-9602-336D3D22E328}" destId="{9AAF4ED1-AA32-40F2-8D2E-4EF15444412E}" srcOrd="1" destOrd="0" parTransId="{D6CE20DB-31A6-40B8-9836-3163594C2FA0}" sibTransId="{C60DF4EB-CF4C-4B96-8D4D-4BCA396BBCC3}"/>
    <dgm:cxn modelId="{50656425-080F-4132-A876-09F7719161AD}" srcId="{9A336BB1-9D9F-43E7-9602-336D3D22E328}" destId="{D51C80FD-1F93-4AE1-9530-8BF5E039B361}" srcOrd="2" destOrd="0" parTransId="{44AF76D1-56ED-468B-858F-377EB4800C48}" sibTransId="{E2ECA724-FB57-469D-BD90-A75BE2CA10BF}"/>
    <dgm:cxn modelId="{1357C0D1-FCDC-4FC8-96C6-40185F6B2CDD}" type="presOf" srcId="{660BD7E9-9E2B-4D8B-83F2-CCF9E2843CA1}" destId="{FA18F695-B578-4C1A-A240-5B6FCC0A2B72}" srcOrd="0" destOrd="2" presId="urn:microsoft.com/office/officeart/2005/8/layout/chevron2"/>
    <dgm:cxn modelId="{AE0D0D74-AA78-4747-9720-78E3F325D10C}" type="presOf" srcId="{46A8FC3A-2ACF-4078-A956-F18DEB33ED10}" destId="{19291982-0D3E-4677-AD93-8CC5F7B9FAAA}" srcOrd="0" destOrd="0" presId="urn:microsoft.com/office/officeart/2005/8/layout/chevron2"/>
    <dgm:cxn modelId="{783938B9-8DA7-4568-8EF1-B701BFE6E0CF}" srcId="{B507C8BE-CF8F-46A3-B79F-98D7C89332CC}" destId="{328DF0B3-6E79-4559-8132-2CF9E6CA1B94}" srcOrd="0" destOrd="0" parTransId="{9DA41742-E105-4EAB-A8AF-39FB5B65D43F}" sibTransId="{28D1C4B2-1979-4B83-8561-52DCBB1AFE4E}"/>
    <dgm:cxn modelId="{A4D6CF55-CF88-4684-9D09-ED0EE63449BD}" srcId="{D432E311-515B-439E-BA87-E2602D03073F}" destId="{46A8FC3A-2ACF-4078-A956-F18DEB33ED10}" srcOrd="3" destOrd="0" parTransId="{2EEEFE62-28EF-4121-9DA4-2A192A9BC954}" sibTransId="{2D523BD1-B567-49D6-9623-8C4BD1A2158C}"/>
    <dgm:cxn modelId="{95CC6DC7-70DA-4B3E-B89E-82C62DF6660C}" srcId="{D432E311-515B-439E-BA87-E2602D03073F}" destId="{0866782B-715F-4FA3-A4C5-BE9975D4A7F0}" srcOrd="1" destOrd="0" parTransId="{78CC8A62-A449-4308-8879-18993B769F8F}" sibTransId="{8492B759-3FF7-490E-A563-146EDBF0CBEA}"/>
    <dgm:cxn modelId="{5BBCA5FC-55FA-4B20-BA81-C53A07B7E626}" type="presOf" srcId="{328DF0B3-6E79-4559-8132-2CF9E6CA1B94}" destId="{ACF61391-B2ED-471F-83AE-0DBEA3C0A3C1}" srcOrd="0" destOrd="0" presId="urn:microsoft.com/office/officeart/2005/8/layout/chevron2"/>
    <dgm:cxn modelId="{9764268B-5048-4A87-8AB9-2AB787F8F860}" srcId="{0866782B-715F-4FA3-A4C5-BE9975D4A7F0}" destId="{35615EF5-138B-4A1C-9A12-4FD7FAFB2DC6}" srcOrd="1" destOrd="0" parTransId="{BE2E0780-C1F9-4125-AF7D-7758B6E521AF}" sibTransId="{BF4B2DB9-26CE-4A72-8B0C-411DA7223BDF}"/>
    <dgm:cxn modelId="{45EBA7ED-A104-4402-A6D9-93EB69B6A911}" srcId="{46A8FC3A-2ACF-4078-A956-F18DEB33ED10}" destId="{660BD7E9-9E2B-4D8B-83F2-CCF9E2843CA1}" srcOrd="2" destOrd="0" parTransId="{49144E59-D263-4284-A2A4-F8B15648E904}" sibTransId="{6CE9A4D2-D82F-4444-AE35-E5DF9CAC28FA}"/>
    <dgm:cxn modelId="{5B2EDFCC-EADB-435A-81F2-713CC13CFB80}" srcId="{0D48E28F-502C-4EA2-83A7-5635E985CFFE}" destId="{1A5F1CD8-EF90-4F5B-8794-7B9CBBF65441}" srcOrd="1" destOrd="0" parTransId="{B4A1761F-BF53-481E-91CC-58F2051A026B}" sibTransId="{52547200-BBC6-4867-8207-2B5857D226C8}"/>
    <dgm:cxn modelId="{9323ADA3-53BB-41F8-8CF1-B0088CFEBA4F}" srcId="{D432E311-515B-439E-BA87-E2602D03073F}" destId="{0D48E28F-502C-4EA2-83A7-5635E985CFFE}" srcOrd="2" destOrd="0" parTransId="{448162F5-8862-40AF-9B9E-60185ABDDA60}" sibTransId="{F960561D-3CD6-4086-812C-4ECADEB385B8}"/>
    <dgm:cxn modelId="{AAF67AAE-8BA6-4AF9-9491-6E03C063F4DA}" srcId="{46A8FC3A-2ACF-4078-A956-F18DEB33ED10}" destId="{756F16A7-1B59-48BC-8F28-9DC42639252D}" srcOrd="0" destOrd="0" parTransId="{2327F299-9DF2-42F9-9C7A-BD91DA45822E}" sibTransId="{DD6E85AD-199B-4265-8DB3-5E2F54DA1878}"/>
    <dgm:cxn modelId="{881345F2-6BC3-4421-B3BC-A2478BBE9056}" srcId="{B507C8BE-CF8F-46A3-B79F-98D7C89332CC}" destId="{E3D70600-771E-4033-8349-57FCBE481C01}" srcOrd="1" destOrd="0" parTransId="{510794C4-60D0-47B3-9C4E-7677B3178DCB}" sibTransId="{0701E34B-C89E-4EC0-A0D7-CFAA019D8041}"/>
    <dgm:cxn modelId="{8AB01108-BA04-4755-8545-1E076938C2A4}" type="presOf" srcId="{DF3ADAA3-B886-4293-8081-AA4FBD02580D}" destId="{614BD28E-EE78-408B-91E6-818ACFE00F3C}" srcOrd="0" destOrd="0" presId="urn:microsoft.com/office/officeart/2005/8/layout/chevron2"/>
    <dgm:cxn modelId="{ACF85094-60B1-4323-98DE-41E0F7E4223B}" type="presParOf" srcId="{41A987A5-6CC2-4DCA-9B29-8B51948F0B81}" destId="{6EB1912D-B0EE-4A73-A0E6-6A6BE27598A2}" srcOrd="0" destOrd="0" presId="urn:microsoft.com/office/officeart/2005/8/layout/chevron2"/>
    <dgm:cxn modelId="{1BEC91C0-6EB7-49F8-BDCB-1F7E2932DE3A}" type="presParOf" srcId="{6EB1912D-B0EE-4A73-A0E6-6A6BE27598A2}" destId="{78540518-6720-44CC-A06A-0D1EC5425D99}" srcOrd="0" destOrd="0" presId="urn:microsoft.com/office/officeart/2005/8/layout/chevron2"/>
    <dgm:cxn modelId="{EC23A361-A536-457A-948C-FE404019298D}" type="presParOf" srcId="{6EB1912D-B0EE-4A73-A0E6-6A6BE27598A2}" destId="{ACF61391-B2ED-471F-83AE-0DBEA3C0A3C1}" srcOrd="1" destOrd="0" presId="urn:microsoft.com/office/officeart/2005/8/layout/chevron2"/>
    <dgm:cxn modelId="{CC41A0C4-F823-4865-9F39-47A65F84003F}" type="presParOf" srcId="{41A987A5-6CC2-4DCA-9B29-8B51948F0B81}" destId="{FD9BD23D-EBB6-41A3-A6D1-F2AF34A2F475}" srcOrd="1" destOrd="0" presId="urn:microsoft.com/office/officeart/2005/8/layout/chevron2"/>
    <dgm:cxn modelId="{923E8FFD-D772-40CC-976D-F18B866EC99D}" type="presParOf" srcId="{41A987A5-6CC2-4DCA-9B29-8B51948F0B81}" destId="{A08FB374-E854-4732-BF38-F632C80DF101}" srcOrd="2" destOrd="0" presId="urn:microsoft.com/office/officeart/2005/8/layout/chevron2"/>
    <dgm:cxn modelId="{5CEC99F2-9BB3-4E22-9964-9A6004CC1652}" type="presParOf" srcId="{A08FB374-E854-4732-BF38-F632C80DF101}" destId="{F23F9CA3-8604-4744-B216-6863B0754EEF}" srcOrd="0" destOrd="0" presId="urn:microsoft.com/office/officeart/2005/8/layout/chevron2"/>
    <dgm:cxn modelId="{8EC9493B-F068-45DE-91C3-6E4D28FE9EC7}" type="presParOf" srcId="{A08FB374-E854-4732-BF38-F632C80DF101}" destId="{86CC4299-5E8E-4EAE-89AC-B9DC11F2A109}" srcOrd="1" destOrd="0" presId="urn:microsoft.com/office/officeart/2005/8/layout/chevron2"/>
    <dgm:cxn modelId="{FCADD99C-D91F-439B-BBA2-7CB37F08979E}" type="presParOf" srcId="{41A987A5-6CC2-4DCA-9B29-8B51948F0B81}" destId="{59800804-F843-46F1-ADFA-58E75A98B2C8}" srcOrd="3" destOrd="0" presId="urn:microsoft.com/office/officeart/2005/8/layout/chevron2"/>
    <dgm:cxn modelId="{2F37EF4B-6E81-40B3-867D-00069B0D4710}" type="presParOf" srcId="{41A987A5-6CC2-4DCA-9B29-8B51948F0B81}" destId="{765FE0C3-428D-46F1-9233-E39D1505223E}" srcOrd="4" destOrd="0" presId="urn:microsoft.com/office/officeart/2005/8/layout/chevron2"/>
    <dgm:cxn modelId="{E0001C07-578E-4F7E-A0A5-742B5BAC9228}" type="presParOf" srcId="{765FE0C3-428D-46F1-9233-E39D1505223E}" destId="{22235101-8409-491B-998C-47761BE4E2A9}" srcOrd="0" destOrd="0" presId="urn:microsoft.com/office/officeart/2005/8/layout/chevron2"/>
    <dgm:cxn modelId="{33B45CFC-DFE8-418D-BFCD-F38A9FA93DD8}" type="presParOf" srcId="{765FE0C3-428D-46F1-9233-E39D1505223E}" destId="{614BD28E-EE78-408B-91E6-818ACFE00F3C}" srcOrd="1" destOrd="0" presId="urn:microsoft.com/office/officeart/2005/8/layout/chevron2"/>
    <dgm:cxn modelId="{3089901D-9799-4154-90F6-4598BA870242}" type="presParOf" srcId="{41A987A5-6CC2-4DCA-9B29-8B51948F0B81}" destId="{B770415F-F366-42B8-BBDD-3D6D6F961564}" srcOrd="5" destOrd="0" presId="urn:microsoft.com/office/officeart/2005/8/layout/chevron2"/>
    <dgm:cxn modelId="{4D7269B9-358E-457D-A975-F80328B28E6B}" type="presParOf" srcId="{41A987A5-6CC2-4DCA-9B29-8B51948F0B81}" destId="{866FAEB9-03F0-4535-868D-75CDF63984C7}" srcOrd="6" destOrd="0" presId="urn:microsoft.com/office/officeart/2005/8/layout/chevron2"/>
    <dgm:cxn modelId="{B554B978-2201-41CB-A6E8-F6D0BC6CE1EE}" type="presParOf" srcId="{866FAEB9-03F0-4535-868D-75CDF63984C7}" destId="{19291982-0D3E-4677-AD93-8CC5F7B9FAAA}" srcOrd="0" destOrd="0" presId="urn:microsoft.com/office/officeart/2005/8/layout/chevron2"/>
    <dgm:cxn modelId="{9B22DEB9-BEFD-40DA-945A-8A7CF544AFCF}" type="presParOf" srcId="{866FAEB9-03F0-4535-868D-75CDF63984C7}" destId="{FA18F695-B578-4C1A-A240-5B6FCC0A2B72}" srcOrd="1" destOrd="0" presId="urn:microsoft.com/office/officeart/2005/8/layout/chevron2"/>
    <dgm:cxn modelId="{ACA3ABEC-4557-45A2-B97F-54461121FB20}" type="presParOf" srcId="{41A987A5-6CC2-4DCA-9B29-8B51948F0B81}" destId="{E0816ADB-9E66-4E35-8DDB-2AB37C883F73}" srcOrd="7" destOrd="0" presId="urn:microsoft.com/office/officeart/2005/8/layout/chevron2"/>
    <dgm:cxn modelId="{3183DE94-DBFB-42F5-AA0E-6E7670FDAD5F}" type="presParOf" srcId="{41A987A5-6CC2-4DCA-9B29-8B51948F0B81}" destId="{7DEE05DC-6442-4213-B75A-93CA0543CFAE}" srcOrd="8" destOrd="0" presId="urn:microsoft.com/office/officeart/2005/8/layout/chevron2"/>
    <dgm:cxn modelId="{77317F64-1521-41CF-B0A6-52EFEFA04B22}" type="presParOf" srcId="{7DEE05DC-6442-4213-B75A-93CA0543CFAE}" destId="{880A1B65-B2A0-4C62-B66A-96856D6ACEEE}" srcOrd="0" destOrd="0" presId="urn:microsoft.com/office/officeart/2005/8/layout/chevron2"/>
    <dgm:cxn modelId="{F8507D8D-38EA-4272-BE2B-4B72327C5ACC}" type="presParOf" srcId="{7DEE05DC-6442-4213-B75A-93CA0543CFAE}" destId="{EF0E703A-D12D-421F-9C29-602C45102855}" srcOrd="1" destOrd="0" presId="urn:microsoft.com/office/officeart/2005/8/layout/chevron2"/>
  </dgm:cxnLst>
  <dgm:bg/>
  <dgm:whole/>
</dgm:dataModel>
</file>

<file path=word/diagrams/data6.xml><?xml version="1.0" encoding="utf-8"?>
<dgm:dataModel xmlns:dgm="http://schemas.openxmlformats.org/drawingml/2006/diagram" xmlns:a="http://schemas.openxmlformats.org/drawingml/2006/main">
  <dgm:ptLst>
    <dgm:pt modelId="{5F703980-2713-4599-A960-86CD74E134F7}" type="doc">
      <dgm:prSet loTypeId="urn:microsoft.com/office/officeart/2008/layout/VerticalAccentList" loCatId="list" qsTypeId="urn:microsoft.com/office/officeart/2005/8/quickstyle/simple3" qsCatId="simple" csTypeId="urn:microsoft.com/office/officeart/2005/8/colors/accent0_1" csCatId="mainScheme" phldr="1"/>
      <dgm:spPr/>
      <dgm:t>
        <a:bodyPr/>
        <a:lstStyle/>
        <a:p>
          <a:endParaRPr lang="ru-RU"/>
        </a:p>
      </dgm:t>
    </dgm:pt>
    <dgm:pt modelId="{6D3823BA-D174-4EDF-B864-0421976BFA97}">
      <dgm:prSet phldrT="[Текст]"/>
      <dgm:spPr/>
      <dgm:t>
        <a:bodyPr/>
        <a:lstStyle/>
        <a:p>
          <a:r>
            <a:rPr lang="uk-UA"/>
            <a:t>Запровадження уніфікованого зразка паспорта</a:t>
          </a:r>
          <a:endParaRPr lang="ru-RU"/>
        </a:p>
      </dgm:t>
    </dgm:pt>
    <dgm:pt modelId="{A26E03EF-94F8-47E5-94BA-A8E0208E02A2}" type="parTrans" cxnId="{C8B8D7D8-BE51-4A5A-9500-25F1B2318685}">
      <dgm:prSet/>
      <dgm:spPr/>
      <dgm:t>
        <a:bodyPr/>
        <a:lstStyle/>
        <a:p>
          <a:endParaRPr lang="ru-RU"/>
        </a:p>
      </dgm:t>
    </dgm:pt>
    <dgm:pt modelId="{189C80EE-2840-4209-9CAD-56B57AFB899B}" type="sibTrans" cxnId="{C8B8D7D8-BE51-4A5A-9500-25F1B2318685}">
      <dgm:prSet/>
      <dgm:spPr/>
      <dgm:t>
        <a:bodyPr/>
        <a:lstStyle/>
        <a:p>
          <a:endParaRPr lang="ru-RU"/>
        </a:p>
      </dgm:t>
    </dgm:pt>
    <dgm:pt modelId="{B476A2A9-2DC8-4642-89F9-1D1E3E2B0B02}">
      <dgm:prSet phldrT="[Текст]"/>
      <dgm:spPr/>
      <dgm:t>
        <a:bodyPr/>
        <a:lstStyle/>
        <a:p>
          <a:r>
            <a:rPr lang="uk-UA"/>
            <a:t>Скасування внутрішнього митного контролю та "паспортний союз"</a:t>
          </a:r>
          <a:endParaRPr lang="ru-RU"/>
        </a:p>
      </dgm:t>
    </dgm:pt>
    <dgm:pt modelId="{A69EC966-B236-4C80-A776-B29C99E57A2E}" type="parTrans" cxnId="{CCB1DCC5-6EAB-45DF-AA23-DD9C5BC4E34A}">
      <dgm:prSet/>
      <dgm:spPr/>
      <dgm:t>
        <a:bodyPr/>
        <a:lstStyle/>
        <a:p>
          <a:endParaRPr lang="ru-RU"/>
        </a:p>
      </dgm:t>
    </dgm:pt>
    <dgm:pt modelId="{5ED625C4-5D54-4D8F-94EF-4C996A29857E}" type="sibTrans" cxnId="{CCB1DCC5-6EAB-45DF-AA23-DD9C5BC4E34A}">
      <dgm:prSet/>
      <dgm:spPr/>
      <dgm:t>
        <a:bodyPr/>
        <a:lstStyle/>
        <a:p>
          <a:endParaRPr lang="ru-RU"/>
        </a:p>
      </dgm:t>
    </dgm:pt>
    <dgm:pt modelId="{EB75D1BF-C26F-4BCC-B3AC-9B2BAD83EF92}">
      <dgm:prSet phldrT="[Текст]"/>
      <dgm:spPr/>
      <dgm:t>
        <a:bodyPr/>
        <a:lstStyle/>
        <a:p>
          <a:r>
            <a:rPr lang="uk-UA"/>
            <a:t>Активне і пасивне виборче право</a:t>
          </a:r>
        </a:p>
      </dgm:t>
    </dgm:pt>
    <dgm:pt modelId="{2985BC84-22C2-431B-8DC9-2D39B5DB4572}" type="parTrans" cxnId="{EF45ACBA-D8DD-4466-A0AF-5D03F5F563A5}">
      <dgm:prSet/>
      <dgm:spPr/>
      <dgm:t>
        <a:bodyPr/>
        <a:lstStyle/>
        <a:p>
          <a:endParaRPr lang="ru-RU"/>
        </a:p>
      </dgm:t>
    </dgm:pt>
    <dgm:pt modelId="{566D8A2C-34B6-426C-809C-EECB0B79C910}" type="sibTrans" cxnId="{EF45ACBA-D8DD-4466-A0AF-5D03F5F563A5}">
      <dgm:prSet/>
      <dgm:spPr/>
      <dgm:t>
        <a:bodyPr/>
        <a:lstStyle/>
        <a:p>
          <a:endParaRPr lang="ru-RU"/>
        </a:p>
      </dgm:t>
    </dgm:pt>
    <dgm:pt modelId="{4293B95E-562B-44B8-A779-7088C7711E51}">
      <dgm:prSet phldrT="[Текст]"/>
      <dgm:spPr/>
      <dgm:t>
        <a:bodyPr/>
        <a:lstStyle/>
        <a:p>
          <a:r>
            <a:rPr lang="uk-UA"/>
            <a:t>Прямі вибори до ЄП </a:t>
          </a:r>
          <a:endParaRPr lang="ru-RU"/>
        </a:p>
      </dgm:t>
    </dgm:pt>
    <dgm:pt modelId="{22E19B3A-FC74-4CA1-8A21-E1266653E272}" type="parTrans" cxnId="{F99C13A0-E9E4-448C-984D-0EF40069B5B2}">
      <dgm:prSet/>
      <dgm:spPr/>
      <dgm:t>
        <a:bodyPr/>
        <a:lstStyle/>
        <a:p>
          <a:endParaRPr lang="ru-RU"/>
        </a:p>
      </dgm:t>
    </dgm:pt>
    <dgm:pt modelId="{75D22491-449A-4BEE-A15C-7767F48CC929}" type="sibTrans" cxnId="{F99C13A0-E9E4-448C-984D-0EF40069B5B2}">
      <dgm:prSet/>
      <dgm:spPr/>
      <dgm:t>
        <a:bodyPr/>
        <a:lstStyle/>
        <a:p>
          <a:endParaRPr lang="ru-RU"/>
        </a:p>
      </dgm:t>
    </dgm:pt>
    <dgm:pt modelId="{49A5ABB9-D5EA-4B3F-B211-3E7BED28D7C3}">
      <dgm:prSet phldrT="[Текст]"/>
      <dgm:spPr/>
      <dgm:t>
        <a:bodyPr/>
        <a:lstStyle/>
        <a:p>
          <a:r>
            <a:rPr lang="uk-UA"/>
            <a:t>Право на доступ до офіційних служб</a:t>
          </a:r>
          <a:endParaRPr lang="ru-RU"/>
        </a:p>
      </dgm:t>
    </dgm:pt>
    <dgm:pt modelId="{FD3B36CD-116E-41FC-922D-387173D2762B}" type="parTrans" cxnId="{4F9D857D-CDB1-474D-B1D8-E16176DEE31D}">
      <dgm:prSet/>
      <dgm:spPr/>
      <dgm:t>
        <a:bodyPr/>
        <a:lstStyle/>
        <a:p>
          <a:endParaRPr lang="ru-RU"/>
        </a:p>
      </dgm:t>
    </dgm:pt>
    <dgm:pt modelId="{18696AC6-5C03-45E9-8527-E46B3FD7E705}" type="sibTrans" cxnId="{4F9D857D-CDB1-474D-B1D8-E16176DEE31D}">
      <dgm:prSet/>
      <dgm:spPr/>
      <dgm:t>
        <a:bodyPr/>
        <a:lstStyle/>
        <a:p>
          <a:endParaRPr lang="ru-RU"/>
        </a:p>
      </dgm:t>
    </dgm:pt>
    <dgm:pt modelId="{70DEF7D7-29D2-4877-9931-D506763CD5FA}">
      <dgm:prSet phldrT="[Текст]"/>
      <dgm:spPr/>
      <dgm:t>
        <a:bodyPr/>
        <a:lstStyle/>
        <a:p>
          <a:r>
            <a:rPr lang="uk-UA"/>
            <a:t>Зміни стосувались політичної ідентифікації з Співтовариствами</a:t>
          </a:r>
          <a:endParaRPr lang="ru-RU"/>
        </a:p>
      </dgm:t>
    </dgm:pt>
    <dgm:pt modelId="{C705EA9F-64CF-4E5B-9931-83CC1EA10048}" type="parTrans" cxnId="{15445DE8-6CAD-4037-A7D2-20F58CDA072F}">
      <dgm:prSet/>
      <dgm:spPr/>
      <dgm:t>
        <a:bodyPr/>
        <a:lstStyle/>
        <a:p>
          <a:endParaRPr lang="ru-RU"/>
        </a:p>
      </dgm:t>
    </dgm:pt>
    <dgm:pt modelId="{F0111700-D23E-46B1-B7E7-49B83248F4F5}" type="sibTrans" cxnId="{15445DE8-6CAD-4037-A7D2-20F58CDA072F}">
      <dgm:prSet/>
      <dgm:spPr/>
      <dgm:t>
        <a:bodyPr/>
        <a:lstStyle/>
        <a:p>
          <a:endParaRPr lang="ru-RU"/>
        </a:p>
      </dgm:t>
    </dgm:pt>
    <dgm:pt modelId="{90221B1E-9A19-42AA-B805-B602F2F7470A}" type="pres">
      <dgm:prSet presAssocID="{5F703980-2713-4599-A960-86CD74E134F7}" presName="Name0" presStyleCnt="0">
        <dgm:presLayoutVars>
          <dgm:chMax/>
          <dgm:chPref/>
          <dgm:dir/>
        </dgm:presLayoutVars>
      </dgm:prSet>
      <dgm:spPr/>
      <dgm:t>
        <a:bodyPr/>
        <a:lstStyle/>
        <a:p>
          <a:endParaRPr lang="ru-RU"/>
        </a:p>
      </dgm:t>
    </dgm:pt>
    <dgm:pt modelId="{FF21F453-6BFD-4C9C-A369-93EA3904BC5E}" type="pres">
      <dgm:prSet presAssocID="{6D3823BA-D174-4EDF-B864-0421976BFA97}" presName="parenttextcomposite" presStyleCnt="0"/>
      <dgm:spPr/>
    </dgm:pt>
    <dgm:pt modelId="{C56233F5-682F-431B-8113-1C17C7911803}" type="pres">
      <dgm:prSet presAssocID="{6D3823BA-D174-4EDF-B864-0421976BFA97}" presName="parenttext" presStyleLbl="revTx" presStyleIdx="0" presStyleCnt="3">
        <dgm:presLayoutVars>
          <dgm:chMax/>
          <dgm:chPref val="2"/>
          <dgm:bulletEnabled val="1"/>
        </dgm:presLayoutVars>
      </dgm:prSet>
      <dgm:spPr/>
      <dgm:t>
        <a:bodyPr/>
        <a:lstStyle/>
        <a:p>
          <a:endParaRPr lang="ru-RU"/>
        </a:p>
      </dgm:t>
    </dgm:pt>
    <dgm:pt modelId="{49C1B56D-60A9-4383-BC2F-0126B78BC799}" type="pres">
      <dgm:prSet presAssocID="{6D3823BA-D174-4EDF-B864-0421976BFA97}" presName="composite" presStyleCnt="0"/>
      <dgm:spPr/>
    </dgm:pt>
    <dgm:pt modelId="{C0D115CA-CA1B-44DA-B128-0AEC0AE95FF4}" type="pres">
      <dgm:prSet presAssocID="{6D3823BA-D174-4EDF-B864-0421976BFA97}" presName="chevron1" presStyleLbl="alignNode1" presStyleIdx="0" presStyleCnt="21"/>
      <dgm:spPr/>
    </dgm:pt>
    <dgm:pt modelId="{B29D5BAF-8719-4402-882F-6A0736E4C3EC}" type="pres">
      <dgm:prSet presAssocID="{6D3823BA-D174-4EDF-B864-0421976BFA97}" presName="chevron2" presStyleLbl="alignNode1" presStyleIdx="1" presStyleCnt="21"/>
      <dgm:spPr/>
    </dgm:pt>
    <dgm:pt modelId="{21FF2946-ADF2-4126-BCC9-D973DDB4C1D8}" type="pres">
      <dgm:prSet presAssocID="{6D3823BA-D174-4EDF-B864-0421976BFA97}" presName="chevron3" presStyleLbl="alignNode1" presStyleIdx="2" presStyleCnt="21"/>
      <dgm:spPr/>
    </dgm:pt>
    <dgm:pt modelId="{F954F4FD-3FBE-4355-B687-B89BE09617B6}" type="pres">
      <dgm:prSet presAssocID="{6D3823BA-D174-4EDF-B864-0421976BFA97}" presName="chevron4" presStyleLbl="alignNode1" presStyleIdx="3" presStyleCnt="21"/>
      <dgm:spPr/>
    </dgm:pt>
    <dgm:pt modelId="{A7E8A8B8-E5B4-4C7D-AF0E-85E3F04D4FCE}" type="pres">
      <dgm:prSet presAssocID="{6D3823BA-D174-4EDF-B864-0421976BFA97}" presName="chevron5" presStyleLbl="alignNode1" presStyleIdx="4" presStyleCnt="21"/>
      <dgm:spPr/>
    </dgm:pt>
    <dgm:pt modelId="{9B2FC406-8599-4B83-9D6F-78C8BF1A99B9}" type="pres">
      <dgm:prSet presAssocID="{6D3823BA-D174-4EDF-B864-0421976BFA97}" presName="chevron6" presStyleLbl="alignNode1" presStyleIdx="5" presStyleCnt="21"/>
      <dgm:spPr/>
    </dgm:pt>
    <dgm:pt modelId="{1A30EB3E-7B9E-47AA-B076-4B1BFC4453DF}" type="pres">
      <dgm:prSet presAssocID="{6D3823BA-D174-4EDF-B864-0421976BFA97}" presName="chevron7" presStyleLbl="alignNode1" presStyleIdx="6" presStyleCnt="21"/>
      <dgm:spPr/>
    </dgm:pt>
    <dgm:pt modelId="{3410F2AF-525F-43FC-AF4B-8A3A6EC2C80C}" type="pres">
      <dgm:prSet presAssocID="{6D3823BA-D174-4EDF-B864-0421976BFA97}" presName="childtext" presStyleLbl="solidFgAcc1" presStyleIdx="0" presStyleCnt="3">
        <dgm:presLayoutVars>
          <dgm:chMax/>
          <dgm:chPref val="0"/>
          <dgm:bulletEnabled val="1"/>
        </dgm:presLayoutVars>
      </dgm:prSet>
      <dgm:spPr/>
      <dgm:t>
        <a:bodyPr/>
        <a:lstStyle/>
        <a:p>
          <a:endParaRPr lang="ru-RU"/>
        </a:p>
      </dgm:t>
    </dgm:pt>
    <dgm:pt modelId="{05182C7F-0AF4-4DC4-86F1-DABAEA1B7534}" type="pres">
      <dgm:prSet presAssocID="{189C80EE-2840-4209-9CAD-56B57AFB899B}" presName="sibTrans" presStyleCnt="0"/>
      <dgm:spPr/>
    </dgm:pt>
    <dgm:pt modelId="{94FED9DD-CFEB-4BCF-91D1-32BC058A1695}" type="pres">
      <dgm:prSet presAssocID="{EB75D1BF-C26F-4BCC-B3AC-9B2BAD83EF92}" presName="parenttextcomposite" presStyleCnt="0"/>
      <dgm:spPr/>
    </dgm:pt>
    <dgm:pt modelId="{928A2299-98D2-4DC5-B83E-5FC4DDA5B0A3}" type="pres">
      <dgm:prSet presAssocID="{EB75D1BF-C26F-4BCC-B3AC-9B2BAD83EF92}" presName="parenttext" presStyleLbl="revTx" presStyleIdx="1" presStyleCnt="3">
        <dgm:presLayoutVars>
          <dgm:chMax/>
          <dgm:chPref val="2"/>
          <dgm:bulletEnabled val="1"/>
        </dgm:presLayoutVars>
      </dgm:prSet>
      <dgm:spPr/>
      <dgm:t>
        <a:bodyPr/>
        <a:lstStyle/>
        <a:p>
          <a:endParaRPr lang="ru-RU"/>
        </a:p>
      </dgm:t>
    </dgm:pt>
    <dgm:pt modelId="{A0409689-C881-499F-871C-A76A2920919B}" type="pres">
      <dgm:prSet presAssocID="{EB75D1BF-C26F-4BCC-B3AC-9B2BAD83EF92}" presName="composite" presStyleCnt="0"/>
      <dgm:spPr/>
    </dgm:pt>
    <dgm:pt modelId="{D75A54CB-AAD5-4962-9E62-F1B2305B6FCC}" type="pres">
      <dgm:prSet presAssocID="{EB75D1BF-C26F-4BCC-B3AC-9B2BAD83EF92}" presName="chevron1" presStyleLbl="alignNode1" presStyleIdx="7" presStyleCnt="21"/>
      <dgm:spPr/>
    </dgm:pt>
    <dgm:pt modelId="{AFD98D1E-D657-4344-9DD5-3F970AD42A3D}" type="pres">
      <dgm:prSet presAssocID="{EB75D1BF-C26F-4BCC-B3AC-9B2BAD83EF92}" presName="chevron2" presStyleLbl="alignNode1" presStyleIdx="8" presStyleCnt="21"/>
      <dgm:spPr/>
    </dgm:pt>
    <dgm:pt modelId="{CBCBEE5F-BC5C-415E-B6CA-C8DE8CCF065B}" type="pres">
      <dgm:prSet presAssocID="{EB75D1BF-C26F-4BCC-B3AC-9B2BAD83EF92}" presName="chevron3" presStyleLbl="alignNode1" presStyleIdx="9" presStyleCnt="21"/>
      <dgm:spPr/>
    </dgm:pt>
    <dgm:pt modelId="{683676D6-FF7D-4409-A728-6D926439E464}" type="pres">
      <dgm:prSet presAssocID="{EB75D1BF-C26F-4BCC-B3AC-9B2BAD83EF92}" presName="chevron4" presStyleLbl="alignNode1" presStyleIdx="10" presStyleCnt="21"/>
      <dgm:spPr/>
    </dgm:pt>
    <dgm:pt modelId="{BB8F8494-47D5-4B7B-931A-DAE58A4CF427}" type="pres">
      <dgm:prSet presAssocID="{EB75D1BF-C26F-4BCC-B3AC-9B2BAD83EF92}" presName="chevron5" presStyleLbl="alignNode1" presStyleIdx="11" presStyleCnt="21"/>
      <dgm:spPr/>
    </dgm:pt>
    <dgm:pt modelId="{55394DCF-13D4-41C8-A2E8-588BC2D0F6F3}" type="pres">
      <dgm:prSet presAssocID="{EB75D1BF-C26F-4BCC-B3AC-9B2BAD83EF92}" presName="chevron6" presStyleLbl="alignNode1" presStyleIdx="12" presStyleCnt="21"/>
      <dgm:spPr/>
    </dgm:pt>
    <dgm:pt modelId="{1552FB71-63AC-48C7-A868-EF7C52AD5923}" type="pres">
      <dgm:prSet presAssocID="{EB75D1BF-C26F-4BCC-B3AC-9B2BAD83EF92}" presName="chevron7" presStyleLbl="alignNode1" presStyleIdx="13" presStyleCnt="21"/>
      <dgm:spPr/>
    </dgm:pt>
    <dgm:pt modelId="{D586CD4C-7E51-4615-A161-8D6A73D71139}" type="pres">
      <dgm:prSet presAssocID="{EB75D1BF-C26F-4BCC-B3AC-9B2BAD83EF92}" presName="childtext" presStyleLbl="solidFgAcc1" presStyleIdx="1" presStyleCnt="3">
        <dgm:presLayoutVars>
          <dgm:chMax/>
          <dgm:chPref val="0"/>
          <dgm:bulletEnabled val="1"/>
        </dgm:presLayoutVars>
      </dgm:prSet>
      <dgm:spPr/>
      <dgm:t>
        <a:bodyPr/>
        <a:lstStyle/>
        <a:p>
          <a:endParaRPr lang="ru-RU"/>
        </a:p>
      </dgm:t>
    </dgm:pt>
    <dgm:pt modelId="{184AF8B5-FAC8-40D7-B677-FACAE6FD85A9}" type="pres">
      <dgm:prSet presAssocID="{566D8A2C-34B6-426C-809C-EECB0B79C910}" presName="sibTrans" presStyleCnt="0"/>
      <dgm:spPr/>
    </dgm:pt>
    <dgm:pt modelId="{630BE8C6-A099-4237-90EA-67E0CA2F2A3B}" type="pres">
      <dgm:prSet presAssocID="{49A5ABB9-D5EA-4B3F-B211-3E7BED28D7C3}" presName="parenttextcomposite" presStyleCnt="0"/>
      <dgm:spPr/>
    </dgm:pt>
    <dgm:pt modelId="{6E295AF9-A576-4B67-8E66-9BDF214E4040}" type="pres">
      <dgm:prSet presAssocID="{49A5ABB9-D5EA-4B3F-B211-3E7BED28D7C3}" presName="parenttext" presStyleLbl="revTx" presStyleIdx="2" presStyleCnt="3">
        <dgm:presLayoutVars>
          <dgm:chMax/>
          <dgm:chPref val="2"/>
          <dgm:bulletEnabled val="1"/>
        </dgm:presLayoutVars>
      </dgm:prSet>
      <dgm:spPr/>
      <dgm:t>
        <a:bodyPr/>
        <a:lstStyle/>
        <a:p>
          <a:endParaRPr lang="ru-RU"/>
        </a:p>
      </dgm:t>
    </dgm:pt>
    <dgm:pt modelId="{ED483F5A-B1BC-4F17-BDC7-E582A9B1DA16}" type="pres">
      <dgm:prSet presAssocID="{49A5ABB9-D5EA-4B3F-B211-3E7BED28D7C3}" presName="composite" presStyleCnt="0"/>
      <dgm:spPr/>
    </dgm:pt>
    <dgm:pt modelId="{971E18B1-0816-4A75-9865-F4A992A7113B}" type="pres">
      <dgm:prSet presAssocID="{49A5ABB9-D5EA-4B3F-B211-3E7BED28D7C3}" presName="chevron1" presStyleLbl="alignNode1" presStyleIdx="14" presStyleCnt="21"/>
      <dgm:spPr/>
    </dgm:pt>
    <dgm:pt modelId="{0AD7665C-24FA-4B03-82F4-D9A9EE6D9781}" type="pres">
      <dgm:prSet presAssocID="{49A5ABB9-D5EA-4B3F-B211-3E7BED28D7C3}" presName="chevron2" presStyleLbl="alignNode1" presStyleIdx="15" presStyleCnt="21"/>
      <dgm:spPr/>
    </dgm:pt>
    <dgm:pt modelId="{1420AF03-25B8-4ECB-93BD-DCBB9CC7A2ED}" type="pres">
      <dgm:prSet presAssocID="{49A5ABB9-D5EA-4B3F-B211-3E7BED28D7C3}" presName="chevron3" presStyleLbl="alignNode1" presStyleIdx="16" presStyleCnt="21"/>
      <dgm:spPr/>
    </dgm:pt>
    <dgm:pt modelId="{693224C8-301A-44B5-A9FD-9BCC2CDD798F}" type="pres">
      <dgm:prSet presAssocID="{49A5ABB9-D5EA-4B3F-B211-3E7BED28D7C3}" presName="chevron4" presStyleLbl="alignNode1" presStyleIdx="17" presStyleCnt="21"/>
      <dgm:spPr/>
    </dgm:pt>
    <dgm:pt modelId="{6D22641C-B778-4059-B9FB-8906E115DD59}" type="pres">
      <dgm:prSet presAssocID="{49A5ABB9-D5EA-4B3F-B211-3E7BED28D7C3}" presName="chevron5" presStyleLbl="alignNode1" presStyleIdx="18" presStyleCnt="21"/>
      <dgm:spPr/>
    </dgm:pt>
    <dgm:pt modelId="{3E024774-BFFA-4C6C-9CC1-C93354115692}" type="pres">
      <dgm:prSet presAssocID="{49A5ABB9-D5EA-4B3F-B211-3E7BED28D7C3}" presName="chevron6" presStyleLbl="alignNode1" presStyleIdx="19" presStyleCnt="21"/>
      <dgm:spPr/>
    </dgm:pt>
    <dgm:pt modelId="{172A128E-3FDA-4C76-9DB9-85CAA9708440}" type="pres">
      <dgm:prSet presAssocID="{49A5ABB9-D5EA-4B3F-B211-3E7BED28D7C3}" presName="chevron7" presStyleLbl="alignNode1" presStyleIdx="20" presStyleCnt="21"/>
      <dgm:spPr/>
    </dgm:pt>
    <dgm:pt modelId="{660628F1-8A23-424D-B1B8-E1B9B683EA9D}" type="pres">
      <dgm:prSet presAssocID="{49A5ABB9-D5EA-4B3F-B211-3E7BED28D7C3}" presName="childtext" presStyleLbl="solidFgAcc1" presStyleIdx="2" presStyleCnt="3">
        <dgm:presLayoutVars>
          <dgm:chMax/>
          <dgm:chPref val="0"/>
          <dgm:bulletEnabled val="1"/>
        </dgm:presLayoutVars>
      </dgm:prSet>
      <dgm:spPr/>
      <dgm:t>
        <a:bodyPr/>
        <a:lstStyle/>
        <a:p>
          <a:endParaRPr lang="ru-RU"/>
        </a:p>
      </dgm:t>
    </dgm:pt>
  </dgm:ptLst>
  <dgm:cxnLst>
    <dgm:cxn modelId="{EF45ACBA-D8DD-4466-A0AF-5D03F5F563A5}" srcId="{5F703980-2713-4599-A960-86CD74E134F7}" destId="{EB75D1BF-C26F-4BCC-B3AC-9B2BAD83EF92}" srcOrd="1" destOrd="0" parTransId="{2985BC84-22C2-431B-8DC9-2D39B5DB4572}" sibTransId="{566D8A2C-34B6-426C-809C-EECB0B79C910}"/>
    <dgm:cxn modelId="{D5C9B2DB-1B87-4412-BD64-0B6DB2E1D95A}" type="presOf" srcId="{4293B95E-562B-44B8-A779-7088C7711E51}" destId="{D586CD4C-7E51-4615-A161-8D6A73D71139}" srcOrd="0" destOrd="0" presId="urn:microsoft.com/office/officeart/2008/layout/VerticalAccentList"/>
    <dgm:cxn modelId="{F99C13A0-E9E4-448C-984D-0EF40069B5B2}" srcId="{EB75D1BF-C26F-4BCC-B3AC-9B2BAD83EF92}" destId="{4293B95E-562B-44B8-A779-7088C7711E51}" srcOrd="0" destOrd="0" parTransId="{22E19B3A-FC74-4CA1-8A21-E1266653E272}" sibTransId="{75D22491-449A-4BEE-A15C-7767F48CC929}"/>
    <dgm:cxn modelId="{4F9D857D-CDB1-474D-B1D8-E16176DEE31D}" srcId="{5F703980-2713-4599-A960-86CD74E134F7}" destId="{49A5ABB9-D5EA-4B3F-B211-3E7BED28D7C3}" srcOrd="2" destOrd="0" parTransId="{FD3B36CD-116E-41FC-922D-387173D2762B}" sibTransId="{18696AC6-5C03-45E9-8527-E46B3FD7E705}"/>
    <dgm:cxn modelId="{8E6A9F18-6F06-4257-8543-6FAD3FC34D89}" type="presOf" srcId="{49A5ABB9-D5EA-4B3F-B211-3E7BED28D7C3}" destId="{6E295AF9-A576-4B67-8E66-9BDF214E4040}" srcOrd="0" destOrd="0" presId="urn:microsoft.com/office/officeart/2008/layout/VerticalAccentList"/>
    <dgm:cxn modelId="{15445DE8-6CAD-4037-A7D2-20F58CDA072F}" srcId="{49A5ABB9-D5EA-4B3F-B211-3E7BED28D7C3}" destId="{70DEF7D7-29D2-4877-9931-D506763CD5FA}" srcOrd="0" destOrd="0" parTransId="{C705EA9F-64CF-4E5B-9931-83CC1EA10048}" sibTransId="{F0111700-D23E-46B1-B7E7-49B83248F4F5}"/>
    <dgm:cxn modelId="{C8B8D7D8-BE51-4A5A-9500-25F1B2318685}" srcId="{5F703980-2713-4599-A960-86CD74E134F7}" destId="{6D3823BA-D174-4EDF-B864-0421976BFA97}" srcOrd="0" destOrd="0" parTransId="{A26E03EF-94F8-47E5-94BA-A8E0208E02A2}" sibTransId="{189C80EE-2840-4209-9CAD-56B57AFB899B}"/>
    <dgm:cxn modelId="{C96DC6CC-139D-45EC-B259-4D93CE30C541}" type="presOf" srcId="{EB75D1BF-C26F-4BCC-B3AC-9B2BAD83EF92}" destId="{928A2299-98D2-4DC5-B83E-5FC4DDA5B0A3}" srcOrd="0" destOrd="0" presId="urn:microsoft.com/office/officeart/2008/layout/VerticalAccentList"/>
    <dgm:cxn modelId="{42C030F0-EDDA-461F-BD7A-86DE399ED138}" type="presOf" srcId="{5F703980-2713-4599-A960-86CD74E134F7}" destId="{90221B1E-9A19-42AA-B805-B602F2F7470A}" srcOrd="0" destOrd="0" presId="urn:microsoft.com/office/officeart/2008/layout/VerticalAccentList"/>
    <dgm:cxn modelId="{CCB1DCC5-6EAB-45DF-AA23-DD9C5BC4E34A}" srcId="{6D3823BA-D174-4EDF-B864-0421976BFA97}" destId="{B476A2A9-2DC8-4642-89F9-1D1E3E2B0B02}" srcOrd="0" destOrd="0" parTransId="{A69EC966-B236-4C80-A776-B29C99E57A2E}" sibTransId="{5ED625C4-5D54-4D8F-94EF-4C996A29857E}"/>
    <dgm:cxn modelId="{6CA5D4E1-A61C-4EAC-8F3C-76D72DC478CE}" type="presOf" srcId="{B476A2A9-2DC8-4642-89F9-1D1E3E2B0B02}" destId="{3410F2AF-525F-43FC-AF4B-8A3A6EC2C80C}" srcOrd="0" destOrd="0" presId="urn:microsoft.com/office/officeart/2008/layout/VerticalAccentList"/>
    <dgm:cxn modelId="{C4D816FA-B347-46D9-AF1D-30E37106B700}" type="presOf" srcId="{6D3823BA-D174-4EDF-B864-0421976BFA97}" destId="{C56233F5-682F-431B-8113-1C17C7911803}" srcOrd="0" destOrd="0" presId="urn:microsoft.com/office/officeart/2008/layout/VerticalAccentList"/>
    <dgm:cxn modelId="{0778CC1A-EEF3-41DF-AC54-1527CF72C901}" type="presOf" srcId="{70DEF7D7-29D2-4877-9931-D506763CD5FA}" destId="{660628F1-8A23-424D-B1B8-E1B9B683EA9D}" srcOrd="0" destOrd="0" presId="urn:microsoft.com/office/officeart/2008/layout/VerticalAccentList"/>
    <dgm:cxn modelId="{61063C6E-FC19-4C6E-BE36-1DDF0B49FD22}" type="presParOf" srcId="{90221B1E-9A19-42AA-B805-B602F2F7470A}" destId="{FF21F453-6BFD-4C9C-A369-93EA3904BC5E}" srcOrd="0" destOrd="0" presId="urn:microsoft.com/office/officeart/2008/layout/VerticalAccentList"/>
    <dgm:cxn modelId="{A3F9347A-4B2B-4B66-8DB6-17F19ED51027}" type="presParOf" srcId="{FF21F453-6BFD-4C9C-A369-93EA3904BC5E}" destId="{C56233F5-682F-431B-8113-1C17C7911803}" srcOrd="0" destOrd="0" presId="urn:microsoft.com/office/officeart/2008/layout/VerticalAccentList"/>
    <dgm:cxn modelId="{DC902079-40E8-43B4-9A02-581D7106946C}" type="presParOf" srcId="{90221B1E-9A19-42AA-B805-B602F2F7470A}" destId="{49C1B56D-60A9-4383-BC2F-0126B78BC799}" srcOrd="1" destOrd="0" presId="urn:microsoft.com/office/officeart/2008/layout/VerticalAccentList"/>
    <dgm:cxn modelId="{F50C72ED-5867-4EFF-A064-E755981AECF4}" type="presParOf" srcId="{49C1B56D-60A9-4383-BC2F-0126B78BC799}" destId="{C0D115CA-CA1B-44DA-B128-0AEC0AE95FF4}" srcOrd="0" destOrd="0" presId="urn:microsoft.com/office/officeart/2008/layout/VerticalAccentList"/>
    <dgm:cxn modelId="{936E904B-105B-4676-956D-3C7B8DCD3FD3}" type="presParOf" srcId="{49C1B56D-60A9-4383-BC2F-0126B78BC799}" destId="{B29D5BAF-8719-4402-882F-6A0736E4C3EC}" srcOrd="1" destOrd="0" presId="urn:microsoft.com/office/officeart/2008/layout/VerticalAccentList"/>
    <dgm:cxn modelId="{397C14CA-00E4-402A-81DF-6E25AF44215E}" type="presParOf" srcId="{49C1B56D-60A9-4383-BC2F-0126B78BC799}" destId="{21FF2946-ADF2-4126-BCC9-D973DDB4C1D8}" srcOrd="2" destOrd="0" presId="urn:microsoft.com/office/officeart/2008/layout/VerticalAccentList"/>
    <dgm:cxn modelId="{DEED9124-F36F-413C-965D-6C50E2C006C9}" type="presParOf" srcId="{49C1B56D-60A9-4383-BC2F-0126B78BC799}" destId="{F954F4FD-3FBE-4355-B687-B89BE09617B6}" srcOrd="3" destOrd="0" presId="urn:microsoft.com/office/officeart/2008/layout/VerticalAccentList"/>
    <dgm:cxn modelId="{4888948C-D9AD-45E1-925E-23F74B5D39E1}" type="presParOf" srcId="{49C1B56D-60A9-4383-BC2F-0126B78BC799}" destId="{A7E8A8B8-E5B4-4C7D-AF0E-85E3F04D4FCE}" srcOrd="4" destOrd="0" presId="urn:microsoft.com/office/officeart/2008/layout/VerticalAccentList"/>
    <dgm:cxn modelId="{296172BD-5ACE-4990-B801-AE13DD6C4151}" type="presParOf" srcId="{49C1B56D-60A9-4383-BC2F-0126B78BC799}" destId="{9B2FC406-8599-4B83-9D6F-78C8BF1A99B9}" srcOrd="5" destOrd="0" presId="urn:microsoft.com/office/officeart/2008/layout/VerticalAccentList"/>
    <dgm:cxn modelId="{68DFADE8-E36C-4422-9F46-5D08FDD0E0C7}" type="presParOf" srcId="{49C1B56D-60A9-4383-BC2F-0126B78BC799}" destId="{1A30EB3E-7B9E-47AA-B076-4B1BFC4453DF}" srcOrd="6" destOrd="0" presId="urn:microsoft.com/office/officeart/2008/layout/VerticalAccentList"/>
    <dgm:cxn modelId="{060E5B99-67BE-4A9A-8CF3-55CA1D5A9F3D}" type="presParOf" srcId="{49C1B56D-60A9-4383-BC2F-0126B78BC799}" destId="{3410F2AF-525F-43FC-AF4B-8A3A6EC2C80C}" srcOrd="7" destOrd="0" presId="urn:microsoft.com/office/officeart/2008/layout/VerticalAccentList"/>
    <dgm:cxn modelId="{14C57FE5-4189-40CB-BCE5-3AF4DAC80F06}" type="presParOf" srcId="{90221B1E-9A19-42AA-B805-B602F2F7470A}" destId="{05182C7F-0AF4-4DC4-86F1-DABAEA1B7534}" srcOrd="2" destOrd="0" presId="urn:microsoft.com/office/officeart/2008/layout/VerticalAccentList"/>
    <dgm:cxn modelId="{54DEEAC0-4D7E-4305-9CD8-3552A596422A}" type="presParOf" srcId="{90221B1E-9A19-42AA-B805-B602F2F7470A}" destId="{94FED9DD-CFEB-4BCF-91D1-32BC058A1695}" srcOrd="3" destOrd="0" presId="urn:microsoft.com/office/officeart/2008/layout/VerticalAccentList"/>
    <dgm:cxn modelId="{10AD9EBB-0F39-4C4C-B32B-E53006F44595}" type="presParOf" srcId="{94FED9DD-CFEB-4BCF-91D1-32BC058A1695}" destId="{928A2299-98D2-4DC5-B83E-5FC4DDA5B0A3}" srcOrd="0" destOrd="0" presId="urn:microsoft.com/office/officeart/2008/layout/VerticalAccentList"/>
    <dgm:cxn modelId="{1D710CEF-3501-486C-A502-16EB93640C70}" type="presParOf" srcId="{90221B1E-9A19-42AA-B805-B602F2F7470A}" destId="{A0409689-C881-499F-871C-A76A2920919B}" srcOrd="4" destOrd="0" presId="urn:microsoft.com/office/officeart/2008/layout/VerticalAccentList"/>
    <dgm:cxn modelId="{C6D403A9-2A56-47E3-9965-C330C49AE3D1}" type="presParOf" srcId="{A0409689-C881-499F-871C-A76A2920919B}" destId="{D75A54CB-AAD5-4962-9E62-F1B2305B6FCC}" srcOrd="0" destOrd="0" presId="urn:microsoft.com/office/officeart/2008/layout/VerticalAccentList"/>
    <dgm:cxn modelId="{55F0000D-3187-471B-A262-CE41CDBB5166}" type="presParOf" srcId="{A0409689-C881-499F-871C-A76A2920919B}" destId="{AFD98D1E-D657-4344-9DD5-3F970AD42A3D}" srcOrd="1" destOrd="0" presId="urn:microsoft.com/office/officeart/2008/layout/VerticalAccentList"/>
    <dgm:cxn modelId="{09613136-A9D3-48F2-8558-709E526FA239}" type="presParOf" srcId="{A0409689-C881-499F-871C-A76A2920919B}" destId="{CBCBEE5F-BC5C-415E-B6CA-C8DE8CCF065B}" srcOrd="2" destOrd="0" presId="urn:microsoft.com/office/officeart/2008/layout/VerticalAccentList"/>
    <dgm:cxn modelId="{3FDDFA33-8F41-4A70-B7EC-239E4632C3CA}" type="presParOf" srcId="{A0409689-C881-499F-871C-A76A2920919B}" destId="{683676D6-FF7D-4409-A728-6D926439E464}" srcOrd="3" destOrd="0" presId="urn:microsoft.com/office/officeart/2008/layout/VerticalAccentList"/>
    <dgm:cxn modelId="{F6E0F8C8-6581-4579-8B61-2FAE0A15B2D8}" type="presParOf" srcId="{A0409689-C881-499F-871C-A76A2920919B}" destId="{BB8F8494-47D5-4B7B-931A-DAE58A4CF427}" srcOrd="4" destOrd="0" presId="urn:microsoft.com/office/officeart/2008/layout/VerticalAccentList"/>
    <dgm:cxn modelId="{6E63202C-B327-4B97-9400-1351C08CE253}" type="presParOf" srcId="{A0409689-C881-499F-871C-A76A2920919B}" destId="{55394DCF-13D4-41C8-A2E8-588BC2D0F6F3}" srcOrd="5" destOrd="0" presId="urn:microsoft.com/office/officeart/2008/layout/VerticalAccentList"/>
    <dgm:cxn modelId="{7FCE3148-7246-44C7-AC38-5E026BEE85AE}" type="presParOf" srcId="{A0409689-C881-499F-871C-A76A2920919B}" destId="{1552FB71-63AC-48C7-A868-EF7C52AD5923}" srcOrd="6" destOrd="0" presId="urn:microsoft.com/office/officeart/2008/layout/VerticalAccentList"/>
    <dgm:cxn modelId="{0338C000-8873-4573-91CF-7AF0648D16ED}" type="presParOf" srcId="{A0409689-C881-499F-871C-A76A2920919B}" destId="{D586CD4C-7E51-4615-A161-8D6A73D71139}" srcOrd="7" destOrd="0" presId="urn:microsoft.com/office/officeart/2008/layout/VerticalAccentList"/>
    <dgm:cxn modelId="{30E17B8F-3625-450E-9250-23D36828FA60}" type="presParOf" srcId="{90221B1E-9A19-42AA-B805-B602F2F7470A}" destId="{184AF8B5-FAC8-40D7-B677-FACAE6FD85A9}" srcOrd="5" destOrd="0" presId="urn:microsoft.com/office/officeart/2008/layout/VerticalAccentList"/>
    <dgm:cxn modelId="{1881D0C6-07F2-4B15-AF2C-AD2EEDE44F09}" type="presParOf" srcId="{90221B1E-9A19-42AA-B805-B602F2F7470A}" destId="{630BE8C6-A099-4237-90EA-67E0CA2F2A3B}" srcOrd="6" destOrd="0" presId="urn:microsoft.com/office/officeart/2008/layout/VerticalAccentList"/>
    <dgm:cxn modelId="{8BCEA1A6-FA3D-4172-B4D8-2002A8D8FE54}" type="presParOf" srcId="{630BE8C6-A099-4237-90EA-67E0CA2F2A3B}" destId="{6E295AF9-A576-4B67-8E66-9BDF214E4040}" srcOrd="0" destOrd="0" presId="urn:microsoft.com/office/officeart/2008/layout/VerticalAccentList"/>
    <dgm:cxn modelId="{75B51348-6E18-4A83-8F03-1CC2F59F32BF}" type="presParOf" srcId="{90221B1E-9A19-42AA-B805-B602F2F7470A}" destId="{ED483F5A-B1BC-4F17-BDC7-E582A9B1DA16}" srcOrd="7" destOrd="0" presId="urn:microsoft.com/office/officeart/2008/layout/VerticalAccentList"/>
    <dgm:cxn modelId="{BCD9563F-827C-4C02-AB57-AA63798B648E}" type="presParOf" srcId="{ED483F5A-B1BC-4F17-BDC7-E582A9B1DA16}" destId="{971E18B1-0816-4A75-9865-F4A992A7113B}" srcOrd="0" destOrd="0" presId="urn:microsoft.com/office/officeart/2008/layout/VerticalAccentList"/>
    <dgm:cxn modelId="{87F732D0-8E64-416C-B925-4EA24352609E}" type="presParOf" srcId="{ED483F5A-B1BC-4F17-BDC7-E582A9B1DA16}" destId="{0AD7665C-24FA-4B03-82F4-D9A9EE6D9781}" srcOrd="1" destOrd="0" presId="urn:microsoft.com/office/officeart/2008/layout/VerticalAccentList"/>
    <dgm:cxn modelId="{8F8D11CF-92F4-46FF-8C13-A9AE24A65D3C}" type="presParOf" srcId="{ED483F5A-B1BC-4F17-BDC7-E582A9B1DA16}" destId="{1420AF03-25B8-4ECB-93BD-DCBB9CC7A2ED}" srcOrd="2" destOrd="0" presId="urn:microsoft.com/office/officeart/2008/layout/VerticalAccentList"/>
    <dgm:cxn modelId="{8E28D36D-3CCC-4215-83E3-C03F1229CBEA}" type="presParOf" srcId="{ED483F5A-B1BC-4F17-BDC7-E582A9B1DA16}" destId="{693224C8-301A-44B5-A9FD-9BCC2CDD798F}" srcOrd="3" destOrd="0" presId="urn:microsoft.com/office/officeart/2008/layout/VerticalAccentList"/>
    <dgm:cxn modelId="{DCEC0091-0455-4A92-AC65-8966F0BA4804}" type="presParOf" srcId="{ED483F5A-B1BC-4F17-BDC7-E582A9B1DA16}" destId="{6D22641C-B778-4059-B9FB-8906E115DD59}" srcOrd="4" destOrd="0" presId="urn:microsoft.com/office/officeart/2008/layout/VerticalAccentList"/>
    <dgm:cxn modelId="{26F1196E-B947-4DB3-9B4D-DE9E128515FD}" type="presParOf" srcId="{ED483F5A-B1BC-4F17-BDC7-E582A9B1DA16}" destId="{3E024774-BFFA-4C6C-9CC1-C93354115692}" srcOrd="5" destOrd="0" presId="urn:microsoft.com/office/officeart/2008/layout/VerticalAccentList"/>
    <dgm:cxn modelId="{0020197E-5CC1-4C12-A85B-B51F5BE071EA}" type="presParOf" srcId="{ED483F5A-B1BC-4F17-BDC7-E582A9B1DA16}" destId="{172A128E-3FDA-4C76-9DB9-85CAA9708440}" srcOrd="6" destOrd="0" presId="urn:microsoft.com/office/officeart/2008/layout/VerticalAccentList"/>
    <dgm:cxn modelId="{8BC80F0D-BA88-416D-821C-F1FB9614C964}" type="presParOf" srcId="{ED483F5A-B1BC-4F17-BDC7-E582A9B1DA16}" destId="{660628F1-8A23-424D-B1B8-E1B9B683EA9D}" srcOrd="7" destOrd="0" presId="urn:microsoft.com/office/officeart/2008/layout/VerticalAccentList"/>
  </dgm:cxnLst>
  <dgm:bg/>
  <dgm:whole/>
</dgm:dataModel>
</file>

<file path=word/diagrams/data7.xml><?xml version="1.0" encoding="utf-8"?>
<dgm:dataModel xmlns:dgm="http://schemas.openxmlformats.org/drawingml/2006/diagram" xmlns:a="http://schemas.openxmlformats.org/drawingml/2006/main">
  <dgm:ptLst>
    <dgm:pt modelId="{22213E4A-CA77-4C2E-9483-1A8D8B4582AA}" type="doc">
      <dgm:prSet loTypeId="urn:microsoft.com/office/officeart/2008/layout/LinedList" loCatId="list" qsTypeId="urn:microsoft.com/office/officeart/2005/8/quickstyle/simple2" qsCatId="simple" csTypeId="urn:microsoft.com/office/officeart/2005/8/colors/accent0_1" csCatId="mainScheme" phldr="1"/>
      <dgm:spPr/>
      <dgm:t>
        <a:bodyPr/>
        <a:lstStyle/>
        <a:p>
          <a:endParaRPr lang="ru-RU"/>
        </a:p>
      </dgm:t>
    </dgm:pt>
    <dgm:pt modelId="{435CEDDD-AD52-43A8-92E3-C26903086B75}">
      <dgm:prSet phldrT="[Текст]"/>
      <dgm:spPr/>
      <dgm:t>
        <a:bodyPr/>
        <a:lstStyle/>
        <a:p>
          <a:r>
            <a:rPr lang="uk-UA"/>
            <a:t>Громадянство ЄС - </a:t>
          </a:r>
          <a:r>
            <a:rPr lang="uk-UA" b="1" i="0">
              <a:solidFill>
                <a:srgbClr val="FF0000"/>
              </a:solidFill>
            </a:rPr>
            <a:t>додаткове</a:t>
          </a:r>
          <a:r>
            <a:rPr lang="uk-UA"/>
            <a:t> щодо національного </a:t>
          </a:r>
          <a:endParaRPr lang="ru-RU"/>
        </a:p>
      </dgm:t>
    </dgm:pt>
    <dgm:pt modelId="{FD296E3D-DDA5-47CA-BAE6-79DBD6B8AF99}" type="parTrans" cxnId="{B4347B15-A1CA-465E-A517-11C8F2AB1044}">
      <dgm:prSet/>
      <dgm:spPr/>
      <dgm:t>
        <a:bodyPr/>
        <a:lstStyle/>
        <a:p>
          <a:endParaRPr lang="ru-RU"/>
        </a:p>
      </dgm:t>
    </dgm:pt>
    <dgm:pt modelId="{4A9CD077-DA29-4336-AED5-408187DBF06F}" type="sibTrans" cxnId="{B4347B15-A1CA-465E-A517-11C8F2AB1044}">
      <dgm:prSet/>
      <dgm:spPr/>
      <dgm:t>
        <a:bodyPr/>
        <a:lstStyle/>
        <a:p>
          <a:endParaRPr lang="ru-RU"/>
        </a:p>
      </dgm:t>
    </dgm:pt>
    <dgm:pt modelId="{0CD6D8E0-98AB-4C7B-B045-F86E63951D56}">
      <dgm:prSet phldrT="[Текст]"/>
      <dgm:spPr/>
      <dgm:t>
        <a:bodyPr/>
        <a:lstStyle/>
        <a:p>
          <a:r>
            <a:rPr lang="uk-UA"/>
            <a:t>С.А. Янковський, А.В. Кулабухова, Є.К. Захарова</a:t>
          </a:r>
          <a:endParaRPr lang="ru-RU"/>
        </a:p>
      </dgm:t>
    </dgm:pt>
    <dgm:pt modelId="{FF3C55C9-B132-40C6-AA47-386331A8DFCC}" type="parTrans" cxnId="{E915A327-D206-4C4C-B539-47B51570DC03}">
      <dgm:prSet/>
      <dgm:spPr/>
      <dgm:t>
        <a:bodyPr/>
        <a:lstStyle/>
        <a:p>
          <a:endParaRPr lang="ru-RU"/>
        </a:p>
      </dgm:t>
    </dgm:pt>
    <dgm:pt modelId="{33241C1C-3D27-43B5-A9E1-97FD0B2D7808}" type="sibTrans" cxnId="{E915A327-D206-4C4C-B539-47B51570DC03}">
      <dgm:prSet/>
      <dgm:spPr/>
      <dgm:t>
        <a:bodyPr/>
        <a:lstStyle/>
        <a:p>
          <a:endParaRPr lang="ru-RU"/>
        </a:p>
      </dgm:t>
    </dgm:pt>
    <dgm:pt modelId="{8810E9A5-E03E-452A-97ED-03BB88294821}">
      <dgm:prSet phldrT="[Текст]"/>
      <dgm:spPr/>
      <dgm:t>
        <a:bodyPr/>
        <a:lstStyle/>
        <a:p>
          <a:r>
            <a:rPr lang="uk-UA"/>
            <a:t>Між громадянством ЄС та національним наявна ієрархія, де національне громадянство - основне, а союзне - додаткове щодо нього</a:t>
          </a:r>
          <a:endParaRPr lang="ru-RU"/>
        </a:p>
      </dgm:t>
    </dgm:pt>
    <dgm:pt modelId="{47A26A55-4261-424B-9DCC-D31D2E4CB776}" type="parTrans" cxnId="{E3050AF9-17C3-4E25-B786-DA7352990C13}">
      <dgm:prSet/>
      <dgm:spPr/>
      <dgm:t>
        <a:bodyPr/>
        <a:lstStyle/>
        <a:p>
          <a:endParaRPr lang="ru-RU"/>
        </a:p>
      </dgm:t>
    </dgm:pt>
    <dgm:pt modelId="{B174D55F-E279-403D-8F10-78822DBED511}" type="sibTrans" cxnId="{E3050AF9-17C3-4E25-B786-DA7352990C13}">
      <dgm:prSet/>
      <dgm:spPr/>
      <dgm:t>
        <a:bodyPr/>
        <a:lstStyle/>
        <a:p>
          <a:endParaRPr lang="ru-RU"/>
        </a:p>
      </dgm:t>
    </dgm:pt>
    <dgm:pt modelId="{E920D8EB-1823-4A7C-99E1-F907B2A81A07}">
      <dgm:prSet phldrT="[Текст]"/>
      <dgm:spPr/>
      <dgm:t>
        <a:bodyPr/>
        <a:lstStyle/>
        <a:p>
          <a:r>
            <a:rPr lang="uk-UA"/>
            <a:t>Не є біпатризмом, оскільки подвійне громадянство можливе лише у випадку "рівності" та незалежності одне від одного належних особі громадянств</a:t>
          </a:r>
          <a:endParaRPr lang="ru-RU"/>
        </a:p>
      </dgm:t>
    </dgm:pt>
    <dgm:pt modelId="{459E2D23-38E5-4432-92BE-83CEB55DCB57}" type="parTrans" cxnId="{E9D03F52-6E1D-4232-B71D-4F6393E53455}">
      <dgm:prSet/>
      <dgm:spPr/>
      <dgm:t>
        <a:bodyPr/>
        <a:lstStyle/>
        <a:p>
          <a:endParaRPr lang="ru-RU"/>
        </a:p>
      </dgm:t>
    </dgm:pt>
    <dgm:pt modelId="{055CFFEC-6904-47A7-9F56-925835785CEE}" type="sibTrans" cxnId="{E9D03F52-6E1D-4232-B71D-4F6393E53455}">
      <dgm:prSet/>
      <dgm:spPr/>
      <dgm:t>
        <a:bodyPr/>
        <a:lstStyle/>
        <a:p>
          <a:endParaRPr lang="ru-RU"/>
        </a:p>
      </dgm:t>
    </dgm:pt>
    <dgm:pt modelId="{B309969E-F606-41F5-AF9B-8A3C4D1705B7}">
      <dgm:prSet/>
      <dgm:spPr/>
      <dgm:t>
        <a:bodyPr/>
        <a:lstStyle/>
        <a:p>
          <a:r>
            <a:rPr lang="uk-UA"/>
            <a:t>Окремий випадок </a:t>
          </a:r>
          <a:r>
            <a:rPr lang="uk-UA" b="1">
              <a:solidFill>
                <a:srgbClr val="FF0000"/>
              </a:solidFill>
            </a:rPr>
            <a:t>біпатризму</a:t>
          </a:r>
          <a:endParaRPr lang="ru-RU" b="1">
            <a:solidFill>
              <a:srgbClr val="FF0000"/>
            </a:solidFill>
          </a:endParaRPr>
        </a:p>
      </dgm:t>
    </dgm:pt>
    <dgm:pt modelId="{8B21D898-0005-4E97-832A-7E61EA821636}" type="parTrans" cxnId="{60F2E54A-6265-42A5-ACED-7E151AFA10DA}">
      <dgm:prSet/>
      <dgm:spPr/>
      <dgm:t>
        <a:bodyPr/>
        <a:lstStyle/>
        <a:p>
          <a:endParaRPr lang="ru-RU"/>
        </a:p>
      </dgm:t>
    </dgm:pt>
    <dgm:pt modelId="{3EC528B4-5C5C-4118-85D7-BADA9F5AB079}" type="sibTrans" cxnId="{60F2E54A-6265-42A5-ACED-7E151AFA10DA}">
      <dgm:prSet/>
      <dgm:spPr/>
      <dgm:t>
        <a:bodyPr/>
        <a:lstStyle/>
        <a:p>
          <a:endParaRPr lang="ru-RU"/>
        </a:p>
      </dgm:t>
    </dgm:pt>
    <dgm:pt modelId="{AB5D11E1-B417-434F-AEF9-E36B017A6D54}">
      <dgm:prSet/>
      <dgm:spPr/>
      <dgm:t>
        <a:bodyPr/>
        <a:lstStyle/>
        <a:p>
          <a:r>
            <a:rPr lang="uk-UA" b="1">
              <a:solidFill>
                <a:srgbClr val="FF0000"/>
              </a:solidFill>
            </a:rPr>
            <a:t>Абстрактна</a:t>
          </a:r>
          <a:r>
            <a:rPr lang="uk-UA"/>
            <a:t> правова категорія</a:t>
          </a:r>
          <a:endParaRPr lang="ru-RU"/>
        </a:p>
      </dgm:t>
    </dgm:pt>
    <dgm:pt modelId="{D072879D-EB2A-4F18-995A-5081F358F262}" type="parTrans" cxnId="{B72E857D-5B64-4AEB-8C6B-8DA472B14252}">
      <dgm:prSet/>
      <dgm:spPr/>
      <dgm:t>
        <a:bodyPr/>
        <a:lstStyle/>
        <a:p>
          <a:endParaRPr lang="ru-RU"/>
        </a:p>
      </dgm:t>
    </dgm:pt>
    <dgm:pt modelId="{E766B9F2-91AD-40FA-A2F1-DCA242DA8DF1}" type="sibTrans" cxnId="{B72E857D-5B64-4AEB-8C6B-8DA472B14252}">
      <dgm:prSet/>
      <dgm:spPr/>
      <dgm:t>
        <a:bodyPr/>
        <a:lstStyle/>
        <a:p>
          <a:endParaRPr lang="ru-RU"/>
        </a:p>
      </dgm:t>
    </dgm:pt>
    <dgm:pt modelId="{7C903233-7FB8-40F1-85B9-514F6507576A}">
      <dgm:prSet/>
      <dgm:spPr/>
      <dgm:t>
        <a:bodyPr/>
        <a:lstStyle/>
        <a:p>
          <a:r>
            <a:rPr lang="uk-UA"/>
            <a:t>Г. Костакі, Р. Деляну, Є.В. Шигонцева, П. Великоречанін</a:t>
          </a:r>
          <a:endParaRPr lang="ru-RU"/>
        </a:p>
      </dgm:t>
    </dgm:pt>
    <dgm:pt modelId="{85AEF24D-1EA1-4B59-B2DC-D0F5E9A1B534}" type="parTrans" cxnId="{B4379B81-B246-4AF8-8337-3AB1F0C9D8C1}">
      <dgm:prSet/>
      <dgm:spPr/>
      <dgm:t>
        <a:bodyPr/>
        <a:lstStyle/>
        <a:p>
          <a:endParaRPr lang="ru-RU"/>
        </a:p>
      </dgm:t>
    </dgm:pt>
    <dgm:pt modelId="{CB6E9BC4-431E-4EC1-9EF6-4042CCE4B76F}" type="sibTrans" cxnId="{B4379B81-B246-4AF8-8337-3AB1F0C9D8C1}">
      <dgm:prSet/>
      <dgm:spPr/>
      <dgm:t>
        <a:bodyPr/>
        <a:lstStyle/>
        <a:p>
          <a:endParaRPr lang="ru-RU"/>
        </a:p>
      </dgm:t>
    </dgm:pt>
    <dgm:pt modelId="{776513D6-9325-459D-9588-03C246A3EB30}">
      <dgm:prSet/>
      <dgm:spPr/>
      <dgm:t>
        <a:bodyPr/>
        <a:lstStyle/>
        <a:p>
          <a:r>
            <a:rPr lang="uk-UA"/>
            <a:t>Схожий на громадянство складних держав, де у особи поруч із національним громадянством наявне громадянство інтеграційного об</a:t>
          </a:r>
          <a:r>
            <a:rPr lang="en-US"/>
            <a:t>'</a:t>
          </a:r>
          <a:r>
            <a:rPr lang="uk-UA"/>
            <a:t>єднання</a:t>
          </a:r>
          <a:endParaRPr lang="ru-RU"/>
        </a:p>
      </dgm:t>
    </dgm:pt>
    <dgm:pt modelId="{30B5B1F9-D8D3-4D5C-B868-CAD6700377C7}" type="parTrans" cxnId="{BF16779E-E6E5-4C0A-BD7B-FE8CA041AF4D}">
      <dgm:prSet/>
      <dgm:spPr/>
      <dgm:t>
        <a:bodyPr/>
        <a:lstStyle/>
        <a:p>
          <a:endParaRPr lang="ru-RU"/>
        </a:p>
      </dgm:t>
    </dgm:pt>
    <dgm:pt modelId="{BA3E2EC6-9DA8-496B-A768-ACA2D9D1537F}" type="sibTrans" cxnId="{BF16779E-E6E5-4C0A-BD7B-FE8CA041AF4D}">
      <dgm:prSet/>
      <dgm:spPr/>
      <dgm:t>
        <a:bodyPr/>
        <a:lstStyle/>
        <a:p>
          <a:endParaRPr lang="ru-RU"/>
        </a:p>
      </dgm:t>
    </dgm:pt>
    <dgm:pt modelId="{841BCFB3-AA48-48E2-A6D6-9DBE466CC92E}">
      <dgm:prSet/>
      <dgm:spPr/>
      <dgm:t>
        <a:bodyPr/>
        <a:lstStyle/>
        <a:p>
          <a:r>
            <a:rPr lang="uk-UA"/>
            <a:t>Г. Костакі наголошує на тому, що європейське громадянство не є прикладом універсального або відкритого громадянства, яке охоплювало б громадян більшості держав чи до якого вільно могли б залучитися жителі різних країн </a:t>
          </a:r>
          <a:endParaRPr lang="ru-RU"/>
        </a:p>
      </dgm:t>
    </dgm:pt>
    <dgm:pt modelId="{450D6BB3-17DD-48E5-BFCB-643A5C6725E4}" type="parTrans" cxnId="{02C36B5C-87FF-48B8-B618-DABA6B83096E}">
      <dgm:prSet/>
      <dgm:spPr/>
      <dgm:t>
        <a:bodyPr/>
        <a:lstStyle/>
        <a:p>
          <a:endParaRPr lang="ru-RU"/>
        </a:p>
      </dgm:t>
    </dgm:pt>
    <dgm:pt modelId="{32C33057-E5FE-44C1-8472-B7D3454AAD89}" type="sibTrans" cxnId="{02C36B5C-87FF-48B8-B618-DABA6B83096E}">
      <dgm:prSet/>
      <dgm:spPr/>
      <dgm:t>
        <a:bodyPr/>
        <a:lstStyle/>
        <a:p>
          <a:endParaRPr lang="ru-RU"/>
        </a:p>
      </dgm:t>
    </dgm:pt>
    <dgm:pt modelId="{B5EE3872-D10D-4095-BD06-96F60A91FAA1}">
      <dgm:prSet/>
      <dgm:spPr/>
      <dgm:t>
        <a:bodyPr/>
        <a:lstStyle/>
        <a:p>
          <a:r>
            <a:rPr lang="uk-UA"/>
            <a:t>Н.І. Шаповалов, Д.Б. Казарінова, У. Прейсс</a:t>
          </a:r>
          <a:endParaRPr lang="ru-RU"/>
        </a:p>
      </dgm:t>
    </dgm:pt>
    <dgm:pt modelId="{E2A17508-A000-4CCA-9342-421359C57FE4}" type="parTrans" cxnId="{2F38D8A6-E30F-4486-903F-571942FADE54}">
      <dgm:prSet/>
      <dgm:spPr/>
      <dgm:t>
        <a:bodyPr/>
        <a:lstStyle/>
        <a:p>
          <a:endParaRPr lang="ru-RU"/>
        </a:p>
      </dgm:t>
    </dgm:pt>
    <dgm:pt modelId="{FD5604D0-D602-4B3B-801E-B950D3E435C6}" type="sibTrans" cxnId="{2F38D8A6-E30F-4486-903F-571942FADE54}">
      <dgm:prSet/>
      <dgm:spPr/>
      <dgm:t>
        <a:bodyPr/>
        <a:lstStyle/>
        <a:p>
          <a:endParaRPr lang="ru-RU"/>
        </a:p>
      </dgm:t>
    </dgm:pt>
    <dgm:pt modelId="{568848E9-D485-4B1C-A2F3-DC2EFEFB3C7A}">
      <dgm:prSet/>
      <dgm:spPr/>
      <dgm:t>
        <a:bodyPr/>
        <a:lstStyle/>
        <a:p>
          <a:r>
            <a:rPr lang="uk-UA"/>
            <a:t>Правова природа європейського громадянства залишається неясною, оскількі його зміст є формальним і знаходиться переважно в стані правових категорій</a:t>
          </a:r>
          <a:endParaRPr lang="ru-RU"/>
        </a:p>
      </dgm:t>
    </dgm:pt>
    <dgm:pt modelId="{58903D62-934D-4762-A778-2AF6EC1122C6}" type="parTrans" cxnId="{4F57CEA9-BFAC-4EC2-BADA-FF35DCFEE05E}">
      <dgm:prSet/>
      <dgm:spPr/>
      <dgm:t>
        <a:bodyPr/>
        <a:lstStyle/>
        <a:p>
          <a:endParaRPr lang="ru-RU"/>
        </a:p>
      </dgm:t>
    </dgm:pt>
    <dgm:pt modelId="{9A6476C5-5BE7-4530-9698-8C49FBEFAC7A}" type="sibTrans" cxnId="{4F57CEA9-BFAC-4EC2-BADA-FF35DCFEE05E}">
      <dgm:prSet/>
      <dgm:spPr/>
      <dgm:t>
        <a:bodyPr/>
        <a:lstStyle/>
        <a:p>
          <a:endParaRPr lang="ru-RU"/>
        </a:p>
      </dgm:t>
    </dgm:pt>
    <dgm:pt modelId="{E3375801-B69F-4F9B-922F-FA78C82D9964}">
      <dgm:prSet/>
      <dgm:spPr/>
      <dgm:t>
        <a:bodyPr/>
        <a:lstStyle/>
        <a:p>
          <a:r>
            <a:rPr lang="uk-UA"/>
            <a:t>У. Прейсс називає європейське громадянство "патетичним терміном з патетичним відтінком", тому що надання деяких пільг індивідумам в економічній інтеграції країн співдружності не містить правової рівності, а індивідуми, як і раніше, залишаються "привілейованими іноземцями"</a:t>
          </a:r>
          <a:endParaRPr lang="ru-RU"/>
        </a:p>
      </dgm:t>
    </dgm:pt>
    <dgm:pt modelId="{5C1AA971-92B9-42B2-8FBA-12576D989DA3}" type="parTrans" cxnId="{78445BF0-222F-418D-B457-2B0AAE77EC2C}">
      <dgm:prSet/>
      <dgm:spPr/>
      <dgm:t>
        <a:bodyPr/>
        <a:lstStyle/>
        <a:p>
          <a:endParaRPr lang="ru-RU"/>
        </a:p>
      </dgm:t>
    </dgm:pt>
    <dgm:pt modelId="{EAE25410-7B91-4668-8077-8DEC7CD33203}" type="sibTrans" cxnId="{78445BF0-222F-418D-B457-2B0AAE77EC2C}">
      <dgm:prSet/>
      <dgm:spPr/>
      <dgm:t>
        <a:bodyPr/>
        <a:lstStyle/>
        <a:p>
          <a:endParaRPr lang="ru-RU"/>
        </a:p>
      </dgm:t>
    </dgm:pt>
    <dgm:pt modelId="{25607823-778B-4326-8751-CBC1B34579C9}">
      <dgm:prSet/>
      <dgm:spPr/>
      <dgm:t>
        <a:bodyPr/>
        <a:lstStyle/>
        <a:p>
          <a:r>
            <a:rPr lang="uk-UA"/>
            <a:t>Залежність громадянства ЄС від національного проявляється у тому, що громадянство інтеграційного об</a:t>
          </a:r>
          <a:r>
            <a:rPr lang="en-US"/>
            <a:t>'</a:t>
          </a:r>
          <a:r>
            <a:rPr lang="uk-UA"/>
            <a:t>єднання саме по собі існувати не може</a:t>
          </a:r>
          <a:endParaRPr lang="ru-RU"/>
        </a:p>
      </dgm:t>
    </dgm:pt>
    <dgm:pt modelId="{8E8928A6-F4FC-44F4-9D67-40913FF36B5A}" type="parTrans" cxnId="{CAAADD30-0153-4D8C-B4CD-45072EEE8739}">
      <dgm:prSet/>
      <dgm:spPr/>
      <dgm:t>
        <a:bodyPr/>
        <a:lstStyle/>
        <a:p>
          <a:endParaRPr lang="ru-RU"/>
        </a:p>
      </dgm:t>
    </dgm:pt>
    <dgm:pt modelId="{9440959E-F6F9-4D1E-AD4A-1AB92A972B91}" type="sibTrans" cxnId="{CAAADD30-0153-4D8C-B4CD-45072EEE8739}">
      <dgm:prSet/>
      <dgm:spPr/>
      <dgm:t>
        <a:bodyPr/>
        <a:lstStyle/>
        <a:p>
          <a:endParaRPr lang="ru-RU"/>
        </a:p>
      </dgm:t>
    </dgm:pt>
    <dgm:pt modelId="{3E57A3D2-2816-4843-A98A-17B7E12FBA92}" type="pres">
      <dgm:prSet presAssocID="{22213E4A-CA77-4C2E-9483-1A8D8B4582AA}" presName="vert0" presStyleCnt="0">
        <dgm:presLayoutVars>
          <dgm:dir/>
          <dgm:animOne val="branch"/>
          <dgm:animLvl val="lvl"/>
        </dgm:presLayoutVars>
      </dgm:prSet>
      <dgm:spPr/>
      <dgm:t>
        <a:bodyPr/>
        <a:lstStyle/>
        <a:p>
          <a:endParaRPr lang="ru-RU"/>
        </a:p>
      </dgm:t>
    </dgm:pt>
    <dgm:pt modelId="{761F2E7E-E8D9-4F59-904E-7D3731095DAD}" type="pres">
      <dgm:prSet presAssocID="{435CEDDD-AD52-43A8-92E3-C26903086B75}" presName="thickLine" presStyleLbl="alignNode1" presStyleIdx="0" presStyleCnt="3"/>
      <dgm:spPr/>
    </dgm:pt>
    <dgm:pt modelId="{3012C2E9-24CB-4A7B-9EF2-1EDBD243566A}" type="pres">
      <dgm:prSet presAssocID="{435CEDDD-AD52-43A8-92E3-C26903086B75}" presName="horz1" presStyleCnt="0"/>
      <dgm:spPr/>
    </dgm:pt>
    <dgm:pt modelId="{8773AA8D-3FF7-45E0-B4DF-70ABDDFA741C}" type="pres">
      <dgm:prSet presAssocID="{435CEDDD-AD52-43A8-92E3-C26903086B75}" presName="tx1" presStyleLbl="revTx" presStyleIdx="0" presStyleCnt="13"/>
      <dgm:spPr/>
      <dgm:t>
        <a:bodyPr/>
        <a:lstStyle/>
        <a:p>
          <a:endParaRPr lang="ru-RU"/>
        </a:p>
      </dgm:t>
    </dgm:pt>
    <dgm:pt modelId="{FA801F77-EBE3-4FF3-93FD-6D1E14859B5E}" type="pres">
      <dgm:prSet presAssocID="{435CEDDD-AD52-43A8-92E3-C26903086B75}" presName="vert1" presStyleCnt="0"/>
      <dgm:spPr/>
    </dgm:pt>
    <dgm:pt modelId="{A2BC0BBA-2D5A-45DE-BB31-B89374784039}" type="pres">
      <dgm:prSet presAssocID="{0CD6D8E0-98AB-4C7B-B045-F86E63951D56}" presName="vertSpace2a" presStyleCnt="0"/>
      <dgm:spPr/>
    </dgm:pt>
    <dgm:pt modelId="{3F5C6D00-E862-4A49-AA98-793273BD2C13}" type="pres">
      <dgm:prSet presAssocID="{0CD6D8E0-98AB-4C7B-B045-F86E63951D56}" presName="horz2" presStyleCnt="0"/>
      <dgm:spPr/>
    </dgm:pt>
    <dgm:pt modelId="{1ADCE7C4-9124-45EE-B78F-623C4E84420C}" type="pres">
      <dgm:prSet presAssocID="{0CD6D8E0-98AB-4C7B-B045-F86E63951D56}" presName="horzSpace2" presStyleCnt="0"/>
      <dgm:spPr/>
    </dgm:pt>
    <dgm:pt modelId="{2222290F-E5B1-4D5E-88FE-31D232B0DD81}" type="pres">
      <dgm:prSet presAssocID="{0CD6D8E0-98AB-4C7B-B045-F86E63951D56}" presName="tx2" presStyleLbl="revTx" presStyleIdx="1" presStyleCnt="13"/>
      <dgm:spPr/>
      <dgm:t>
        <a:bodyPr/>
        <a:lstStyle/>
        <a:p>
          <a:endParaRPr lang="ru-RU"/>
        </a:p>
      </dgm:t>
    </dgm:pt>
    <dgm:pt modelId="{D558FB32-2B2A-4D1A-A31B-53904F4D6AEA}" type="pres">
      <dgm:prSet presAssocID="{0CD6D8E0-98AB-4C7B-B045-F86E63951D56}" presName="vert2" presStyleCnt="0"/>
      <dgm:spPr/>
    </dgm:pt>
    <dgm:pt modelId="{16907849-E387-4ED3-B307-DCDBDACCE986}" type="pres">
      <dgm:prSet presAssocID="{0CD6D8E0-98AB-4C7B-B045-F86E63951D56}" presName="thinLine2b" presStyleLbl="callout" presStyleIdx="0" presStyleCnt="10"/>
      <dgm:spPr/>
    </dgm:pt>
    <dgm:pt modelId="{D248D33B-32A4-43EA-9609-91DB3208EF5F}" type="pres">
      <dgm:prSet presAssocID="{0CD6D8E0-98AB-4C7B-B045-F86E63951D56}" presName="vertSpace2b" presStyleCnt="0"/>
      <dgm:spPr/>
    </dgm:pt>
    <dgm:pt modelId="{301CDA8F-9F40-4CF5-99E3-EE8D5F27AE49}" type="pres">
      <dgm:prSet presAssocID="{8810E9A5-E03E-452A-97ED-03BB88294821}" presName="horz2" presStyleCnt="0"/>
      <dgm:spPr/>
    </dgm:pt>
    <dgm:pt modelId="{2C2D6785-749A-4F97-9101-9459F752A2DA}" type="pres">
      <dgm:prSet presAssocID="{8810E9A5-E03E-452A-97ED-03BB88294821}" presName="horzSpace2" presStyleCnt="0"/>
      <dgm:spPr/>
    </dgm:pt>
    <dgm:pt modelId="{C488F405-A801-4989-8C16-8C6DF3DD37FD}" type="pres">
      <dgm:prSet presAssocID="{8810E9A5-E03E-452A-97ED-03BB88294821}" presName="tx2" presStyleLbl="revTx" presStyleIdx="2" presStyleCnt="13"/>
      <dgm:spPr/>
      <dgm:t>
        <a:bodyPr/>
        <a:lstStyle/>
        <a:p>
          <a:endParaRPr lang="ru-RU"/>
        </a:p>
      </dgm:t>
    </dgm:pt>
    <dgm:pt modelId="{6D8A7320-33FB-4F9F-86B3-867800CBA073}" type="pres">
      <dgm:prSet presAssocID="{8810E9A5-E03E-452A-97ED-03BB88294821}" presName="vert2" presStyleCnt="0"/>
      <dgm:spPr/>
    </dgm:pt>
    <dgm:pt modelId="{C1B8CBE3-376B-4C1D-88C6-8975D8B7B399}" type="pres">
      <dgm:prSet presAssocID="{8810E9A5-E03E-452A-97ED-03BB88294821}" presName="thinLine2b" presStyleLbl="callout" presStyleIdx="1" presStyleCnt="10"/>
      <dgm:spPr/>
    </dgm:pt>
    <dgm:pt modelId="{F37D2349-5776-4C99-AB64-16785354BE2E}" type="pres">
      <dgm:prSet presAssocID="{8810E9A5-E03E-452A-97ED-03BB88294821}" presName="vertSpace2b" presStyleCnt="0"/>
      <dgm:spPr/>
    </dgm:pt>
    <dgm:pt modelId="{79BD730B-FD4F-4B31-9EE7-0D67BEE7C551}" type="pres">
      <dgm:prSet presAssocID="{25607823-778B-4326-8751-CBC1B34579C9}" presName="horz2" presStyleCnt="0"/>
      <dgm:spPr/>
    </dgm:pt>
    <dgm:pt modelId="{B187F1C2-6DF2-465E-8B87-81719FD2AB5F}" type="pres">
      <dgm:prSet presAssocID="{25607823-778B-4326-8751-CBC1B34579C9}" presName="horzSpace2" presStyleCnt="0"/>
      <dgm:spPr/>
    </dgm:pt>
    <dgm:pt modelId="{5CAFAB06-CF38-40EE-A112-AD577FFCE254}" type="pres">
      <dgm:prSet presAssocID="{25607823-778B-4326-8751-CBC1B34579C9}" presName="tx2" presStyleLbl="revTx" presStyleIdx="3" presStyleCnt="13"/>
      <dgm:spPr/>
      <dgm:t>
        <a:bodyPr/>
        <a:lstStyle/>
        <a:p>
          <a:endParaRPr lang="ru-RU"/>
        </a:p>
      </dgm:t>
    </dgm:pt>
    <dgm:pt modelId="{B9F0B365-A904-48C2-B4FE-EE7F22CBA5D7}" type="pres">
      <dgm:prSet presAssocID="{25607823-778B-4326-8751-CBC1B34579C9}" presName="vert2" presStyleCnt="0"/>
      <dgm:spPr/>
    </dgm:pt>
    <dgm:pt modelId="{22851ACA-F9F2-40FF-BE51-5BDC1775A39F}" type="pres">
      <dgm:prSet presAssocID="{25607823-778B-4326-8751-CBC1B34579C9}" presName="thinLine2b" presStyleLbl="callout" presStyleIdx="2" presStyleCnt="10"/>
      <dgm:spPr/>
    </dgm:pt>
    <dgm:pt modelId="{DAA078DB-A9BB-4739-B868-7F10B4B62792}" type="pres">
      <dgm:prSet presAssocID="{25607823-778B-4326-8751-CBC1B34579C9}" presName="vertSpace2b" presStyleCnt="0"/>
      <dgm:spPr/>
    </dgm:pt>
    <dgm:pt modelId="{C2DF668B-E6D6-4271-BBC9-471426B4BB23}" type="pres">
      <dgm:prSet presAssocID="{E920D8EB-1823-4A7C-99E1-F907B2A81A07}" presName="horz2" presStyleCnt="0"/>
      <dgm:spPr/>
    </dgm:pt>
    <dgm:pt modelId="{BD0944C8-3F0B-40F3-B312-5925D069B529}" type="pres">
      <dgm:prSet presAssocID="{E920D8EB-1823-4A7C-99E1-F907B2A81A07}" presName="horzSpace2" presStyleCnt="0"/>
      <dgm:spPr/>
    </dgm:pt>
    <dgm:pt modelId="{D5EB2189-723D-454E-B087-717E68A85E4A}" type="pres">
      <dgm:prSet presAssocID="{E920D8EB-1823-4A7C-99E1-F907B2A81A07}" presName="tx2" presStyleLbl="revTx" presStyleIdx="4" presStyleCnt="13"/>
      <dgm:spPr/>
      <dgm:t>
        <a:bodyPr/>
        <a:lstStyle/>
        <a:p>
          <a:endParaRPr lang="ru-RU"/>
        </a:p>
      </dgm:t>
    </dgm:pt>
    <dgm:pt modelId="{AC410092-2B03-472A-A8F3-C74A97C03750}" type="pres">
      <dgm:prSet presAssocID="{E920D8EB-1823-4A7C-99E1-F907B2A81A07}" presName="vert2" presStyleCnt="0"/>
      <dgm:spPr/>
    </dgm:pt>
    <dgm:pt modelId="{A8A60379-F8F0-408A-8BC6-849FFFE5E751}" type="pres">
      <dgm:prSet presAssocID="{E920D8EB-1823-4A7C-99E1-F907B2A81A07}" presName="thinLine2b" presStyleLbl="callout" presStyleIdx="3" presStyleCnt="10"/>
      <dgm:spPr/>
    </dgm:pt>
    <dgm:pt modelId="{1FC1D0AB-B041-4765-AA77-C4EBD20F1607}" type="pres">
      <dgm:prSet presAssocID="{E920D8EB-1823-4A7C-99E1-F907B2A81A07}" presName="vertSpace2b" presStyleCnt="0"/>
      <dgm:spPr/>
    </dgm:pt>
    <dgm:pt modelId="{7DBE7A78-CDCB-4F10-B5AC-D659F92E519D}" type="pres">
      <dgm:prSet presAssocID="{B309969E-F606-41F5-AF9B-8A3C4D1705B7}" presName="thickLine" presStyleLbl="alignNode1" presStyleIdx="1" presStyleCnt="3"/>
      <dgm:spPr/>
    </dgm:pt>
    <dgm:pt modelId="{9617145C-E6B7-4258-BA08-2AC54B22CB61}" type="pres">
      <dgm:prSet presAssocID="{B309969E-F606-41F5-AF9B-8A3C4D1705B7}" presName="horz1" presStyleCnt="0"/>
      <dgm:spPr/>
    </dgm:pt>
    <dgm:pt modelId="{74754C37-773C-4D3E-BA6F-5C136943BCDB}" type="pres">
      <dgm:prSet presAssocID="{B309969E-F606-41F5-AF9B-8A3C4D1705B7}" presName="tx1" presStyleLbl="revTx" presStyleIdx="5" presStyleCnt="13"/>
      <dgm:spPr/>
      <dgm:t>
        <a:bodyPr/>
        <a:lstStyle/>
        <a:p>
          <a:endParaRPr lang="ru-RU"/>
        </a:p>
      </dgm:t>
    </dgm:pt>
    <dgm:pt modelId="{4F3EE0CC-4AD2-4417-B6E4-2C36C63BF657}" type="pres">
      <dgm:prSet presAssocID="{B309969E-F606-41F5-AF9B-8A3C4D1705B7}" presName="vert1" presStyleCnt="0"/>
      <dgm:spPr/>
    </dgm:pt>
    <dgm:pt modelId="{8CB1A66C-8379-4694-89B4-46ACFABBF9DF}" type="pres">
      <dgm:prSet presAssocID="{7C903233-7FB8-40F1-85B9-514F6507576A}" presName="vertSpace2a" presStyleCnt="0"/>
      <dgm:spPr/>
    </dgm:pt>
    <dgm:pt modelId="{FF29DCCC-4C53-4DD4-9644-4DE7E1CC5EAD}" type="pres">
      <dgm:prSet presAssocID="{7C903233-7FB8-40F1-85B9-514F6507576A}" presName="horz2" presStyleCnt="0"/>
      <dgm:spPr/>
    </dgm:pt>
    <dgm:pt modelId="{BB133367-AEAA-4853-A7BC-096226A9EFC8}" type="pres">
      <dgm:prSet presAssocID="{7C903233-7FB8-40F1-85B9-514F6507576A}" presName="horzSpace2" presStyleCnt="0"/>
      <dgm:spPr/>
    </dgm:pt>
    <dgm:pt modelId="{7F943238-16E9-4739-85E1-BA4A2DC1699E}" type="pres">
      <dgm:prSet presAssocID="{7C903233-7FB8-40F1-85B9-514F6507576A}" presName="tx2" presStyleLbl="revTx" presStyleIdx="6" presStyleCnt="13"/>
      <dgm:spPr/>
      <dgm:t>
        <a:bodyPr/>
        <a:lstStyle/>
        <a:p>
          <a:endParaRPr lang="ru-RU"/>
        </a:p>
      </dgm:t>
    </dgm:pt>
    <dgm:pt modelId="{08463071-6182-4621-8602-28197D7960F4}" type="pres">
      <dgm:prSet presAssocID="{7C903233-7FB8-40F1-85B9-514F6507576A}" presName="vert2" presStyleCnt="0"/>
      <dgm:spPr/>
    </dgm:pt>
    <dgm:pt modelId="{87C14D5F-FFA1-4602-9E27-276B9E60F9CD}" type="pres">
      <dgm:prSet presAssocID="{7C903233-7FB8-40F1-85B9-514F6507576A}" presName="thinLine2b" presStyleLbl="callout" presStyleIdx="4" presStyleCnt="10"/>
      <dgm:spPr/>
    </dgm:pt>
    <dgm:pt modelId="{4A9432C8-175E-4072-82E1-05F836BE99FC}" type="pres">
      <dgm:prSet presAssocID="{7C903233-7FB8-40F1-85B9-514F6507576A}" presName="vertSpace2b" presStyleCnt="0"/>
      <dgm:spPr/>
    </dgm:pt>
    <dgm:pt modelId="{9FC90E97-1AEB-415B-BB7E-13B6ED9E9C19}" type="pres">
      <dgm:prSet presAssocID="{776513D6-9325-459D-9588-03C246A3EB30}" presName="horz2" presStyleCnt="0"/>
      <dgm:spPr/>
    </dgm:pt>
    <dgm:pt modelId="{00B46BDB-8BFA-4B0B-B7E7-A39CCC5CD88F}" type="pres">
      <dgm:prSet presAssocID="{776513D6-9325-459D-9588-03C246A3EB30}" presName="horzSpace2" presStyleCnt="0"/>
      <dgm:spPr/>
    </dgm:pt>
    <dgm:pt modelId="{30D0830E-279A-4C85-86DF-4134466D3455}" type="pres">
      <dgm:prSet presAssocID="{776513D6-9325-459D-9588-03C246A3EB30}" presName="tx2" presStyleLbl="revTx" presStyleIdx="7" presStyleCnt="13"/>
      <dgm:spPr/>
      <dgm:t>
        <a:bodyPr/>
        <a:lstStyle/>
        <a:p>
          <a:endParaRPr lang="ru-RU"/>
        </a:p>
      </dgm:t>
    </dgm:pt>
    <dgm:pt modelId="{E3677722-1C92-4C9E-9FB3-B7182849B214}" type="pres">
      <dgm:prSet presAssocID="{776513D6-9325-459D-9588-03C246A3EB30}" presName="vert2" presStyleCnt="0"/>
      <dgm:spPr/>
    </dgm:pt>
    <dgm:pt modelId="{1A18BF90-6DC4-4BC7-A6F6-404D57226ACA}" type="pres">
      <dgm:prSet presAssocID="{776513D6-9325-459D-9588-03C246A3EB30}" presName="thinLine2b" presStyleLbl="callout" presStyleIdx="5" presStyleCnt="10"/>
      <dgm:spPr/>
    </dgm:pt>
    <dgm:pt modelId="{8FB97B8D-AEC2-41C4-86C7-8822EAD8500F}" type="pres">
      <dgm:prSet presAssocID="{776513D6-9325-459D-9588-03C246A3EB30}" presName="vertSpace2b" presStyleCnt="0"/>
      <dgm:spPr/>
    </dgm:pt>
    <dgm:pt modelId="{F54D3BA5-3814-436E-B586-04A42AF8942C}" type="pres">
      <dgm:prSet presAssocID="{841BCFB3-AA48-48E2-A6D6-9DBE466CC92E}" presName="horz2" presStyleCnt="0"/>
      <dgm:spPr/>
    </dgm:pt>
    <dgm:pt modelId="{C70954E7-4AAF-454D-B2A6-A119320A5859}" type="pres">
      <dgm:prSet presAssocID="{841BCFB3-AA48-48E2-A6D6-9DBE466CC92E}" presName="horzSpace2" presStyleCnt="0"/>
      <dgm:spPr/>
    </dgm:pt>
    <dgm:pt modelId="{DFBA46EA-0575-4190-83A2-1E90AE615F49}" type="pres">
      <dgm:prSet presAssocID="{841BCFB3-AA48-48E2-A6D6-9DBE466CC92E}" presName="tx2" presStyleLbl="revTx" presStyleIdx="8" presStyleCnt="13"/>
      <dgm:spPr/>
      <dgm:t>
        <a:bodyPr/>
        <a:lstStyle/>
        <a:p>
          <a:endParaRPr lang="ru-RU"/>
        </a:p>
      </dgm:t>
    </dgm:pt>
    <dgm:pt modelId="{C4D47BAC-E6D5-43B3-B8C5-008B21B79CDD}" type="pres">
      <dgm:prSet presAssocID="{841BCFB3-AA48-48E2-A6D6-9DBE466CC92E}" presName="vert2" presStyleCnt="0"/>
      <dgm:spPr/>
    </dgm:pt>
    <dgm:pt modelId="{24C356E0-AF9B-4AFF-8386-2B6956EE2B2A}" type="pres">
      <dgm:prSet presAssocID="{841BCFB3-AA48-48E2-A6D6-9DBE466CC92E}" presName="thinLine2b" presStyleLbl="callout" presStyleIdx="6" presStyleCnt="10"/>
      <dgm:spPr/>
    </dgm:pt>
    <dgm:pt modelId="{438FA472-30AF-4DEB-BA2A-B42415427A22}" type="pres">
      <dgm:prSet presAssocID="{841BCFB3-AA48-48E2-A6D6-9DBE466CC92E}" presName="vertSpace2b" presStyleCnt="0"/>
      <dgm:spPr/>
    </dgm:pt>
    <dgm:pt modelId="{887FF300-5D60-4659-A7F2-0D84930AA295}" type="pres">
      <dgm:prSet presAssocID="{AB5D11E1-B417-434F-AEF9-E36B017A6D54}" presName="thickLine" presStyleLbl="alignNode1" presStyleIdx="2" presStyleCnt="3"/>
      <dgm:spPr/>
    </dgm:pt>
    <dgm:pt modelId="{941CA4DA-0923-4D06-ADFD-46E715D16D9D}" type="pres">
      <dgm:prSet presAssocID="{AB5D11E1-B417-434F-AEF9-E36B017A6D54}" presName="horz1" presStyleCnt="0"/>
      <dgm:spPr/>
    </dgm:pt>
    <dgm:pt modelId="{9EA60B17-7A3D-49BB-A2E0-8FD9781321FF}" type="pres">
      <dgm:prSet presAssocID="{AB5D11E1-B417-434F-AEF9-E36B017A6D54}" presName="tx1" presStyleLbl="revTx" presStyleIdx="9" presStyleCnt="13"/>
      <dgm:spPr/>
      <dgm:t>
        <a:bodyPr/>
        <a:lstStyle/>
        <a:p>
          <a:endParaRPr lang="ru-RU"/>
        </a:p>
      </dgm:t>
    </dgm:pt>
    <dgm:pt modelId="{41AE9614-0952-45C7-9FAA-88F313BDBAD5}" type="pres">
      <dgm:prSet presAssocID="{AB5D11E1-B417-434F-AEF9-E36B017A6D54}" presName="vert1" presStyleCnt="0"/>
      <dgm:spPr/>
    </dgm:pt>
    <dgm:pt modelId="{075E8352-2435-4613-9CAC-82F04CC2240A}" type="pres">
      <dgm:prSet presAssocID="{B5EE3872-D10D-4095-BD06-96F60A91FAA1}" presName="vertSpace2a" presStyleCnt="0"/>
      <dgm:spPr/>
    </dgm:pt>
    <dgm:pt modelId="{3F713127-968B-4EFD-BBEF-1B534970394F}" type="pres">
      <dgm:prSet presAssocID="{B5EE3872-D10D-4095-BD06-96F60A91FAA1}" presName="horz2" presStyleCnt="0"/>
      <dgm:spPr/>
    </dgm:pt>
    <dgm:pt modelId="{2A96E98E-FFC4-4741-90A9-256C55E12293}" type="pres">
      <dgm:prSet presAssocID="{B5EE3872-D10D-4095-BD06-96F60A91FAA1}" presName="horzSpace2" presStyleCnt="0"/>
      <dgm:spPr/>
    </dgm:pt>
    <dgm:pt modelId="{A4EB9035-F3F3-4BAB-9073-D2237DF6D768}" type="pres">
      <dgm:prSet presAssocID="{B5EE3872-D10D-4095-BD06-96F60A91FAA1}" presName="tx2" presStyleLbl="revTx" presStyleIdx="10" presStyleCnt="13"/>
      <dgm:spPr/>
      <dgm:t>
        <a:bodyPr/>
        <a:lstStyle/>
        <a:p>
          <a:endParaRPr lang="ru-RU"/>
        </a:p>
      </dgm:t>
    </dgm:pt>
    <dgm:pt modelId="{4A6CDF9F-B53A-47B1-B241-43052731966F}" type="pres">
      <dgm:prSet presAssocID="{B5EE3872-D10D-4095-BD06-96F60A91FAA1}" presName="vert2" presStyleCnt="0"/>
      <dgm:spPr/>
    </dgm:pt>
    <dgm:pt modelId="{0FEF5BFB-70A0-4984-9ABE-79302D06F0B5}" type="pres">
      <dgm:prSet presAssocID="{B5EE3872-D10D-4095-BD06-96F60A91FAA1}" presName="thinLine2b" presStyleLbl="callout" presStyleIdx="7" presStyleCnt="10"/>
      <dgm:spPr/>
    </dgm:pt>
    <dgm:pt modelId="{17AEAD9F-EFC1-41AE-B2AE-D3A05DABB0C2}" type="pres">
      <dgm:prSet presAssocID="{B5EE3872-D10D-4095-BD06-96F60A91FAA1}" presName="vertSpace2b" presStyleCnt="0"/>
      <dgm:spPr/>
    </dgm:pt>
    <dgm:pt modelId="{D7AA38D4-0766-465D-B0CF-F152EB5B9D36}" type="pres">
      <dgm:prSet presAssocID="{568848E9-D485-4B1C-A2F3-DC2EFEFB3C7A}" presName="horz2" presStyleCnt="0"/>
      <dgm:spPr/>
    </dgm:pt>
    <dgm:pt modelId="{B12A4245-C923-4EF8-AC94-CA5DEEAFFA5B}" type="pres">
      <dgm:prSet presAssocID="{568848E9-D485-4B1C-A2F3-DC2EFEFB3C7A}" presName="horzSpace2" presStyleCnt="0"/>
      <dgm:spPr/>
    </dgm:pt>
    <dgm:pt modelId="{CD2783CF-24D1-42F5-B298-1C109182B90B}" type="pres">
      <dgm:prSet presAssocID="{568848E9-D485-4B1C-A2F3-DC2EFEFB3C7A}" presName="tx2" presStyleLbl="revTx" presStyleIdx="11" presStyleCnt="13"/>
      <dgm:spPr/>
      <dgm:t>
        <a:bodyPr/>
        <a:lstStyle/>
        <a:p>
          <a:endParaRPr lang="ru-RU"/>
        </a:p>
      </dgm:t>
    </dgm:pt>
    <dgm:pt modelId="{D5B3F170-1737-4054-8A11-D92B85EB344D}" type="pres">
      <dgm:prSet presAssocID="{568848E9-D485-4B1C-A2F3-DC2EFEFB3C7A}" presName="vert2" presStyleCnt="0"/>
      <dgm:spPr/>
    </dgm:pt>
    <dgm:pt modelId="{28AC42D2-B240-47BC-9D4A-1B251E713125}" type="pres">
      <dgm:prSet presAssocID="{568848E9-D485-4B1C-A2F3-DC2EFEFB3C7A}" presName="thinLine2b" presStyleLbl="callout" presStyleIdx="8" presStyleCnt="10"/>
      <dgm:spPr/>
    </dgm:pt>
    <dgm:pt modelId="{34EAE1B4-4143-4B19-B29E-FC98A3CD664B}" type="pres">
      <dgm:prSet presAssocID="{568848E9-D485-4B1C-A2F3-DC2EFEFB3C7A}" presName="vertSpace2b" presStyleCnt="0"/>
      <dgm:spPr/>
    </dgm:pt>
    <dgm:pt modelId="{D74D0A60-CB31-4C65-A29B-745B1BCC11EF}" type="pres">
      <dgm:prSet presAssocID="{E3375801-B69F-4F9B-922F-FA78C82D9964}" presName="horz2" presStyleCnt="0"/>
      <dgm:spPr/>
    </dgm:pt>
    <dgm:pt modelId="{E1EF890A-3AB3-41BC-9EB7-8FFA21A2D574}" type="pres">
      <dgm:prSet presAssocID="{E3375801-B69F-4F9B-922F-FA78C82D9964}" presName="horzSpace2" presStyleCnt="0"/>
      <dgm:spPr/>
    </dgm:pt>
    <dgm:pt modelId="{719DB641-4812-4D4E-B4C4-A5CF165405F7}" type="pres">
      <dgm:prSet presAssocID="{E3375801-B69F-4F9B-922F-FA78C82D9964}" presName="tx2" presStyleLbl="revTx" presStyleIdx="12" presStyleCnt="13"/>
      <dgm:spPr/>
      <dgm:t>
        <a:bodyPr/>
        <a:lstStyle/>
        <a:p>
          <a:endParaRPr lang="ru-RU"/>
        </a:p>
      </dgm:t>
    </dgm:pt>
    <dgm:pt modelId="{69FEB97E-E273-4E3E-8A8E-ADCE940869A7}" type="pres">
      <dgm:prSet presAssocID="{E3375801-B69F-4F9B-922F-FA78C82D9964}" presName="vert2" presStyleCnt="0"/>
      <dgm:spPr/>
    </dgm:pt>
    <dgm:pt modelId="{7258C3C9-42CC-43F9-81B4-D5C2175A9879}" type="pres">
      <dgm:prSet presAssocID="{E3375801-B69F-4F9B-922F-FA78C82D9964}" presName="thinLine2b" presStyleLbl="callout" presStyleIdx="9" presStyleCnt="10"/>
      <dgm:spPr/>
    </dgm:pt>
    <dgm:pt modelId="{E054B70F-88CC-49C6-B431-5338A95C0AC7}" type="pres">
      <dgm:prSet presAssocID="{E3375801-B69F-4F9B-922F-FA78C82D9964}" presName="vertSpace2b" presStyleCnt="0"/>
      <dgm:spPr/>
    </dgm:pt>
  </dgm:ptLst>
  <dgm:cxnLst>
    <dgm:cxn modelId="{02C36B5C-87FF-48B8-B618-DABA6B83096E}" srcId="{B309969E-F606-41F5-AF9B-8A3C4D1705B7}" destId="{841BCFB3-AA48-48E2-A6D6-9DBE466CC92E}" srcOrd="2" destOrd="0" parTransId="{450D6BB3-17DD-48E5-BFCB-643A5C6725E4}" sibTransId="{32C33057-E5FE-44C1-8472-B7D3454AAD89}"/>
    <dgm:cxn modelId="{B4379B81-B246-4AF8-8337-3AB1F0C9D8C1}" srcId="{B309969E-F606-41F5-AF9B-8A3C4D1705B7}" destId="{7C903233-7FB8-40F1-85B9-514F6507576A}" srcOrd="0" destOrd="0" parTransId="{85AEF24D-1EA1-4B59-B2DC-D0F5E9A1B534}" sibTransId="{CB6E9BC4-431E-4EC1-9EF6-4042CCE4B76F}"/>
    <dgm:cxn modelId="{78445BF0-222F-418D-B457-2B0AAE77EC2C}" srcId="{AB5D11E1-B417-434F-AEF9-E36B017A6D54}" destId="{E3375801-B69F-4F9B-922F-FA78C82D9964}" srcOrd="2" destOrd="0" parTransId="{5C1AA971-92B9-42B2-8FBA-12576D989DA3}" sibTransId="{EAE25410-7B91-4668-8077-8DEC7CD33203}"/>
    <dgm:cxn modelId="{E3050AF9-17C3-4E25-B786-DA7352990C13}" srcId="{435CEDDD-AD52-43A8-92E3-C26903086B75}" destId="{8810E9A5-E03E-452A-97ED-03BB88294821}" srcOrd="1" destOrd="0" parTransId="{47A26A55-4261-424B-9DCC-D31D2E4CB776}" sibTransId="{B174D55F-E279-403D-8F10-78822DBED511}"/>
    <dgm:cxn modelId="{1D041D4C-95C3-415D-8A15-C205DADE3F3B}" type="presOf" srcId="{7C903233-7FB8-40F1-85B9-514F6507576A}" destId="{7F943238-16E9-4739-85E1-BA4A2DC1699E}" srcOrd="0" destOrd="0" presId="urn:microsoft.com/office/officeart/2008/layout/LinedList"/>
    <dgm:cxn modelId="{4F57CEA9-BFAC-4EC2-BADA-FF35DCFEE05E}" srcId="{AB5D11E1-B417-434F-AEF9-E36B017A6D54}" destId="{568848E9-D485-4B1C-A2F3-DC2EFEFB3C7A}" srcOrd="1" destOrd="0" parTransId="{58903D62-934D-4762-A778-2AF6EC1122C6}" sibTransId="{9A6476C5-5BE7-4530-9698-8C49FBEFAC7A}"/>
    <dgm:cxn modelId="{62094FEA-35B3-44A8-8077-426F06D8A589}" type="presOf" srcId="{435CEDDD-AD52-43A8-92E3-C26903086B75}" destId="{8773AA8D-3FF7-45E0-B4DF-70ABDDFA741C}" srcOrd="0" destOrd="0" presId="urn:microsoft.com/office/officeart/2008/layout/LinedList"/>
    <dgm:cxn modelId="{65AE48DA-1539-4705-B8BF-12A3D6F8A9A2}" type="presOf" srcId="{0CD6D8E0-98AB-4C7B-B045-F86E63951D56}" destId="{2222290F-E5B1-4D5E-88FE-31D232B0DD81}" srcOrd="0" destOrd="0" presId="urn:microsoft.com/office/officeart/2008/layout/LinedList"/>
    <dgm:cxn modelId="{E915A327-D206-4C4C-B539-47B51570DC03}" srcId="{435CEDDD-AD52-43A8-92E3-C26903086B75}" destId="{0CD6D8E0-98AB-4C7B-B045-F86E63951D56}" srcOrd="0" destOrd="0" parTransId="{FF3C55C9-B132-40C6-AA47-386331A8DFCC}" sibTransId="{33241C1C-3D27-43B5-A9E1-97FD0B2D7808}"/>
    <dgm:cxn modelId="{FDEBE456-E0C5-43A4-983B-8AD459842A6A}" type="presOf" srcId="{568848E9-D485-4B1C-A2F3-DC2EFEFB3C7A}" destId="{CD2783CF-24D1-42F5-B298-1C109182B90B}" srcOrd="0" destOrd="0" presId="urn:microsoft.com/office/officeart/2008/layout/LinedList"/>
    <dgm:cxn modelId="{02B13A52-56C2-446F-8F08-096A249FB332}" type="presOf" srcId="{E920D8EB-1823-4A7C-99E1-F907B2A81A07}" destId="{D5EB2189-723D-454E-B087-717E68A85E4A}" srcOrd="0" destOrd="0" presId="urn:microsoft.com/office/officeart/2008/layout/LinedList"/>
    <dgm:cxn modelId="{DC561A6F-B3A9-4A3A-8B6F-FB47086A5C2F}" type="presOf" srcId="{776513D6-9325-459D-9588-03C246A3EB30}" destId="{30D0830E-279A-4C85-86DF-4134466D3455}" srcOrd="0" destOrd="0" presId="urn:microsoft.com/office/officeart/2008/layout/LinedList"/>
    <dgm:cxn modelId="{BF16779E-E6E5-4C0A-BD7B-FE8CA041AF4D}" srcId="{B309969E-F606-41F5-AF9B-8A3C4D1705B7}" destId="{776513D6-9325-459D-9588-03C246A3EB30}" srcOrd="1" destOrd="0" parTransId="{30B5B1F9-D8D3-4D5C-B868-CAD6700377C7}" sibTransId="{BA3E2EC6-9DA8-496B-A768-ACA2D9D1537F}"/>
    <dgm:cxn modelId="{DA185E7A-96C4-4AC9-9E7F-BF82D88BD5EA}" type="presOf" srcId="{B309969E-F606-41F5-AF9B-8A3C4D1705B7}" destId="{74754C37-773C-4D3E-BA6F-5C136943BCDB}" srcOrd="0" destOrd="0" presId="urn:microsoft.com/office/officeart/2008/layout/LinedList"/>
    <dgm:cxn modelId="{CFD5B10A-B100-47BB-82A5-6CBC73775D52}" type="presOf" srcId="{E3375801-B69F-4F9B-922F-FA78C82D9964}" destId="{719DB641-4812-4D4E-B4C4-A5CF165405F7}" srcOrd="0" destOrd="0" presId="urn:microsoft.com/office/officeart/2008/layout/LinedList"/>
    <dgm:cxn modelId="{60F2E54A-6265-42A5-ACED-7E151AFA10DA}" srcId="{22213E4A-CA77-4C2E-9483-1A8D8B4582AA}" destId="{B309969E-F606-41F5-AF9B-8A3C4D1705B7}" srcOrd="1" destOrd="0" parTransId="{8B21D898-0005-4E97-832A-7E61EA821636}" sibTransId="{3EC528B4-5C5C-4118-85D7-BADA9F5AB079}"/>
    <dgm:cxn modelId="{2F38D8A6-E30F-4486-903F-571942FADE54}" srcId="{AB5D11E1-B417-434F-AEF9-E36B017A6D54}" destId="{B5EE3872-D10D-4095-BD06-96F60A91FAA1}" srcOrd="0" destOrd="0" parTransId="{E2A17508-A000-4CCA-9342-421359C57FE4}" sibTransId="{FD5604D0-D602-4B3B-801E-B950D3E435C6}"/>
    <dgm:cxn modelId="{CAAADD30-0153-4D8C-B4CD-45072EEE8739}" srcId="{435CEDDD-AD52-43A8-92E3-C26903086B75}" destId="{25607823-778B-4326-8751-CBC1B34579C9}" srcOrd="2" destOrd="0" parTransId="{8E8928A6-F4FC-44F4-9D67-40913FF36B5A}" sibTransId="{9440959E-F6F9-4D1E-AD4A-1AB92A972B91}"/>
    <dgm:cxn modelId="{B4347B15-A1CA-465E-A517-11C8F2AB1044}" srcId="{22213E4A-CA77-4C2E-9483-1A8D8B4582AA}" destId="{435CEDDD-AD52-43A8-92E3-C26903086B75}" srcOrd="0" destOrd="0" parTransId="{FD296E3D-DDA5-47CA-BAE6-79DBD6B8AF99}" sibTransId="{4A9CD077-DA29-4336-AED5-408187DBF06F}"/>
    <dgm:cxn modelId="{B72E857D-5B64-4AEB-8C6B-8DA472B14252}" srcId="{22213E4A-CA77-4C2E-9483-1A8D8B4582AA}" destId="{AB5D11E1-B417-434F-AEF9-E36B017A6D54}" srcOrd="2" destOrd="0" parTransId="{D072879D-EB2A-4F18-995A-5081F358F262}" sibTransId="{E766B9F2-91AD-40FA-A2F1-DCA242DA8DF1}"/>
    <dgm:cxn modelId="{5F9EEB8E-50B9-4AE5-B84C-8A570E9B961E}" type="presOf" srcId="{841BCFB3-AA48-48E2-A6D6-9DBE466CC92E}" destId="{DFBA46EA-0575-4190-83A2-1E90AE615F49}" srcOrd="0" destOrd="0" presId="urn:microsoft.com/office/officeart/2008/layout/LinedList"/>
    <dgm:cxn modelId="{3588326F-61FC-4047-AA36-DB068C90973E}" type="presOf" srcId="{25607823-778B-4326-8751-CBC1B34579C9}" destId="{5CAFAB06-CF38-40EE-A112-AD577FFCE254}" srcOrd="0" destOrd="0" presId="urn:microsoft.com/office/officeart/2008/layout/LinedList"/>
    <dgm:cxn modelId="{498971FE-3434-4450-9B53-15BB3BDAB8E1}" type="presOf" srcId="{22213E4A-CA77-4C2E-9483-1A8D8B4582AA}" destId="{3E57A3D2-2816-4843-A98A-17B7E12FBA92}" srcOrd="0" destOrd="0" presId="urn:microsoft.com/office/officeart/2008/layout/LinedList"/>
    <dgm:cxn modelId="{A861B6A4-6989-4809-9FC8-CBBB26BD8F62}" type="presOf" srcId="{B5EE3872-D10D-4095-BD06-96F60A91FAA1}" destId="{A4EB9035-F3F3-4BAB-9073-D2237DF6D768}" srcOrd="0" destOrd="0" presId="urn:microsoft.com/office/officeart/2008/layout/LinedList"/>
    <dgm:cxn modelId="{64432732-E1AB-4E39-A5C9-06BB7246AD7F}" type="presOf" srcId="{8810E9A5-E03E-452A-97ED-03BB88294821}" destId="{C488F405-A801-4989-8C16-8C6DF3DD37FD}" srcOrd="0" destOrd="0" presId="urn:microsoft.com/office/officeart/2008/layout/LinedList"/>
    <dgm:cxn modelId="{E9D03F52-6E1D-4232-B71D-4F6393E53455}" srcId="{435CEDDD-AD52-43A8-92E3-C26903086B75}" destId="{E920D8EB-1823-4A7C-99E1-F907B2A81A07}" srcOrd="3" destOrd="0" parTransId="{459E2D23-38E5-4432-92BE-83CEB55DCB57}" sibTransId="{055CFFEC-6904-47A7-9F56-925835785CEE}"/>
    <dgm:cxn modelId="{ADCF5D71-BE5C-454C-AD03-0B4E01B5D1FB}" type="presOf" srcId="{AB5D11E1-B417-434F-AEF9-E36B017A6D54}" destId="{9EA60B17-7A3D-49BB-A2E0-8FD9781321FF}" srcOrd="0" destOrd="0" presId="urn:microsoft.com/office/officeart/2008/layout/LinedList"/>
    <dgm:cxn modelId="{ADE3CA0F-F60A-4C1C-9F7F-CA3567DB6940}" type="presParOf" srcId="{3E57A3D2-2816-4843-A98A-17B7E12FBA92}" destId="{761F2E7E-E8D9-4F59-904E-7D3731095DAD}" srcOrd="0" destOrd="0" presId="urn:microsoft.com/office/officeart/2008/layout/LinedList"/>
    <dgm:cxn modelId="{3021FB18-B5D7-4218-B380-A66806431FF1}" type="presParOf" srcId="{3E57A3D2-2816-4843-A98A-17B7E12FBA92}" destId="{3012C2E9-24CB-4A7B-9EF2-1EDBD243566A}" srcOrd="1" destOrd="0" presId="urn:microsoft.com/office/officeart/2008/layout/LinedList"/>
    <dgm:cxn modelId="{37737AD0-808C-46A4-B319-74CB7C4B92F8}" type="presParOf" srcId="{3012C2E9-24CB-4A7B-9EF2-1EDBD243566A}" destId="{8773AA8D-3FF7-45E0-B4DF-70ABDDFA741C}" srcOrd="0" destOrd="0" presId="urn:microsoft.com/office/officeart/2008/layout/LinedList"/>
    <dgm:cxn modelId="{7B0D5CA6-482F-4ABD-A8F5-CF49EE7E072C}" type="presParOf" srcId="{3012C2E9-24CB-4A7B-9EF2-1EDBD243566A}" destId="{FA801F77-EBE3-4FF3-93FD-6D1E14859B5E}" srcOrd="1" destOrd="0" presId="urn:microsoft.com/office/officeart/2008/layout/LinedList"/>
    <dgm:cxn modelId="{98B07613-3A80-48A5-9D62-3D9605549A98}" type="presParOf" srcId="{FA801F77-EBE3-4FF3-93FD-6D1E14859B5E}" destId="{A2BC0BBA-2D5A-45DE-BB31-B89374784039}" srcOrd="0" destOrd="0" presId="urn:microsoft.com/office/officeart/2008/layout/LinedList"/>
    <dgm:cxn modelId="{E0ECE6FE-A4C2-4CD4-BB32-25708EF8B456}" type="presParOf" srcId="{FA801F77-EBE3-4FF3-93FD-6D1E14859B5E}" destId="{3F5C6D00-E862-4A49-AA98-793273BD2C13}" srcOrd="1" destOrd="0" presId="urn:microsoft.com/office/officeart/2008/layout/LinedList"/>
    <dgm:cxn modelId="{49D58840-E728-4F03-8B9E-1C04FEA09114}" type="presParOf" srcId="{3F5C6D00-E862-4A49-AA98-793273BD2C13}" destId="{1ADCE7C4-9124-45EE-B78F-623C4E84420C}" srcOrd="0" destOrd="0" presId="urn:microsoft.com/office/officeart/2008/layout/LinedList"/>
    <dgm:cxn modelId="{73D76BF6-1369-45BD-B39D-264FE8CE0124}" type="presParOf" srcId="{3F5C6D00-E862-4A49-AA98-793273BD2C13}" destId="{2222290F-E5B1-4D5E-88FE-31D232B0DD81}" srcOrd="1" destOrd="0" presId="urn:microsoft.com/office/officeart/2008/layout/LinedList"/>
    <dgm:cxn modelId="{B799FDD2-0743-4BE5-94FD-48D8406F3A43}" type="presParOf" srcId="{3F5C6D00-E862-4A49-AA98-793273BD2C13}" destId="{D558FB32-2B2A-4D1A-A31B-53904F4D6AEA}" srcOrd="2" destOrd="0" presId="urn:microsoft.com/office/officeart/2008/layout/LinedList"/>
    <dgm:cxn modelId="{5C2646FB-D092-42FE-91E0-8650936211E1}" type="presParOf" srcId="{FA801F77-EBE3-4FF3-93FD-6D1E14859B5E}" destId="{16907849-E387-4ED3-B307-DCDBDACCE986}" srcOrd="2" destOrd="0" presId="urn:microsoft.com/office/officeart/2008/layout/LinedList"/>
    <dgm:cxn modelId="{58DC6C28-804E-4D84-8B1C-112C78B759E4}" type="presParOf" srcId="{FA801F77-EBE3-4FF3-93FD-6D1E14859B5E}" destId="{D248D33B-32A4-43EA-9609-91DB3208EF5F}" srcOrd="3" destOrd="0" presId="urn:microsoft.com/office/officeart/2008/layout/LinedList"/>
    <dgm:cxn modelId="{6D424632-1AD0-4D5F-9274-264058FA7AA5}" type="presParOf" srcId="{FA801F77-EBE3-4FF3-93FD-6D1E14859B5E}" destId="{301CDA8F-9F40-4CF5-99E3-EE8D5F27AE49}" srcOrd="4" destOrd="0" presId="urn:microsoft.com/office/officeart/2008/layout/LinedList"/>
    <dgm:cxn modelId="{02B7B27A-532D-441B-A6A3-F64AE7F2FACA}" type="presParOf" srcId="{301CDA8F-9F40-4CF5-99E3-EE8D5F27AE49}" destId="{2C2D6785-749A-4F97-9101-9459F752A2DA}" srcOrd="0" destOrd="0" presId="urn:microsoft.com/office/officeart/2008/layout/LinedList"/>
    <dgm:cxn modelId="{09BA04FE-2C1F-48BE-9C31-06FE5A8F4264}" type="presParOf" srcId="{301CDA8F-9F40-4CF5-99E3-EE8D5F27AE49}" destId="{C488F405-A801-4989-8C16-8C6DF3DD37FD}" srcOrd="1" destOrd="0" presId="urn:microsoft.com/office/officeart/2008/layout/LinedList"/>
    <dgm:cxn modelId="{F1F7F277-258A-41AF-9455-A5609E53FF2A}" type="presParOf" srcId="{301CDA8F-9F40-4CF5-99E3-EE8D5F27AE49}" destId="{6D8A7320-33FB-4F9F-86B3-867800CBA073}" srcOrd="2" destOrd="0" presId="urn:microsoft.com/office/officeart/2008/layout/LinedList"/>
    <dgm:cxn modelId="{B92626FA-EC12-4DDF-8C19-0FDFBBCD039A}" type="presParOf" srcId="{FA801F77-EBE3-4FF3-93FD-6D1E14859B5E}" destId="{C1B8CBE3-376B-4C1D-88C6-8975D8B7B399}" srcOrd="5" destOrd="0" presId="urn:microsoft.com/office/officeart/2008/layout/LinedList"/>
    <dgm:cxn modelId="{6EEBE961-332A-441A-908D-40F6CA4BD7C7}" type="presParOf" srcId="{FA801F77-EBE3-4FF3-93FD-6D1E14859B5E}" destId="{F37D2349-5776-4C99-AB64-16785354BE2E}" srcOrd="6" destOrd="0" presId="urn:microsoft.com/office/officeart/2008/layout/LinedList"/>
    <dgm:cxn modelId="{F714E551-237C-4D6E-BE70-F8065918C924}" type="presParOf" srcId="{FA801F77-EBE3-4FF3-93FD-6D1E14859B5E}" destId="{79BD730B-FD4F-4B31-9EE7-0D67BEE7C551}" srcOrd="7" destOrd="0" presId="urn:microsoft.com/office/officeart/2008/layout/LinedList"/>
    <dgm:cxn modelId="{C649C2F0-79EC-4BFC-A61B-0743E52AE547}" type="presParOf" srcId="{79BD730B-FD4F-4B31-9EE7-0D67BEE7C551}" destId="{B187F1C2-6DF2-465E-8B87-81719FD2AB5F}" srcOrd="0" destOrd="0" presId="urn:microsoft.com/office/officeart/2008/layout/LinedList"/>
    <dgm:cxn modelId="{6004F761-09FB-4A4B-A525-9CDA591F92A9}" type="presParOf" srcId="{79BD730B-FD4F-4B31-9EE7-0D67BEE7C551}" destId="{5CAFAB06-CF38-40EE-A112-AD577FFCE254}" srcOrd="1" destOrd="0" presId="urn:microsoft.com/office/officeart/2008/layout/LinedList"/>
    <dgm:cxn modelId="{7DDB991A-41C1-4ECE-AC9B-23D4EFE645A5}" type="presParOf" srcId="{79BD730B-FD4F-4B31-9EE7-0D67BEE7C551}" destId="{B9F0B365-A904-48C2-B4FE-EE7F22CBA5D7}" srcOrd="2" destOrd="0" presId="urn:microsoft.com/office/officeart/2008/layout/LinedList"/>
    <dgm:cxn modelId="{86B6BB47-1244-4BFE-9867-6C9BD6386592}" type="presParOf" srcId="{FA801F77-EBE3-4FF3-93FD-6D1E14859B5E}" destId="{22851ACA-F9F2-40FF-BE51-5BDC1775A39F}" srcOrd="8" destOrd="0" presId="urn:microsoft.com/office/officeart/2008/layout/LinedList"/>
    <dgm:cxn modelId="{125116BC-197B-4F06-A831-56A5F49F0905}" type="presParOf" srcId="{FA801F77-EBE3-4FF3-93FD-6D1E14859B5E}" destId="{DAA078DB-A9BB-4739-B868-7F10B4B62792}" srcOrd="9" destOrd="0" presId="urn:microsoft.com/office/officeart/2008/layout/LinedList"/>
    <dgm:cxn modelId="{E3EF534B-148E-4E20-A6D2-1A7DF3B47CCF}" type="presParOf" srcId="{FA801F77-EBE3-4FF3-93FD-6D1E14859B5E}" destId="{C2DF668B-E6D6-4271-BBC9-471426B4BB23}" srcOrd="10" destOrd="0" presId="urn:microsoft.com/office/officeart/2008/layout/LinedList"/>
    <dgm:cxn modelId="{7DEE11CD-32DB-454E-B011-F6E5F65EDF01}" type="presParOf" srcId="{C2DF668B-E6D6-4271-BBC9-471426B4BB23}" destId="{BD0944C8-3F0B-40F3-B312-5925D069B529}" srcOrd="0" destOrd="0" presId="urn:microsoft.com/office/officeart/2008/layout/LinedList"/>
    <dgm:cxn modelId="{42E51F53-FC7E-408C-855F-71869DC0EEF2}" type="presParOf" srcId="{C2DF668B-E6D6-4271-BBC9-471426B4BB23}" destId="{D5EB2189-723D-454E-B087-717E68A85E4A}" srcOrd="1" destOrd="0" presId="urn:microsoft.com/office/officeart/2008/layout/LinedList"/>
    <dgm:cxn modelId="{002A3653-7C53-4D03-94B4-4A74E68481C3}" type="presParOf" srcId="{C2DF668B-E6D6-4271-BBC9-471426B4BB23}" destId="{AC410092-2B03-472A-A8F3-C74A97C03750}" srcOrd="2" destOrd="0" presId="urn:microsoft.com/office/officeart/2008/layout/LinedList"/>
    <dgm:cxn modelId="{C972453B-AF2C-4B10-A939-49272B486945}" type="presParOf" srcId="{FA801F77-EBE3-4FF3-93FD-6D1E14859B5E}" destId="{A8A60379-F8F0-408A-8BC6-849FFFE5E751}" srcOrd="11" destOrd="0" presId="urn:microsoft.com/office/officeart/2008/layout/LinedList"/>
    <dgm:cxn modelId="{410AE4C8-456A-4412-98CD-258EB8F83184}" type="presParOf" srcId="{FA801F77-EBE3-4FF3-93FD-6D1E14859B5E}" destId="{1FC1D0AB-B041-4765-AA77-C4EBD20F1607}" srcOrd="12" destOrd="0" presId="urn:microsoft.com/office/officeart/2008/layout/LinedList"/>
    <dgm:cxn modelId="{2DC4A541-FD08-4ED9-84B6-1A982DB96E89}" type="presParOf" srcId="{3E57A3D2-2816-4843-A98A-17B7E12FBA92}" destId="{7DBE7A78-CDCB-4F10-B5AC-D659F92E519D}" srcOrd="2" destOrd="0" presId="urn:microsoft.com/office/officeart/2008/layout/LinedList"/>
    <dgm:cxn modelId="{105756AE-2923-4298-B77A-4215456CC5B0}" type="presParOf" srcId="{3E57A3D2-2816-4843-A98A-17B7E12FBA92}" destId="{9617145C-E6B7-4258-BA08-2AC54B22CB61}" srcOrd="3" destOrd="0" presId="urn:microsoft.com/office/officeart/2008/layout/LinedList"/>
    <dgm:cxn modelId="{B36E0CF4-4FEC-4823-B269-D0D5185A7730}" type="presParOf" srcId="{9617145C-E6B7-4258-BA08-2AC54B22CB61}" destId="{74754C37-773C-4D3E-BA6F-5C136943BCDB}" srcOrd="0" destOrd="0" presId="urn:microsoft.com/office/officeart/2008/layout/LinedList"/>
    <dgm:cxn modelId="{17A353D5-1A71-436C-A07F-CFD8F684F21B}" type="presParOf" srcId="{9617145C-E6B7-4258-BA08-2AC54B22CB61}" destId="{4F3EE0CC-4AD2-4417-B6E4-2C36C63BF657}" srcOrd="1" destOrd="0" presId="urn:microsoft.com/office/officeart/2008/layout/LinedList"/>
    <dgm:cxn modelId="{B1E49C70-50DF-4682-8325-2C06BA46F762}" type="presParOf" srcId="{4F3EE0CC-4AD2-4417-B6E4-2C36C63BF657}" destId="{8CB1A66C-8379-4694-89B4-46ACFABBF9DF}" srcOrd="0" destOrd="0" presId="urn:microsoft.com/office/officeart/2008/layout/LinedList"/>
    <dgm:cxn modelId="{55C1BD4A-283B-4945-A399-E250377AA8CA}" type="presParOf" srcId="{4F3EE0CC-4AD2-4417-B6E4-2C36C63BF657}" destId="{FF29DCCC-4C53-4DD4-9644-4DE7E1CC5EAD}" srcOrd="1" destOrd="0" presId="urn:microsoft.com/office/officeart/2008/layout/LinedList"/>
    <dgm:cxn modelId="{09117328-5660-4C2B-A52E-D477AF0C1F83}" type="presParOf" srcId="{FF29DCCC-4C53-4DD4-9644-4DE7E1CC5EAD}" destId="{BB133367-AEAA-4853-A7BC-096226A9EFC8}" srcOrd="0" destOrd="0" presId="urn:microsoft.com/office/officeart/2008/layout/LinedList"/>
    <dgm:cxn modelId="{28656A3A-F5C2-4FA4-87C2-AC8B98BE79FB}" type="presParOf" srcId="{FF29DCCC-4C53-4DD4-9644-4DE7E1CC5EAD}" destId="{7F943238-16E9-4739-85E1-BA4A2DC1699E}" srcOrd="1" destOrd="0" presId="urn:microsoft.com/office/officeart/2008/layout/LinedList"/>
    <dgm:cxn modelId="{573852D5-1FC9-4E0A-AAF3-41D35AFB81C9}" type="presParOf" srcId="{FF29DCCC-4C53-4DD4-9644-4DE7E1CC5EAD}" destId="{08463071-6182-4621-8602-28197D7960F4}" srcOrd="2" destOrd="0" presId="urn:microsoft.com/office/officeart/2008/layout/LinedList"/>
    <dgm:cxn modelId="{D6994071-F249-4DE7-A819-BDE7C9C7B01A}" type="presParOf" srcId="{4F3EE0CC-4AD2-4417-B6E4-2C36C63BF657}" destId="{87C14D5F-FFA1-4602-9E27-276B9E60F9CD}" srcOrd="2" destOrd="0" presId="urn:microsoft.com/office/officeart/2008/layout/LinedList"/>
    <dgm:cxn modelId="{38C8D358-6C8B-43B7-B39A-81B341E6783E}" type="presParOf" srcId="{4F3EE0CC-4AD2-4417-B6E4-2C36C63BF657}" destId="{4A9432C8-175E-4072-82E1-05F836BE99FC}" srcOrd="3" destOrd="0" presId="urn:microsoft.com/office/officeart/2008/layout/LinedList"/>
    <dgm:cxn modelId="{2F24E699-B048-4259-9F22-B8E79F0DE485}" type="presParOf" srcId="{4F3EE0CC-4AD2-4417-B6E4-2C36C63BF657}" destId="{9FC90E97-1AEB-415B-BB7E-13B6ED9E9C19}" srcOrd="4" destOrd="0" presId="urn:microsoft.com/office/officeart/2008/layout/LinedList"/>
    <dgm:cxn modelId="{4E6C03DF-5B57-4C76-96D4-CCDC17709386}" type="presParOf" srcId="{9FC90E97-1AEB-415B-BB7E-13B6ED9E9C19}" destId="{00B46BDB-8BFA-4B0B-B7E7-A39CCC5CD88F}" srcOrd="0" destOrd="0" presId="urn:microsoft.com/office/officeart/2008/layout/LinedList"/>
    <dgm:cxn modelId="{2DA1D052-6461-41E2-B5DD-F27908DC7B9E}" type="presParOf" srcId="{9FC90E97-1AEB-415B-BB7E-13B6ED9E9C19}" destId="{30D0830E-279A-4C85-86DF-4134466D3455}" srcOrd="1" destOrd="0" presId="urn:microsoft.com/office/officeart/2008/layout/LinedList"/>
    <dgm:cxn modelId="{BFF65B4D-564C-4FC3-B3F0-8AE1E35BC476}" type="presParOf" srcId="{9FC90E97-1AEB-415B-BB7E-13B6ED9E9C19}" destId="{E3677722-1C92-4C9E-9FB3-B7182849B214}" srcOrd="2" destOrd="0" presId="urn:microsoft.com/office/officeart/2008/layout/LinedList"/>
    <dgm:cxn modelId="{DABB2AF9-8118-4A59-89C2-B475A4E7EA9E}" type="presParOf" srcId="{4F3EE0CC-4AD2-4417-B6E4-2C36C63BF657}" destId="{1A18BF90-6DC4-4BC7-A6F6-404D57226ACA}" srcOrd="5" destOrd="0" presId="urn:microsoft.com/office/officeart/2008/layout/LinedList"/>
    <dgm:cxn modelId="{C4568619-1CA2-454E-BECE-CCECEBF42695}" type="presParOf" srcId="{4F3EE0CC-4AD2-4417-B6E4-2C36C63BF657}" destId="{8FB97B8D-AEC2-41C4-86C7-8822EAD8500F}" srcOrd="6" destOrd="0" presId="urn:microsoft.com/office/officeart/2008/layout/LinedList"/>
    <dgm:cxn modelId="{9443D4B8-7808-4F95-AD70-346EEC908FA1}" type="presParOf" srcId="{4F3EE0CC-4AD2-4417-B6E4-2C36C63BF657}" destId="{F54D3BA5-3814-436E-B586-04A42AF8942C}" srcOrd="7" destOrd="0" presId="urn:microsoft.com/office/officeart/2008/layout/LinedList"/>
    <dgm:cxn modelId="{AFA4EC64-8E98-4FBB-8BA2-35432AF050A8}" type="presParOf" srcId="{F54D3BA5-3814-436E-B586-04A42AF8942C}" destId="{C70954E7-4AAF-454D-B2A6-A119320A5859}" srcOrd="0" destOrd="0" presId="urn:microsoft.com/office/officeart/2008/layout/LinedList"/>
    <dgm:cxn modelId="{FC86FFDB-637E-426A-AC3D-C14904789542}" type="presParOf" srcId="{F54D3BA5-3814-436E-B586-04A42AF8942C}" destId="{DFBA46EA-0575-4190-83A2-1E90AE615F49}" srcOrd="1" destOrd="0" presId="urn:microsoft.com/office/officeart/2008/layout/LinedList"/>
    <dgm:cxn modelId="{483C046C-A986-4A65-A048-53B451CA816A}" type="presParOf" srcId="{F54D3BA5-3814-436E-B586-04A42AF8942C}" destId="{C4D47BAC-E6D5-43B3-B8C5-008B21B79CDD}" srcOrd="2" destOrd="0" presId="urn:microsoft.com/office/officeart/2008/layout/LinedList"/>
    <dgm:cxn modelId="{7FDA35C4-26EF-4C8B-B50A-6A7F44A074B5}" type="presParOf" srcId="{4F3EE0CC-4AD2-4417-B6E4-2C36C63BF657}" destId="{24C356E0-AF9B-4AFF-8386-2B6956EE2B2A}" srcOrd="8" destOrd="0" presId="urn:microsoft.com/office/officeart/2008/layout/LinedList"/>
    <dgm:cxn modelId="{C43105A5-78DD-456F-A9B9-8313E3116542}" type="presParOf" srcId="{4F3EE0CC-4AD2-4417-B6E4-2C36C63BF657}" destId="{438FA472-30AF-4DEB-BA2A-B42415427A22}" srcOrd="9" destOrd="0" presId="urn:microsoft.com/office/officeart/2008/layout/LinedList"/>
    <dgm:cxn modelId="{BC3D40BA-CC8E-4DF7-824D-19A28B986787}" type="presParOf" srcId="{3E57A3D2-2816-4843-A98A-17B7E12FBA92}" destId="{887FF300-5D60-4659-A7F2-0D84930AA295}" srcOrd="4" destOrd="0" presId="urn:microsoft.com/office/officeart/2008/layout/LinedList"/>
    <dgm:cxn modelId="{A3EB923C-9905-4934-A97C-9066D79206A3}" type="presParOf" srcId="{3E57A3D2-2816-4843-A98A-17B7E12FBA92}" destId="{941CA4DA-0923-4D06-ADFD-46E715D16D9D}" srcOrd="5" destOrd="0" presId="urn:microsoft.com/office/officeart/2008/layout/LinedList"/>
    <dgm:cxn modelId="{5467ECC4-BD29-4CEB-B8C8-3F0DBD5C059E}" type="presParOf" srcId="{941CA4DA-0923-4D06-ADFD-46E715D16D9D}" destId="{9EA60B17-7A3D-49BB-A2E0-8FD9781321FF}" srcOrd="0" destOrd="0" presId="urn:microsoft.com/office/officeart/2008/layout/LinedList"/>
    <dgm:cxn modelId="{001375A2-8674-4165-87EC-38EAD78A7214}" type="presParOf" srcId="{941CA4DA-0923-4D06-ADFD-46E715D16D9D}" destId="{41AE9614-0952-45C7-9FAA-88F313BDBAD5}" srcOrd="1" destOrd="0" presId="urn:microsoft.com/office/officeart/2008/layout/LinedList"/>
    <dgm:cxn modelId="{2CD97C0A-280E-47EC-9973-6B386863AF1E}" type="presParOf" srcId="{41AE9614-0952-45C7-9FAA-88F313BDBAD5}" destId="{075E8352-2435-4613-9CAC-82F04CC2240A}" srcOrd="0" destOrd="0" presId="urn:microsoft.com/office/officeart/2008/layout/LinedList"/>
    <dgm:cxn modelId="{113D8BE6-2619-4794-862D-9F797E077E12}" type="presParOf" srcId="{41AE9614-0952-45C7-9FAA-88F313BDBAD5}" destId="{3F713127-968B-4EFD-BBEF-1B534970394F}" srcOrd="1" destOrd="0" presId="urn:microsoft.com/office/officeart/2008/layout/LinedList"/>
    <dgm:cxn modelId="{3B361E03-CB0B-459D-84E1-0EEE94122D1F}" type="presParOf" srcId="{3F713127-968B-4EFD-BBEF-1B534970394F}" destId="{2A96E98E-FFC4-4741-90A9-256C55E12293}" srcOrd="0" destOrd="0" presId="urn:microsoft.com/office/officeart/2008/layout/LinedList"/>
    <dgm:cxn modelId="{99A873B1-A4B7-414F-BDEF-5428B972EE14}" type="presParOf" srcId="{3F713127-968B-4EFD-BBEF-1B534970394F}" destId="{A4EB9035-F3F3-4BAB-9073-D2237DF6D768}" srcOrd="1" destOrd="0" presId="urn:microsoft.com/office/officeart/2008/layout/LinedList"/>
    <dgm:cxn modelId="{D2C35BEA-F942-4521-B143-A8EC52D4011B}" type="presParOf" srcId="{3F713127-968B-4EFD-BBEF-1B534970394F}" destId="{4A6CDF9F-B53A-47B1-B241-43052731966F}" srcOrd="2" destOrd="0" presId="urn:microsoft.com/office/officeart/2008/layout/LinedList"/>
    <dgm:cxn modelId="{A2F2E86A-FE1D-4E46-B727-91C0330EDEDB}" type="presParOf" srcId="{41AE9614-0952-45C7-9FAA-88F313BDBAD5}" destId="{0FEF5BFB-70A0-4984-9ABE-79302D06F0B5}" srcOrd="2" destOrd="0" presId="urn:microsoft.com/office/officeart/2008/layout/LinedList"/>
    <dgm:cxn modelId="{260CB1AD-DD6A-42B3-BADD-FEBA7038B4CB}" type="presParOf" srcId="{41AE9614-0952-45C7-9FAA-88F313BDBAD5}" destId="{17AEAD9F-EFC1-41AE-B2AE-D3A05DABB0C2}" srcOrd="3" destOrd="0" presId="urn:microsoft.com/office/officeart/2008/layout/LinedList"/>
    <dgm:cxn modelId="{B790E745-E39A-430B-9AFD-44FCCBAB013A}" type="presParOf" srcId="{41AE9614-0952-45C7-9FAA-88F313BDBAD5}" destId="{D7AA38D4-0766-465D-B0CF-F152EB5B9D36}" srcOrd="4" destOrd="0" presId="urn:microsoft.com/office/officeart/2008/layout/LinedList"/>
    <dgm:cxn modelId="{C4DC1CC7-1140-4DA0-B4EF-2E5B3C474075}" type="presParOf" srcId="{D7AA38D4-0766-465D-B0CF-F152EB5B9D36}" destId="{B12A4245-C923-4EF8-AC94-CA5DEEAFFA5B}" srcOrd="0" destOrd="0" presId="urn:microsoft.com/office/officeart/2008/layout/LinedList"/>
    <dgm:cxn modelId="{0FDE94E7-C154-4626-B4FA-591091A8D5A9}" type="presParOf" srcId="{D7AA38D4-0766-465D-B0CF-F152EB5B9D36}" destId="{CD2783CF-24D1-42F5-B298-1C109182B90B}" srcOrd="1" destOrd="0" presId="urn:microsoft.com/office/officeart/2008/layout/LinedList"/>
    <dgm:cxn modelId="{51EAFFEE-3329-403E-AF0C-46678AB2F460}" type="presParOf" srcId="{D7AA38D4-0766-465D-B0CF-F152EB5B9D36}" destId="{D5B3F170-1737-4054-8A11-D92B85EB344D}" srcOrd="2" destOrd="0" presId="urn:microsoft.com/office/officeart/2008/layout/LinedList"/>
    <dgm:cxn modelId="{D6282889-76ED-4E35-B99C-191D5FAB6BA7}" type="presParOf" srcId="{41AE9614-0952-45C7-9FAA-88F313BDBAD5}" destId="{28AC42D2-B240-47BC-9D4A-1B251E713125}" srcOrd="5" destOrd="0" presId="urn:microsoft.com/office/officeart/2008/layout/LinedList"/>
    <dgm:cxn modelId="{8645D1B8-6B5F-4FA0-A16B-80547724D5C3}" type="presParOf" srcId="{41AE9614-0952-45C7-9FAA-88F313BDBAD5}" destId="{34EAE1B4-4143-4B19-B29E-FC98A3CD664B}" srcOrd="6" destOrd="0" presId="urn:microsoft.com/office/officeart/2008/layout/LinedList"/>
    <dgm:cxn modelId="{D7E34830-F98B-4311-AE68-11D8E3E4FCAE}" type="presParOf" srcId="{41AE9614-0952-45C7-9FAA-88F313BDBAD5}" destId="{D74D0A60-CB31-4C65-A29B-745B1BCC11EF}" srcOrd="7" destOrd="0" presId="urn:microsoft.com/office/officeart/2008/layout/LinedList"/>
    <dgm:cxn modelId="{D6F33FC1-2708-4EDC-8D50-E95836B9662A}" type="presParOf" srcId="{D74D0A60-CB31-4C65-A29B-745B1BCC11EF}" destId="{E1EF890A-3AB3-41BC-9EB7-8FFA21A2D574}" srcOrd="0" destOrd="0" presId="urn:microsoft.com/office/officeart/2008/layout/LinedList"/>
    <dgm:cxn modelId="{0CE9796E-5C6F-452C-9743-6DC5BB213509}" type="presParOf" srcId="{D74D0A60-CB31-4C65-A29B-745B1BCC11EF}" destId="{719DB641-4812-4D4E-B4C4-A5CF165405F7}" srcOrd="1" destOrd="0" presId="urn:microsoft.com/office/officeart/2008/layout/LinedList"/>
    <dgm:cxn modelId="{979C9812-12C0-457A-AF04-C584CA8338C2}" type="presParOf" srcId="{D74D0A60-CB31-4C65-A29B-745B1BCC11EF}" destId="{69FEB97E-E273-4E3E-8A8E-ADCE940869A7}" srcOrd="2" destOrd="0" presId="urn:microsoft.com/office/officeart/2008/layout/LinedList"/>
    <dgm:cxn modelId="{D1DBF6F7-1D99-421D-84B4-2703E29E5A88}" type="presParOf" srcId="{41AE9614-0952-45C7-9FAA-88F313BDBAD5}" destId="{7258C3C9-42CC-43F9-81B4-D5C2175A9879}" srcOrd="8" destOrd="0" presId="urn:microsoft.com/office/officeart/2008/layout/LinedList"/>
    <dgm:cxn modelId="{E6A66E13-314A-41BA-AA32-5B9007547FCD}" type="presParOf" srcId="{41AE9614-0952-45C7-9FAA-88F313BDBAD5}" destId="{E054B70F-88CC-49C6-B431-5338A95C0AC7}" srcOrd="9" destOrd="0" presId="urn:microsoft.com/office/officeart/2008/layout/LinedList"/>
  </dgm:cxnLst>
  <dgm:bg/>
  <dgm:whole/>
</dgm:dataModel>
</file>

<file path=word/diagrams/data8.xml><?xml version="1.0" encoding="utf-8"?>
<dgm:dataModel xmlns:dgm="http://schemas.openxmlformats.org/drawingml/2006/diagram" xmlns:a="http://schemas.openxmlformats.org/drawingml/2006/main">
  <dgm:ptLst>
    <dgm:pt modelId="{C17436E4-0B0B-4C0B-B39E-E9D7EC22DB47}" type="doc">
      <dgm:prSet loTypeId="urn:microsoft.com/office/officeart/2008/layout/HorizontalMultiLevelHierarchy" loCatId="hierarchy" qsTypeId="urn:microsoft.com/office/officeart/2005/8/quickstyle/3d1" qsCatId="3D" csTypeId="urn:microsoft.com/office/officeart/2005/8/colors/accent0_1" csCatId="mainScheme" phldr="1"/>
      <dgm:spPr/>
      <dgm:t>
        <a:bodyPr/>
        <a:lstStyle/>
        <a:p>
          <a:endParaRPr lang="ru-RU"/>
        </a:p>
      </dgm:t>
    </dgm:pt>
    <dgm:pt modelId="{8D6C55A4-86E7-40C1-ACED-4572343766F6}">
      <dgm:prSet phldrT="[Текст]"/>
      <dgm:spPr/>
      <dgm:t>
        <a:bodyPr/>
        <a:lstStyle/>
        <a:p>
          <a:r>
            <a:rPr lang="ru-RU"/>
            <a:t>Принципи громадянства ЄС</a:t>
          </a:r>
        </a:p>
      </dgm:t>
    </dgm:pt>
    <dgm:pt modelId="{B91AFA51-1D80-45AA-B580-E4D7CAA660E1}" type="parTrans" cxnId="{C79292AA-984B-4395-A362-B1097C4D3DCF}">
      <dgm:prSet/>
      <dgm:spPr/>
      <dgm:t>
        <a:bodyPr/>
        <a:lstStyle/>
        <a:p>
          <a:endParaRPr lang="ru-RU"/>
        </a:p>
      </dgm:t>
    </dgm:pt>
    <dgm:pt modelId="{79404EB8-7D23-4CE5-9D93-2A3B242CF112}" type="sibTrans" cxnId="{C79292AA-984B-4395-A362-B1097C4D3DCF}">
      <dgm:prSet/>
      <dgm:spPr/>
      <dgm:t>
        <a:bodyPr/>
        <a:lstStyle/>
        <a:p>
          <a:endParaRPr lang="ru-RU"/>
        </a:p>
      </dgm:t>
    </dgm:pt>
    <dgm:pt modelId="{5C0F25A8-260B-43C2-9337-D1BD0519CE0C}">
      <dgm:prSet phldrT="[Текст]"/>
      <dgm:spPr/>
      <dgm:t>
        <a:bodyPr/>
        <a:lstStyle/>
        <a:p>
          <a:r>
            <a:rPr lang="ru-RU"/>
            <a:t>Принцип похідної природи громадянства ЄС</a:t>
          </a:r>
        </a:p>
      </dgm:t>
    </dgm:pt>
    <dgm:pt modelId="{2CD42FA8-6D75-4D11-AEE8-C82E9B9275CC}" type="parTrans" cxnId="{0B5DD544-E750-40C2-9C6D-5A59CA559C5C}">
      <dgm:prSet/>
      <dgm:spPr/>
      <dgm:t>
        <a:bodyPr/>
        <a:lstStyle/>
        <a:p>
          <a:endParaRPr lang="ru-RU"/>
        </a:p>
      </dgm:t>
    </dgm:pt>
    <dgm:pt modelId="{8572288B-677D-421C-97A6-226B5B4FD0A3}" type="sibTrans" cxnId="{0B5DD544-E750-40C2-9C6D-5A59CA559C5C}">
      <dgm:prSet/>
      <dgm:spPr/>
      <dgm:t>
        <a:bodyPr/>
        <a:lstStyle/>
        <a:p>
          <a:endParaRPr lang="ru-RU"/>
        </a:p>
      </dgm:t>
    </dgm:pt>
    <dgm:pt modelId="{5CA497CF-BCA3-4A3D-85FA-EB9E0FFD3F07}">
      <dgm:prSet phldrT="[Текст]"/>
      <dgm:spPr/>
      <dgm:t>
        <a:bodyPr/>
        <a:lstStyle/>
        <a:p>
          <a:r>
            <a:rPr lang="ru-RU"/>
            <a:t>Принцип гарантованості прав громадян ЄС</a:t>
          </a:r>
        </a:p>
      </dgm:t>
    </dgm:pt>
    <dgm:pt modelId="{C3B6E711-51EE-45F9-89C1-5DD4188F51BD}" type="parTrans" cxnId="{C5556006-18CE-4549-A0F9-330E772F44FF}">
      <dgm:prSet/>
      <dgm:spPr/>
      <dgm:t>
        <a:bodyPr/>
        <a:lstStyle/>
        <a:p>
          <a:endParaRPr lang="ru-RU"/>
        </a:p>
      </dgm:t>
    </dgm:pt>
    <dgm:pt modelId="{C99A51B2-9D6F-421C-8AFF-12131D699FF7}" type="sibTrans" cxnId="{C5556006-18CE-4549-A0F9-330E772F44FF}">
      <dgm:prSet/>
      <dgm:spPr/>
      <dgm:t>
        <a:bodyPr/>
        <a:lstStyle/>
        <a:p>
          <a:endParaRPr lang="ru-RU"/>
        </a:p>
      </dgm:t>
    </dgm:pt>
    <dgm:pt modelId="{A07CE7AC-2A4E-4596-A35A-004C7E421592}">
      <dgm:prSet phldrT="[Текст]"/>
      <dgm:spPr/>
      <dgm:t>
        <a:bodyPr/>
        <a:lstStyle/>
        <a:p>
          <a:r>
            <a:rPr lang="ru-RU"/>
            <a:t>Принцип участі громадян у функціонуванні ЄС</a:t>
          </a:r>
        </a:p>
      </dgm:t>
    </dgm:pt>
    <dgm:pt modelId="{31E54F86-ABCA-47DE-A8B2-9D285C3AB787}" type="parTrans" cxnId="{22963168-C22F-411E-BB00-4A9CF7ECF2E8}">
      <dgm:prSet/>
      <dgm:spPr/>
      <dgm:t>
        <a:bodyPr/>
        <a:lstStyle/>
        <a:p>
          <a:endParaRPr lang="ru-RU"/>
        </a:p>
      </dgm:t>
    </dgm:pt>
    <dgm:pt modelId="{D8880E47-A91A-4C0D-BFF8-36AE7EB42756}" type="sibTrans" cxnId="{22963168-C22F-411E-BB00-4A9CF7ECF2E8}">
      <dgm:prSet/>
      <dgm:spPr/>
      <dgm:t>
        <a:bodyPr/>
        <a:lstStyle/>
        <a:p>
          <a:endParaRPr lang="ru-RU"/>
        </a:p>
      </dgm:t>
    </dgm:pt>
    <dgm:pt modelId="{A22BF029-5312-4E71-8F8C-B2518DDECEFD}">
      <dgm:prSet/>
      <dgm:spPr/>
      <dgm:t>
        <a:bodyPr/>
        <a:lstStyle/>
        <a:p>
          <a:r>
            <a:rPr lang="ru-RU"/>
            <a:t>Принцип рівності на наднаціональному рівні</a:t>
          </a:r>
        </a:p>
      </dgm:t>
    </dgm:pt>
    <dgm:pt modelId="{578992FF-23AD-4B61-B5CB-CBBAC78C4005}" type="parTrans" cxnId="{24D997AF-002E-42B1-8D19-0F1069AA9B2C}">
      <dgm:prSet/>
      <dgm:spPr/>
      <dgm:t>
        <a:bodyPr/>
        <a:lstStyle/>
        <a:p>
          <a:endParaRPr lang="ru-RU"/>
        </a:p>
      </dgm:t>
    </dgm:pt>
    <dgm:pt modelId="{5FBB6F8E-9A46-4121-8A32-E5B700C696B8}" type="sibTrans" cxnId="{24D997AF-002E-42B1-8D19-0F1069AA9B2C}">
      <dgm:prSet/>
      <dgm:spPr/>
      <dgm:t>
        <a:bodyPr/>
        <a:lstStyle/>
        <a:p>
          <a:endParaRPr lang="ru-RU"/>
        </a:p>
      </dgm:t>
    </dgm:pt>
    <dgm:pt modelId="{6F031FAF-6868-42B6-860C-FDA65EA81B5A}">
      <dgm:prSet/>
      <dgm:spPr/>
      <dgm:t>
        <a:bodyPr/>
        <a:lstStyle/>
        <a:p>
          <a:r>
            <a:rPr lang="ru-RU"/>
            <a:t>Принцип недискримінації за національною ознакою</a:t>
          </a:r>
        </a:p>
      </dgm:t>
    </dgm:pt>
    <dgm:pt modelId="{152A665E-997A-4FBD-8D26-7320B67C1FEA}" type="parTrans" cxnId="{6634E42A-8121-44FF-9A32-D674A4CDD569}">
      <dgm:prSet/>
      <dgm:spPr/>
      <dgm:t>
        <a:bodyPr/>
        <a:lstStyle/>
        <a:p>
          <a:endParaRPr lang="ru-RU"/>
        </a:p>
      </dgm:t>
    </dgm:pt>
    <dgm:pt modelId="{18D2BB4B-77DC-410A-9B13-DC96003AE335}" type="sibTrans" cxnId="{6634E42A-8121-44FF-9A32-D674A4CDD569}">
      <dgm:prSet/>
      <dgm:spPr/>
      <dgm:t>
        <a:bodyPr/>
        <a:lstStyle/>
        <a:p>
          <a:endParaRPr lang="ru-RU"/>
        </a:p>
      </dgm:t>
    </dgm:pt>
    <dgm:pt modelId="{0F6333D2-3229-447F-9705-CEA9860694C3}">
      <dgm:prSet/>
      <dgm:spPr/>
      <dgm:t>
        <a:bodyPr/>
        <a:lstStyle/>
        <a:p>
          <a:r>
            <a:rPr lang="ru-RU"/>
            <a:t>Рівність осіб перед ЄС; </a:t>
          </a:r>
        </a:p>
        <a:p>
          <a:r>
            <a:rPr lang="ru-RU"/>
            <a:t>загальнодоступність прав і свобод для всіх громадян</a:t>
          </a:r>
        </a:p>
      </dgm:t>
    </dgm:pt>
    <dgm:pt modelId="{BC95615A-0F37-4949-9F5F-14A1BD4A657B}" type="parTrans" cxnId="{A3F436AB-7316-4C11-A688-A01407C1308A}">
      <dgm:prSet/>
      <dgm:spPr/>
      <dgm:t>
        <a:bodyPr/>
        <a:lstStyle/>
        <a:p>
          <a:endParaRPr lang="ru-RU"/>
        </a:p>
      </dgm:t>
    </dgm:pt>
    <dgm:pt modelId="{7EEEBBC1-0189-444A-BAC2-05A75DA10001}" type="sibTrans" cxnId="{A3F436AB-7316-4C11-A688-A01407C1308A}">
      <dgm:prSet/>
      <dgm:spPr/>
      <dgm:t>
        <a:bodyPr/>
        <a:lstStyle/>
        <a:p>
          <a:endParaRPr lang="ru-RU"/>
        </a:p>
      </dgm:t>
    </dgm:pt>
    <dgm:pt modelId="{5BE9DFE5-281B-4029-B106-916FB116452A}">
      <dgm:prSet/>
      <dgm:spPr/>
      <dgm:t>
        <a:bodyPr/>
        <a:lstStyle/>
        <a:p>
          <a:r>
            <a:rPr lang="ru-RU"/>
            <a:t>Покладення на держави-члени обов</a:t>
          </a:r>
          <a:r>
            <a:rPr lang="en-US"/>
            <a:t>'</a:t>
          </a:r>
          <a:r>
            <a:rPr lang="ru-RU"/>
            <a:t>язку надавати громадянам інших держав у сферах, які регулюються правом ЄС, тих самих прав і обовязків, що надаються їх громадянам</a:t>
          </a:r>
        </a:p>
      </dgm:t>
    </dgm:pt>
    <dgm:pt modelId="{69EF0921-4369-49D1-A3DD-0F410D418C51}" type="parTrans" cxnId="{A88CAE40-EA7B-4D78-91EE-862FD284606D}">
      <dgm:prSet/>
      <dgm:spPr/>
      <dgm:t>
        <a:bodyPr/>
        <a:lstStyle/>
        <a:p>
          <a:endParaRPr lang="ru-RU"/>
        </a:p>
      </dgm:t>
    </dgm:pt>
    <dgm:pt modelId="{1A8C7D1F-A824-4E6B-90FC-1BCDDA03F95C}" type="sibTrans" cxnId="{A88CAE40-EA7B-4D78-91EE-862FD284606D}">
      <dgm:prSet/>
      <dgm:spPr/>
      <dgm:t>
        <a:bodyPr/>
        <a:lstStyle/>
        <a:p>
          <a:endParaRPr lang="ru-RU"/>
        </a:p>
      </dgm:t>
    </dgm:pt>
    <dgm:pt modelId="{CD2509E2-96E8-4A0E-AB08-A5AFEB80891B}">
      <dgm:prSet/>
      <dgm:spPr/>
      <dgm:t>
        <a:bodyPr/>
        <a:lstStyle/>
        <a:p>
          <a:r>
            <a:rPr lang="uk-UA"/>
            <a:t>Політичний плюралізм - створення політичних партій на загальноєвропейському рівні</a:t>
          </a:r>
          <a:endParaRPr lang="ru-RU"/>
        </a:p>
      </dgm:t>
    </dgm:pt>
    <dgm:pt modelId="{83E95745-42C6-4FE7-9B41-2E010DA86ED6}" type="parTrans" cxnId="{979E0202-C5E2-46C9-A06A-1708A0F63969}">
      <dgm:prSet/>
      <dgm:spPr/>
      <dgm:t>
        <a:bodyPr/>
        <a:lstStyle/>
        <a:p>
          <a:endParaRPr lang="ru-RU"/>
        </a:p>
      </dgm:t>
    </dgm:pt>
    <dgm:pt modelId="{68B4A841-7132-4C49-B877-4F79D3DD54FC}" type="sibTrans" cxnId="{979E0202-C5E2-46C9-A06A-1708A0F63969}">
      <dgm:prSet/>
      <dgm:spPr/>
      <dgm:t>
        <a:bodyPr/>
        <a:lstStyle/>
        <a:p>
          <a:endParaRPr lang="ru-RU"/>
        </a:p>
      </dgm:t>
    </dgm:pt>
    <dgm:pt modelId="{0DA76D56-4ACE-41D3-A9FA-E20102FBE111}">
      <dgm:prSet/>
      <dgm:spPr/>
      <dgm:t>
        <a:bodyPr/>
        <a:lstStyle/>
        <a:p>
          <a:r>
            <a:rPr lang="uk-UA"/>
            <a:t>Гласність</a:t>
          </a:r>
          <a:endParaRPr lang="ru-RU"/>
        </a:p>
      </dgm:t>
    </dgm:pt>
    <dgm:pt modelId="{05B4103A-FB12-4339-B12D-9D2F25632AC0}" type="parTrans" cxnId="{E73045D0-180B-4EDF-8639-528994B984B0}">
      <dgm:prSet/>
      <dgm:spPr/>
      <dgm:t>
        <a:bodyPr/>
        <a:lstStyle/>
        <a:p>
          <a:endParaRPr lang="ru-RU"/>
        </a:p>
      </dgm:t>
    </dgm:pt>
    <dgm:pt modelId="{F4F23AAE-441B-4389-B09F-5CDBBB4408A4}" type="sibTrans" cxnId="{E73045D0-180B-4EDF-8639-528994B984B0}">
      <dgm:prSet/>
      <dgm:spPr/>
      <dgm:t>
        <a:bodyPr/>
        <a:lstStyle/>
        <a:p>
          <a:endParaRPr lang="ru-RU"/>
        </a:p>
      </dgm:t>
    </dgm:pt>
    <dgm:pt modelId="{A6452FDC-F9A9-4CB6-9D44-B1894544CBF8}">
      <dgm:prSet/>
      <dgm:spPr/>
      <dgm:t>
        <a:bodyPr/>
        <a:lstStyle/>
        <a:p>
          <a:r>
            <a:rPr lang="uk-UA"/>
            <a:t>Партисипаторна демократія - залучення громадян до управління Союзом</a:t>
          </a:r>
          <a:endParaRPr lang="ru-RU"/>
        </a:p>
      </dgm:t>
    </dgm:pt>
    <dgm:pt modelId="{C89F5643-F8BC-4388-93F9-675F057AF561}" type="parTrans" cxnId="{0164FF29-56AE-49AA-969E-E61CBD2F6A92}">
      <dgm:prSet/>
      <dgm:spPr/>
      <dgm:t>
        <a:bodyPr/>
        <a:lstStyle/>
        <a:p>
          <a:endParaRPr lang="ru-RU"/>
        </a:p>
      </dgm:t>
    </dgm:pt>
    <dgm:pt modelId="{CD135A10-D61D-4968-8C77-0356098E5133}" type="sibTrans" cxnId="{0164FF29-56AE-49AA-969E-E61CBD2F6A92}">
      <dgm:prSet/>
      <dgm:spPr/>
      <dgm:t>
        <a:bodyPr/>
        <a:lstStyle/>
        <a:p>
          <a:endParaRPr lang="ru-RU"/>
        </a:p>
      </dgm:t>
    </dgm:pt>
    <dgm:pt modelId="{60F44842-DFBF-46FE-AB77-FAEC5A7BF027}">
      <dgm:prSet/>
      <dgm:spPr/>
      <dgm:t>
        <a:bodyPr/>
        <a:lstStyle/>
        <a:p>
          <a:r>
            <a:rPr lang="uk-UA"/>
            <a:t>Не означає повної рівності між громадянами держав-членів ЄС на національному рівні</a:t>
          </a:r>
          <a:endParaRPr lang="ru-RU"/>
        </a:p>
      </dgm:t>
    </dgm:pt>
    <dgm:pt modelId="{ED31F1E5-8783-44B5-921E-128EC0183150}" type="parTrans" cxnId="{9C2423C7-8760-473C-8B22-885D521DE7A7}">
      <dgm:prSet/>
      <dgm:spPr/>
      <dgm:t>
        <a:bodyPr/>
        <a:lstStyle/>
        <a:p>
          <a:endParaRPr lang="ru-RU"/>
        </a:p>
      </dgm:t>
    </dgm:pt>
    <dgm:pt modelId="{001F09F5-2459-416C-A371-DEE0D5BD9F01}" type="sibTrans" cxnId="{9C2423C7-8760-473C-8B22-885D521DE7A7}">
      <dgm:prSet/>
      <dgm:spPr/>
      <dgm:t>
        <a:bodyPr/>
        <a:lstStyle/>
        <a:p>
          <a:endParaRPr lang="ru-RU"/>
        </a:p>
      </dgm:t>
    </dgm:pt>
    <dgm:pt modelId="{AE7DF2A4-086D-419D-83C0-2CE0C43BC829}" type="pres">
      <dgm:prSet presAssocID="{C17436E4-0B0B-4C0B-B39E-E9D7EC22DB47}" presName="Name0" presStyleCnt="0">
        <dgm:presLayoutVars>
          <dgm:chPref val="1"/>
          <dgm:dir/>
          <dgm:animOne val="branch"/>
          <dgm:animLvl val="lvl"/>
          <dgm:resizeHandles val="exact"/>
        </dgm:presLayoutVars>
      </dgm:prSet>
      <dgm:spPr/>
      <dgm:t>
        <a:bodyPr/>
        <a:lstStyle/>
        <a:p>
          <a:endParaRPr lang="ru-RU"/>
        </a:p>
      </dgm:t>
    </dgm:pt>
    <dgm:pt modelId="{C1847A16-C3A8-4F81-94DD-7DE6398F817C}" type="pres">
      <dgm:prSet presAssocID="{8D6C55A4-86E7-40C1-ACED-4572343766F6}" presName="root1" presStyleCnt="0"/>
      <dgm:spPr/>
    </dgm:pt>
    <dgm:pt modelId="{C208B273-6A6F-48B3-92FD-3A25B50F2305}" type="pres">
      <dgm:prSet presAssocID="{8D6C55A4-86E7-40C1-ACED-4572343766F6}" presName="LevelOneTextNode" presStyleLbl="node0" presStyleIdx="0" presStyleCnt="1">
        <dgm:presLayoutVars>
          <dgm:chPref val="3"/>
        </dgm:presLayoutVars>
      </dgm:prSet>
      <dgm:spPr/>
      <dgm:t>
        <a:bodyPr/>
        <a:lstStyle/>
        <a:p>
          <a:endParaRPr lang="ru-RU"/>
        </a:p>
      </dgm:t>
    </dgm:pt>
    <dgm:pt modelId="{C585E052-96CC-4042-A95C-9C49689094B3}" type="pres">
      <dgm:prSet presAssocID="{8D6C55A4-86E7-40C1-ACED-4572343766F6}" presName="level2hierChild" presStyleCnt="0"/>
      <dgm:spPr/>
    </dgm:pt>
    <dgm:pt modelId="{D527D628-FDF6-4295-AB88-C1526A68BC44}" type="pres">
      <dgm:prSet presAssocID="{2CD42FA8-6D75-4D11-AEE8-C82E9B9275CC}" presName="conn2-1" presStyleLbl="parChTrans1D2" presStyleIdx="0" presStyleCnt="5"/>
      <dgm:spPr/>
      <dgm:t>
        <a:bodyPr/>
        <a:lstStyle/>
        <a:p>
          <a:endParaRPr lang="ru-RU"/>
        </a:p>
      </dgm:t>
    </dgm:pt>
    <dgm:pt modelId="{F17A059D-86E7-4C48-B6D3-906B08FDD0E8}" type="pres">
      <dgm:prSet presAssocID="{2CD42FA8-6D75-4D11-AEE8-C82E9B9275CC}" presName="connTx" presStyleLbl="parChTrans1D2" presStyleIdx="0" presStyleCnt="5"/>
      <dgm:spPr/>
      <dgm:t>
        <a:bodyPr/>
        <a:lstStyle/>
        <a:p>
          <a:endParaRPr lang="ru-RU"/>
        </a:p>
      </dgm:t>
    </dgm:pt>
    <dgm:pt modelId="{782B4EA7-4D06-4351-AFA9-6B2DEAF1A47A}" type="pres">
      <dgm:prSet presAssocID="{5C0F25A8-260B-43C2-9337-D1BD0519CE0C}" presName="root2" presStyleCnt="0"/>
      <dgm:spPr/>
    </dgm:pt>
    <dgm:pt modelId="{41BA715F-5A57-44E7-8D71-B982B5199A31}" type="pres">
      <dgm:prSet presAssocID="{5C0F25A8-260B-43C2-9337-D1BD0519CE0C}" presName="LevelTwoTextNode" presStyleLbl="node2" presStyleIdx="0" presStyleCnt="5">
        <dgm:presLayoutVars>
          <dgm:chPref val="3"/>
        </dgm:presLayoutVars>
      </dgm:prSet>
      <dgm:spPr/>
      <dgm:t>
        <a:bodyPr/>
        <a:lstStyle/>
        <a:p>
          <a:endParaRPr lang="ru-RU"/>
        </a:p>
      </dgm:t>
    </dgm:pt>
    <dgm:pt modelId="{93CBA54D-480D-438B-AE34-C54422DF129F}" type="pres">
      <dgm:prSet presAssocID="{5C0F25A8-260B-43C2-9337-D1BD0519CE0C}" presName="level3hierChild" presStyleCnt="0"/>
      <dgm:spPr/>
    </dgm:pt>
    <dgm:pt modelId="{25A920F9-4230-4144-9399-3FCC9ADB574F}" type="pres">
      <dgm:prSet presAssocID="{578992FF-23AD-4B61-B5CB-CBBAC78C4005}" presName="conn2-1" presStyleLbl="parChTrans1D2" presStyleIdx="1" presStyleCnt="5"/>
      <dgm:spPr/>
      <dgm:t>
        <a:bodyPr/>
        <a:lstStyle/>
        <a:p>
          <a:endParaRPr lang="ru-RU"/>
        </a:p>
      </dgm:t>
    </dgm:pt>
    <dgm:pt modelId="{6332219D-4B3D-4C2F-A4E1-1549016128F0}" type="pres">
      <dgm:prSet presAssocID="{578992FF-23AD-4B61-B5CB-CBBAC78C4005}" presName="connTx" presStyleLbl="parChTrans1D2" presStyleIdx="1" presStyleCnt="5"/>
      <dgm:spPr/>
      <dgm:t>
        <a:bodyPr/>
        <a:lstStyle/>
        <a:p>
          <a:endParaRPr lang="ru-RU"/>
        </a:p>
      </dgm:t>
    </dgm:pt>
    <dgm:pt modelId="{CB30EA3E-0AD2-46A4-8111-7E760AFF2821}" type="pres">
      <dgm:prSet presAssocID="{A22BF029-5312-4E71-8F8C-B2518DDECEFD}" presName="root2" presStyleCnt="0"/>
      <dgm:spPr/>
    </dgm:pt>
    <dgm:pt modelId="{9C78BFA6-3DEB-411B-9F80-3048B5C9733F}" type="pres">
      <dgm:prSet presAssocID="{A22BF029-5312-4E71-8F8C-B2518DDECEFD}" presName="LevelTwoTextNode" presStyleLbl="node2" presStyleIdx="1" presStyleCnt="5">
        <dgm:presLayoutVars>
          <dgm:chPref val="3"/>
        </dgm:presLayoutVars>
      </dgm:prSet>
      <dgm:spPr/>
      <dgm:t>
        <a:bodyPr/>
        <a:lstStyle/>
        <a:p>
          <a:endParaRPr lang="ru-RU"/>
        </a:p>
      </dgm:t>
    </dgm:pt>
    <dgm:pt modelId="{F647270F-DE42-4FA8-89A9-F8091B365F5B}" type="pres">
      <dgm:prSet presAssocID="{A22BF029-5312-4E71-8F8C-B2518DDECEFD}" presName="level3hierChild" presStyleCnt="0"/>
      <dgm:spPr/>
    </dgm:pt>
    <dgm:pt modelId="{59BF8703-4CE7-4416-A00B-E3AD7D98079C}" type="pres">
      <dgm:prSet presAssocID="{BC95615A-0F37-4949-9F5F-14A1BD4A657B}" presName="conn2-1" presStyleLbl="parChTrans1D3" presStyleIdx="0" presStyleCnt="6"/>
      <dgm:spPr/>
      <dgm:t>
        <a:bodyPr/>
        <a:lstStyle/>
        <a:p>
          <a:endParaRPr lang="ru-RU"/>
        </a:p>
      </dgm:t>
    </dgm:pt>
    <dgm:pt modelId="{69280BCA-47A8-4694-BD02-E320CD4FBFE3}" type="pres">
      <dgm:prSet presAssocID="{BC95615A-0F37-4949-9F5F-14A1BD4A657B}" presName="connTx" presStyleLbl="parChTrans1D3" presStyleIdx="0" presStyleCnt="6"/>
      <dgm:spPr/>
      <dgm:t>
        <a:bodyPr/>
        <a:lstStyle/>
        <a:p>
          <a:endParaRPr lang="ru-RU"/>
        </a:p>
      </dgm:t>
    </dgm:pt>
    <dgm:pt modelId="{BD7DE4F5-2590-49B0-8FDD-847427462BB6}" type="pres">
      <dgm:prSet presAssocID="{0F6333D2-3229-447F-9705-CEA9860694C3}" presName="root2" presStyleCnt="0"/>
      <dgm:spPr/>
    </dgm:pt>
    <dgm:pt modelId="{26357402-E5E8-4BDD-B058-C3ACC71F737C}" type="pres">
      <dgm:prSet presAssocID="{0F6333D2-3229-447F-9705-CEA9860694C3}" presName="LevelTwoTextNode" presStyleLbl="node3" presStyleIdx="0" presStyleCnt="6">
        <dgm:presLayoutVars>
          <dgm:chPref val="3"/>
        </dgm:presLayoutVars>
      </dgm:prSet>
      <dgm:spPr/>
      <dgm:t>
        <a:bodyPr/>
        <a:lstStyle/>
        <a:p>
          <a:endParaRPr lang="ru-RU"/>
        </a:p>
      </dgm:t>
    </dgm:pt>
    <dgm:pt modelId="{253D8945-5415-4362-9FBB-758760D3D038}" type="pres">
      <dgm:prSet presAssocID="{0F6333D2-3229-447F-9705-CEA9860694C3}" presName="level3hierChild" presStyleCnt="0"/>
      <dgm:spPr/>
    </dgm:pt>
    <dgm:pt modelId="{D5DD5762-2DB2-423D-95EB-D826F30EDB56}" type="pres">
      <dgm:prSet presAssocID="{152A665E-997A-4FBD-8D26-7320B67C1FEA}" presName="conn2-1" presStyleLbl="parChTrans1D2" presStyleIdx="2" presStyleCnt="5"/>
      <dgm:spPr/>
      <dgm:t>
        <a:bodyPr/>
        <a:lstStyle/>
        <a:p>
          <a:endParaRPr lang="ru-RU"/>
        </a:p>
      </dgm:t>
    </dgm:pt>
    <dgm:pt modelId="{C35C2F97-186F-41F9-AAA8-3E2E20AE39D5}" type="pres">
      <dgm:prSet presAssocID="{152A665E-997A-4FBD-8D26-7320B67C1FEA}" presName="connTx" presStyleLbl="parChTrans1D2" presStyleIdx="2" presStyleCnt="5"/>
      <dgm:spPr/>
      <dgm:t>
        <a:bodyPr/>
        <a:lstStyle/>
        <a:p>
          <a:endParaRPr lang="ru-RU"/>
        </a:p>
      </dgm:t>
    </dgm:pt>
    <dgm:pt modelId="{3E6A1BC5-8B02-44AD-8382-2F29572EB40F}" type="pres">
      <dgm:prSet presAssocID="{6F031FAF-6868-42B6-860C-FDA65EA81B5A}" presName="root2" presStyleCnt="0"/>
      <dgm:spPr/>
    </dgm:pt>
    <dgm:pt modelId="{906F0FA7-5D86-4C37-8524-7E3D83A18C53}" type="pres">
      <dgm:prSet presAssocID="{6F031FAF-6868-42B6-860C-FDA65EA81B5A}" presName="LevelTwoTextNode" presStyleLbl="node2" presStyleIdx="2" presStyleCnt="5" custScaleY="181176">
        <dgm:presLayoutVars>
          <dgm:chPref val="3"/>
        </dgm:presLayoutVars>
      </dgm:prSet>
      <dgm:spPr/>
      <dgm:t>
        <a:bodyPr/>
        <a:lstStyle/>
        <a:p>
          <a:endParaRPr lang="ru-RU"/>
        </a:p>
      </dgm:t>
    </dgm:pt>
    <dgm:pt modelId="{7FB076F0-3BE5-4099-9982-43FCF8BA52C1}" type="pres">
      <dgm:prSet presAssocID="{6F031FAF-6868-42B6-860C-FDA65EA81B5A}" presName="level3hierChild" presStyleCnt="0"/>
      <dgm:spPr/>
    </dgm:pt>
    <dgm:pt modelId="{42831112-5B01-46EB-8554-C5C9E874FA99}" type="pres">
      <dgm:prSet presAssocID="{69EF0921-4369-49D1-A3DD-0F410D418C51}" presName="conn2-1" presStyleLbl="parChTrans1D3" presStyleIdx="1" presStyleCnt="6"/>
      <dgm:spPr/>
      <dgm:t>
        <a:bodyPr/>
        <a:lstStyle/>
        <a:p>
          <a:endParaRPr lang="ru-RU"/>
        </a:p>
      </dgm:t>
    </dgm:pt>
    <dgm:pt modelId="{2F2BFC6F-BB53-46E5-9660-6557D94E75B8}" type="pres">
      <dgm:prSet presAssocID="{69EF0921-4369-49D1-A3DD-0F410D418C51}" presName="connTx" presStyleLbl="parChTrans1D3" presStyleIdx="1" presStyleCnt="6"/>
      <dgm:spPr/>
      <dgm:t>
        <a:bodyPr/>
        <a:lstStyle/>
        <a:p>
          <a:endParaRPr lang="ru-RU"/>
        </a:p>
      </dgm:t>
    </dgm:pt>
    <dgm:pt modelId="{0B13A96E-4304-41F5-913F-B1F9988EEB1F}" type="pres">
      <dgm:prSet presAssocID="{5BE9DFE5-281B-4029-B106-916FB116452A}" presName="root2" presStyleCnt="0"/>
      <dgm:spPr/>
    </dgm:pt>
    <dgm:pt modelId="{69546EB1-A700-4FDF-89E6-31A922B370D1}" type="pres">
      <dgm:prSet presAssocID="{5BE9DFE5-281B-4029-B106-916FB116452A}" presName="LevelTwoTextNode" presStyleLbl="node3" presStyleIdx="1" presStyleCnt="6" custScaleY="192074">
        <dgm:presLayoutVars>
          <dgm:chPref val="3"/>
        </dgm:presLayoutVars>
      </dgm:prSet>
      <dgm:spPr/>
      <dgm:t>
        <a:bodyPr/>
        <a:lstStyle/>
        <a:p>
          <a:endParaRPr lang="ru-RU"/>
        </a:p>
      </dgm:t>
    </dgm:pt>
    <dgm:pt modelId="{599A3BD3-1BB2-4D3E-9D73-00291FE98574}" type="pres">
      <dgm:prSet presAssocID="{5BE9DFE5-281B-4029-B106-916FB116452A}" presName="level3hierChild" presStyleCnt="0"/>
      <dgm:spPr/>
    </dgm:pt>
    <dgm:pt modelId="{15DBB660-BA1C-42A0-A2F5-267456566D9E}" type="pres">
      <dgm:prSet presAssocID="{ED31F1E5-8783-44B5-921E-128EC0183150}" presName="conn2-1" presStyleLbl="parChTrans1D3" presStyleIdx="2" presStyleCnt="6"/>
      <dgm:spPr/>
      <dgm:t>
        <a:bodyPr/>
        <a:lstStyle/>
        <a:p>
          <a:endParaRPr lang="ru-RU"/>
        </a:p>
      </dgm:t>
    </dgm:pt>
    <dgm:pt modelId="{BC5926CB-1E9E-4B10-A53C-A26FFA96796C}" type="pres">
      <dgm:prSet presAssocID="{ED31F1E5-8783-44B5-921E-128EC0183150}" presName="connTx" presStyleLbl="parChTrans1D3" presStyleIdx="2" presStyleCnt="6"/>
      <dgm:spPr/>
      <dgm:t>
        <a:bodyPr/>
        <a:lstStyle/>
        <a:p>
          <a:endParaRPr lang="ru-RU"/>
        </a:p>
      </dgm:t>
    </dgm:pt>
    <dgm:pt modelId="{5637AA02-241A-4748-87E7-86DED0D96F84}" type="pres">
      <dgm:prSet presAssocID="{60F44842-DFBF-46FE-AB77-FAEC5A7BF027}" presName="root2" presStyleCnt="0"/>
      <dgm:spPr/>
    </dgm:pt>
    <dgm:pt modelId="{6DAE6EFE-7078-45CC-A3B2-61DBD274A27D}" type="pres">
      <dgm:prSet presAssocID="{60F44842-DFBF-46FE-AB77-FAEC5A7BF027}" presName="LevelTwoTextNode" presStyleLbl="node3" presStyleIdx="2" presStyleCnt="6">
        <dgm:presLayoutVars>
          <dgm:chPref val="3"/>
        </dgm:presLayoutVars>
      </dgm:prSet>
      <dgm:spPr/>
      <dgm:t>
        <a:bodyPr/>
        <a:lstStyle/>
        <a:p>
          <a:endParaRPr lang="ru-RU"/>
        </a:p>
      </dgm:t>
    </dgm:pt>
    <dgm:pt modelId="{B0C08285-3080-4CE6-A0CC-920BA635B056}" type="pres">
      <dgm:prSet presAssocID="{60F44842-DFBF-46FE-AB77-FAEC5A7BF027}" presName="level3hierChild" presStyleCnt="0"/>
      <dgm:spPr/>
    </dgm:pt>
    <dgm:pt modelId="{9E29B469-33EA-4542-9370-D6590F7784BB}" type="pres">
      <dgm:prSet presAssocID="{C3B6E711-51EE-45F9-89C1-5DD4188F51BD}" presName="conn2-1" presStyleLbl="parChTrans1D2" presStyleIdx="3" presStyleCnt="5"/>
      <dgm:spPr/>
      <dgm:t>
        <a:bodyPr/>
        <a:lstStyle/>
        <a:p>
          <a:endParaRPr lang="ru-RU"/>
        </a:p>
      </dgm:t>
    </dgm:pt>
    <dgm:pt modelId="{70B94347-5BB6-4F7F-A731-38419C950DE7}" type="pres">
      <dgm:prSet presAssocID="{C3B6E711-51EE-45F9-89C1-5DD4188F51BD}" presName="connTx" presStyleLbl="parChTrans1D2" presStyleIdx="3" presStyleCnt="5"/>
      <dgm:spPr/>
      <dgm:t>
        <a:bodyPr/>
        <a:lstStyle/>
        <a:p>
          <a:endParaRPr lang="ru-RU"/>
        </a:p>
      </dgm:t>
    </dgm:pt>
    <dgm:pt modelId="{E66D56F5-5190-4B49-85F1-148DF0406589}" type="pres">
      <dgm:prSet presAssocID="{5CA497CF-BCA3-4A3D-85FA-EB9E0FFD3F07}" presName="root2" presStyleCnt="0"/>
      <dgm:spPr/>
    </dgm:pt>
    <dgm:pt modelId="{A19A2CA3-96A5-43DE-92F8-D85AA913F37C}" type="pres">
      <dgm:prSet presAssocID="{5CA497CF-BCA3-4A3D-85FA-EB9E0FFD3F07}" presName="LevelTwoTextNode" presStyleLbl="node2" presStyleIdx="3" presStyleCnt="5">
        <dgm:presLayoutVars>
          <dgm:chPref val="3"/>
        </dgm:presLayoutVars>
      </dgm:prSet>
      <dgm:spPr/>
      <dgm:t>
        <a:bodyPr/>
        <a:lstStyle/>
        <a:p>
          <a:endParaRPr lang="ru-RU"/>
        </a:p>
      </dgm:t>
    </dgm:pt>
    <dgm:pt modelId="{22CAC5F4-F9C0-4309-AE81-AA57E77EB806}" type="pres">
      <dgm:prSet presAssocID="{5CA497CF-BCA3-4A3D-85FA-EB9E0FFD3F07}" presName="level3hierChild" presStyleCnt="0"/>
      <dgm:spPr/>
    </dgm:pt>
    <dgm:pt modelId="{F4AA1E3A-088F-435D-B907-A67AF0FF8EF5}" type="pres">
      <dgm:prSet presAssocID="{31E54F86-ABCA-47DE-A8B2-9D285C3AB787}" presName="conn2-1" presStyleLbl="parChTrans1D2" presStyleIdx="4" presStyleCnt="5"/>
      <dgm:spPr/>
      <dgm:t>
        <a:bodyPr/>
        <a:lstStyle/>
        <a:p>
          <a:endParaRPr lang="ru-RU"/>
        </a:p>
      </dgm:t>
    </dgm:pt>
    <dgm:pt modelId="{942C6555-78DB-40E1-A1B8-D641E293B22E}" type="pres">
      <dgm:prSet presAssocID="{31E54F86-ABCA-47DE-A8B2-9D285C3AB787}" presName="connTx" presStyleLbl="parChTrans1D2" presStyleIdx="4" presStyleCnt="5"/>
      <dgm:spPr/>
      <dgm:t>
        <a:bodyPr/>
        <a:lstStyle/>
        <a:p>
          <a:endParaRPr lang="ru-RU"/>
        </a:p>
      </dgm:t>
    </dgm:pt>
    <dgm:pt modelId="{A56DA2DA-7FB6-4838-AE9A-5CE2AE9AF053}" type="pres">
      <dgm:prSet presAssocID="{A07CE7AC-2A4E-4596-A35A-004C7E421592}" presName="root2" presStyleCnt="0"/>
      <dgm:spPr/>
    </dgm:pt>
    <dgm:pt modelId="{39EC2238-80EC-4DFD-9D70-E0109B58A845}" type="pres">
      <dgm:prSet presAssocID="{A07CE7AC-2A4E-4596-A35A-004C7E421592}" presName="LevelTwoTextNode" presStyleLbl="node2" presStyleIdx="4" presStyleCnt="5">
        <dgm:presLayoutVars>
          <dgm:chPref val="3"/>
        </dgm:presLayoutVars>
      </dgm:prSet>
      <dgm:spPr/>
      <dgm:t>
        <a:bodyPr/>
        <a:lstStyle/>
        <a:p>
          <a:endParaRPr lang="ru-RU"/>
        </a:p>
      </dgm:t>
    </dgm:pt>
    <dgm:pt modelId="{78C27370-0CC6-47E2-9230-D9C5D0AFC727}" type="pres">
      <dgm:prSet presAssocID="{A07CE7AC-2A4E-4596-A35A-004C7E421592}" presName="level3hierChild" presStyleCnt="0"/>
      <dgm:spPr/>
    </dgm:pt>
    <dgm:pt modelId="{025980F4-9AAF-4160-89A9-662F004B88A2}" type="pres">
      <dgm:prSet presAssocID="{83E95745-42C6-4FE7-9B41-2E010DA86ED6}" presName="conn2-1" presStyleLbl="parChTrans1D3" presStyleIdx="3" presStyleCnt="6"/>
      <dgm:spPr/>
      <dgm:t>
        <a:bodyPr/>
        <a:lstStyle/>
        <a:p>
          <a:endParaRPr lang="ru-RU"/>
        </a:p>
      </dgm:t>
    </dgm:pt>
    <dgm:pt modelId="{70DC9191-E95E-4751-B969-4A7E4E826394}" type="pres">
      <dgm:prSet presAssocID="{83E95745-42C6-4FE7-9B41-2E010DA86ED6}" presName="connTx" presStyleLbl="parChTrans1D3" presStyleIdx="3" presStyleCnt="6"/>
      <dgm:spPr/>
      <dgm:t>
        <a:bodyPr/>
        <a:lstStyle/>
        <a:p>
          <a:endParaRPr lang="ru-RU"/>
        </a:p>
      </dgm:t>
    </dgm:pt>
    <dgm:pt modelId="{A4129555-0089-49A1-BD48-B83FA2FF0CBA}" type="pres">
      <dgm:prSet presAssocID="{CD2509E2-96E8-4A0E-AB08-A5AFEB80891B}" presName="root2" presStyleCnt="0"/>
      <dgm:spPr/>
    </dgm:pt>
    <dgm:pt modelId="{6295822F-3A3B-4580-95C8-7F639E7AE4B5}" type="pres">
      <dgm:prSet presAssocID="{CD2509E2-96E8-4A0E-AB08-A5AFEB80891B}" presName="LevelTwoTextNode" presStyleLbl="node3" presStyleIdx="3" presStyleCnt="6">
        <dgm:presLayoutVars>
          <dgm:chPref val="3"/>
        </dgm:presLayoutVars>
      </dgm:prSet>
      <dgm:spPr/>
      <dgm:t>
        <a:bodyPr/>
        <a:lstStyle/>
        <a:p>
          <a:endParaRPr lang="ru-RU"/>
        </a:p>
      </dgm:t>
    </dgm:pt>
    <dgm:pt modelId="{1D47F9AB-AAF0-45CE-97EC-550D464A29F1}" type="pres">
      <dgm:prSet presAssocID="{CD2509E2-96E8-4A0E-AB08-A5AFEB80891B}" presName="level3hierChild" presStyleCnt="0"/>
      <dgm:spPr/>
    </dgm:pt>
    <dgm:pt modelId="{12EB48F5-EA05-4EF8-87F9-8FDA50E9236A}" type="pres">
      <dgm:prSet presAssocID="{05B4103A-FB12-4339-B12D-9D2F25632AC0}" presName="conn2-1" presStyleLbl="parChTrans1D3" presStyleIdx="4" presStyleCnt="6"/>
      <dgm:spPr/>
      <dgm:t>
        <a:bodyPr/>
        <a:lstStyle/>
        <a:p>
          <a:endParaRPr lang="ru-RU"/>
        </a:p>
      </dgm:t>
    </dgm:pt>
    <dgm:pt modelId="{1964E158-4AEC-4520-BBCF-1621DC18D26E}" type="pres">
      <dgm:prSet presAssocID="{05B4103A-FB12-4339-B12D-9D2F25632AC0}" presName="connTx" presStyleLbl="parChTrans1D3" presStyleIdx="4" presStyleCnt="6"/>
      <dgm:spPr/>
      <dgm:t>
        <a:bodyPr/>
        <a:lstStyle/>
        <a:p>
          <a:endParaRPr lang="ru-RU"/>
        </a:p>
      </dgm:t>
    </dgm:pt>
    <dgm:pt modelId="{B85C1961-0C96-4D5A-B83E-59A270308A9C}" type="pres">
      <dgm:prSet presAssocID="{0DA76D56-4ACE-41D3-A9FA-E20102FBE111}" presName="root2" presStyleCnt="0"/>
      <dgm:spPr/>
    </dgm:pt>
    <dgm:pt modelId="{8A019D83-09FF-4F6D-B3F3-5210BBA94445}" type="pres">
      <dgm:prSet presAssocID="{0DA76D56-4ACE-41D3-A9FA-E20102FBE111}" presName="LevelTwoTextNode" presStyleLbl="node3" presStyleIdx="4" presStyleCnt="6">
        <dgm:presLayoutVars>
          <dgm:chPref val="3"/>
        </dgm:presLayoutVars>
      </dgm:prSet>
      <dgm:spPr/>
      <dgm:t>
        <a:bodyPr/>
        <a:lstStyle/>
        <a:p>
          <a:endParaRPr lang="ru-RU"/>
        </a:p>
      </dgm:t>
    </dgm:pt>
    <dgm:pt modelId="{0A7D628B-B8F9-49B2-882A-AF13833B6759}" type="pres">
      <dgm:prSet presAssocID="{0DA76D56-4ACE-41D3-A9FA-E20102FBE111}" presName="level3hierChild" presStyleCnt="0"/>
      <dgm:spPr/>
    </dgm:pt>
    <dgm:pt modelId="{28E08BEA-1AD2-420E-BFF0-415C0B827A79}" type="pres">
      <dgm:prSet presAssocID="{C89F5643-F8BC-4388-93F9-675F057AF561}" presName="conn2-1" presStyleLbl="parChTrans1D3" presStyleIdx="5" presStyleCnt="6"/>
      <dgm:spPr/>
      <dgm:t>
        <a:bodyPr/>
        <a:lstStyle/>
        <a:p>
          <a:endParaRPr lang="ru-RU"/>
        </a:p>
      </dgm:t>
    </dgm:pt>
    <dgm:pt modelId="{C47390FD-DF74-47CE-BDD8-17F021E40B85}" type="pres">
      <dgm:prSet presAssocID="{C89F5643-F8BC-4388-93F9-675F057AF561}" presName="connTx" presStyleLbl="parChTrans1D3" presStyleIdx="5" presStyleCnt="6"/>
      <dgm:spPr/>
      <dgm:t>
        <a:bodyPr/>
        <a:lstStyle/>
        <a:p>
          <a:endParaRPr lang="ru-RU"/>
        </a:p>
      </dgm:t>
    </dgm:pt>
    <dgm:pt modelId="{D5CDCF79-9F13-4249-AC17-BA0E2621E597}" type="pres">
      <dgm:prSet presAssocID="{A6452FDC-F9A9-4CB6-9D44-B1894544CBF8}" presName="root2" presStyleCnt="0"/>
      <dgm:spPr/>
    </dgm:pt>
    <dgm:pt modelId="{6CED16F9-E3A4-499E-A2ED-8C9DEDE0B26A}" type="pres">
      <dgm:prSet presAssocID="{A6452FDC-F9A9-4CB6-9D44-B1894544CBF8}" presName="LevelTwoTextNode" presStyleLbl="node3" presStyleIdx="5" presStyleCnt="6">
        <dgm:presLayoutVars>
          <dgm:chPref val="3"/>
        </dgm:presLayoutVars>
      </dgm:prSet>
      <dgm:spPr/>
      <dgm:t>
        <a:bodyPr/>
        <a:lstStyle/>
        <a:p>
          <a:endParaRPr lang="ru-RU"/>
        </a:p>
      </dgm:t>
    </dgm:pt>
    <dgm:pt modelId="{842D9A7E-9EF4-4DD7-8E7A-F269113B6ED1}" type="pres">
      <dgm:prSet presAssocID="{A6452FDC-F9A9-4CB6-9D44-B1894544CBF8}" presName="level3hierChild" presStyleCnt="0"/>
      <dgm:spPr/>
    </dgm:pt>
  </dgm:ptLst>
  <dgm:cxnLst>
    <dgm:cxn modelId="{4855DE99-CAFF-4C76-8BF0-C0E59A00CEBF}" type="presOf" srcId="{C89F5643-F8BC-4388-93F9-675F057AF561}" destId="{28E08BEA-1AD2-420E-BFF0-415C0B827A79}" srcOrd="0" destOrd="0" presId="urn:microsoft.com/office/officeart/2008/layout/HorizontalMultiLevelHierarchy"/>
    <dgm:cxn modelId="{98C94152-B36B-4F16-9D92-8AB28F037A4C}" type="presOf" srcId="{A22BF029-5312-4E71-8F8C-B2518DDECEFD}" destId="{9C78BFA6-3DEB-411B-9F80-3048B5C9733F}" srcOrd="0" destOrd="0" presId="urn:microsoft.com/office/officeart/2008/layout/HorizontalMultiLevelHierarchy"/>
    <dgm:cxn modelId="{95EC9A5A-5A39-4D48-921F-4E170E862F29}" type="presOf" srcId="{69EF0921-4369-49D1-A3DD-0F410D418C51}" destId="{42831112-5B01-46EB-8554-C5C9E874FA99}" srcOrd="0" destOrd="0" presId="urn:microsoft.com/office/officeart/2008/layout/HorizontalMultiLevelHierarchy"/>
    <dgm:cxn modelId="{523D5472-2A33-4FC3-A38F-E35A9A7CDDB9}" type="presOf" srcId="{5BE9DFE5-281B-4029-B106-916FB116452A}" destId="{69546EB1-A700-4FDF-89E6-31A922B370D1}" srcOrd="0" destOrd="0" presId="urn:microsoft.com/office/officeart/2008/layout/HorizontalMultiLevelHierarchy"/>
    <dgm:cxn modelId="{E7C11ADD-E018-4981-A6AA-2403B85A91B8}" type="presOf" srcId="{C3B6E711-51EE-45F9-89C1-5DD4188F51BD}" destId="{70B94347-5BB6-4F7F-A731-38419C950DE7}" srcOrd="1" destOrd="0" presId="urn:microsoft.com/office/officeart/2008/layout/HorizontalMultiLevelHierarchy"/>
    <dgm:cxn modelId="{53EE3AD3-B78D-4DDF-872A-189FDE8672C5}" type="presOf" srcId="{69EF0921-4369-49D1-A3DD-0F410D418C51}" destId="{2F2BFC6F-BB53-46E5-9660-6557D94E75B8}" srcOrd="1" destOrd="0" presId="urn:microsoft.com/office/officeart/2008/layout/HorizontalMultiLevelHierarchy"/>
    <dgm:cxn modelId="{B9BE3AAF-D3D5-4794-ACB3-8D4F9E7515E2}" type="presOf" srcId="{0DA76D56-4ACE-41D3-A9FA-E20102FBE111}" destId="{8A019D83-09FF-4F6D-B3F3-5210BBA94445}" srcOrd="0" destOrd="0" presId="urn:microsoft.com/office/officeart/2008/layout/HorizontalMultiLevelHierarchy"/>
    <dgm:cxn modelId="{C79292AA-984B-4395-A362-B1097C4D3DCF}" srcId="{C17436E4-0B0B-4C0B-B39E-E9D7EC22DB47}" destId="{8D6C55A4-86E7-40C1-ACED-4572343766F6}" srcOrd="0" destOrd="0" parTransId="{B91AFA51-1D80-45AA-B580-E4D7CAA660E1}" sibTransId="{79404EB8-7D23-4CE5-9D93-2A3B242CF112}"/>
    <dgm:cxn modelId="{FE976FB0-6C23-49B8-80F9-718E743CB228}" type="presOf" srcId="{31E54F86-ABCA-47DE-A8B2-9D285C3AB787}" destId="{F4AA1E3A-088F-435D-B907-A67AF0FF8EF5}" srcOrd="0" destOrd="0" presId="urn:microsoft.com/office/officeart/2008/layout/HorizontalMultiLevelHierarchy"/>
    <dgm:cxn modelId="{9C2423C7-8760-473C-8B22-885D521DE7A7}" srcId="{6F031FAF-6868-42B6-860C-FDA65EA81B5A}" destId="{60F44842-DFBF-46FE-AB77-FAEC5A7BF027}" srcOrd="1" destOrd="0" parTransId="{ED31F1E5-8783-44B5-921E-128EC0183150}" sibTransId="{001F09F5-2459-416C-A371-DEE0D5BD9F01}"/>
    <dgm:cxn modelId="{C0564065-0776-4C57-AFF6-2247BAC1D5A0}" type="presOf" srcId="{A6452FDC-F9A9-4CB6-9D44-B1894544CBF8}" destId="{6CED16F9-E3A4-499E-A2ED-8C9DEDE0B26A}" srcOrd="0" destOrd="0" presId="urn:microsoft.com/office/officeart/2008/layout/HorizontalMultiLevelHierarchy"/>
    <dgm:cxn modelId="{ADED2386-103F-44AE-9CF2-24451556FAEF}" type="presOf" srcId="{60F44842-DFBF-46FE-AB77-FAEC5A7BF027}" destId="{6DAE6EFE-7078-45CC-A3B2-61DBD274A27D}" srcOrd="0" destOrd="0" presId="urn:microsoft.com/office/officeart/2008/layout/HorizontalMultiLevelHierarchy"/>
    <dgm:cxn modelId="{A537EC6A-A13E-4DD9-AF63-976CA9BC06CF}" type="presOf" srcId="{578992FF-23AD-4B61-B5CB-CBBAC78C4005}" destId="{6332219D-4B3D-4C2F-A4E1-1549016128F0}" srcOrd="1" destOrd="0" presId="urn:microsoft.com/office/officeart/2008/layout/HorizontalMultiLevelHierarchy"/>
    <dgm:cxn modelId="{9B8D3F3A-85DA-4540-BE2E-7144292D7086}" type="presOf" srcId="{05B4103A-FB12-4339-B12D-9D2F25632AC0}" destId="{1964E158-4AEC-4520-BBCF-1621DC18D26E}" srcOrd="1" destOrd="0" presId="urn:microsoft.com/office/officeart/2008/layout/HorizontalMultiLevelHierarchy"/>
    <dgm:cxn modelId="{2ACD0CBE-C0C5-4186-9086-C6C9A75BA3B7}" type="presOf" srcId="{8D6C55A4-86E7-40C1-ACED-4572343766F6}" destId="{C208B273-6A6F-48B3-92FD-3A25B50F2305}" srcOrd="0" destOrd="0" presId="urn:microsoft.com/office/officeart/2008/layout/HorizontalMultiLevelHierarchy"/>
    <dgm:cxn modelId="{F78D3B06-355D-4C66-8B03-FF86FF185494}" type="presOf" srcId="{C89F5643-F8BC-4388-93F9-675F057AF561}" destId="{C47390FD-DF74-47CE-BDD8-17F021E40B85}" srcOrd="1" destOrd="0" presId="urn:microsoft.com/office/officeart/2008/layout/HorizontalMultiLevelHierarchy"/>
    <dgm:cxn modelId="{24D997AF-002E-42B1-8D19-0F1069AA9B2C}" srcId="{8D6C55A4-86E7-40C1-ACED-4572343766F6}" destId="{A22BF029-5312-4E71-8F8C-B2518DDECEFD}" srcOrd="1" destOrd="0" parTransId="{578992FF-23AD-4B61-B5CB-CBBAC78C4005}" sibTransId="{5FBB6F8E-9A46-4121-8A32-E5B700C696B8}"/>
    <dgm:cxn modelId="{980AC702-DA3E-41B6-8C21-09148BA472ED}" type="presOf" srcId="{83E95745-42C6-4FE7-9B41-2E010DA86ED6}" destId="{70DC9191-E95E-4751-B969-4A7E4E826394}" srcOrd="1" destOrd="0" presId="urn:microsoft.com/office/officeart/2008/layout/HorizontalMultiLevelHierarchy"/>
    <dgm:cxn modelId="{E73045D0-180B-4EDF-8639-528994B984B0}" srcId="{A07CE7AC-2A4E-4596-A35A-004C7E421592}" destId="{0DA76D56-4ACE-41D3-A9FA-E20102FBE111}" srcOrd="1" destOrd="0" parTransId="{05B4103A-FB12-4339-B12D-9D2F25632AC0}" sibTransId="{F4F23AAE-441B-4389-B09F-5CDBBB4408A4}"/>
    <dgm:cxn modelId="{979E0202-C5E2-46C9-A06A-1708A0F63969}" srcId="{A07CE7AC-2A4E-4596-A35A-004C7E421592}" destId="{CD2509E2-96E8-4A0E-AB08-A5AFEB80891B}" srcOrd="0" destOrd="0" parTransId="{83E95745-42C6-4FE7-9B41-2E010DA86ED6}" sibTransId="{68B4A841-7132-4C49-B877-4F79D3DD54FC}"/>
    <dgm:cxn modelId="{E2D5497F-3133-4EA9-A099-F31B2B5B5BDD}" type="presOf" srcId="{2CD42FA8-6D75-4D11-AEE8-C82E9B9275CC}" destId="{D527D628-FDF6-4295-AB88-C1526A68BC44}" srcOrd="0" destOrd="0" presId="urn:microsoft.com/office/officeart/2008/layout/HorizontalMultiLevelHierarchy"/>
    <dgm:cxn modelId="{C5556006-18CE-4549-A0F9-330E772F44FF}" srcId="{8D6C55A4-86E7-40C1-ACED-4572343766F6}" destId="{5CA497CF-BCA3-4A3D-85FA-EB9E0FFD3F07}" srcOrd="3" destOrd="0" parTransId="{C3B6E711-51EE-45F9-89C1-5DD4188F51BD}" sibTransId="{C99A51B2-9D6F-421C-8AFF-12131D699FF7}"/>
    <dgm:cxn modelId="{2FAFB6AE-2859-4030-869B-2EE787227B56}" type="presOf" srcId="{152A665E-997A-4FBD-8D26-7320B67C1FEA}" destId="{C35C2F97-186F-41F9-AAA8-3E2E20AE39D5}" srcOrd="1" destOrd="0" presId="urn:microsoft.com/office/officeart/2008/layout/HorizontalMultiLevelHierarchy"/>
    <dgm:cxn modelId="{0012B881-B4B6-4CB8-A88B-43DA915533B4}" type="presOf" srcId="{C3B6E711-51EE-45F9-89C1-5DD4188F51BD}" destId="{9E29B469-33EA-4542-9370-D6590F7784BB}" srcOrd="0" destOrd="0" presId="urn:microsoft.com/office/officeart/2008/layout/HorizontalMultiLevelHierarchy"/>
    <dgm:cxn modelId="{E33F642A-C713-4225-BBC6-CB7561E9494D}" type="presOf" srcId="{5CA497CF-BCA3-4A3D-85FA-EB9E0FFD3F07}" destId="{A19A2CA3-96A5-43DE-92F8-D85AA913F37C}" srcOrd="0" destOrd="0" presId="urn:microsoft.com/office/officeart/2008/layout/HorizontalMultiLevelHierarchy"/>
    <dgm:cxn modelId="{7E4480EB-7002-4337-8DF8-F6C6A1663EA5}" type="presOf" srcId="{6F031FAF-6868-42B6-860C-FDA65EA81B5A}" destId="{906F0FA7-5D86-4C37-8524-7E3D83A18C53}" srcOrd="0" destOrd="0" presId="urn:microsoft.com/office/officeart/2008/layout/HorizontalMultiLevelHierarchy"/>
    <dgm:cxn modelId="{4BC5C08C-D286-44CD-806B-7ABC0B278EF4}" type="presOf" srcId="{0F6333D2-3229-447F-9705-CEA9860694C3}" destId="{26357402-E5E8-4BDD-B058-C3ACC71F737C}" srcOrd="0" destOrd="0" presId="urn:microsoft.com/office/officeart/2008/layout/HorizontalMultiLevelHierarchy"/>
    <dgm:cxn modelId="{4844BCE4-FBD7-4F58-9CD1-65F91ECFDFE9}" type="presOf" srcId="{05B4103A-FB12-4339-B12D-9D2F25632AC0}" destId="{12EB48F5-EA05-4EF8-87F9-8FDA50E9236A}" srcOrd="0" destOrd="0" presId="urn:microsoft.com/office/officeart/2008/layout/HorizontalMultiLevelHierarchy"/>
    <dgm:cxn modelId="{6634E42A-8121-44FF-9A32-D674A4CDD569}" srcId="{8D6C55A4-86E7-40C1-ACED-4572343766F6}" destId="{6F031FAF-6868-42B6-860C-FDA65EA81B5A}" srcOrd="2" destOrd="0" parTransId="{152A665E-997A-4FBD-8D26-7320B67C1FEA}" sibTransId="{18D2BB4B-77DC-410A-9B13-DC96003AE335}"/>
    <dgm:cxn modelId="{0D99B4CA-A6E5-4967-9523-5F1CF4AE25D6}" type="presOf" srcId="{31E54F86-ABCA-47DE-A8B2-9D285C3AB787}" destId="{942C6555-78DB-40E1-A1B8-D641E293B22E}" srcOrd="1" destOrd="0" presId="urn:microsoft.com/office/officeart/2008/layout/HorizontalMultiLevelHierarchy"/>
    <dgm:cxn modelId="{44E9B23F-113D-4737-BC5F-1A6283FCB64A}" type="presOf" srcId="{CD2509E2-96E8-4A0E-AB08-A5AFEB80891B}" destId="{6295822F-3A3B-4580-95C8-7F639E7AE4B5}" srcOrd="0" destOrd="0" presId="urn:microsoft.com/office/officeart/2008/layout/HorizontalMultiLevelHierarchy"/>
    <dgm:cxn modelId="{A88CAE40-EA7B-4D78-91EE-862FD284606D}" srcId="{6F031FAF-6868-42B6-860C-FDA65EA81B5A}" destId="{5BE9DFE5-281B-4029-B106-916FB116452A}" srcOrd="0" destOrd="0" parTransId="{69EF0921-4369-49D1-A3DD-0F410D418C51}" sibTransId="{1A8C7D1F-A824-4E6B-90FC-1BCDDA03F95C}"/>
    <dgm:cxn modelId="{5BE05DB3-1090-419C-97BA-DD1628D8E68A}" type="presOf" srcId="{C17436E4-0B0B-4C0B-B39E-E9D7EC22DB47}" destId="{AE7DF2A4-086D-419D-83C0-2CE0C43BC829}" srcOrd="0" destOrd="0" presId="urn:microsoft.com/office/officeart/2008/layout/HorizontalMultiLevelHierarchy"/>
    <dgm:cxn modelId="{08E47AB3-E266-4330-A1D1-88C8BBDAB350}" type="presOf" srcId="{578992FF-23AD-4B61-B5CB-CBBAC78C4005}" destId="{25A920F9-4230-4144-9399-3FCC9ADB574F}" srcOrd="0" destOrd="0" presId="urn:microsoft.com/office/officeart/2008/layout/HorizontalMultiLevelHierarchy"/>
    <dgm:cxn modelId="{BB6FA20D-653E-4463-85B1-90E2CF081F38}" type="presOf" srcId="{2CD42FA8-6D75-4D11-AEE8-C82E9B9275CC}" destId="{F17A059D-86E7-4C48-B6D3-906B08FDD0E8}" srcOrd="1" destOrd="0" presId="urn:microsoft.com/office/officeart/2008/layout/HorizontalMultiLevelHierarchy"/>
    <dgm:cxn modelId="{22963168-C22F-411E-BB00-4A9CF7ECF2E8}" srcId="{8D6C55A4-86E7-40C1-ACED-4572343766F6}" destId="{A07CE7AC-2A4E-4596-A35A-004C7E421592}" srcOrd="4" destOrd="0" parTransId="{31E54F86-ABCA-47DE-A8B2-9D285C3AB787}" sibTransId="{D8880E47-A91A-4C0D-BFF8-36AE7EB42756}"/>
    <dgm:cxn modelId="{21A61829-CD41-4E39-8C7D-19AF87135CC4}" type="presOf" srcId="{83E95745-42C6-4FE7-9B41-2E010DA86ED6}" destId="{025980F4-9AAF-4160-89A9-662F004B88A2}" srcOrd="0" destOrd="0" presId="urn:microsoft.com/office/officeart/2008/layout/HorizontalMultiLevelHierarchy"/>
    <dgm:cxn modelId="{E9F344AC-A426-4830-BE48-4A7CECEA4E69}" type="presOf" srcId="{5C0F25A8-260B-43C2-9337-D1BD0519CE0C}" destId="{41BA715F-5A57-44E7-8D71-B982B5199A31}" srcOrd="0" destOrd="0" presId="urn:microsoft.com/office/officeart/2008/layout/HorizontalMultiLevelHierarchy"/>
    <dgm:cxn modelId="{A3F436AB-7316-4C11-A688-A01407C1308A}" srcId="{A22BF029-5312-4E71-8F8C-B2518DDECEFD}" destId="{0F6333D2-3229-447F-9705-CEA9860694C3}" srcOrd="0" destOrd="0" parTransId="{BC95615A-0F37-4949-9F5F-14A1BD4A657B}" sibTransId="{7EEEBBC1-0189-444A-BAC2-05A75DA10001}"/>
    <dgm:cxn modelId="{20F653AD-583A-4E03-AAE5-8D11977D07B2}" type="presOf" srcId="{BC95615A-0F37-4949-9F5F-14A1BD4A657B}" destId="{69280BCA-47A8-4694-BD02-E320CD4FBFE3}" srcOrd="1" destOrd="0" presId="urn:microsoft.com/office/officeart/2008/layout/HorizontalMultiLevelHierarchy"/>
    <dgm:cxn modelId="{02056E59-9B27-4C81-98B8-8F3A5EE2E0AB}" type="presOf" srcId="{152A665E-997A-4FBD-8D26-7320B67C1FEA}" destId="{D5DD5762-2DB2-423D-95EB-D826F30EDB56}" srcOrd="0" destOrd="0" presId="urn:microsoft.com/office/officeart/2008/layout/HorizontalMultiLevelHierarchy"/>
    <dgm:cxn modelId="{0B5DD544-E750-40C2-9C6D-5A59CA559C5C}" srcId="{8D6C55A4-86E7-40C1-ACED-4572343766F6}" destId="{5C0F25A8-260B-43C2-9337-D1BD0519CE0C}" srcOrd="0" destOrd="0" parTransId="{2CD42FA8-6D75-4D11-AEE8-C82E9B9275CC}" sibTransId="{8572288B-677D-421C-97A6-226B5B4FD0A3}"/>
    <dgm:cxn modelId="{DA4539F5-0775-4F69-A7B1-2FC76494BA30}" type="presOf" srcId="{ED31F1E5-8783-44B5-921E-128EC0183150}" destId="{15DBB660-BA1C-42A0-A2F5-267456566D9E}" srcOrd="0" destOrd="0" presId="urn:microsoft.com/office/officeart/2008/layout/HorizontalMultiLevelHierarchy"/>
    <dgm:cxn modelId="{EBE91EBE-5CB0-44B8-80E4-E1C810C61719}" type="presOf" srcId="{BC95615A-0F37-4949-9F5F-14A1BD4A657B}" destId="{59BF8703-4CE7-4416-A00B-E3AD7D98079C}" srcOrd="0" destOrd="0" presId="urn:microsoft.com/office/officeart/2008/layout/HorizontalMultiLevelHierarchy"/>
    <dgm:cxn modelId="{76F4E8D9-C312-4A48-92BE-52A023779275}" type="presOf" srcId="{A07CE7AC-2A4E-4596-A35A-004C7E421592}" destId="{39EC2238-80EC-4DFD-9D70-E0109B58A845}" srcOrd="0" destOrd="0" presId="urn:microsoft.com/office/officeart/2008/layout/HorizontalMultiLevelHierarchy"/>
    <dgm:cxn modelId="{38E33AC6-D346-42DD-95D9-3F995144BC17}" type="presOf" srcId="{ED31F1E5-8783-44B5-921E-128EC0183150}" destId="{BC5926CB-1E9E-4B10-A53C-A26FFA96796C}" srcOrd="1" destOrd="0" presId="urn:microsoft.com/office/officeart/2008/layout/HorizontalMultiLevelHierarchy"/>
    <dgm:cxn modelId="{0164FF29-56AE-49AA-969E-E61CBD2F6A92}" srcId="{A07CE7AC-2A4E-4596-A35A-004C7E421592}" destId="{A6452FDC-F9A9-4CB6-9D44-B1894544CBF8}" srcOrd="2" destOrd="0" parTransId="{C89F5643-F8BC-4388-93F9-675F057AF561}" sibTransId="{CD135A10-D61D-4968-8C77-0356098E5133}"/>
    <dgm:cxn modelId="{05249E80-A311-4669-950A-C82095231CB5}" type="presParOf" srcId="{AE7DF2A4-086D-419D-83C0-2CE0C43BC829}" destId="{C1847A16-C3A8-4F81-94DD-7DE6398F817C}" srcOrd="0" destOrd="0" presId="urn:microsoft.com/office/officeart/2008/layout/HorizontalMultiLevelHierarchy"/>
    <dgm:cxn modelId="{80D2751E-B98F-44A9-A880-39AA64A00D0A}" type="presParOf" srcId="{C1847A16-C3A8-4F81-94DD-7DE6398F817C}" destId="{C208B273-6A6F-48B3-92FD-3A25B50F2305}" srcOrd="0" destOrd="0" presId="urn:microsoft.com/office/officeart/2008/layout/HorizontalMultiLevelHierarchy"/>
    <dgm:cxn modelId="{B5C14D4E-A25D-43B5-93B0-2BB00CEA33A3}" type="presParOf" srcId="{C1847A16-C3A8-4F81-94DD-7DE6398F817C}" destId="{C585E052-96CC-4042-A95C-9C49689094B3}" srcOrd="1" destOrd="0" presId="urn:microsoft.com/office/officeart/2008/layout/HorizontalMultiLevelHierarchy"/>
    <dgm:cxn modelId="{E421B8DA-25AD-434E-923B-41DA1B1884DC}" type="presParOf" srcId="{C585E052-96CC-4042-A95C-9C49689094B3}" destId="{D527D628-FDF6-4295-AB88-C1526A68BC44}" srcOrd="0" destOrd="0" presId="urn:microsoft.com/office/officeart/2008/layout/HorizontalMultiLevelHierarchy"/>
    <dgm:cxn modelId="{5B1E1D71-C723-4334-8C07-7DA463C43D60}" type="presParOf" srcId="{D527D628-FDF6-4295-AB88-C1526A68BC44}" destId="{F17A059D-86E7-4C48-B6D3-906B08FDD0E8}" srcOrd="0" destOrd="0" presId="urn:microsoft.com/office/officeart/2008/layout/HorizontalMultiLevelHierarchy"/>
    <dgm:cxn modelId="{FA0D088A-FCEF-4B13-9948-258C8BA0E46F}" type="presParOf" srcId="{C585E052-96CC-4042-A95C-9C49689094B3}" destId="{782B4EA7-4D06-4351-AFA9-6B2DEAF1A47A}" srcOrd="1" destOrd="0" presId="urn:microsoft.com/office/officeart/2008/layout/HorizontalMultiLevelHierarchy"/>
    <dgm:cxn modelId="{43882858-25B1-4279-937E-986F0BA47897}" type="presParOf" srcId="{782B4EA7-4D06-4351-AFA9-6B2DEAF1A47A}" destId="{41BA715F-5A57-44E7-8D71-B982B5199A31}" srcOrd="0" destOrd="0" presId="urn:microsoft.com/office/officeart/2008/layout/HorizontalMultiLevelHierarchy"/>
    <dgm:cxn modelId="{E7CCAD0D-A22B-4580-A6D2-00EBA1FE51ED}" type="presParOf" srcId="{782B4EA7-4D06-4351-AFA9-6B2DEAF1A47A}" destId="{93CBA54D-480D-438B-AE34-C54422DF129F}" srcOrd="1" destOrd="0" presId="urn:microsoft.com/office/officeart/2008/layout/HorizontalMultiLevelHierarchy"/>
    <dgm:cxn modelId="{0E2A8AC9-AF2C-415D-96A0-07E388DD8900}" type="presParOf" srcId="{C585E052-96CC-4042-A95C-9C49689094B3}" destId="{25A920F9-4230-4144-9399-3FCC9ADB574F}" srcOrd="2" destOrd="0" presId="urn:microsoft.com/office/officeart/2008/layout/HorizontalMultiLevelHierarchy"/>
    <dgm:cxn modelId="{4F9D5531-CE0D-4AD5-B3B1-0AE12E621B07}" type="presParOf" srcId="{25A920F9-4230-4144-9399-3FCC9ADB574F}" destId="{6332219D-4B3D-4C2F-A4E1-1549016128F0}" srcOrd="0" destOrd="0" presId="urn:microsoft.com/office/officeart/2008/layout/HorizontalMultiLevelHierarchy"/>
    <dgm:cxn modelId="{E2D78670-DD3F-43C1-91C5-555103EC021C}" type="presParOf" srcId="{C585E052-96CC-4042-A95C-9C49689094B3}" destId="{CB30EA3E-0AD2-46A4-8111-7E760AFF2821}" srcOrd="3" destOrd="0" presId="urn:microsoft.com/office/officeart/2008/layout/HorizontalMultiLevelHierarchy"/>
    <dgm:cxn modelId="{E2E66C1C-3710-46FD-B121-FBB48A0A5343}" type="presParOf" srcId="{CB30EA3E-0AD2-46A4-8111-7E760AFF2821}" destId="{9C78BFA6-3DEB-411B-9F80-3048B5C9733F}" srcOrd="0" destOrd="0" presId="urn:microsoft.com/office/officeart/2008/layout/HorizontalMultiLevelHierarchy"/>
    <dgm:cxn modelId="{5584D18E-1403-4AB9-AEAF-762F3DDB3566}" type="presParOf" srcId="{CB30EA3E-0AD2-46A4-8111-7E760AFF2821}" destId="{F647270F-DE42-4FA8-89A9-F8091B365F5B}" srcOrd="1" destOrd="0" presId="urn:microsoft.com/office/officeart/2008/layout/HorizontalMultiLevelHierarchy"/>
    <dgm:cxn modelId="{C2FF0D3C-6CC8-472C-9836-052DC4FB41CC}" type="presParOf" srcId="{F647270F-DE42-4FA8-89A9-F8091B365F5B}" destId="{59BF8703-4CE7-4416-A00B-E3AD7D98079C}" srcOrd="0" destOrd="0" presId="urn:microsoft.com/office/officeart/2008/layout/HorizontalMultiLevelHierarchy"/>
    <dgm:cxn modelId="{1DCC9497-2827-41D0-8777-C8E8B1FA0D23}" type="presParOf" srcId="{59BF8703-4CE7-4416-A00B-E3AD7D98079C}" destId="{69280BCA-47A8-4694-BD02-E320CD4FBFE3}" srcOrd="0" destOrd="0" presId="urn:microsoft.com/office/officeart/2008/layout/HorizontalMultiLevelHierarchy"/>
    <dgm:cxn modelId="{C591ED6A-2AFA-4527-95D9-AEFD0831E339}" type="presParOf" srcId="{F647270F-DE42-4FA8-89A9-F8091B365F5B}" destId="{BD7DE4F5-2590-49B0-8FDD-847427462BB6}" srcOrd="1" destOrd="0" presId="urn:microsoft.com/office/officeart/2008/layout/HorizontalMultiLevelHierarchy"/>
    <dgm:cxn modelId="{90B23D95-3BC0-42AC-BD46-A9786C2A01DA}" type="presParOf" srcId="{BD7DE4F5-2590-49B0-8FDD-847427462BB6}" destId="{26357402-E5E8-4BDD-B058-C3ACC71F737C}" srcOrd="0" destOrd="0" presId="urn:microsoft.com/office/officeart/2008/layout/HorizontalMultiLevelHierarchy"/>
    <dgm:cxn modelId="{8738A3CB-2FE4-4E0F-B939-408720EB6EB4}" type="presParOf" srcId="{BD7DE4F5-2590-49B0-8FDD-847427462BB6}" destId="{253D8945-5415-4362-9FBB-758760D3D038}" srcOrd="1" destOrd="0" presId="urn:microsoft.com/office/officeart/2008/layout/HorizontalMultiLevelHierarchy"/>
    <dgm:cxn modelId="{F14A3347-04FE-42C4-972D-EC6887EEAB4F}" type="presParOf" srcId="{C585E052-96CC-4042-A95C-9C49689094B3}" destId="{D5DD5762-2DB2-423D-95EB-D826F30EDB56}" srcOrd="4" destOrd="0" presId="urn:microsoft.com/office/officeart/2008/layout/HorizontalMultiLevelHierarchy"/>
    <dgm:cxn modelId="{093E40DA-AD90-4CFF-9CCD-725D952840DE}" type="presParOf" srcId="{D5DD5762-2DB2-423D-95EB-D826F30EDB56}" destId="{C35C2F97-186F-41F9-AAA8-3E2E20AE39D5}" srcOrd="0" destOrd="0" presId="urn:microsoft.com/office/officeart/2008/layout/HorizontalMultiLevelHierarchy"/>
    <dgm:cxn modelId="{5E708009-7CBD-4CAB-9D0F-C17B8CDE49A2}" type="presParOf" srcId="{C585E052-96CC-4042-A95C-9C49689094B3}" destId="{3E6A1BC5-8B02-44AD-8382-2F29572EB40F}" srcOrd="5" destOrd="0" presId="urn:microsoft.com/office/officeart/2008/layout/HorizontalMultiLevelHierarchy"/>
    <dgm:cxn modelId="{5A1A2A68-FF81-496A-B580-15C591038E3B}" type="presParOf" srcId="{3E6A1BC5-8B02-44AD-8382-2F29572EB40F}" destId="{906F0FA7-5D86-4C37-8524-7E3D83A18C53}" srcOrd="0" destOrd="0" presId="urn:microsoft.com/office/officeart/2008/layout/HorizontalMultiLevelHierarchy"/>
    <dgm:cxn modelId="{BCDA19DF-EE61-411A-98ED-593138B371A9}" type="presParOf" srcId="{3E6A1BC5-8B02-44AD-8382-2F29572EB40F}" destId="{7FB076F0-3BE5-4099-9982-43FCF8BA52C1}" srcOrd="1" destOrd="0" presId="urn:microsoft.com/office/officeart/2008/layout/HorizontalMultiLevelHierarchy"/>
    <dgm:cxn modelId="{428C5DC6-ACD2-41A6-9CD6-9DECD79A6586}" type="presParOf" srcId="{7FB076F0-3BE5-4099-9982-43FCF8BA52C1}" destId="{42831112-5B01-46EB-8554-C5C9E874FA99}" srcOrd="0" destOrd="0" presId="urn:microsoft.com/office/officeart/2008/layout/HorizontalMultiLevelHierarchy"/>
    <dgm:cxn modelId="{79CFCC56-7131-49D0-9219-042FEEC689F4}" type="presParOf" srcId="{42831112-5B01-46EB-8554-C5C9E874FA99}" destId="{2F2BFC6F-BB53-46E5-9660-6557D94E75B8}" srcOrd="0" destOrd="0" presId="urn:microsoft.com/office/officeart/2008/layout/HorizontalMultiLevelHierarchy"/>
    <dgm:cxn modelId="{D779E872-3CC2-4ED2-9A77-B47A4D5F11BE}" type="presParOf" srcId="{7FB076F0-3BE5-4099-9982-43FCF8BA52C1}" destId="{0B13A96E-4304-41F5-913F-B1F9988EEB1F}" srcOrd="1" destOrd="0" presId="urn:microsoft.com/office/officeart/2008/layout/HorizontalMultiLevelHierarchy"/>
    <dgm:cxn modelId="{206F7259-8C5D-4D94-9D63-700A98138234}" type="presParOf" srcId="{0B13A96E-4304-41F5-913F-B1F9988EEB1F}" destId="{69546EB1-A700-4FDF-89E6-31A922B370D1}" srcOrd="0" destOrd="0" presId="urn:microsoft.com/office/officeart/2008/layout/HorizontalMultiLevelHierarchy"/>
    <dgm:cxn modelId="{F4DE3C9F-9617-457E-918D-DFB882A559B7}" type="presParOf" srcId="{0B13A96E-4304-41F5-913F-B1F9988EEB1F}" destId="{599A3BD3-1BB2-4D3E-9D73-00291FE98574}" srcOrd="1" destOrd="0" presId="urn:microsoft.com/office/officeart/2008/layout/HorizontalMultiLevelHierarchy"/>
    <dgm:cxn modelId="{ACBC4413-3019-411B-9030-B22BE14A7337}" type="presParOf" srcId="{7FB076F0-3BE5-4099-9982-43FCF8BA52C1}" destId="{15DBB660-BA1C-42A0-A2F5-267456566D9E}" srcOrd="2" destOrd="0" presId="urn:microsoft.com/office/officeart/2008/layout/HorizontalMultiLevelHierarchy"/>
    <dgm:cxn modelId="{665A563F-D9A2-4ECB-AC86-FB086E5B1360}" type="presParOf" srcId="{15DBB660-BA1C-42A0-A2F5-267456566D9E}" destId="{BC5926CB-1E9E-4B10-A53C-A26FFA96796C}" srcOrd="0" destOrd="0" presId="urn:microsoft.com/office/officeart/2008/layout/HorizontalMultiLevelHierarchy"/>
    <dgm:cxn modelId="{1D2911E4-AFE0-41B6-A320-57540786C054}" type="presParOf" srcId="{7FB076F0-3BE5-4099-9982-43FCF8BA52C1}" destId="{5637AA02-241A-4748-87E7-86DED0D96F84}" srcOrd="3" destOrd="0" presId="urn:microsoft.com/office/officeart/2008/layout/HorizontalMultiLevelHierarchy"/>
    <dgm:cxn modelId="{9A7FA6A1-1EBD-4EC5-8EE5-DB42B9518B0D}" type="presParOf" srcId="{5637AA02-241A-4748-87E7-86DED0D96F84}" destId="{6DAE6EFE-7078-45CC-A3B2-61DBD274A27D}" srcOrd="0" destOrd="0" presId="urn:microsoft.com/office/officeart/2008/layout/HorizontalMultiLevelHierarchy"/>
    <dgm:cxn modelId="{8C55B7CC-71FB-455A-B896-A4E02BF13EAF}" type="presParOf" srcId="{5637AA02-241A-4748-87E7-86DED0D96F84}" destId="{B0C08285-3080-4CE6-A0CC-920BA635B056}" srcOrd="1" destOrd="0" presId="urn:microsoft.com/office/officeart/2008/layout/HorizontalMultiLevelHierarchy"/>
    <dgm:cxn modelId="{F362A357-1E1D-4D0F-B5AD-A751FBC8A923}" type="presParOf" srcId="{C585E052-96CC-4042-A95C-9C49689094B3}" destId="{9E29B469-33EA-4542-9370-D6590F7784BB}" srcOrd="6" destOrd="0" presId="urn:microsoft.com/office/officeart/2008/layout/HorizontalMultiLevelHierarchy"/>
    <dgm:cxn modelId="{42EF9325-6B9F-40BF-9A02-FD52F1E3B3E8}" type="presParOf" srcId="{9E29B469-33EA-4542-9370-D6590F7784BB}" destId="{70B94347-5BB6-4F7F-A731-38419C950DE7}" srcOrd="0" destOrd="0" presId="urn:microsoft.com/office/officeart/2008/layout/HorizontalMultiLevelHierarchy"/>
    <dgm:cxn modelId="{43C79441-9686-4233-A15B-687F4DE0D32A}" type="presParOf" srcId="{C585E052-96CC-4042-A95C-9C49689094B3}" destId="{E66D56F5-5190-4B49-85F1-148DF0406589}" srcOrd="7" destOrd="0" presId="urn:microsoft.com/office/officeart/2008/layout/HorizontalMultiLevelHierarchy"/>
    <dgm:cxn modelId="{99F0CCB4-1163-4822-850B-3A8379AA7D08}" type="presParOf" srcId="{E66D56F5-5190-4B49-85F1-148DF0406589}" destId="{A19A2CA3-96A5-43DE-92F8-D85AA913F37C}" srcOrd="0" destOrd="0" presId="urn:microsoft.com/office/officeart/2008/layout/HorizontalMultiLevelHierarchy"/>
    <dgm:cxn modelId="{E88E4919-AD63-4C1D-A858-5F9D2BA15F3C}" type="presParOf" srcId="{E66D56F5-5190-4B49-85F1-148DF0406589}" destId="{22CAC5F4-F9C0-4309-AE81-AA57E77EB806}" srcOrd="1" destOrd="0" presId="urn:microsoft.com/office/officeart/2008/layout/HorizontalMultiLevelHierarchy"/>
    <dgm:cxn modelId="{26497511-E959-4BDE-BB91-A7C6F5B20B1F}" type="presParOf" srcId="{C585E052-96CC-4042-A95C-9C49689094B3}" destId="{F4AA1E3A-088F-435D-B907-A67AF0FF8EF5}" srcOrd="8" destOrd="0" presId="urn:microsoft.com/office/officeart/2008/layout/HorizontalMultiLevelHierarchy"/>
    <dgm:cxn modelId="{B6B98897-3B14-4655-ADEF-3B60E382AB43}" type="presParOf" srcId="{F4AA1E3A-088F-435D-B907-A67AF0FF8EF5}" destId="{942C6555-78DB-40E1-A1B8-D641E293B22E}" srcOrd="0" destOrd="0" presId="urn:microsoft.com/office/officeart/2008/layout/HorizontalMultiLevelHierarchy"/>
    <dgm:cxn modelId="{E681B8EC-B1CA-4122-8B96-CE8B09E6F350}" type="presParOf" srcId="{C585E052-96CC-4042-A95C-9C49689094B3}" destId="{A56DA2DA-7FB6-4838-AE9A-5CE2AE9AF053}" srcOrd="9" destOrd="0" presId="urn:microsoft.com/office/officeart/2008/layout/HorizontalMultiLevelHierarchy"/>
    <dgm:cxn modelId="{1BC120AB-3338-4D98-8B2B-8DFA76C5F183}" type="presParOf" srcId="{A56DA2DA-7FB6-4838-AE9A-5CE2AE9AF053}" destId="{39EC2238-80EC-4DFD-9D70-E0109B58A845}" srcOrd="0" destOrd="0" presId="urn:microsoft.com/office/officeart/2008/layout/HorizontalMultiLevelHierarchy"/>
    <dgm:cxn modelId="{5C6880CE-EBE9-4F88-984E-EE1D87C9A59E}" type="presParOf" srcId="{A56DA2DA-7FB6-4838-AE9A-5CE2AE9AF053}" destId="{78C27370-0CC6-47E2-9230-D9C5D0AFC727}" srcOrd="1" destOrd="0" presId="urn:microsoft.com/office/officeart/2008/layout/HorizontalMultiLevelHierarchy"/>
    <dgm:cxn modelId="{0C1BC4DE-FF13-418B-9FE0-594E670286BF}" type="presParOf" srcId="{78C27370-0CC6-47E2-9230-D9C5D0AFC727}" destId="{025980F4-9AAF-4160-89A9-662F004B88A2}" srcOrd="0" destOrd="0" presId="urn:microsoft.com/office/officeart/2008/layout/HorizontalMultiLevelHierarchy"/>
    <dgm:cxn modelId="{34F29AB1-33B5-4E72-BDF0-EB89E43AE324}" type="presParOf" srcId="{025980F4-9AAF-4160-89A9-662F004B88A2}" destId="{70DC9191-E95E-4751-B969-4A7E4E826394}" srcOrd="0" destOrd="0" presId="urn:microsoft.com/office/officeart/2008/layout/HorizontalMultiLevelHierarchy"/>
    <dgm:cxn modelId="{6F1D6FC8-3186-4234-8551-D4F9E2E120A1}" type="presParOf" srcId="{78C27370-0CC6-47E2-9230-D9C5D0AFC727}" destId="{A4129555-0089-49A1-BD48-B83FA2FF0CBA}" srcOrd="1" destOrd="0" presId="urn:microsoft.com/office/officeart/2008/layout/HorizontalMultiLevelHierarchy"/>
    <dgm:cxn modelId="{D500A1BF-F818-4621-A742-B8E346DAD5D2}" type="presParOf" srcId="{A4129555-0089-49A1-BD48-B83FA2FF0CBA}" destId="{6295822F-3A3B-4580-95C8-7F639E7AE4B5}" srcOrd="0" destOrd="0" presId="urn:microsoft.com/office/officeart/2008/layout/HorizontalMultiLevelHierarchy"/>
    <dgm:cxn modelId="{56B8FD6A-25B6-4DAB-B55B-9DF0F5841E47}" type="presParOf" srcId="{A4129555-0089-49A1-BD48-B83FA2FF0CBA}" destId="{1D47F9AB-AAF0-45CE-97EC-550D464A29F1}" srcOrd="1" destOrd="0" presId="urn:microsoft.com/office/officeart/2008/layout/HorizontalMultiLevelHierarchy"/>
    <dgm:cxn modelId="{1EBC341F-6D88-4294-9D70-D6EF5946DE50}" type="presParOf" srcId="{78C27370-0CC6-47E2-9230-D9C5D0AFC727}" destId="{12EB48F5-EA05-4EF8-87F9-8FDA50E9236A}" srcOrd="2" destOrd="0" presId="urn:microsoft.com/office/officeart/2008/layout/HorizontalMultiLevelHierarchy"/>
    <dgm:cxn modelId="{F460EE28-D7C3-478B-859F-0DA04D7CB090}" type="presParOf" srcId="{12EB48F5-EA05-4EF8-87F9-8FDA50E9236A}" destId="{1964E158-4AEC-4520-BBCF-1621DC18D26E}" srcOrd="0" destOrd="0" presId="urn:microsoft.com/office/officeart/2008/layout/HorizontalMultiLevelHierarchy"/>
    <dgm:cxn modelId="{ECD22705-9AEB-4E41-815A-D861785C9F4C}" type="presParOf" srcId="{78C27370-0CC6-47E2-9230-D9C5D0AFC727}" destId="{B85C1961-0C96-4D5A-B83E-59A270308A9C}" srcOrd="3" destOrd="0" presId="urn:microsoft.com/office/officeart/2008/layout/HorizontalMultiLevelHierarchy"/>
    <dgm:cxn modelId="{919930A6-D569-4EE0-9D6F-997AA7299879}" type="presParOf" srcId="{B85C1961-0C96-4D5A-B83E-59A270308A9C}" destId="{8A019D83-09FF-4F6D-B3F3-5210BBA94445}" srcOrd="0" destOrd="0" presId="urn:microsoft.com/office/officeart/2008/layout/HorizontalMultiLevelHierarchy"/>
    <dgm:cxn modelId="{7A3DE0B3-B88A-41AF-B7BD-EF57C2140182}" type="presParOf" srcId="{B85C1961-0C96-4D5A-B83E-59A270308A9C}" destId="{0A7D628B-B8F9-49B2-882A-AF13833B6759}" srcOrd="1" destOrd="0" presId="urn:microsoft.com/office/officeart/2008/layout/HorizontalMultiLevelHierarchy"/>
    <dgm:cxn modelId="{CD1848AD-BC03-4A72-8CAA-C30219B88BC1}" type="presParOf" srcId="{78C27370-0CC6-47E2-9230-D9C5D0AFC727}" destId="{28E08BEA-1AD2-420E-BFF0-415C0B827A79}" srcOrd="4" destOrd="0" presId="urn:microsoft.com/office/officeart/2008/layout/HorizontalMultiLevelHierarchy"/>
    <dgm:cxn modelId="{25766580-D02E-41B3-986E-1DAC20E86F3A}" type="presParOf" srcId="{28E08BEA-1AD2-420E-BFF0-415C0B827A79}" destId="{C47390FD-DF74-47CE-BDD8-17F021E40B85}" srcOrd="0" destOrd="0" presId="urn:microsoft.com/office/officeart/2008/layout/HorizontalMultiLevelHierarchy"/>
    <dgm:cxn modelId="{9B6760AD-8566-40E2-95DD-76E042CA65AF}" type="presParOf" srcId="{78C27370-0CC6-47E2-9230-D9C5D0AFC727}" destId="{D5CDCF79-9F13-4249-AC17-BA0E2621E597}" srcOrd="5" destOrd="0" presId="urn:microsoft.com/office/officeart/2008/layout/HorizontalMultiLevelHierarchy"/>
    <dgm:cxn modelId="{5C9CEA44-5E08-4AE8-813D-E8A8A94AF768}" type="presParOf" srcId="{D5CDCF79-9F13-4249-AC17-BA0E2621E597}" destId="{6CED16F9-E3A4-499E-A2ED-8C9DEDE0B26A}" srcOrd="0" destOrd="0" presId="urn:microsoft.com/office/officeart/2008/layout/HorizontalMultiLevelHierarchy"/>
    <dgm:cxn modelId="{A64171E6-CB36-453D-A815-E97BEA58F7CC}" type="presParOf" srcId="{D5CDCF79-9F13-4249-AC17-BA0E2621E597}" destId="{842D9A7E-9EF4-4DD7-8E7A-F269113B6ED1}" srcOrd="1" destOrd="0" presId="urn:microsoft.com/office/officeart/2008/layout/HorizontalMultiLevelHierarchy"/>
  </dgm:cxnLst>
  <dgm:bg/>
  <dgm:whole/>
</dgm:dataModel>
</file>

<file path=word/diagrams/data9.xml><?xml version="1.0" encoding="utf-8"?>
<dgm:dataModel xmlns:dgm="http://schemas.openxmlformats.org/drawingml/2006/diagram" xmlns:a="http://schemas.openxmlformats.org/drawingml/2006/main">
  <dgm:ptLst>
    <dgm:pt modelId="{9BBCAAD0-9039-457B-AAFB-ADB70B820AB7}" type="doc">
      <dgm:prSet loTypeId="urn:microsoft.com/office/officeart/2005/8/layout/StepDownProcess" loCatId="process" qsTypeId="urn:microsoft.com/office/officeart/2005/8/quickstyle/simple3" qsCatId="simple" csTypeId="urn:microsoft.com/office/officeart/2005/8/colors/accent0_1" csCatId="mainScheme" phldr="1"/>
      <dgm:spPr/>
      <dgm:t>
        <a:bodyPr/>
        <a:lstStyle/>
        <a:p>
          <a:endParaRPr lang="ru-RU"/>
        </a:p>
      </dgm:t>
    </dgm:pt>
    <dgm:pt modelId="{6080CB48-B9D1-42F0-A03F-E7565C815067}">
      <dgm:prSet phldrT="[Текст]"/>
      <dgm:spPr>
        <a:xfrm>
          <a:off x="3347" y="251804"/>
          <a:ext cx="1501303" cy="105086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a:solidFill>
                <a:sysClr val="windowText" lastClr="000000">
                  <a:hueOff val="0"/>
                  <a:satOff val="0"/>
                  <a:lumOff val="0"/>
                  <a:alphaOff val="0"/>
                </a:sysClr>
              </a:solidFill>
              <a:latin typeface="Calibri"/>
              <a:ea typeface="+mn-ea"/>
              <a:cs typeface="+mn-cs"/>
            </a:rPr>
            <a:t>За правом народження</a:t>
          </a:r>
          <a:endParaRPr lang="ru-RU">
            <a:solidFill>
              <a:sysClr val="windowText" lastClr="000000">
                <a:hueOff val="0"/>
                <a:satOff val="0"/>
                <a:lumOff val="0"/>
                <a:alphaOff val="0"/>
              </a:sysClr>
            </a:solidFill>
            <a:latin typeface="Calibri"/>
            <a:ea typeface="+mn-ea"/>
            <a:cs typeface="+mn-cs"/>
          </a:endParaRPr>
        </a:p>
      </dgm:t>
    </dgm:pt>
    <dgm:pt modelId="{A04E4EEC-775E-4281-929E-E8E1BCCC7360}" type="parTrans" cxnId="{DEBBF038-5478-4895-9620-CEC68668D075}">
      <dgm:prSet/>
      <dgm:spPr/>
      <dgm:t>
        <a:bodyPr/>
        <a:lstStyle/>
        <a:p>
          <a:endParaRPr lang="ru-RU"/>
        </a:p>
      </dgm:t>
    </dgm:pt>
    <dgm:pt modelId="{D8481B3C-0C6B-4023-A7F6-62C61AD3C0BF}" type="sibTrans" cxnId="{DEBBF038-5478-4895-9620-CEC68668D075}">
      <dgm:prSet/>
      <dgm:spPr/>
      <dgm:t>
        <a:bodyPr/>
        <a:lstStyle/>
        <a:p>
          <a:endParaRPr lang="ru-RU"/>
        </a:p>
      </dgm:t>
    </dgm:pt>
    <dgm:pt modelId="{96008827-C9A8-4D6D-9B28-BC6D920C73C8}">
      <dgm:prSet phldrT="[Текст]" custT="1"/>
      <dgm:spPr>
        <a:xfrm>
          <a:off x="1504651" y="352028"/>
          <a:ext cx="1091905" cy="849354"/>
        </a:xfrm>
        <a:noFill/>
        <a:ln>
          <a:noFill/>
        </a:ln>
        <a:effectLst/>
      </dgm:spPr>
      <dgm:t>
        <a:bodyPr/>
        <a:lstStyle/>
        <a:p>
          <a:r>
            <a:rPr lang="uk-UA" sz="1400">
              <a:solidFill>
                <a:sysClr val="windowText" lastClr="000000">
                  <a:hueOff val="0"/>
                  <a:satOff val="0"/>
                  <a:lumOff val="0"/>
                  <a:alphaOff val="0"/>
                </a:sysClr>
              </a:solidFill>
              <a:latin typeface="Calibri"/>
              <a:ea typeface="+mn-ea"/>
              <a:cs typeface="+mn-cs"/>
            </a:rPr>
            <a:t>Принцип крові</a:t>
          </a:r>
          <a:endParaRPr lang="ru-RU" sz="1400">
            <a:solidFill>
              <a:sysClr val="windowText" lastClr="000000">
                <a:hueOff val="0"/>
                <a:satOff val="0"/>
                <a:lumOff val="0"/>
                <a:alphaOff val="0"/>
              </a:sysClr>
            </a:solidFill>
            <a:latin typeface="Calibri"/>
            <a:ea typeface="+mn-ea"/>
            <a:cs typeface="+mn-cs"/>
          </a:endParaRPr>
        </a:p>
      </dgm:t>
    </dgm:pt>
    <dgm:pt modelId="{8D98A612-8794-450F-85AE-543FC4CFB1A5}" type="parTrans" cxnId="{0A7FE088-8AC8-4135-A654-E6D0B8D149C5}">
      <dgm:prSet/>
      <dgm:spPr/>
      <dgm:t>
        <a:bodyPr/>
        <a:lstStyle/>
        <a:p>
          <a:endParaRPr lang="ru-RU"/>
        </a:p>
      </dgm:t>
    </dgm:pt>
    <dgm:pt modelId="{F3E7E09A-0E1E-493D-AE0F-F10E8CA7BF25}" type="sibTrans" cxnId="{0A7FE088-8AC8-4135-A654-E6D0B8D149C5}">
      <dgm:prSet/>
      <dgm:spPr/>
      <dgm:t>
        <a:bodyPr/>
        <a:lstStyle/>
        <a:p>
          <a:endParaRPr lang="ru-RU"/>
        </a:p>
      </dgm:t>
    </dgm:pt>
    <dgm:pt modelId="{BD6F5200-6FC3-4043-BE67-7ECDEEDC3A83}">
      <dgm:prSet phldrT="[Текст]"/>
      <dgm:spPr>
        <a:xfrm>
          <a:off x="1248087" y="1432271"/>
          <a:ext cx="1501303" cy="105086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a:solidFill>
                <a:sysClr val="windowText" lastClr="000000">
                  <a:hueOff val="0"/>
                  <a:satOff val="0"/>
                  <a:lumOff val="0"/>
                  <a:alphaOff val="0"/>
                </a:sysClr>
              </a:solidFill>
              <a:latin typeface="Calibri"/>
              <a:ea typeface="+mn-ea"/>
              <a:cs typeface="+mn-cs"/>
            </a:rPr>
            <a:t>Набуття "у спадок"</a:t>
          </a:r>
          <a:endParaRPr lang="ru-RU">
            <a:solidFill>
              <a:sysClr val="windowText" lastClr="000000">
                <a:hueOff val="0"/>
                <a:satOff val="0"/>
                <a:lumOff val="0"/>
                <a:alphaOff val="0"/>
              </a:sysClr>
            </a:solidFill>
            <a:latin typeface="Calibri"/>
            <a:ea typeface="+mn-ea"/>
            <a:cs typeface="+mn-cs"/>
          </a:endParaRPr>
        </a:p>
      </dgm:t>
    </dgm:pt>
    <dgm:pt modelId="{BF869DCF-5B9A-4E33-8029-3934DCF5B2EF}" type="parTrans" cxnId="{98BFD6D1-26DC-453B-A34E-EAAE79696837}">
      <dgm:prSet/>
      <dgm:spPr/>
      <dgm:t>
        <a:bodyPr/>
        <a:lstStyle/>
        <a:p>
          <a:endParaRPr lang="ru-RU"/>
        </a:p>
      </dgm:t>
    </dgm:pt>
    <dgm:pt modelId="{8F0C2C94-9570-43EB-B5F1-81F46B4DF85F}" type="sibTrans" cxnId="{98BFD6D1-26DC-453B-A34E-EAAE79696837}">
      <dgm:prSet/>
      <dgm:spPr/>
      <dgm:t>
        <a:bodyPr/>
        <a:lstStyle/>
        <a:p>
          <a:endParaRPr lang="ru-RU"/>
        </a:p>
      </dgm:t>
    </dgm:pt>
    <dgm:pt modelId="{271E6883-5291-4352-B6AF-8A8162875889}">
      <dgm:prSet phldrT="[Текст]" custT="1"/>
      <dgm:spPr>
        <a:xfrm>
          <a:off x="2850409" y="1521573"/>
          <a:ext cx="2287443" cy="849354"/>
        </a:xfrm>
        <a:noFill/>
        <a:ln>
          <a:noFill/>
        </a:ln>
        <a:effectLst/>
      </dgm:spPr>
      <dgm:t>
        <a:bodyPr/>
        <a:lstStyle/>
        <a:p>
          <a:r>
            <a:rPr lang="uk-UA" sz="1000">
              <a:solidFill>
                <a:sysClr val="windowText" lastClr="000000">
                  <a:hueOff val="0"/>
                  <a:satOff val="0"/>
                  <a:lumOff val="0"/>
                  <a:alphaOff val="0"/>
                </a:sysClr>
              </a:solidFill>
              <a:latin typeface="Calibri"/>
              <a:ea typeface="+mn-ea"/>
              <a:cs typeface="+mn-cs"/>
            </a:rPr>
            <a:t>Різновид принципу крові;</a:t>
          </a:r>
          <a:endParaRPr lang="ru-RU" sz="1000">
            <a:solidFill>
              <a:sysClr val="windowText" lastClr="000000">
                <a:hueOff val="0"/>
                <a:satOff val="0"/>
                <a:lumOff val="0"/>
                <a:alphaOff val="0"/>
              </a:sysClr>
            </a:solidFill>
            <a:latin typeface="Calibri"/>
            <a:ea typeface="+mn-ea"/>
            <a:cs typeface="+mn-cs"/>
          </a:endParaRPr>
        </a:p>
      </dgm:t>
    </dgm:pt>
    <dgm:pt modelId="{306A1E76-2935-4AC9-8230-43BE4242AC9E}" type="parTrans" cxnId="{F27E256E-1BCB-44EC-886C-F4E837CEF3AC}">
      <dgm:prSet/>
      <dgm:spPr/>
      <dgm:t>
        <a:bodyPr/>
        <a:lstStyle/>
        <a:p>
          <a:endParaRPr lang="ru-RU"/>
        </a:p>
      </dgm:t>
    </dgm:pt>
    <dgm:pt modelId="{5BD71D97-9BFE-4B44-A697-6287F2DA4194}" type="sibTrans" cxnId="{F27E256E-1BCB-44EC-886C-F4E837CEF3AC}">
      <dgm:prSet/>
      <dgm:spPr/>
      <dgm:t>
        <a:bodyPr/>
        <a:lstStyle/>
        <a:p>
          <a:endParaRPr lang="ru-RU"/>
        </a:p>
      </dgm:t>
    </dgm:pt>
    <dgm:pt modelId="{47628AF6-012A-43D6-A233-BA6267E06B3C}">
      <dgm:prSet phldrT="[Текст]"/>
      <dgm:spPr>
        <a:xfrm>
          <a:off x="2492828" y="2612739"/>
          <a:ext cx="1501303" cy="105086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a:solidFill>
                <a:sysClr val="windowText" lastClr="000000">
                  <a:hueOff val="0"/>
                  <a:satOff val="0"/>
                  <a:lumOff val="0"/>
                  <a:alphaOff val="0"/>
                </a:sysClr>
              </a:solidFill>
              <a:latin typeface="Calibri"/>
              <a:ea typeface="+mn-ea"/>
              <a:cs typeface="+mn-cs"/>
            </a:rPr>
            <a:t>Набуття громадянства заміжньою жінкою</a:t>
          </a:r>
          <a:endParaRPr lang="ru-RU">
            <a:solidFill>
              <a:sysClr val="windowText" lastClr="000000">
                <a:hueOff val="0"/>
                <a:satOff val="0"/>
                <a:lumOff val="0"/>
                <a:alphaOff val="0"/>
              </a:sysClr>
            </a:solidFill>
            <a:latin typeface="Calibri"/>
            <a:ea typeface="+mn-ea"/>
            <a:cs typeface="+mn-cs"/>
          </a:endParaRPr>
        </a:p>
      </dgm:t>
    </dgm:pt>
    <dgm:pt modelId="{DF10EF4C-007D-4313-9DAD-C6C32D528564}" type="parTrans" cxnId="{669E83FA-2989-4A01-99BE-8B5B9E894E6F}">
      <dgm:prSet/>
      <dgm:spPr/>
      <dgm:t>
        <a:bodyPr/>
        <a:lstStyle/>
        <a:p>
          <a:endParaRPr lang="ru-RU"/>
        </a:p>
      </dgm:t>
    </dgm:pt>
    <dgm:pt modelId="{B1FA9F68-448F-449C-B938-87C760D64C0E}" type="sibTrans" cxnId="{669E83FA-2989-4A01-99BE-8B5B9E894E6F}">
      <dgm:prSet/>
      <dgm:spPr/>
      <dgm:t>
        <a:bodyPr/>
        <a:lstStyle/>
        <a:p>
          <a:endParaRPr lang="ru-RU"/>
        </a:p>
      </dgm:t>
    </dgm:pt>
    <dgm:pt modelId="{8BDB8A05-22BA-4D8A-9B15-733C0F25CF8E}">
      <dgm:prSet phldrT="[Текст]"/>
      <dgm:spPr>
        <a:xfrm>
          <a:off x="4062414" y="2745722"/>
          <a:ext cx="1872497" cy="849354"/>
        </a:xfrm>
        <a:noFill/>
        <a:ln>
          <a:noFill/>
        </a:ln>
        <a:effectLst/>
      </dgm:spPr>
      <dgm:t>
        <a:bodyPr/>
        <a:lstStyle/>
        <a:p>
          <a:r>
            <a:rPr lang="uk-UA">
              <a:solidFill>
                <a:sysClr val="windowText" lastClr="000000">
                  <a:hueOff val="0"/>
                  <a:satOff val="0"/>
                  <a:lumOff val="0"/>
                  <a:alphaOff val="0"/>
                </a:sysClr>
              </a:solidFill>
              <a:latin typeface="Calibri"/>
              <a:ea typeface="+mn-ea"/>
              <a:cs typeface="+mn-cs"/>
            </a:rPr>
            <a:t>Не набуває автоматично, але набуває у спрощеному порядку</a:t>
          </a:r>
          <a:endParaRPr lang="ru-RU">
            <a:solidFill>
              <a:sysClr val="windowText" lastClr="000000">
                <a:hueOff val="0"/>
                <a:satOff val="0"/>
                <a:lumOff val="0"/>
                <a:alphaOff val="0"/>
              </a:sysClr>
            </a:solidFill>
            <a:latin typeface="Calibri"/>
            <a:ea typeface="+mn-ea"/>
            <a:cs typeface="+mn-cs"/>
          </a:endParaRPr>
        </a:p>
      </dgm:t>
    </dgm:pt>
    <dgm:pt modelId="{8B2DE1E9-BAAC-4964-8506-397DD651EAEC}" type="parTrans" cxnId="{F6987344-8B12-45B5-9944-A2308B14DDEE}">
      <dgm:prSet/>
      <dgm:spPr/>
      <dgm:t>
        <a:bodyPr/>
        <a:lstStyle/>
        <a:p>
          <a:endParaRPr lang="ru-RU"/>
        </a:p>
      </dgm:t>
    </dgm:pt>
    <dgm:pt modelId="{9463E79B-E7AE-4BEE-9443-20B5AB60392D}" type="sibTrans" cxnId="{F6987344-8B12-45B5-9944-A2308B14DDEE}">
      <dgm:prSet/>
      <dgm:spPr/>
      <dgm:t>
        <a:bodyPr/>
        <a:lstStyle/>
        <a:p>
          <a:endParaRPr lang="ru-RU"/>
        </a:p>
      </dgm:t>
    </dgm:pt>
    <dgm:pt modelId="{EF1E052E-5C75-4D7E-857B-EDE7F04A7F33}">
      <dgm:prSet custT="1"/>
      <dgm:spPr>
        <a:xfrm>
          <a:off x="1504651" y="352028"/>
          <a:ext cx="1091905" cy="849354"/>
        </a:xfrm>
        <a:noFill/>
        <a:ln>
          <a:noFill/>
        </a:ln>
        <a:effectLst/>
      </dgm:spPr>
      <dgm:t>
        <a:bodyPr/>
        <a:lstStyle/>
        <a:p>
          <a:r>
            <a:rPr lang="uk-UA" sz="1400">
              <a:solidFill>
                <a:sysClr val="windowText" lastClr="000000">
                  <a:hueOff val="0"/>
                  <a:satOff val="0"/>
                  <a:lumOff val="0"/>
                  <a:alphaOff val="0"/>
                </a:sysClr>
              </a:solidFill>
              <a:latin typeface="Calibri"/>
              <a:ea typeface="+mn-ea"/>
              <a:cs typeface="+mn-cs"/>
            </a:rPr>
            <a:t>Принцип землі</a:t>
          </a:r>
          <a:endParaRPr lang="ru-RU" sz="1400">
            <a:solidFill>
              <a:sysClr val="windowText" lastClr="000000">
                <a:hueOff val="0"/>
                <a:satOff val="0"/>
                <a:lumOff val="0"/>
                <a:alphaOff val="0"/>
              </a:sysClr>
            </a:solidFill>
            <a:latin typeface="Calibri"/>
            <a:ea typeface="+mn-ea"/>
            <a:cs typeface="+mn-cs"/>
          </a:endParaRPr>
        </a:p>
      </dgm:t>
    </dgm:pt>
    <dgm:pt modelId="{65CDEFD0-5684-4743-8898-F60DB47F60BB}" type="parTrans" cxnId="{CE9078F4-8465-4657-9692-EC99B901294F}">
      <dgm:prSet/>
      <dgm:spPr/>
      <dgm:t>
        <a:bodyPr/>
        <a:lstStyle/>
        <a:p>
          <a:endParaRPr lang="ru-RU"/>
        </a:p>
      </dgm:t>
    </dgm:pt>
    <dgm:pt modelId="{118CF694-BA7E-45F1-A247-F425BE4DE9EB}" type="sibTrans" cxnId="{CE9078F4-8465-4657-9692-EC99B901294F}">
      <dgm:prSet/>
      <dgm:spPr/>
      <dgm:t>
        <a:bodyPr/>
        <a:lstStyle/>
        <a:p>
          <a:endParaRPr lang="ru-RU"/>
        </a:p>
      </dgm:t>
    </dgm:pt>
    <dgm:pt modelId="{AC655BB3-0519-4050-A52B-FC9ABE8043DD}">
      <dgm:prSet phldrT="[Текст]" custT="1"/>
      <dgm:spPr>
        <a:xfrm>
          <a:off x="2850409" y="1521573"/>
          <a:ext cx="2287443" cy="849354"/>
        </a:xfrm>
        <a:noFill/>
        <a:ln>
          <a:noFill/>
        </a:ln>
        <a:effectLst/>
      </dgm:spPr>
      <dgm:t>
        <a:bodyPr/>
        <a:lstStyle/>
        <a:p>
          <a:r>
            <a:rPr lang="uk-UA" sz="1000">
              <a:solidFill>
                <a:sysClr val="windowText" lastClr="000000">
                  <a:hueOff val="0"/>
                  <a:satOff val="0"/>
                  <a:lumOff val="0"/>
                  <a:alphaOff val="0"/>
                </a:sysClr>
              </a:solidFill>
              <a:latin typeface="Calibri"/>
              <a:ea typeface="+mn-ea"/>
              <a:cs typeface="+mn-cs"/>
            </a:rPr>
            <a:t>Особа набуває громадянство за фактом родства з тими, хто мав відповідне громадянство</a:t>
          </a:r>
          <a:endParaRPr lang="ru-RU" sz="1000">
            <a:solidFill>
              <a:sysClr val="windowText" lastClr="000000">
                <a:hueOff val="0"/>
                <a:satOff val="0"/>
                <a:lumOff val="0"/>
                <a:alphaOff val="0"/>
              </a:sysClr>
            </a:solidFill>
            <a:latin typeface="Calibri"/>
            <a:ea typeface="+mn-ea"/>
            <a:cs typeface="+mn-cs"/>
          </a:endParaRPr>
        </a:p>
      </dgm:t>
    </dgm:pt>
    <dgm:pt modelId="{12CDF217-E85A-44E1-BB91-FA8CF749AADE}" type="parTrans" cxnId="{1A28CB6E-1EF8-4E75-8DC6-6026816E0590}">
      <dgm:prSet/>
      <dgm:spPr/>
      <dgm:t>
        <a:bodyPr/>
        <a:lstStyle/>
        <a:p>
          <a:endParaRPr lang="ru-RU"/>
        </a:p>
      </dgm:t>
    </dgm:pt>
    <dgm:pt modelId="{DB0DD9AD-D8F4-408E-9126-0411B0F4E6AD}" type="sibTrans" cxnId="{1A28CB6E-1EF8-4E75-8DC6-6026816E0590}">
      <dgm:prSet/>
      <dgm:spPr/>
      <dgm:t>
        <a:bodyPr/>
        <a:lstStyle/>
        <a:p>
          <a:endParaRPr lang="ru-RU"/>
        </a:p>
      </dgm:t>
    </dgm:pt>
    <dgm:pt modelId="{99019AE6-4878-4A48-980B-A636DA676C6C}">
      <dgm:prSet/>
      <dgm:spPr>
        <a:xfrm>
          <a:off x="3737568" y="3793206"/>
          <a:ext cx="1501303" cy="105086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a:solidFill>
                <a:sysClr val="windowText" lastClr="000000">
                  <a:hueOff val="0"/>
                  <a:satOff val="0"/>
                  <a:lumOff val="0"/>
                  <a:alphaOff val="0"/>
                </a:sysClr>
              </a:solidFill>
              <a:latin typeface="Calibri"/>
              <a:ea typeface="+mn-ea"/>
              <a:cs typeface="+mn-cs"/>
            </a:rPr>
            <a:t>Натуралізація - при дотриманні визначених умов</a:t>
          </a:r>
          <a:endParaRPr lang="ru-RU">
            <a:solidFill>
              <a:sysClr val="windowText" lastClr="000000">
                <a:hueOff val="0"/>
                <a:satOff val="0"/>
                <a:lumOff val="0"/>
                <a:alphaOff val="0"/>
              </a:sysClr>
            </a:solidFill>
            <a:latin typeface="Calibri"/>
            <a:ea typeface="+mn-ea"/>
            <a:cs typeface="+mn-cs"/>
          </a:endParaRPr>
        </a:p>
      </dgm:t>
    </dgm:pt>
    <dgm:pt modelId="{BB8FD56E-FEF9-497B-892B-BFE4E808A303}" type="parTrans" cxnId="{F856840D-34A8-4758-9410-A2FA01F06533}">
      <dgm:prSet/>
      <dgm:spPr/>
      <dgm:t>
        <a:bodyPr/>
        <a:lstStyle/>
        <a:p>
          <a:endParaRPr lang="ru-RU"/>
        </a:p>
      </dgm:t>
    </dgm:pt>
    <dgm:pt modelId="{F32E9897-FD08-4431-AAC0-C28A99269049}" type="sibTrans" cxnId="{F856840D-34A8-4758-9410-A2FA01F06533}">
      <dgm:prSet/>
      <dgm:spPr/>
      <dgm:t>
        <a:bodyPr/>
        <a:lstStyle/>
        <a:p>
          <a:endParaRPr lang="ru-RU"/>
        </a:p>
      </dgm:t>
    </dgm:pt>
    <dgm:pt modelId="{E80F2D55-0BA0-4AE8-BBBD-83869063497D}">
      <dgm:prSet/>
      <dgm:spPr>
        <a:xfrm>
          <a:off x="5238872" y="3893429"/>
          <a:ext cx="1091905" cy="849354"/>
        </a:xfrm>
        <a:noFill/>
        <a:ln>
          <a:noFill/>
        </a:ln>
        <a:effectLst/>
      </dgm:spPr>
      <dgm:t>
        <a:bodyPr/>
        <a:lstStyle/>
        <a:p>
          <a:r>
            <a:rPr lang="uk-UA">
              <a:solidFill>
                <a:sysClr val="windowText" lastClr="000000">
                  <a:hueOff val="0"/>
                  <a:satOff val="0"/>
                  <a:lumOff val="0"/>
                  <a:alphaOff val="0"/>
                </a:sysClr>
              </a:solidFill>
              <a:latin typeface="Calibri"/>
              <a:ea typeface="+mn-ea"/>
              <a:cs typeface="+mn-cs"/>
            </a:rPr>
            <a:t>Період проживання;</a:t>
          </a:r>
          <a:endParaRPr lang="ru-RU">
            <a:solidFill>
              <a:sysClr val="windowText" lastClr="000000">
                <a:hueOff val="0"/>
                <a:satOff val="0"/>
                <a:lumOff val="0"/>
                <a:alphaOff val="0"/>
              </a:sysClr>
            </a:solidFill>
            <a:latin typeface="Calibri"/>
            <a:ea typeface="+mn-ea"/>
            <a:cs typeface="+mn-cs"/>
          </a:endParaRPr>
        </a:p>
      </dgm:t>
    </dgm:pt>
    <dgm:pt modelId="{116E7CAB-8AB3-4D3B-941D-3A5EF0A6F12D}" type="parTrans" cxnId="{42B887CC-F635-41B1-A8F6-D20123BF29EE}">
      <dgm:prSet/>
      <dgm:spPr/>
      <dgm:t>
        <a:bodyPr/>
        <a:lstStyle/>
        <a:p>
          <a:endParaRPr lang="ru-RU"/>
        </a:p>
      </dgm:t>
    </dgm:pt>
    <dgm:pt modelId="{FCC4980C-EA71-4B6F-89E1-781A88384555}" type="sibTrans" cxnId="{42B887CC-F635-41B1-A8F6-D20123BF29EE}">
      <dgm:prSet/>
      <dgm:spPr/>
      <dgm:t>
        <a:bodyPr/>
        <a:lstStyle/>
        <a:p>
          <a:endParaRPr lang="ru-RU"/>
        </a:p>
      </dgm:t>
    </dgm:pt>
    <dgm:pt modelId="{6587A228-D9CD-42F7-A3AA-33594334943D}">
      <dgm:prSet/>
      <dgm:spPr>
        <a:xfrm>
          <a:off x="5238872" y="3893429"/>
          <a:ext cx="1091905" cy="849354"/>
        </a:xfrm>
        <a:noFill/>
        <a:ln>
          <a:noFill/>
        </a:ln>
        <a:effectLst/>
      </dgm:spPr>
      <dgm:t>
        <a:bodyPr/>
        <a:lstStyle/>
        <a:p>
          <a:r>
            <a:rPr lang="uk-UA">
              <a:solidFill>
                <a:sysClr val="windowText" lastClr="000000">
                  <a:hueOff val="0"/>
                  <a:satOff val="0"/>
                  <a:lumOff val="0"/>
                  <a:alphaOff val="0"/>
                </a:sysClr>
              </a:solidFill>
              <a:latin typeface="Calibri"/>
              <a:ea typeface="+mn-ea"/>
              <a:cs typeface="+mn-cs"/>
            </a:rPr>
            <a:t>Асиміляція;</a:t>
          </a:r>
          <a:endParaRPr lang="ru-RU">
            <a:solidFill>
              <a:sysClr val="windowText" lastClr="000000">
                <a:hueOff val="0"/>
                <a:satOff val="0"/>
                <a:lumOff val="0"/>
                <a:alphaOff val="0"/>
              </a:sysClr>
            </a:solidFill>
            <a:latin typeface="Calibri"/>
            <a:ea typeface="+mn-ea"/>
            <a:cs typeface="+mn-cs"/>
          </a:endParaRPr>
        </a:p>
      </dgm:t>
    </dgm:pt>
    <dgm:pt modelId="{6B7352E1-FF55-4316-9C77-B1C2E8C702F6}" type="parTrans" cxnId="{66171AC8-A8A3-4602-B262-15046572CCDD}">
      <dgm:prSet/>
      <dgm:spPr/>
      <dgm:t>
        <a:bodyPr/>
        <a:lstStyle/>
        <a:p>
          <a:endParaRPr lang="ru-RU"/>
        </a:p>
      </dgm:t>
    </dgm:pt>
    <dgm:pt modelId="{2F8F098A-E68E-412D-81DC-3D685F8799C3}" type="sibTrans" cxnId="{66171AC8-A8A3-4602-B262-15046572CCDD}">
      <dgm:prSet/>
      <dgm:spPr/>
      <dgm:t>
        <a:bodyPr/>
        <a:lstStyle/>
        <a:p>
          <a:endParaRPr lang="ru-RU"/>
        </a:p>
      </dgm:t>
    </dgm:pt>
    <dgm:pt modelId="{64C3BCF0-F19B-440C-A6EF-A1E8B550E8FB}">
      <dgm:prSet/>
      <dgm:spPr>
        <a:xfrm>
          <a:off x="5238872" y="3893429"/>
          <a:ext cx="1091905" cy="849354"/>
        </a:xfrm>
        <a:noFill/>
        <a:ln>
          <a:noFill/>
        </a:ln>
        <a:effectLst/>
      </dgm:spPr>
      <dgm:t>
        <a:bodyPr/>
        <a:lstStyle/>
        <a:p>
          <a:r>
            <a:rPr lang="uk-UA">
              <a:solidFill>
                <a:sysClr val="windowText" lastClr="000000">
                  <a:hueOff val="0"/>
                  <a:satOff val="0"/>
                  <a:lumOff val="0"/>
                  <a:alphaOff val="0"/>
                </a:sysClr>
              </a:solidFill>
              <a:latin typeface="Calibri"/>
              <a:ea typeface="+mn-ea"/>
              <a:cs typeface="+mn-cs"/>
            </a:rPr>
            <a:t>знання мови;</a:t>
          </a:r>
          <a:endParaRPr lang="ru-RU">
            <a:solidFill>
              <a:sysClr val="windowText" lastClr="000000">
                <a:hueOff val="0"/>
                <a:satOff val="0"/>
                <a:lumOff val="0"/>
                <a:alphaOff val="0"/>
              </a:sysClr>
            </a:solidFill>
            <a:latin typeface="Calibri"/>
            <a:ea typeface="+mn-ea"/>
            <a:cs typeface="+mn-cs"/>
          </a:endParaRPr>
        </a:p>
      </dgm:t>
    </dgm:pt>
    <dgm:pt modelId="{4D1C113D-DE00-4620-B541-9A9BE7D6157B}" type="parTrans" cxnId="{953DE9BF-D155-415F-8E9E-CD3AD4B3CC1A}">
      <dgm:prSet/>
      <dgm:spPr/>
      <dgm:t>
        <a:bodyPr/>
        <a:lstStyle/>
        <a:p>
          <a:endParaRPr lang="ru-RU"/>
        </a:p>
      </dgm:t>
    </dgm:pt>
    <dgm:pt modelId="{68F04650-21B5-4CAD-9E28-49DFE70476D4}" type="sibTrans" cxnId="{953DE9BF-D155-415F-8E9E-CD3AD4B3CC1A}">
      <dgm:prSet/>
      <dgm:spPr/>
      <dgm:t>
        <a:bodyPr/>
        <a:lstStyle/>
        <a:p>
          <a:endParaRPr lang="ru-RU"/>
        </a:p>
      </dgm:t>
    </dgm:pt>
    <dgm:pt modelId="{D691BA28-ABDC-47AD-9CA0-6DB0E6F6444E}">
      <dgm:prSet/>
      <dgm:spPr>
        <a:xfrm>
          <a:off x="5238872" y="3893429"/>
          <a:ext cx="1091905" cy="849354"/>
        </a:xfrm>
        <a:noFill/>
        <a:ln>
          <a:noFill/>
        </a:ln>
        <a:effectLst/>
      </dgm:spPr>
      <dgm:t>
        <a:bodyPr/>
        <a:lstStyle/>
        <a:p>
          <a:r>
            <a:rPr lang="uk-UA">
              <a:solidFill>
                <a:sysClr val="windowText" lastClr="000000">
                  <a:hueOff val="0"/>
                  <a:satOff val="0"/>
                  <a:lumOff val="0"/>
                  <a:alphaOff val="0"/>
                </a:sysClr>
              </a:solidFill>
              <a:latin typeface="Calibri"/>
              <a:ea typeface="+mn-ea"/>
              <a:cs typeface="+mn-cs"/>
            </a:rPr>
            <a:t>Наявність доходу</a:t>
          </a:r>
          <a:endParaRPr lang="ru-RU">
            <a:solidFill>
              <a:sysClr val="windowText" lastClr="000000">
                <a:hueOff val="0"/>
                <a:satOff val="0"/>
                <a:lumOff val="0"/>
                <a:alphaOff val="0"/>
              </a:sysClr>
            </a:solidFill>
            <a:latin typeface="Calibri"/>
            <a:ea typeface="+mn-ea"/>
            <a:cs typeface="+mn-cs"/>
          </a:endParaRPr>
        </a:p>
      </dgm:t>
    </dgm:pt>
    <dgm:pt modelId="{1E4DF1A3-BC36-4044-A2C2-295E6B98B7FE}" type="parTrans" cxnId="{711BD931-A8E7-4235-A99E-38BFC2D4775A}">
      <dgm:prSet/>
      <dgm:spPr/>
      <dgm:t>
        <a:bodyPr/>
        <a:lstStyle/>
        <a:p>
          <a:endParaRPr lang="ru-RU"/>
        </a:p>
      </dgm:t>
    </dgm:pt>
    <dgm:pt modelId="{246ADA92-BA0B-4F93-B09F-CBB00F2EC600}" type="sibTrans" cxnId="{711BD931-A8E7-4235-A99E-38BFC2D4775A}">
      <dgm:prSet/>
      <dgm:spPr/>
      <dgm:t>
        <a:bodyPr/>
        <a:lstStyle/>
        <a:p>
          <a:endParaRPr lang="ru-RU"/>
        </a:p>
      </dgm:t>
    </dgm:pt>
    <dgm:pt modelId="{0F23DFCB-E927-4006-8DD7-7FF7324330D3}" type="pres">
      <dgm:prSet presAssocID="{9BBCAAD0-9039-457B-AAFB-ADB70B820AB7}" presName="rootnode" presStyleCnt="0">
        <dgm:presLayoutVars>
          <dgm:chMax/>
          <dgm:chPref/>
          <dgm:dir/>
          <dgm:animLvl val="lvl"/>
        </dgm:presLayoutVars>
      </dgm:prSet>
      <dgm:spPr/>
      <dgm:t>
        <a:bodyPr/>
        <a:lstStyle/>
        <a:p>
          <a:endParaRPr lang="ru-RU"/>
        </a:p>
      </dgm:t>
    </dgm:pt>
    <dgm:pt modelId="{38D69BD6-6F40-4F84-8B56-930223281676}" type="pres">
      <dgm:prSet presAssocID="{6080CB48-B9D1-42F0-A03F-E7565C815067}" presName="composite" presStyleCnt="0"/>
      <dgm:spPr/>
    </dgm:pt>
    <dgm:pt modelId="{A61EECA7-7264-426A-AD0C-D4E917C69164}" type="pres">
      <dgm:prSet presAssocID="{6080CB48-B9D1-42F0-A03F-E7565C815067}" presName="bentUpArrow1" presStyleLbl="alignImgPlace1" presStyleIdx="0" presStyleCnt="3"/>
      <dgm:spPr>
        <a:xfrm rot="5400000">
          <a:off x="239625" y="1240407"/>
          <a:ext cx="891822" cy="1015308"/>
        </a:xfrm>
        <a:prstGeom prst="bentUpArrow">
          <a:avLst>
            <a:gd name="adj1" fmla="val 32840"/>
            <a:gd name="adj2" fmla="val 25000"/>
            <a:gd name="adj3" fmla="val 35780"/>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ru-RU"/>
        </a:p>
      </dgm:t>
    </dgm:pt>
    <dgm:pt modelId="{0E48129F-B521-4A31-8A9F-6837D4956D70}" type="pres">
      <dgm:prSet presAssocID="{6080CB48-B9D1-42F0-A03F-E7565C815067}" presName="ParentText" presStyleLbl="node1" presStyleIdx="0" presStyleCnt="4">
        <dgm:presLayoutVars>
          <dgm:chMax val="1"/>
          <dgm:chPref val="1"/>
          <dgm:bulletEnabled val="1"/>
        </dgm:presLayoutVars>
      </dgm:prSet>
      <dgm:spPr>
        <a:prstGeom prst="roundRect">
          <a:avLst>
            <a:gd name="adj" fmla="val 16670"/>
          </a:avLst>
        </a:prstGeom>
      </dgm:spPr>
      <dgm:t>
        <a:bodyPr/>
        <a:lstStyle/>
        <a:p>
          <a:endParaRPr lang="ru-RU"/>
        </a:p>
      </dgm:t>
    </dgm:pt>
    <dgm:pt modelId="{51636A63-9362-41FC-863B-97EDE402A480}" type="pres">
      <dgm:prSet presAssocID="{6080CB48-B9D1-42F0-A03F-E7565C815067}" presName="ChildText" presStyleLbl="revTx" presStyleIdx="0" presStyleCnt="4">
        <dgm:presLayoutVars>
          <dgm:chMax val="0"/>
          <dgm:chPref val="0"/>
          <dgm:bulletEnabled val="1"/>
        </dgm:presLayoutVars>
      </dgm:prSet>
      <dgm:spPr>
        <a:prstGeom prst="rect">
          <a:avLst/>
        </a:prstGeom>
      </dgm:spPr>
      <dgm:t>
        <a:bodyPr/>
        <a:lstStyle/>
        <a:p>
          <a:endParaRPr lang="ru-RU"/>
        </a:p>
      </dgm:t>
    </dgm:pt>
    <dgm:pt modelId="{D1D2614E-CD95-45ED-8F5C-EE257CDABCB9}" type="pres">
      <dgm:prSet presAssocID="{D8481B3C-0C6B-4023-A7F6-62C61AD3C0BF}" presName="sibTrans" presStyleCnt="0"/>
      <dgm:spPr/>
    </dgm:pt>
    <dgm:pt modelId="{DC310DDE-BA96-4A4B-AE14-87D2E3D00FFA}" type="pres">
      <dgm:prSet presAssocID="{BD6F5200-6FC3-4043-BE67-7ECDEEDC3A83}" presName="composite" presStyleCnt="0"/>
      <dgm:spPr/>
    </dgm:pt>
    <dgm:pt modelId="{3D821D95-E586-4194-8934-AA0DCB7E93E4}" type="pres">
      <dgm:prSet presAssocID="{BD6F5200-6FC3-4043-BE67-7ECDEEDC3A83}" presName="bentUpArrow1" presStyleLbl="alignImgPlace1" presStyleIdx="1" presStyleCnt="3"/>
      <dgm:spPr>
        <a:xfrm rot="5400000">
          <a:off x="1484366" y="2420874"/>
          <a:ext cx="891822" cy="1015308"/>
        </a:xfrm>
        <a:prstGeom prst="bentUpArrow">
          <a:avLst>
            <a:gd name="adj1" fmla="val 32840"/>
            <a:gd name="adj2" fmla="val 25000"/>
            <a:gd name="adj3" fmla="val 35780"/>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ru-RU"/>
        </a:p>
      </dgm:t>
    </dgm:pt>
    <dgm:pt modelId="{669CAF2B-2DEB-4F4D-87E8-1FB9B0B7A63F}" type="pres">
      <dgm:prSet presAssocID="{BD6F5200-6FC3-4043-BE67-7ECDEEDC3A83}" presName="ParentText" presStyleLbl="node1" presStyleIdx="1" presStyleCnt="4">
        <dgm:presLayoutVars>
          <dgm:chMax val="1"/>
          <dgm:chPref val="1"/>
          <dgm:bulletEnabled val="1"/>
        </dgm:presLayoutVars>
      </dgm:prSet>
      <dgm:spPr>
        <a:prstGeom prst="roundRect">
          <a:avLst>
            <a:gd name="adj" fmla="val 16670"/>
          </a:avLst>
        </a:prstGeom>
      </dgm:spPr>
      <dgm:t>
        <a:bodyPr/>
        <a:lstStyle/>
        <a:p>
          <a:endParaRPr lang="ru-RU"/>
        </a:p>
      </dgm:t>
    </dgm:pt>
    <dgm:pt modelId="{A1527E04-5C96-4FF3-9CDE-8C1716F7F808}" type="pres">
      <dgm:prSet presAssocID="{BD6F5200-6FC3-4043-BE67-7ECDEEDC3A83}" presName="ChildText" presStyleLbl="revTx" presStyleIdx="1" presStyleCnt="4" custScaleX="209491" custLinFactNeighborX="63997" custLinFactNeighborY="-1286">
        <dgm:presLayoutVars>
          <dgm:chMax val="0"/>
          <dgm:chPref val="0"/>
          <dgm:bulletEnabled val="1"/>
        </dgm:presLayoutVars>
      </dgm:prSet>
      <dgm:spPr>
        <a:prstGeom prst="rect">
          <a:avLst/>
        </a:prstGeom>
      </dgm:spPr>
      <dgm:t>
        <a:bodyPr/>
        <a:lstStyle/>
        <a:p>
          <a:endParaRPr lang="ru-RU"/>
        </a:p>
      </dgm:t>
    </dgm:pt>
    <dgm:pt modelId="{E4ABFF7F-0F24-420B-B6B5-D882FB09C204}" type="pres">
      <dgm:prSet presAssocID="{8F0C2C94-9570-43EB-B5F1-81F46B4DF85F}" presName="sibTrans" presStyleCnt="0"/>
      <dgm:spPr/>
    </dgm:pt>
    <dgm:pt modelId="{21F40B0D-E1D2-43F1-8CFD-ABA9EADD0130}" type="pres">
      <dgm:prSet presAssocID="{47628AF6-012A-43D6-A233-BA6267E06B3C}" presName="composite" presStyleCnt="0"/>
      <dgm:spPr/>
    </dgm:pt>
    <dgm:pt modelId="{C557BA4C-8540-4A5D-A97F-FC016579BD98}" type="pres">
      <dgm:prSet presAssocID="{47628AF6-012A-43D6-A233-BA6267E06B3C}" presName="bentUpArrow1" presStyleLbl="alignImgPlace1" presStyleIdx="2" presStyleCnt="3"/>
      <dgm:spPr>
        <a:xfrm rot="5400000">
          <a:off x="2729106" y="3601342"/>
          <a:ext cx="891822" cy="1015308"/>
        </a:xfrm>
        <a:prstGeom prst="bentUpArrow">
          <a:avLst>
            <a:gd name="adj1" fmla="val 32840"/>
            <a:gd name="adj2" fmla="val 25000"/>
            <a:gd name="adj3" fmla="val 35780"/>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ru-RU"/>
        </a:p>
      </dgm:t>
    </dgm:pt>
    <dgm:pt modelId="{21B8BABA-7EA0-424C-9F82-70892B1AA080}" type="pres">
      <dgm:prSet presAssocID="{47628AF6-012A-43D6-A233-BA6267E06B3C}" presName="ParentText" presStyleLbl="node1" presStyleIdx="2" presStyleCnt="4">
        <dgm:presLayoutVars>
          <dgm:chMax val="1"/>
          <dgm:chPref val="1"/>
          <dgm:bulletEnabled val="1"/>
        </dgm:presLayoutVars>
      </dgm:prSet>
      <dgm:spPr>
        <a:prstGeom prst="roundRect">
          <a:avLst>
            <a:gd name="adj" fmla="val 16670"/>
          </a:avLst>
        </a:prstGeom>
      </dgm:spPr>
      <dgm:t>
        <a:bodyPr/>
        <a:lstStyle/>
        <a:p>
          <a:endParaRPr lang="ru-RU"/>
        </a:p>
      </dgm:t>
    </dgm:pt>
    <dgm:pt modelId="{6B1FE5B9-62E1-49C8-B75E-CCF9AF743EAB}" type="pres">
      <dgm:prSet presAssocID="{47628AF6-012A-43D6-A233-BA6267E06B3C}" presName="ChildText" presStyleLbl="revTx" presStyleIdx="2" presStyleCnt="4" custScaleX="171489" custLinFactNeighborX="41998" custLinFactNeighborY="3857">
        <dgm:presLayoutVars>
          <dgm:chMax val="0"/>
          <dgm:chPref val="0"/>
          <dgm:bulletEnabled val="1"/>
        </dgm:presLayoutVars>
      </dgm:prSet>
      <dgm:spPr>
        <a:prstGeom prst="rect">
          <a:avLst/>
        </a:prstGeom>
      </dgm:spPr>
      <dgm:t>
        <a:bodyPr/>
        <a:lstStyle/>
        <a:p>
          <a:endParaRPr lang="ru-RU"/>
        </a:p>
      </dgm:t>
    </dgm:pt>
    <dgm:pt modelId="{7F5DBF75-FEA1-42D9-93A0-AE93E31F2155}" type="pres">
      <dgm:prSet presAssocID="{B1FA9F68-448F-449C-B938-87C760D64C0E}" presName="sibTrans" presStyleCnt="0"/>
      <dgm:spPr/>
    </dgm:pt>
    <dgm:pt modelId="{A8ED1A85-CC32-47A0-818B-1B52C5C902EA}" type="pres">
      <dgm:prSet presAssocID="{99019AE6-4878-4A48-980B-A636DA676C6C}" presName="composite" presStyleCnt="0"/>
      <dgm:spPr/>
    </dgm:pt>
    <dgm:pt modelId="{948829BF-C03B-4434-B6D4-A75D4892B9C0}" type="pres">
      <dgm:prSet presAssocID="{99019AE6-4878-4A48-980B-A636DA676C6C}" presName="ParentText" presStyleLbl="node1" presStyleIdx="3" presStyleCnt="4">
        <dgm:presLayoutVars>
          <dgm:chMax val="1"/>
          <dgm:chPref val="1"/>
          <dgm:bulletEnabled val="1"/>
        </dgm:presLayoutVars>
      </dgm:prSet>
      <dgm:spPr>
        <a:prstGeom prst="roundRect">
          <a:avLst>
            <a:gd name="adj" fmla="val 16670"/>
          </a:avLst>
        </a:prstGeom>
      </dgm:spPr>
      <dgm:t>
        <a:bodyPr/>
        <a:lstStyle/>
        <a:p>
          <a:endParaRPr lang="ru-RU"/>
        </a:p>
      </dgm:t>
    </dgm:pt>
    <dgm:pt modelId="{3AAAB1EE-2EAC-4C64-A942-2A03B4358241}" type="pres">
      <dgm:prSet presAssocID="{99019AE6-4878-4A48-980B-A636DA676C6C}" presName="FinalChildText" presStyleLbl="revTx" presStyleIdx="3" presStyleCnt="4">
        <dgm:presLayoutVars>
          <dgm:chMax val="0"/>
          <dgm:chPref val="0"/>
          <dgm:bulletEnabled val="1"/>
        </dgm:presLayoutVars>
      </dgm:prSet>
      <dgm:spPr>
        <a:prstGeom prst="rect">
          <a:avLst/>
        </a:prstGeom>
      </dgm:spPr>
      <dgm:t>
        <a:bodyPr/>
        <a:lstStyle/>
        <a:p>
          <a:endParaRPr lang="ru-RU"/>
        </a:p>
      </dgm:t>
    </dgm:pt>
  </dgm:ptLst>
  <dgm:cxnLst>
    <dgm:cxn modelId="{5FAE7763-D18C-493E-A40C-3C8ECA9C2D89}" type="presOf" srcId="{9BBCAAD0-9039-457B-AAFB-ADB70B820AB7}" destId="{0F23DFCB-E927-4006-8DD7-7FF7324330D3}" srcOrd="0" destOrd="0" presId="urn:microsoft.com/office/officeart/2005/8/layout/StepDownProcess"/>
    <dgm:cxn modelId="{9BCC4479-10EF-437B-9D02-A56AE0688ACA}" type="presOf" srcId="{6080CB48-B9D1-42F0-A03F-E7565C815067}" destId="{0E48129F-B521-4A31-8A9F-6837D4956D70}" srcOrd="0" destOrd="0" presId="urn:microsoft.com/office/officeart/2005/8/layout/StepDownProcess"/>
    <dgm:cxn modelId="{F856840D-34A8-4758-9410-A2FA01F06533}" srcId="{9BBCAAD0-9039-457B-AAFB-ADB70B820AB7}" destId="{99019AE6-4878-4A48-980B-A636DA676C6C}" srcOrd="3" destOrd="0" parTransId="{BB8FD56E-FEF9-497B-892B-BFE4E808A303}" sibTransId="{F32E9897-FD08-4431-AAC0-C28A99269049}"/>
    <dgm:cxn modelId="{578A5209-9E98-435E-91E0-55C0D4B2516E}" type="presOf" srcId="{99019AE6-4878-4A48-980B-A636DA676C6C}" destId="{948829BF-C03B-4434-B6D4-A75D4892B9C0}" srcOrd="0" destOrd="0" presId="urn:microsoft.com/office/officeart/2005/8/layout/StepDownProcess"/>
    <dgm:cxn modelId="{953DE9BF-D155-415F-8E9E-CD3AD4B3CC1A}" srcId="{99019AE6-4878-4A48-980B-A636DA676C6C}" destId="{64C3BCF0-F19B-440C-A6EF-A1E8B550E8FB}" srcOrd="2" destOrd="0" parTransId="{4D1C113D-DE00-4620-B541-9A9BE7D6157B}" sibTransId="{68F04650-21B5-4CAD-9E28-49DFE70476D4}"/>
    <dgm:cxn modelId="{98BFD6D1-26DC-453B-A34E-EAAE79696837}" srcId="{9BBCAAD0-9039-457B-AAFB-ADB70B820AB7}" destId="{BD6F5200-6FC3-4043-BE67-7ECDEEDC3A83}" srcOrd="1" destOrd="0" parTransId="{BF869DCF-5B9A-4E33-8029-3934DCF5B2EF}" sibTransId="{8F0C2C94-9570-43EB-B5F1-81F46B4DF85F}"/>
    <dgm:cxn modelId="{0A7FE088-8AC8-4135-A654-E6D0B8D149C5}" srcId="{6080CB48-B9D1-42F0-A03F-E7565C815067}" destId="{96008827-C9A8-4D6D-9B28-BC6D920C73C8}" srcOrd="0" destOrd="0" parTransId="{8D98A612-8794-450F-85AE-543FC4CFB1A5}" sibTransId="{F3E7E09A-0E1E-493D-AE0F-F10E8CA7BF25}"/>
    <dgm:cxn modelId="{F27E256E-1BCB-44EC-886C-F4E837CEF3AC}" srcId="{BD6F5200-6FC3-4043-BE67-7ECDEEDC3A83}" destId="{271E6883-5291-4352-B6AF-8A8162875889}" srcOrd="0" destOrd="0" parTransId="{306A1E76-2935-4AC9-8230-43BE4242AC9E}" sibTransId="{5BD71D97-9BFE-4B44-A697-6287F2DA4194}"/>
    <dgm:cxn modelId="{C5A1FF18-28D4-4E05-A54B-8C2F994FD5E1}" type="presOf" srcId="{BD6F5200-6FC3-4043-BE67-7ECDEEDC3A83}" destId="{669CAF2B-2DEB-4F4D-87E8-1FB9B0B7A63F}" srcOrd="0" destOrd="0" presId="urn:microsoft.com/office/officeart/2005/8/layout/StepDownProcess"/>
    <dgm:cxn modelId="{100B178F-7E42-4D86-B932-60E3F232D51E}" type="presOf" srcId="{6587A228-D9CD-42F7-A3AA-33594334943D}" destId="{3AAAB1EE-2EAC-4C64-A942-2A03B4358241}" srcOrd="0" destOrd="1" presId="urn:microsoft.com/office/officeart/2005/8/layout/StepDownProcess"/>
    <dgm:cxn modelId="{1A28CB6E-1EF8-4E75-8DC6-6026816E0590}" srcId="{BD6F5200-6FC3-4043-BE67-7ECDEEDC3A83}" destId="{AC655BB3-0519-4050-A52B-FC9ABE8043DD}" srcOrd="1" destOrd="0" parTransId="{12CDF217-E85A-44E1-BB91-FA8CF749AADE}" sibTransId="{DB0DD9AD-D8F4-408E-9126-0411B0F4E6AD}"/>
    <dgm:cxn modelId="{CE9078F4-8465-4657-9692-EC99B901294F}" srcId="{6080CB48-B9D1-42F0-A03F-E7565C815067}" destId="{EF1E052E-5C75-4D7E-857B-EDE7F04A7F33}" srcOrd="1" destOrd="0" parTransId="{65CDEFD0-5684-4743-8898-F60DB47F60BB}" sibTransId="{118CF694-BA7E-45F1-A247-F425BE4DE9EB}"/>
    <dgm:cxn modelId="{A5829C81-F2D1-4706-896F-841598860800}" type="presOf" srcId="{D691BA28-ABDC-47AD-9CA0-6DB0E6F6444E}" destId="{3AAAB1EE-2EAC-4C64-A942-2A03B4358241}" srcOrd="0" destOrd="3" presId="urn:microsoft.com/office/officeart/2005/8/layout/StepDownProcess"/>
    <dgm:cxn modelId="{669E83FA-2989-4A01-99BE-8B5B9E894E6F}" srcId="{9BBCAAD0-9039-457B-AAFB-ADB70B820AB7}" destId="{47628AF6-012A-43D6-A233-BA6267E06B3C}" srcOrd="2" destOrd="0" parTransId="{DF10EF4C-007D-4313-9DAD-C6C32D528564}" sibTransId="{B1FA9F68-448F-449C-B938-87C760D64C0E}"/>
    <dgm:cxn modelId="{0F086B3A-C1B4-424D-9BD2-BE3BF8C573E5}" type="presOf" srcId="{96008827-C9A8-4D6D-9B28-BC6D920C73C8}" destId="{51636A63-9362-41FC-863B-97EDE402A480}" srcOrd="0" destOrd="0" presId="urn:microsoft.com/office/officeart/2005/8/layout/StepDownProcess"/>
    <dgm:cxn modelId="{711BD931-A8E7-4235-A99E-38BFC2D4775A}" srcId="{99019AE6-4878-4A48-980B-A636DA676C6C}" destId="{D691BA28-ABDC-47AD-9CA0-6DB0E6F6444E}" srcOrd="3" destOrd="0" parTransId="{1E4DF1A3-BC36-4044-A2C2-295E6B98B7FE}" sibTransId="{246ADA92-BA0B-4F93-B09F-CBB00F2EC600}"/>
    <dgm:cxn modelId="{160FDB21-59BC-4369-8E72-A82746D07D92}" type="presOf" srcId="{E80F2D55-0BA0-4AE8-BBBD-83869063497D}" destId="{3AAAB1EE-2EAC-4C64-A942-2A03B4358241}" srcOrd="0" destOrd="0" presId="urn:microsoft.com/office/officeart/2005/8/layout/StepDownProcess"/>
    <dgm:cxn modelId="{F6987344-8B12-45B5-9944-A2308B14DDEE}" srcId="{47628AF6-012A-43D6-A233-BA6267E06B3C}" destId="{8BDB8A05-22BA-4D8A-9B15-733C0F25CF8E}" srcOrd="0" destOrd="0" parTransId="{8B2DE1E9-BAAC-4964-8506-397DD651EAEC}" sibTransId="{9463E79B-E7AE-4BEE-9443-20B5AB60392D}"/>
    <dgm:cxn modelId="{66171AC8-A8A3-4602-B262-15046572CCDD}" srcId="{99019AE6-4878-4A48-980B-A636DA676C6C}" destId="{6587A228-D9CD-42F7-A3AA-33594334943D}" srcOrd="1" destOrd="0" parTransId="{6B7352E1-FF55-4316-9C77-B1C2E8C702F6}" sibTransId="{2F8F098A-E68E-412D-81DC-3D685F8799C3}"/>
    <dgm:cxn modelId="{DEBBF038-5478-4895-9620-CEC68668D075}" srcId="{9BBCAAD0-9039-457B-AAFB-ADB70B820AB7}" destId="{6080CB48-B9D1-42F0-A03F-E7565C815067}" srcOrd="0" destOrd="0" parTransId="{A04E4EEC-775E-4281-929E-E8E1BCCC7360}" sibTransId="{D8481B3C-0C6B-4023-A7F6-62C61AD3C0BF}"/>
    <dgm:cxn modelId="{42B887CC-F635-41B1-A8F6-D20123BF29EE}" srcId="{99019AE6-4878-4A48-980B-A636DA676C6C}" destId="{E80F2D55-0BA0-4AE8-BBBD-83869063497D}" srcOrd="0" destOrd="0" parTransId="{116E7CAB-8AB3-4D3B-941D-3A5EF0A6F12D}" sibTransId="{FCC4980C-EA71-4B6F-89E1-781A88384555}"/>
    <dgm:cxn modelId="{B1683408-BEA1-4241-8717-ABE58D39724E}" type="presOf" srcId="{8BDB8A05-22BA-4D8A-9B15-733C0F25CF8E}" destId="{6B1FE5B9-62E1-49C8-B75E-CCF9AF743EAB}" srcOrd="0" destOrd="0" presId="urn:microsoft.com/office/officeart/2005/8/layout/StepDownProcess"/>
    <dgm:cxn modelId="{7886E011-E9FD-43DC-848D-5E57CFF68697}" type="presOf" srcId="{EF1E052E-5C75-4D7E-857B-EDE7F04A7F33}" destId="{51636A63-9362-41FC-863B-97EDE402A480}" srcOrd="0" destOrd="1" presId="urn:microsoft.com/office/officeart/2005/8/layout/StepDownProcess"/>
    <dgm:cxn modelId="{02087743-32C6-49BA-B42A-0E0C8BE9868D}" type="presOf" srcId="{271E6883-5291-4352-B6AF-8A8162875889}" destId="{A1527E04-5C96-4FF3-9CDE-8C1716F7F808}" srcOrd="0" destOrd="0" presId="urn:microsoft.com/office/officeart/2005/8/layout/StepDownProcess"/>
    <dgm:cxn modelId="{BBD05EE8-CB3A-4113-9BD6-98F97B0B5315}" type="presOf" srcId="{64C3BCF0-F19B-440C-A6EF-A1E8B550E8FB}" destId="{3AAAB1EE-2EAC-4C64-A942-2A03B4358241}" srcOrd="0" destOrd="2" presId="urn:microsoft.com/office/officeart/2005/8/layout/StepDownProcess"/>
    <dgm:cxn modelId="{471B69F6-6EDD-42BC-995B-09BC3C40CF5F}" type="presOf" srcId="{AC655BB3-0519-4050-A52B-FC9ABE8043DD}" destId="{A1527E04-5C96-4FF3-9CDE-8C1716F7F808}" srcOrd="0" destOrd="1" presId="urn:microsoft.com/office/officeart/2005/8/layout/StepDownProcess"/>
    <dgm:cxn modelId="{31EBAF4F-C2CC-465C-AED5-FBE739B31E55}" type="presOf" srcId="{47628AF6-012A-43D6-A233-BA6267E06B3C}" destId="{21B8BABA-7EA0-424C-9F82-70892B1AA080}" srcOrd="0" destOrd="0" presId="urn:microsoft.com/office/officeart/2005/8/layout/StepDownProcess"/>
    <dgm:cxn modelId="{EB6277EA-A637-4E28-B641-7ACC0184F422}" type="presParOf" srcId="{0F23DFCB-E927-4006-8DD7-7FF7324330D3}" destId="{38D69BD6-6F40-4F84-8B56-930223281676}" srcOrd="0" destOrd="0" presId="urn:microsoft.com/office/officeart/2005/8/layout/StepDownProcess"/>
    <dgm:cxn modelId="{CA697D80-1516-4684-90E3-0CC406752F7E}" type="presParOf" srcId="{38D69BD6-6F40-4F84-8B56-930223281676}" destId="{A61EECA7-7264-426A-AD0C-D4E917C69164}" srcOrd="0" destOrd="0" presId="urn:microsoft.com/office/officeart/2005/8/layout/StepDownProcess"/>
    <dgm:cxn modelId="{843DF3BA-6273-47F2-A563-6AC851CEB063}" type="presParOf" srcId="{38D69BD6-6F40-4F84-8B56-930223281676}" destId="{0E48129F-B521-4A31-8A9F-6837D4956D70}" srcOrd="1" destOrd="0" presId="urn:microsoft.com/office/officeart/2005/8/layout/StepDownProcess"/>
    <dgm:cxn modelId="{5156C636-9CEA-4373-A01E-95DF0571533D}" type="presParOf" srcId="{38D69BD6-6F40-4F84-8B56-930223281676}" destId="{51636A63-9362-41FC-863B-97EDE402A480}" srcOrd="2" destOrd="0" presId="urn:microsoft.com/office/officeart/2005/8/layout/StepDownProcess"/>
    <dgm:cxn modelId="{407DE704-8704-4CB5-9416-D384398307D2}" type="presParOf" srcId="{0F23DFCB-E927-4006-8DD7-7FF7324330D3}" destId="{D1D2614E-CD95-45ED-8F5C-EE257CDABCB9}" srcOrd="1" destOrd="0" presId="urn:microsoft.com/office/officeart/2005/8/layout/StepDownProcess"/>
    <dgm:cxn modelId="{97B229F5-C4DD-4F81-8E05-3F828E9BC80D}" type="presParOf" srcId="{0F23DFCB-E927-4006-8DD7-7FF7324330D3}" destId="{DC310DDE-BA96-4A4B-AE14-87D2E3D00FFA}" srcOrd="2" destOrd="0" presId="urn:microsoft.com/office/officeart/2005/8/layout/StepDownProcess"/>
    <dgm:cxn modelId="{3080B62A-0B0C-431F-9DFB-D9D9373B8FC7}" type="presParOf" srcId="{DC310DDE-BA96-4A4B-AE14-87D2E3D00FFA}" destId="{3D821D95-E586-4194-8934-AA0DCB7E93E4}" srcOrd="0" destOrd="0" presId="urn:microsoft.com/office/officeart/2005/8/layout/StepDownProcess"/>
    <dgm:cxn modelId="{EE3FA741-863F-4022-BC7A-324746C69521}" type="presParOf" srcId="{DC310DDE-BA96-4A4B-AE14-87D2E3D00FFA}" destId="{669CAF2B-2DEB-4F4D-87E8-1FB9B0B7A63F}" srcOrd="1" destOrd="0" presId="urn:microsoft.com/office/officeart/2005/8/layout/StepDownProcess"/>
    <dgm:cxn modelId="{6BDC609F-B378-43E2-8E13-43920C9A7B5A}" type="presParOf" srcId="{DC310DDE-BA96-4A4B-AE14-87D2E3D00FFA}" destId="{A1527E04-5C96-4FF3-9CDE-8C1716F7F808}" srcOrd="2" destOrd="0" presId="urn:microsoft.com/office/officeart/2005/8/layout/StepDownProcess"/>
    <dgm:cxn modelId="{B1F0F6C9-CC91-4652-8CF0-8A9F58FAE33D}" type="presParOf" srcId="{0F23DFCB-E927-4006-8DD7-7FF7324330D3}" destId="{E4ABFF7F-0F24-420B-B6B5-D882FB09C204}" srcOrd="3" destOrd="0" presId="urn:microsoft.com/office/officeart/2005/8/layout/StepDownProcess"/>
    <dgm:cxn modelId="{210CF7F9-B613-40AE-9E01-D677912F62C9}" type="presParOf" srcId="{0F23DFCB-E927-4006-8DD7-7FF7324330D3}" destId="{21F40B0D-E1D2-43F1-8CFD-ABA9EADD0130}" srcOrd="4" destOrd="0" presId="urn:microsoft.com/office/officeart/2005/8/layout/StepDownProcess"/>
    <dgm:cxn modelId="{9D98B400-6587-40FF-B770-7D170B2AAB6D}" type="presParOf" srcId="{21F40B0D-E1D2-43F1-8CFD-ABA9EADD0130}" destId="{C557BA4C-8540-4A5D-A97F-FC016579BD98}" srcOrd="0" destOrd="0" presId="urn:microsoft.com/office/officeart/2005/8/layout/StepDownProcess"/>
    <dgm:cxn modelId="{E79EF9AD-C24C-4D06-AB7A-C6E30853A98B}" type="presParOf" srcId="{21F40B0D-E1D2-43F1-8CFD-ABA9EADD0130}" destId="{21B8BABA-7EA0-424C-9F82-70892B1AA080}" srcOrd="1" destOrd="0" presId="urn:microsoft.com/office/officeart/2005/8/layout/StepDownProcess"/>
    <dgm:cxn modelId="{55D579DF-2476-4661-AD2D-86E0EF075B59}" type="presParOf" srcId="{21F40B0D-E1D2-43F1-8CFD-ABA9EADD0130}" destId="{6B1FE5B9-62E1-49C8-B75E-CCF9AF743EAB}" srcOrd="2" destOrd="0" presId="urn:microsoft.com/office/officeart/2005/8/layout/StepDownProcess"/>
    <dgm:cxn modelId="{4E90456B-5179-4B94-A727-D148AED27A58}" type="presParOf" srcId="{0F23DFCB-E927-4006-8DD7-7FF7324330D3}" destId="{7F5DBF75-FEA1-42D9-93A0-AE93E31F2155}" srcOrd="5" destOrd="0" presId="urn:microsoft.com/office/officeart/2005/8/layout/StepDownProcess"/>
    <dgm:cxn modelId="{BDA5AFCD-9371-41FC-B677-058A9B8CF865}" type="presParOf" srcId="{0F23DFCB-E927-4006-8DD7-7FF7324330D3}" destId="{A8ED1A85-CC32-47A0-818B-1B52C5C902EA}" srcOrd="6" destOrd="0" presId="urn:microsoft.com/office/officeart/2005/8/layout/StepDownProcess"/>
    <dgm:cxn modelId="{379481DA-3476-4030-89FE-17D17C89AA18}" type="presParOf" srcId="{A8ED1A85-CC32-47A0-818B-1B52C5C902EA}" destId="{948829BF-C03B-4434-B6D4-A75D4892B9C0}" srcOrd="0" destOrd="0" presId="urn:microsoft.com/office/officeart/2005/8/layout/StepDownProcess"/>
    <dgm:cxn modelId="{D6243D2E-274A-4BD9-9D12-663B711AF360}" type="presParOf" srcId="{A8ED1A85-CC32-47A0-818B-1B52C5C902EA}" destId="{3AAAB1EE-2EAC-4C64-A942-2A03B4358241}" srcOrd="1" destOrd="0" presId="urn:microsoft.com/office/officeart/2005/8/layout/StepDownProces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644C8-1EDE-4390-A50E-EAD94E128DBA}">
      <dsp:nvSpPr>
        <dsp:cNvPr id="0" name=""/>
        <dsp:cNvSpPr/>
      </dsp:nvSpPr>
      <dsp:spPr>
        <a:xfrm>
          <a:off x="116955" y="1878"/>
          <a:ext cx="2436465" cy="974586"/>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ru-RU" sz="1700" kern="1200"/>
            <a:t>Стародавня Греція, Рим (</a:t>
          </a:r>
          <a:r>
            <a:rPr lang="en-US" sz="1700" kern="1200"/>
            <a:t>V - IV </a:t>
          </a:r>
          <a:r>
            <a:rPr lang="uk-UA" sz="1700" kern="1200"/>
            <a:t>ст. до н.е.)</a:t>
          </a:r>
          <a:endParaRPr lang="ru-RU" sz="1700" kern="1200"/>
        </a:p>
      </dsp:txBody>
      <dsp:txXfrm>
        <a:off x="604248" y="1878"/>
        <a:ext cx="1461879" cy="974586"/>
      </dsp:txXfrm>
    </dsp:sp>
    <dsp:sp modelId="{9C13748F-176A-41F8-9DB7-8C719F73B3ED}">
      <dsp:nvSpPr>
        <dsp:cNvPr id="0" name=""/>
        <dsp:cNvSpPr/>
      </dsp:nvSpPr>
      <dsp:spPr>
        <a:xfrm>
          <a:off x="2236679" y="84718"/>
          <a:ext cx="2022266" cy="808906"/>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uk-UA" sz="900" kern="1200"/>
            <a:t>Зародження інституту громадянства як такого</a:t>
          </a:r>
          <a:endParaRPr lang="ru-RU" sz="900" kern="1200"/>
        </a:p>
      </dsp:txBody>
      <dsp:txXfrm>
        <a:off x="2641132" y="84718"/>
        <a:ext cx="1213360" cy="808906"/>
      </dsp:txXfrm>
    </dsp:sp>
    <dsp:sp modelId="{06312C78-B5C0-4330-9E0F-90960F5D5A7E}">
      <dsp:nvSpPr>
        <dsp:cNvPr id="0" name=""/>
        <dsp:cNvSpPr/>
      </dsp:nvSpPr>
      <dsp:spPr>
        <a:xfrm>
          <a:off x="3975828" y="84718"/>
          <a:ext cx="2022266" cy="808906"/>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uk-UA" sz="900" kern="1200"/>
            <a:t>Визначав привілейований статус особи в якості носія особистої свободи, політичних та економічних прав </a:t>
          </a:r>
          <a:endParaRPr lang="ru-RU" sz="900" kern="1200"/>
        </a:p>
      </dsp:txBody>
      <dsp:txXfrm>
        <a:off x="4380281" y="84718"/>
        <a:ext cx="1213360" cy="808906"/>
      </dsp:txXfrm>
    </dsp:sp>
    <dsp:sp modelId="{F1CFA66C-85E9-42A6-A57E-8C56990EAD6A}">
      <dsp:nvSpPr>
        <dsp:cNvPr id="0" name=""/>
        <dsp:cNvSpPr/>
      </dsp:nvSpPr>
      <dsp:spPr>
        <a:xfrm>
          <a:off x="116955" y="1112906"/>
          <a:ext cx="2436465" cy="974586"/>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uk-UA" sz="1700" kern="1200"/>
            <a:t>Велика Французька революція (</a:t>
          </a:r>
          <a:r>
            <a:rPr lang="en-US" sz="1700" kern="1200"/>
            <a:t>XVIII </a:t>
          </a:r>
          <a:r>
            <a:rPr lang="uk-UA" sz="1700" kern="1200"/>
            <a:t>ст.)</a:t>
          </a:r>
          <a:endParaRPr lang="ru-RU" sz="1700" kern="1200"/>
        </a:p>
      </dsp:txBody>
      <dsp:txXfrm>
        <a:off x="604248" y="1112906"/>
        <a:ext cx="1461879" cy="974586"/>
      </dsp:txXfrm>
    </dsp:sp>
    <dsp:sp modelId="{99EB7023-53DE-46D7-87AC-37D6C8D8F4A0}">
      <dsp:nvSpPr>
        <dsp:cNvPr id="0" name=""/>
        <dsp:cNvSpPr/>
      </dsp:nvSpPr>
      <dsp:spPr>
        <a:xfrm>
          <a:off x="2236679" y="1195746"/>
          <a:ext cx="2022266" cy="808906"/>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uk-UA" sz="900" kern="1200"/>
            <a:t>Статус особи, яка має право активно брати участь у політичному житті суспільства, формувати державні органи</a:t>
          </a:r>
          <a:endParaRPr lang="ru-RU" sz="900" kern="1200"/>
        </a:p>
      </dsp:txBody>
      <dsp:txXfrm>
        <a:off x="2641132" y="1195746"/>
        <a:ext cx="1213360" cy="808906"/>
      </dsp:txXfrm>
    </dsp:sp>
    <dsp:sp modelId="{E34DBB33-3260-4EDA-8922-D93A823A2933}">
      <dsp:nvSpPr>
        <dsp:cNvPr id="0" name=""/>
        <dsp:cNvSpPr/>
      </dsp:nvSpPr>
      <dsp:spPr>
        <a:xfrm>
          <a:off x="3975828" y="1195746"/>
          <a:ext cx="2022266" cy="808906"/>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uk-UA" sz="900" kern="1200"/>
            <a:t>Протиставляється концепції підданства, яка сформульовалась в епоху абсолютизму</a:t>
          </a:r>
          <a:endParaRPr lang="ru-RU" sz="900" kern="1200"/>
        </a:p>
      </dsp:txBody>
      <dsp:txXfrm>
        <a:off x="4380281" y="1195746"/>
        <a:ext cx="1213360" cy="808906"/>
      </dsp:txXfrm>
    </dsp:sp>
    <dsp:sp modelId="{040F32C7-BC62-49C9-B5DE-8059978AFBC0}">
      <dsp:nvSpPr>
        <dsp:cNvPr id="0" name=""/>
        <dsp:cNvSpPr/>
      </dsp:nvSpPr>
      <dsp:spPr>
        <a:xfrm>
          <a:off x="116955" y="2223935"/>
          <a:ext cx="2436465" cy="974586"/>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uk-UA" sz="1700" kern="1200"/>
            <a:t>Середина </a:t>
          </a:r>
          <a:r>
            <a:rPr lang="en-US" sz="1700" kern="1200"/>
            <a:t>XX </a:t>
          </a:r>
          <a:r>
            <a:rPr lang="uk-UA" sz="1700" kern="1200"/>
            <a:t>ст.</a:t>
          </a:r>
          <a:endParaRPr lang="ru-RU" sz="1700" kern="1200"/>
        </a:p>
      </dsp:txBody>
      <dsp:txXfrm>
        <a:off x="604248" y="2223935"/>
        <a:ext cx="1461879" cy="974586"/>
      </dsp:txXfrm>
    </dsp:sp>
    <dsp:sp modelId="{8C9FFB01-9625-40E4-B4F9-482CE66A7892}">
      <dsp:nvSpPr>
        <dsp:cNvPr id="0" name=""/>
        <dsp:cNvSpPr/>
      </dsp:nvSpPr>
      <dsp:spPr>
        <a:xfrm>
          <a:off x="2236679" y="2306774"/>
          <a:ext cx="2022266" cy="808906"/>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uk-UA" sz="900" kern="1200"/>
            <a:t>Відмова від принципу абсолютного державного суверенітету з метою забезпечення миру</a:t>
          </a:r>
          <a:endParaRPr lang="ru-RU" sz="900" kern="1200"/>
        </a:p>
      </dsp:txBody>
      <dsp:txXfrm>
        <a:off x="2641132" y="2306774"/>
        <a:ext cx="1213360" cy="808906"/>
      </dsp:txXfrm>
    </dsp:sp>
    <dsp:sp modelId="{22C61F77-A7C3-46DA-A4A2-5423085CD690}">
      <dsp:nvSpPr>
        <dsp:cNvPr id="0" name=""/>
        <dsp:cNvSpPr/>
      </dsp:nvSpPr>
      <dsp:spPr>
        <a:xfrm>
          <a:off x="3975828" y="2306774"/>
          <a:ext cx="2022266" cy="808906"/>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uk-UA" sz="900" kern="1200"/>
            <a:t>Включення до правового статусу особи міжнародних стандартів прав людини</a:t>
          </a:r>
          <a:endParaRPr lang="ru-RU" sz="900" kern="1200"/>
        </a:p>
      </dsp:txBody>
      <dsp:txXfrm>
        <a:off x="4380281" y="2306774"/>
        <a:ext cx="1213360" cy="80890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64E48E-C7F4-4879-9C5B-009A4BE169DE}">
      <dsp:nvSpPr>
        <dsp:cNvPr id="0" name=""/>
        <dsp:cNvSpPr/>
      </dsp:nvSpPr>
      <dsp:spPr>
        <a:xfrm>
          <a:off x="3531" y="564889"/>
          <a:ext cx="2672846" cy="31445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6F8ECC05-25F3-498C-8AAB-D2F3F8703464}">
      <dsp:nvSpPr>
        <dsp:cNvPr id="0" name=""/>
        <dsp:cNvSpPr/>
      </dsp:nvSpPr>
      <dsp:spPr>
        <a:xfrm>
          <a:off x="3531" y="682984"/>
          <a:ext cx="196356" cy="19635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DE5E684-EA99-49DD-938F-34F2B1F40214}">
      <dsp:nvSpPr>
        <dsp:cNvPr id="0" name=""/>
        <dsp:cNvSpPr/>
      </dsp:nvSpPr>
      <dsp:spPr>
        <a:xfrm>
          <a:off x="3531" y="0"/>
          <a:ext cx="2672846" cy="5648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055" tIns="39370" rIns="59055" bIns="39370" numCol="1" spcCol="1270" anchor="ctr" anchorCtr="0">
          <a:noAutofit/>
        </a:bodyPr>
        <a:lstStyle/>
        <a:p>
          <a:pPr lvl="0" algn="l" defTabSz="1377950">
            <a:lnSpc>
              <a:spcPct val="90000"/>
            </a:lnSpc>
            <a:spcBef>
              <a:spcPct val="0"/>
            </a:spcBef>
            <a:spcAft>
              <a:spcPct val="35000"/>
            </a:spcAft>
          </a:pPr>
          <a:r>
            <a:rPr lang="uk-UA" sz="3100" kern="1200"/>
            <a:t>Принцип крові</a:t>
          </a:r>
          <a:endParaRPr lang="ru-RU" sz="3100" kern="1200"/>
        </a:p>
      </dsp:txBody>
      <dsp:txXfrm>
        <a:off x="3531" y="0"/>
        <a:ext cx="2672846" cy="564889"/>
      </dsp:txXfrm>
    </dsp:sp>
    <dsp:sp modelId="{FCD72EC7-108A-46E7-80DF-F74771006F4D}">
      <dsp:nvSpPr>
        <dsp:cNvPr id="0" name=""/>
        <dsp:cNvSpPr/>
      </dsp:nvSpPr>
      <dsp:spPr>
        <a:xfrm>
          <a:off x="3531" y="1254127"/>
          <a:ext cx="196352" cy="196352"/>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C052473-09D4-42ED-9052-86CFAB148587}">
      <dsp:nvSpPr>
        <dsp:cNvPr id="0" name=""/>
        <dsp:cNvSpPr/>
      </dsp:nvSpPr>
      <dsp:spPr>
        <a:xfrm>
          <a:off x="190631" y="1010014"/>
          <a:ext cx="2485747" cy="684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uk-UA" sz="1100" kern="1200"/>
            <a:t>Діти громадян держави, які закріпили право крові, стають її громадянами незалежно від місця народження</a:t>
          </a:r>
          <a:endParaRPr lang="ru-RU" sz="1100" kern="1200"/>
        </a:p>
      </dsp:txBody>
      <dsp:txXfrm>
        <a:off x="190631" y="1010014"/>
        <a:ext cx="2485747" cy="684577"/>
      </dsp:txXfrm>
    </dsp:sp>
    <dsp:sp modelId="{2965C5D2-64DB-4E9A-8BEB-03DC39F26535}">
      <dsp:nvSpPr>
        <dsp:cNvPr id="0" name=""/>
        <dsp:cNvSpPr/>
      </dsp:nvSpPr>
      <dsp:spPr>
        <a:xfrm>
          <a:off x="3531" y="1958976"/>
          <a:ext cx="196352" cy="196352"/>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0E3F732-FAC5-4BB8-959A-7B489081933C}">
      <dsp:nvSpPr>
        <dsp:cNvPr id="0" name=""/>
        <dsp:cNvSpPr/>
      </dsp:nvSpPr>
      <dsp:spPr>
        <a:xfrm>
          <a:off x="190631" y="1694592"/>
          <a:ext cx="2485747" cy="725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uk-UA" sz="1100" kern="1200"/>
            <a:t>Австрія, Бельгія, Фінляндія, Франція, Німеччина, Угорщина, Італія, Іспанія</a:t>
          </a:r>
          <a:endParaRPr lang="ru-RU" sz="1100" kern="1200"/>
        </a:p>
      </dsp:txBody>
      <dsp:txXfrm>
        <a:off x="190631" y="1694592"/>
        <a:ext cx="2485747" cy="725120"/>
      </dsp:txXfrm>
    </dsp:sp>
    <dsp:sp modelId="{D08E2191-AEE1-4A93-B90B-79887FE2F031}">
      <dsp:nvSpPr>
        <dsp:cNvPr id="0" name=""/>
        <dsp:cNvSpPr/>
      </dsp:nvSpPr>
      <dsp:spPr>
        <a:xfrm>
          <a:off x="2810021" y="564889"/>
          <a:ext cx="2672846" cy="31445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99164B4A-1DCD-4E85-87FC-D2CF435291E5}">
      <dsp:nvSpPr>
        <dsp:cNvPr id="0" name=""/>
        <dsp:cNvSpPr/>
      </dsp:nvSpPr>
      <dsp:spPr>
        <a:xfrm>
          <a:off x="2810021" y="682984"/>
          <a:ext cx="196356" cy="196356"/>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F95CB4C-E71C-4D42-A5FC-63360C6B471E}">
      <dsp:nvSpPr>
        <dsp:cNvPr id="0" name=""/>
        <dsp:cNvSpPr/>
      </dsp:nvSpPr>
      <dsp:spPr>
        <a:xfrm>
          <a:off x="2810021" y="0"/>
          <a:ext cx="2672846" cy="5648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055" tIns="39370" rIns="59055" bIns="39370" numCol="1" spcCol="1270" anchor="ctr" anchorCtr="0">
          <a:noAutofit/>
        </a:bodyPr>
        <a:lstStyle/>
        <a:p>
          <a:pPr lvl="0" algn="l" defTabSz="1377950">
            <a:lnSpc>
              <a:spcPct val="90000"/>
            </a:lnSpc>
            <a:spcBef>
              <a:spcPct val="0"/>
            </a:spcBef>
            <a:spcAft>
              <a:spcPct val="35000"/>
            </a:spcAft>
          </a:pPr>
          <a:r>
            <a:rPr lang="uk-UA" sz="3100" kern="1200"/>
            <a:t>Принцип землі</a:t>
          </a:r>
          <a:endParaRPr lang="ru-RU" sz="3100" kern="1200"/>
        </a:p>
      </dsp:txBody>
      <dsp:txXfrm>
        <a:off x="2810021" y="0"/>
        <a:ext cx="2672846" cy="564889"/>
      </dsp:txXfrm>
    </dsp:sp>
    <dsp:sp modelId="{E9EF3CAC-5241-45C7-9D88-480D374432E6}">
      <dsp:nvSpPr>
        <dsp:cNvPr id="0" name=""/>
        <dsp:cNvSpPr/>
      </dsp:nvSpPr>
      <dsp:spPr>
        <a:xfrm>
          <a:off x="2810021" y="1263651"/>
          <a:ext cx="196352" cy="196352"/>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5320661A-C0B0-4015-A882-01E2115751BF}">
      <dsp:nvSpPr>
        <dsp:cNvPr id="0" name=""/>
        <dsp:cNvSpPr/>
      </dsp:nvSpPr>
      <dsp:spPr>
        <a:xfrm>
          <a:off x="2997120" y="1010014"/>
          <a:ext cx="2485747" cy="703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uk-UA" sz="1100" kern="1200"/>
            <a:t>Всі діти, які народились на території держави, стають її громадянами, незалежно від громадянства батьків</a:t>
          </a:r>
          <a:endParaRPr lang="ru-RU" sz="1100" kern="1200"/>
        </a:p>
      </dsp:txBody>
      <dsp:txXfrm>
        <a:off x="2997120" y="1010014"/>
        <a:ext cx="2485747" cy="703627"/>
      </dsp:txXfrm>
    </dsp:sp>
    <dsp:sp modelId="{3A889286-6459-448D-B896-350229F662D3}">
      <dsp:nvSpPr>
        <dsp:cNvPr id="0" name=""/>
        <dsp:cNvSpPr/>
      </dsp:nvSpPr>
      <dsp:spPr>
        <a:xfrm>
          <a:off x="2810021" y="1911350"/>
          <a:ext cx="196352" cy="196352"/>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C8FEAA5-2D64-43F1-AF6D-46C5CA029445}">
      <dsp:nvSpPr>
        <dsp:cNvPr id="0" name=""/>
        <dsp:cNvSpPr/>
      </dsp:nvSpPr>
      <dsp:spPr>
        <a:xfrm>
          <a:off x="2997120" y="1713641"/>
          <a:ext cx="2485747" cy="591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uk-UA" sz="1100" kern="1200"/>
            <a:t>Болгарія, Польща</a:t>
          </a:r>
          <a:endParaRPr lang="ru-RU" sz="1100" kern="1200"/>
        </a:p>
      </dsp:txBody>
      <dsp:txXfrm>
        <a:off x="2997120" y="1713641"/>
        <a:ext cx="2485747" cy="59177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D12F9D-3BDC-4824-801A-D6BCFF4EBC31}">
      <dsp:nvSpPr>
        <dsp:cNvPr id="0" name=""/>
        <dsp:cNvSpPr/>
      </dsp:nvSpPr>
      <dsp:spPr>
        <a:xfrm>
          <a:off x="3410323" y="6262386"/>
          <a:ext cx="369146" cy="1055105"/>
        </a:xfrm>
        <a:custGeom>
          <a:avLst/>
          <a:gdLst/>
          <a:ahLst/>
          <a:cxnLst/>
          <a:rect l="0" t="0" r="0" b="0"/>
          <a:pathLst>
            <a:path>
              <a:moveTo>
                <a:pt x="0" y="0"/>
              </a:moveTo>
              <a:lnTo>
                <a:pt x="184573" y="0"/>
              </a:lnTo>
              <a:lnTo>
                <a:pt x="184573" y="1055105"/>
              </a:lnTo>
              <a:lnTo>
                <a:pt x="369146" y="105510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566951" y="6761993"/>
        <a:ext cx="55890" cy="55890"/>
      </dsp:txXfrm>
    </dsp:sp>
    <dsp:sp modelId="{7EDB4A16-A3CB-4934-B161-9ECF1E305032}">
      <dsp:nvSpPr>
        <dsp:cNvPr id="0" name=""/>
        <dsp:cNvSpPr/>
      </dsp:nvSpPr>
      <dsp:spPr>
        <a:xfrm>
          <a:off x="3410323" y="6262386"/>
          <a:ext cx="369146" cy="351701"/>
        </a:xfrm>
        <a:custGeom>
          <a:avLst/>
          <a:gdLst/>
          <a:ahLst/>
          <a:cxnLst/>
          <a:rect l="0" t="0" r="0" b="0"/>
          <a:pathLst>
            <a:path>
              <a:moveTo>
                <a:pt x="0" y="0"/>
              </a:moveTo>
              <a:lnTo>
                <a:pt x="184573" y="0"/>
              </a:lnTo>
              <a:lnTo>
                <a:pt x="184573" y="351701"/>
              </a:lnTo>
              <a:lnTo>
                <a:pt x="369146" y="35170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582150" y="6425490"/>
        <a:ext cx="25493" cy="25493"/>
      </dsp:txXfrm>
    </dsp:sp>
    <dsp:sp modelId="{350C32EC-710F-4B57-8B92-AF15C0739357}">
      <dsp:nvSpPr>
        <dsp:cNvPr id="0" name=""/>
        <dsp:cNvSpPr/>
      </dsp:nvSpPr>
      <dsp:spPr>
        <a:xfrm>
          <a:off x="3410323" y="5910685"/>
          <a:ext cx="369146" cy="351701"/>
        </a:xfrm>
        <a:custGeom>
          <a:avLst/>
          <a:gdLst/>
          <a:ahLst/>
          <a:cxnLst/>
          <a:rect l="0" t="0" r="0" b="0"/>
          <a:pathLst>
            <a:path>
              <a:moveTo>
                <a:pt x="0" y="351701"/>
              </a:moveTo>
              <a:lnTo>
                <a:pt x="184573" y="351701"/>
              </a:lnTo>
              <a:lnTo>
                <a:pt x="184573" y="0"/>
              </a:lnTo>
              <a:lnTo>
                <a:pt x="369146"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582150" y="6073789"/>
        <a:ext cx="25493" cy="25493"/>
      </dsp:txXfrm>
    </dsp:sp>
    <dsp:sp modelId="{85651191-26F8-4134-AB7A-F49CC7DEE759}">
      <dsp:nvSpPr>
        <dsp:cNvPr id="0" name=""/>
        <dsp:cNvSpPr/>
      </dsp:nvSpPr>
      <dsp:spPr>
        <a:xfrm>
          <a:off x="3410323" y="5207281"/>
          <a:ext cx="369146" cy="1055105"/>
        </a:xfrm>
        <a:custGeom>
          <a:avLst/>
          <a:gdLst/>
          <a:ahLst/>
          <a:cxnLst/>
          <a:rect l="0" t="0" r="0" b="0"/>
          <a:pathLst>
            <a:path>
              <a:moveTo>
                <a:pt x="0" y="1055105"/>
              </a:moveTo>
              <a:lnTo>
                <a:pt x="184573" y="1055105"/>
              </a:lnTo>
              <a:lnTo>
                <a:pt x="184573" y="0"/>
              </a:lnTo>
              <a:lnTo>
                <a:pt x="369146"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566951" y="5706888"/>
        <a:ext cx="55890" cy="55890"/>
      </dsp:txXfrm>
    </dsp:sp>
    <dsp:sp modelId="{89196B1D-C0A9-41CF-8E1E-FFE8CE54FC9E}">
      <dsp:nvSpPr>
        <dsp:cNvPr id="0" name=""/>
        <dsp:cNvSpPr/>
      </dsp:nvSpPr>
      <dsp:spPr>
        <a:xfrm>
          <a:off x="1195447" y="3624624"/>
          <a:ext cx="369146" cy="2637762"/>
        </a:xfrm>
        <a:custGeom>
          <a:avLst/>
          <a:gdLst/>
          <a:ahLst/>
          <a:cxnLst/>
          <a:rect l="0" t="0" r="0" b="0"/>
          <a:pathLst>
            <a:path>
              <a:moveTo>
                <a:pt x="0" y="0"/>
              </a:moveTo>
              <a:lnTo>
                <a:pt x="184573" y="0"/>
              </a:lnTo>
              <a:lnTo>
                <a:pt x="184573" y="2637762"/>
              </a:lnTo>
              <a:lnTo>
                <a:pt x="369146" y="263776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hueOff val="0"/>
                <a:satOff val="0"/>
                <a:lumOff val="0"/>
                <a:alphaOff val="0"/>
              </a:sysClr>
            </a:solidFill>
            <a:latin typeface="Calibri"/>
            <a:ea typeface="+mn-ea"/>
            <a:cs typeface="+mn-cs"/>
          </a:endParaRPr>
        </a:p>
      </dsp:txBody>
      <dsp:txXfrm>
        <a:off x="1313433" y="4876918"/>
        <a:ext cx="133173" cy="133173"/>
      </dsp:txXfrm>
    </dsp:sp>
    <dsp:sp modelId="{D6E251D0-A752-44D2-A993-C6AF12289BA4}">
      <dsp:nvSpPr>
        <dsp:cNvPr id="0" name=""/>
        <dsp:cNvSpPr/>
      </dsp:nvSpPr>
      <dsp:spPr>
        <a:xfrm>
          <a:off x="3410323" y="4152176"/>
          <a:ext cx="369146" cy="351701"/>
        </a:xfrm>
        <a:custGeom>
          <a:avLst/>
          <a:gdLst/>
          <a:ahLst/>
          <a:cxnLst/>
          <a:rect l="0" t="0" r="0" b="0"/>
          <a:pathLst>
            <a:path>
              <a:moveTo>
                <a:pt x="0" y="0"/>
              </a:moveTo>
              <a:lnTo>
                <a:pt x="184573" y="0"/>
              </a:lnTo>
              <a:lnTo>
                <a:pt x="184573" y="351701"/>
              </a:lnTo>
              <a:lnTo>
                <a:pt x="369146" y="35170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582150" y="4315280"/>
        <a:ext cx="25493" cy="25493"/>
      </dsp:txXfrm>
    </dsp:sp>
    <dsp:sp modelId="{44C84268-39C3-4913-9CAD-D3E6CBDED344}">
      <dsp:nvSpPr>
        <dsp:cNvPr id="0" name=""/>
        <dsp:cNvSpPr/>
      </dsp:nvSpPr>
      <dsp:spPr>
        <a:xfrm>
          <a:off x="3410323" y="3800474"/>
          <a:ext cx="369146" cy="351701"/>
        </a:xfrm>
        <a:custGeom>
          <a:avLst/>
          <a:gdLst/>
          <a:ahLst/>
          <a:cxnLst/>
          <a:rect l="0" t="0" r="0" b="0"/>
          <a:pathLst>
            <a:path>
              <a:moveTo>
                <a:pt x="0" y="351701"/>
              </a:moveTo>
              <a:lnTo>
                <a:pt x="184573" y="351701"/>
              </a:lnTo>
              <a:lnTo>
                <a:pt x="184573" y="0"/>
              </a:lnTo>
              <a:lnTo>
                <a:pt x="369146"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582150" y="3963579"/>
        <a:ext cx="25493" cy="25493"/>
      </dsp:txXfrm>
    </dsp:sp>
    <dsp:sp modelId="{0F0FE60F-BEA5-4970-9126-5B435862E665}">
      <dsp:nvSpPr>
        <dsp:cNvPr id="0" name=""/>
        <dsp:cNvSpPr/>
      </dsp:nvSpPr>
      <dsp:spPr>
        <a:xfrm>
          <a:off x="1195447" y="3624624"/>
          <a:ext cx="369146" cy="527552"/>
        </a:xfrm>
        <a:custGeom>
          <a:avLst/>
          <a:gdLst/>
          <a:ahLst/>
          <a:cxnLst/>
          <a:rect l="0" t="0" r="0" b="0"/>
          <a:pathLst>
            <a:path>
              <a:moveTo>
                <a:pt x="0" y="0"/>
              </a:moveTo>
              <a:lnTo>
                <a:pt x="184573" y="0"/>
              </a:lnTo>
              <a:lnTo>
                <a:pt x="184573" y="527552"/>
              </a:lnTo>
              <a:lnTo>
                <a:pt x="369146" y="52755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363923" y="3872303"/>
        <a:ext cx="32193" cy="32193"/>
      </dsp:txXfrm>
    </dsp:sp>
    <dsp:sp modelId="{9CD21444-E9C8-4F75-946B-FAA8C094CD00}">
      <dsp:nvSpPr>
        <dsp:cNvPr id="0" name=""/>
        <dsp:cNvSpPr/>
      </dsp:nvSpPr>
      <dsp:spPr>
        <a:xfrm>
          <a:off x="3410323" y="2745369"/>
          <a:ext cx="369146" cy="351701"/>
        </a:xfrm>
        <a:custGeom>
          <a:avLst/>
          <a:gdLst/>
          <a:ahLst/>
          <a:cxnLst/>
          <a:rect l="0" t="0" r="0" b="0"/>
          <a:pathLst>
            <a:path>
              <a:moveTo>
                <a:pt x="0" y="0"/>
              </a:moveTo>
              <a:lnTo>
                <a:pt x="184573" y="0"/>
              </a:lnTo>
              <a:lnTo>
                <a:pt x="184573" y="351701"/>
              </a:lnTo>
              <a:lnTo>
                <a:pt x="369146" y="35170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582150" y="2908474"/>
        <a:ext cx="25493" cy="25493"/>
      </dsp:txXfrm>
    </dsp:sp>
    <dsp:sp modelId="{8B8309FF-E183-4671-899B-45C6F2CF089B}">
      <dsp:nvSpPr>
        <dsp:cNvPr id="0" name=""/>
        <dsp:cNvSpPr/>
      </dsp:nvSpPr>
      <dsp:spPr>
        <a:xfrm>
          <a:off x="3410323" y="2393668"/>
          <a:ext cx="369146" cy="351701"/>
        </a:xfrm>
        <a:custGeom>
          <a:avLst/>
          <a:gdLst/>
          <a:ahLst/>
          <a:cxnLst/>
          <a:rect l="0" t="0" r="0" b="0"/>
          <a:pathLst>
            <a:path>
              <a:moveTo>
                <a:pt x="0" y="351701"/>
              </a:moveTo>
              <a:lnTo>
                <a:pt x="184573" y="351701"/>
              </a:lnTo>
              <a:lnTo>
                <a:pt x="184573" y="0"/>
              </a:lnTo>
              <a:lnTo>
                <a:pt x="369146"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582150" y="2556772"/>
        <a:ext cx="25493" cy="25493"/>
      </dsp:txXfrm>
    </dsp:sp>
    <dsp:sp modelId="{DF197FEE-1EB1-4265-A80C-DB57F9634C6D}">
      <dsp:nvSpPr>
        <dsp:cNvPr id="0" name=""/>
        <dsp:cNvSpPr/>
      </dsp:nvSpPr>
      <dsp:spPr>
        <a:xfrm>
          <a:off x="1195447" y="2745369"/>
          <a:ext cx="369146" cy="879254"/>
        </a:xfrm>
        <a:custGeom>
          <a:avLst/>
          <a:gdLst/>
          <a:ahLst/>
          <a:cxnLst/>
          <a:rect l="0" t="0" r="0" b="0"/>
          <a:pathLst>
            <a:path>
              <a:moveTo>
                <a:pt x="0" y="879254"/>
              </a:moveTo>
              <a:lnTo>
                <a:pt x="184573" y="879254"/>
              </a:lnTo>
              <a:lnTo>
                <a:pt x="184573" y="0"/>
              </a:lnTo>
              <a:lnTo>
                <a:pt x="369146"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356180" y="3161157"/>
        <a:ext cx="47680" cy="47680"/>
      </dsp:txXfrm>
    </dsp:sp>
    <dsp:sp modelId="{E73F6EC9-893C-42B4-9D7C-CF3290E28485}">
      <dsp:nvSpPr>
        <dsp:cNvPr id="0" name=""/>
        <dsp:cNvSpPr/>
      </dsp:nvSpPr>
      <dsp:spPr>
        <a:xfrm>
          <a:off x="3410323" y="986861"/>
          <a:ext cx="369146" cy="703403"/>
        </a:xfrm>
        <a:custGeom>
          <a:avLst/>
          <a:gdLst/>
          <a:ahLst/>
          <a:cxnLst/>
          <a:rect l="0" t="0" r="0" b="0"/>
          <a:pathLst>
            <a:path>
              <a:moveTo>
                <a:pt x="0" y="0"/>
              </a:moveTo>
              <a:lnTo>
                <a:pt x="184573" y="0"/>
              </a:lnTo>
              <a:lnTo>
                <a:pt x="184573" y="703403"/>
              </a:lnTo>
              <a:lnTo>
                <a:pt x="369146" y="70340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575037" y="1318703"/>
        <a:ext cx="39719" cy="39719"/>
      </dsp:txXfrm>
    </dsp:sp>
    <dsp:sp modelId="{3F05B133-1E29-4E48-9102-BC21569FBD60}">
      <dsp:nvSpPr>
        <dsp:cNvPr id="0" name=""/>
        <dsp:cNvSpPr/>
      </dsp:nvSpPr>
      <dsp:spPr>
        <a:xfrm>
          <a:off x="3410323" y="941141"/>
          <a:ext cx="369146" cy="91440"/>
        </a:xfrm>
        <a:custGeom>
          <a:avLst/>
          <a:gdLst/>
          <a:ahLst/>
          <a:cxnLst/>
          <a:rect l="0" t="0" r="0" b="0"/>
          <a:pathLst>
            <a:path>
              <a:moveTo>
                <a:pt x="0" y="45720"/>
              </a:moveTo>
              <a:lnTo>
                <a:pt x="369146" y="4572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585668" y="977632"/>
        <a:ext cx="18457" cy="18457"/>
      </dsp:txXfrm>
    </dsp:sp>
    <dsp:sp modelId="{81A6AC50-7156-4699-B214-BAC7B255E0D6}">
      <dsp:nvSpPr>
        <dsp:cNvPr id="0" name=""/>
        <dsp:cNvSpPr/>
      </dsp:nvSpPr>
      <dsp:spPr>
        <a:xfrm>
          <a:off x="3410323" y="283458"/>
          <a:ext cx="369146" cy="703403"/>
        </a:xfrm>
        <a:custGeom>
          <a:avLst/>
          <a:gdLst/>
          <a:ahLst/>
          <a:cxnLst/>
          <a:rect l="0" t="0" r="0" b="0"/>
          <a:pathLst>
            <a:path>
              <a:moveTo>
                <a:pt x="0" y="703403"/>
              </a:moveTo>
              <a:lnTo>
                <a:pt x="184573" y="703403"/>
              </a:lnTo>
              <a:lnTo>
                <a:pt x="184573" y="0"/>
              </a:lnTo>
              <a:lnTo>
                <a:pt x="369146"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575037" y="615300"/>
        <a:ext cx="39719" cy="39719"/>
      </dsp:txXfrm>
    </dsp:sp>
    <dsp:sp modelId="{3CD74C2C-3C12-4879-827E-CE33CE1CDBA4}">
      <dsp:nvSpPr>
        <dsp:cNvPr id="0" name=""/>
        <dsp:cNvSpPr/>
      </dsp:nvSpPr>
      <dsp:spPr>
        <a:xfrm>
          <a:off x="1195447" y="986861"/>
          <a:ext cx="369146" cy="2637762"/>
        </a:xfrm>
        <a:custGeom>
          <a:avLst/>
          <a:gdLst/>
          <a:ahLst/>
          <a:cxnLst/>
          <a:rect l="0" t="0" r="0" b="0"/>
          <a:pathLst>
            <a:path>
              <a:moveTo>
                <a:pt x="0" y="2637762"/>
              </a:moveTo>
              <a:lnTo>
                <a:pt x="184573" y="2637762"/>
              </a:lnTo>
              <a:lnTo>
                <a:pt x="184573" y="0"/>
              </a:lnTo>
              <a:lnTo>
                <a:pt x="369146"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hueOff val="0"/>
                <a:satOff val="0"/>
                <a:lumOff val="0"/>
                <a:alphaOff val="0"/>
              </a:sysClr>
            </a:solidFill>
            <a:latin typeface="Calibri"/>
            <a:ea typeface="+mn-ea"/>
            <a:cs typeface="+mn-cs"/>
          </a:endParaRPr>
        </a:p>
      </dsp:txBody>
      <dsp:txXfrm>
        <a:off x="1313433" y="2239156"/>
        <a:ext cx="133173" cy="133173"/>
      </dsp:txXfrm>
    </dsp:sp>
    <dsp:sp modelId="{E76B6AFB-3C58-4FEA-943D-44C7357ECFB8}">
      <dsp:nvSpPr>
        <dsp:cNvPr id="0" name=""/>
        <dsp:cNvSpPr/>
      </dsp:nvSpPr>
      <dsp:spPr>
        <a:xfrm rot="16200000">
          <a:off x="-566763" y="3343262"/>
          <a:ext cx="2961698"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uk-UA" sz="2700" kern="1200">
              <a:solidFill>
                <a:sysClr val="windowText" lastClr="000000">
                  <a:hueOff val="0"/>
                  <a:satOff val="0"/>
                  <a:lumOff val="0"/>
                  <a:alphaOff val="0"/>
                </a:sysClr>
              </a:solidFill>
              <a:latin typeface="Calibri"/>
              <a:ea typeface="+mn-ea"/>
              <a:cs typeface="+mn-cs"/>
            </a:rPr>
            <a:t>Права громадян ЄС</a:t>
          </a:r>
          <a:endParaRPr lang="ru-RU" sz="2700" kern="1200">
            <a:solidFill>
              <a:sysClr val="windowText" lastClr="000000">
                <a:hueOff val="0"/>
                <a:satOff val="0"/>
                <a:lumOff val="0"/>
                <a:alphaOff val="0"/>
              </a:sysClr>
            </a:solidFill>
            <a:latin typeface="Calibri"/>
            <a:ea typeface="+mn-ea"/>
            <a:cs typeface="+mn-cs"/>
          </a:endParaRPr>
        </a:p>
      </dsp:txBody>
      <dsp:txXfrm>
        <a:off x="-566763" y="3343262"/>
        <a:ext cx="2961698" cy="562722"/>
      </dsp:txXfrm>
    </dsp:sp>
    <dsp:sp modelId="{9E0CCACC-2B5F-43EB-AF0F-C399B2B82A89}">
      <dsp:nvSpPr>
        <dsp:cNvPr id="0" name=""/>
        <dsp:cNvSpPr/>
      </dsp:nvSpPr>
      <dsp:spPr>
        <a:xfrm>
          <a:off x="1564593" y="705500"/>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За сферою і способом застосування (О.В. Святун)</a:t>
          </a:r>
          <a:endParaRPr lang="ru-RU" sz="1300" kern="1200">
            <a:solidFill>
              <a:sysClr val="windowText" lastClr="000000">
                <a:hueOff val="0"/>
                <a:satOff val="0"/>
                <a:lumOff val="0"/>
                <a:alphaOff val="0"/>
              </a:sysClr>
            </a:solidFill>
            <a:latin typeface="Calibri"/>
            <a:ea typeface="+mn-ea"/>
            <a:cs typeface="+mn-cs"/>
          </a:endParaRPr>
        </a:p>
      </dsp:txBody>
      <dsp:txXfrm>
        <a:off x="1564593" y="705500"/>
        <a:ext cx="1845730" cy="562722"/>
      </dsp:txXfrm>
    </dsp:sp>
    <dsp:sp modelId="{73AAC843-8ED7-44FA-9C3C-C9CE9889D08B}">
      <dsp:nvSpPr>
        <dsp:cNvPr id="0" name=""/>
        <dsp:cNvSpPr/>
      </dsp:nvSpPr>
      <dsp:spPr>
        <a:xfrm>
          <a:off x="3779469" y="2096"/>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Політичні (електоральні)</a:t>
          </a:r>
          <a:endParaRPr lang="ru-RU" sz="1300" kern="1200">
            <a:solidFill>
              <a:sysClr val="windowText" lastClr="000000">
                <a:hueOff val="0"/>
                <a:satOff val="0"/>
                <a:lumOff val="0"/>
                <a:alphaOff val="0"/>
              </a:sysClr>
            </a:solidFill>
            <a:latin typeface="Calibri"/>
            <a:ea typeface="+mn-ea"/>
            <a:cs typeface="+mn-cs"/>
          </a:endParaRPr>
        </a:p>
      </dsp:txBody>
      <dsp:txXfrm>
        <a:off x="3779469" y="2096"/>
        <a:ext cx="1845730" cy="562722"/>
      </dsp:txXfrm>
    </dsp:sp>
    <dsp:sp modelId="{BF4E1083-59FD-428C-9E59-8B7EBF15FCC9}">
      <dsp:nvSpPr>
        <dsp:cNvPr id="0" name=""/>
        <dsp:cNvSpPr/>
      </dsp:nvSpPr>
      <dsp:spPr>
        <a:xfrm>
          <a:off x="3779469" y="705500"/>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Міграційні (функціональні)</a:t>
          </a:r>
          <a:endParaRPr lang="ru-RU" sz="1300" kern="1200">
            <a:solidFill>
              <a:sysClr val="windowText" lastClr="000000">
                <a:hueOff val="0"/>
                <a:satOff val="0"/>
                <a:lumOff val="0"/>
                <a:alphaOff val="0"/>
              </a:sysClr>
            </a:solidFill>
            <a:latin typeface="Calibri"/>
            <a:ea typeface="+mn-ea"/>
            <a:cs typeface="+mn-cs"/>
          </a:endParaRPr>
        </a:p>
      </dsp:txBody>
      <dsp:txXfrm>
        <a:off x="3779469" y="705500"/>
        <a:ext cx="1845730" cy="562722"/>
      </dsp:txXfrm>
    </dsp:sp>
    <dsp:sp modelId="{D210CD7A-1AAA-4D47-9AB6-5B2BF2B6D37B}">
      <dsp:nvSpPr>
        <dsp:cNvPr id="0" name=""/>
        <dsp:cNvSpPr/>
      </dsp:nvSpPr>
      <dsp:spPr>
        <a:xfrm>
          <a:off x="3779469" y="1408903"/>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Запобіжно-захисні</a:t>
          </a:r>
          <a:endParaRPr lang="ru-RU" sz="1300" kern="1200">
            <a:solidFill>
              <a:sysClr val="windowText" lastClr="000000">
                <a:hueOff val="0"/>
                <a:satOff val="0"/>
                <a:lumOff val="0"/>
                <a:alphaOff val="0"/>
              </a:sysClr>
            </a:solidFill>
            <a:latin typeface="Calibri"/>
            <a:ea typeface="+mn-ea"/>
            <a:cs typeface="+mn-cs"/>
          </a:endParaRPr>
        </a:p>
      </dsp:txBody>
      <dsp:txXfrm>
        <a:off x="3779469" y="1408903"/>
        <a:ext cx="1845730" cy="562722"/>
      </dsp:txXfrm>
    </dsp:sp>
    <dsp:sp modelId="{D9D5B206-DAAA-4B26-AE27-125A2C246AD2}">
      <dsp:nvSpPr>
        <dsp:cNvPr id="0" name=""/>
        <dsp:cNvSpPr/>
      </dsp:nvSpPr>
      <dsp:spPr>
        <a:xfrm>
          <a:off x="1564593" y="2464008"/>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За колом осіб, які користуються (А.В. Кулабухова)</a:t>
          </a:r>
          <a:endParaRPr lang="ru-RU" sz="1300" kern="1200">
            <a:solidFill>
              <a:sysClr val="windowText" lastClr="000000">
                <a:hueOff val="0"/>
                <a:satOff val="0"/>
                <a:lumOff val="0"/>
                <a:alphaOff val="0"/>
              </a:sysClr>
            </a:solidFill>
            <a:latin typeface="Calibri"/>
            <a:ea typeface="+mn-ea"/>
            <a:cs typeface="+mn-cs"/>
          </a:endParaRPr>
        </a:p>
      </dsp:txBody>
      <dsp:txXfrm>
        <a:off x="1564593" y="2464008"/>
        <a:ext cx="1845730" cy="562722"/>
      </dsp:txXfrm>
    </dsp:sp>
    <dsp:sp modelId="{CDC26BF4-3C75-4D6D-A909-BC4F7FF09F8F}">
      <dsp:nvSpPr>
        <dsp:cNvPr id="0" name=""/>
        <dsp:cNvSpPr/>
      </dsp:nvSpPr>
      <dsp:spPr>
        <a:xfrm>
          <a:off x="3779469" y="2112306"/>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Виключні (належать лише громадянам ЄС)</a:t>
          </a:r>
          <a:endParaRPr lang="ru-RU" sz="1300" kern="1200">
            <a:solidFill>
              <a:sysClr val="windowText" lastClr="000000">
                <a:hueOff val="0"/>
                <a:satOff val="0"/>
                <a:lumOff val="0"/>
                <a:alphaOff val="0"/>
              </a:sysClr>
            </a:solidFill>
            <a:latin typeface="Calibri"/>
            <a:ea typeface="+mn-ea"/>
            <a:cs typeface="+mn-cs"/>
          </a:endParaRPr>
        </a:p>
      </dsp:txBody>
      <dsp:txXfrm>
        <a:off x="3779469" y="2112306"/>
        <a:ext cx="1845730" cy="562722"/>
      </dsp:txXfrm>
    </dsp:sp>
    <dsp:sp modelId="{AF5E1F3E-A6CC-48CC-BFE9-96839F21993A}">
      <dsp:nvSpPr>
        <dsp:cNvPr id="0" name=""/>
        <dsp:cNvSpPr/>
      </dsp:nvSpPr>
      <dsp:spPr>
        <a:xfrm>
          <a:off x="3779469" y="2815710"/>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Права, які надаються іншим категоріям осіб</a:t>
          </a:r>
          <a:endParaRPr lang="ru-RU" sz="1300" kern="1200">
            <a:solidFill>
              <a:sysClr val="windowText" lastClr="000000">
                <a:hueOff val="0"/>
                <a:satOff val="0"/>
                <a:lumOff val="0"/>
                <a:alphaOff val="0"/>
              </a:sysClr>
            </a:solidFill>
            <a:latin typeface="Calibri"/>
            <a:ea typeface="+mn-ea"/>
            <a:cs typeface="+mn-cs"/>
          </a:endParaRPr>
        </a:p>
      </dsp:txBody>
      <dsp:txXfrm>
        <a:off x="3779469" y="2815710"/>
        <a:ext cx="1845730" cy="562722"/>
      </dsp:txXfrm>
    </dsp:sp>
    <dsp:sp modelId="{078CB088-AE4A-4BC5-8196-98D81A695B6B}">
      <dsp:nvSpPr>
        <dsp:cNvPr id="0" name=""/>
        <dsp:cNvSpPr/>
      </dsp:nvSpPr>
      <dsp:spPr>
        <a:xfrm>
          <a:off x="1564593" y="3870815"/>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За сферою суспільних відносин</a:t>
          </a:r>
          <a:endParaRPr lang="ru-RU" sz="1300" kern="1200">
            <a:solidFill>
              <a:sysClr val="windowText" lastClr="000000">
                <a:hueOff val="0"/>
                <a:satOff val="0"/>
                <a:lumOff val="0"/>
                <a:alphaOff val="0"/>
              </a:sysClr>
            </a:solidFill>
            <a:latin typeface="Calibri"/>
            <a:ea typeface="+mn-ea"/>
            <a:cs typeface="+mn-cs"/>
          </a:endParaRPr>
        </a:p>
      </dsp:txBody>
      <dsp:txXfrm>
        <a:off x="1564593" y="3870815"/>
        <a:ext cx="1845730" cy="562722"/>
      </dsp:txXfrm>
    </dsp:sp>
    <dsp:sp modelId="{873A3014-A9A4-435A-94D4-18AF1C7A36F2}">
      <dsp:nvSpPr>
        <dsp:cNvPr id="0" name=""/>
        <dsp:cNvSpPr/>
      </dsp:nvSpPr>
      <dsp:spPr>
        <a:xfrm>
          <a:off x="3779469" y="3519113"/>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Політичні</a:t>
          </a:r>
          <a:endParaRPr lang="ru-RU" sz="1300" kern="1200">
            <a:solidFill>
              <a:sysClr val="windowText" lastClr="000000">
                <a:hueOff val="0"/>
                <a:satOff val="0"/>
                <a:lumOff val="0"/>
                <a:alphaOff val="0"/>
              </a:sysClr>
            </a:solidFill>
            <a:latin typeface="Calibri"/>
            <a:ea typeface="+mn-ea"/>
            <a:cs typeface="+mn-cs"/>
          </a:endParaRPr>
        </a:p>
      </dsp:txBody>
      <dsp:txXfrm>
        <a:off x="3779469" y="3519113"/>
        <a:ext cx="1845730" cy="562722"/>
      </dsp:txXfrm>
    </dsp:sp>
    <dsp:sp modelId="{DC09BF5D-D724-4A1D-AF80-C4144EEB4DCC}">
      <dsp:nvSpPr>
        <dsp:cNvPr id="0" name=""/>
        <dsp:cNvSpPr/>
      </dsp:nvSpPr>
      <dsp:spPr>
        <a:xfrm>
          <a:off x="3779469" y="4222517"/>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Неполітичні (міграційні, соціально-економічні, культурні)</a:t>
          </a:r>
          <a:endParaRPr lang="ru-RU" sz="1300" kern="1200">
            <a:solidFill>
              <a:sysClr val="windowText" lastClr="000000">
                <a:hueOff val="0"/>
                <a:satOff val="0"/>
                <a:lumOff val="0"/>
                <a:alphaOff val="0"/>
              </a:sysClr>
            </a:solidFill>
            <a:latin typeface="Calibri"/>
            <a:ea typeface="+mn-ea"/>
            <a:cs typeface="+mn-cs"/>
          </a:endParaRPr>
        </a:p>
      </dsp:txBody>
      <dsp:txXfrm>
        <a:off x="3779469" y="4222517"/>
        <a:ext cx="1845730" cy="562722"/>
      </dsp:txXfrm>
    </dsp:sp>
    <dsp:sp modelId="{78D886E8-C38D-44E4-85A9-361A43DA6BF0}">
      <dsp:nvSpPr>
        <dsp:cNvPr id="0" name=""/>
        <dsp:cNvSpPr/>
      </dsp:nvSpPr>
      <dsp:spPr>
        <a:xfrm>
          <a:off x="1564593" y="5981025"/>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Залежно від рівня, на якому реалізуються </a:t>
          </a:r>
          <a:endParaRPr lang="ru-RU" sz="1300" kern="1200">
            <a:solidFill>
              <a:sysClr val="windowText" lastClr="000000">
                <a:hueOff val="0"/>
                <a:satOff val="0"/>
                <a:lumOff val="0"/>
                <a:alphaOff val="0"/>
              </a:sysClr>
            </a:solidFill>
            <a:latin typeface="Calibri"/>
            <a:ea typeface="+mn-ea"/>
            <a:cs typeface="+mn-cs"/>
          </a:endParaRPr>
        </a:p>
      </dsp:txBody>
      <dsp:txXfrm>
        <a:off x="1564593" y="5981025"/>
        <a:ext cx="1845730" cy="562722"/>
      </dsp:txXfrm>
    </dsp:sp>
    <dsp:sp modelId="{E4654D8C-37CC-4EE7-AA92-17962A953B7F}">
      <dsp:nvSpPr>
        <dsp:cNvPr id="0" name=""/>
        <dsp:cNvSpPr/>
      </dsp:nvSpPr>
      <dsp:spPr>
        <a:xfrm>
          <a:off x="3779469" y="4925920"/>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Внутрішньодержавні</a:t>
          </a:r>
          <a:endParaRPr lang="ru-RU" sz="1300" kern="1200">
            <a:solidFill>
              <a:sysClr val="windowText" lastClr="000000">
                <a:hueOff val="0"/>
                <a:satOff val="0"/>
                <a:lumOff val="0"/>
                <a:alphaOff val="0"/>
              </a:sysClr>
            </a:solidFill>
            <a:latin typeface="Calibri"/>
            <a:ea typeface="+mn-ea"/>
            <a:cs typeface="+mn-cs"/>
          </a:endParaRPr>
        </a:p>
      </dsp:txBody>
      <dsp:txXfrm>
        <a:off x="3779469" y="4925920"/>
        <a:ext cx="1845730" cy="562722"/>
      </dsp:txXfrm>
    </dsp:sp>
    <dsp:sp modelId="{CDB1AA1A-C323-40E0-ABED-4B117BFD1595}">
      <dsp:nvSpPr>
        <dsp:cNvPr id="0" name=""/>
        <dsp:cNvSpPr/>
      </dsp:nvSpPr>
      <dsp:spPr>
        <a:xfrm>
          <a:off x="3779469" y="5629323"/>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На рівні держав-членів</a:t>
          </a:r>
          <a:endParaRPr lang="ru-RU" sz="1300" kern="1200">
            <a:solidFill>
              <a:sysClr val="windowText" lastClr="000000">
                <a:hueOff val="0"/>
                <a:satOff val="0"/>
                <a:lumOff val="0"/>
                <a:alphaOff val="0"/>
              </a:sysClr>
            </a:solidFill>
            <a:latin typeface="Calibri"/>
            <a:ea typeface="+mn-ea"/>
            <a:cs typeface="+mn-cs"/>
          </a:endParaRPr>
        </a:p>
      </dsp:txBody>
      <dsp:txXfrm>
        <a:off x="3779469" y="5629323"/>
        <a:ext cx="1845730" cy="562722"/>
      </dsp:txXfrm>
    </dsp:sp>
    <dsp:sp modelId="{BB54BE93-C9DF-490B-A0DC-C5D93625D59A}">
      <dsp:nvSpPr>
        <dsp:cNvPr id="0" name=""/>
        <dsp:cNvSpPr/>
      </dsp:nvSpPr>
      <dsp:spPr>
        <a:xfrm>
          <a:off x="3779469" y="6332727"/>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На рівні ЄС</a:t>
          </a:r>
          <a:endParaRPr lang="ru-RU" sz="1300" kern="1200">
            <a:solidFill>
              <a:sysClr val="windowText" lastClr="000000">
                <a:hueOff val="0"/>
                <a:satOff val="0"/>
                <a:lumOff val="0"/>
                <a:alphaOff val="0"/>
              </a:sysClr>
            </a:solidFill>
            <a:latin typeface="Calibri"/>
            <a:ea typeface="+mn-ea"/>
            <a:cs typeface="+mn-cs"/>
          </a:endParaRPr>
        </a:p>
      </dsp:txBody>
      <dsp:txXfrm>
        <a:off x="3779469" y="6332727"/>
        <a:ext cx="1845730" cy="562722"/>
      </dsp:txXfrm>
    </dsp:sp>
    <dsp:sp modelId="{577F4B82-D0F2-4E0E-838E-ED6A3FCD37BE}">
      <dsp:nvSpPr>
        <dsp:cNvPr id="0" name=""/>
        <dsp:cNvSpPr/>
      </dsp:nvSpPr>
      <dsp:spPr>
        <a:xfrm>
          <a:off x="3779469" y="7036130"/>
          <a:ext cx="1845730" cy="56272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hueOff val="0"/>
                  <a:satOff val="0"/>
                  <a:lumOff val="0"/>
                  <a:alphaOff val="0"/>
                </a:sysClr>
              </a:solidFill>
              <a:latin typeface="Calibri"/>
              <a:ea typeface="+mn-ea"/>
              <a:cs typeface="+mn-cs"/>
            </a:rPr>
            <a:t>Міжнародні</a:t>
          </a:r>
          <a:endParaRPr lang="ru-RU" sz="1300" kern="1200">
            <a:solidFill>
              <a:sysClr val="windowText" lastClr="000000">
                <a:hueOff val="0"/>
                <a:satOff val="0"/>
                <a:lumOff val="0"/>
                <a:alphaOff val="0"/>
              </a:sysClr>
            </a:solidFill>
            <a:latin typeface="Calibri"/>
            <a:ea typeface="+mn-ea"/>
            <a:cs typeface="+mn-cs"/>
          </a:endParaRPr>
        </a:p>
      </dsp:txBody>
      <dsp:txXfrm>
        <a:off x="3779469" y="7036130"/>
        <a:ext cx="1845730" cy="56272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5324AB-EB2C-431B-A384-32BACC972317}">
      <dsp:nvSpPr>
        <dsp:cNvPr id="0" name=""/>
        <dsp:cNvSpPr/>
      </dsp:nvSpPr>
      <dsp:spPr>
        <a:xfrm>
          <a:off x="102377" y="3660116"/>
          <a:ext cx="1590433" cy="795216"/>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a:ea typeface="+mn-ea"/>
              <a:cs typeface="+mn-cs"/>
            </a:rPr>
            <a:t>Політичні права </a:t>
          </a:r>
          <a:endParaRPr lang="ru-RU" sz="1600" kern="1200">
            <a:solidFill>
              <a:sysClr val="windowText" lastClr="000000">
                <a:hueOff val="0"/>
                <a:satOff val="0"/>
                <a:lumOff val="0"/>
                <a:alphaOff val="0"/>
              </a:sysClr>
            </a:solidFill>
            <a:latin typeface="Calibri"/>
            <a:ea typeface="+mn-ea"/>
            <a:cs typeface="+mn-cs"/>
          </a:endParaRPr>
        </a:p>
      </dsp:txBody>
      <dsp:txXfrm>
        <a:off x="125668" y="3683407"/>
        <a:ext cx="1543851" cy="748634"/>
      </dsp:txXfrm>
    </dsp:sp>
    <dsp:sp modelId="{AE6A05AC-1C26-4613-8E5A-B272497654AC}">
      <dsp:nvSpPr>
        <dsp:cNvPr id="0" name=""/>
        <dsp:cNvSpPr/>
      </dsp:nvSpPr>
      <dsp:spPr>
        <a:xfrm rot="17132988">
          <a:off x="824342" y="2903987"/>
          <a:ext cx="2373108" cy="21225"/>
        </a:xfrm>
        <a:custGeom>
          <a:avLst/>
          <a:gdLst/>
          <a:ahLst/>
          <a:cxnLst/>
          <a:rect l="0" t="0" r="0" b="0"/>
          <a:pathLst>
            <a:path>
              <a:moveTo>
                <a:pt x="0" y="10612"/>
              </a:moveTo>
              <a:lnTo>
                <a:pt x="2373108" y="1061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951569" y="2855272"/>
        <a:ext cx="118655" cy="118655"/>
      </dsp:txXfrm>
    </dsp:sp>
    <dsp:sp modelId="{6AB2D243-9512-404C-BB92-EC1228BEF9B1}">
      <dsp:nvSpPr>
        <dsp:cNvPr id="0" name=""/>
        <dsp:cNvSpPr/>
      </dsp:nvSpPr>
      <dsp:spPr>
        <a:xfrm>
          <a:off x="2328983" y="1373868"/>
          <a:ext cx="1590433" cy="795216"/>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a:ea typeface="+mn-ea"/>
              <a:cs typeface="+mn-cs"/>
            </a:rPr>
            <a:t>Виборчі</a:t>
          </a:r>
          <a:endParaRPr lang="ru-RU" sz="1600" kern="1200">
            <a:solidFill>
              <a:sysClr val="windowText" lastClr="000000">
                <a:hueOff val="0"/>
                <a:satOff val="0"/>
                <a:lumOff val="0"/>
                <a:alphaOff val="0"/>
              </a:sysClr>
            </a:solidFill>
            <a:latin typeface="Calibri"/>
            <a:ea typeface="+mn-ea"/>
            <a:cs typeface="+mn-cs"/>
          </a:endParaRPr>
        </a:p>
      </dsp:txBody>
      <dsp:txXfrm>
        <a:off x="2352274" y="1397159"/>
        <a:ext cx="1543851" cy="748634"/>
      </dsp:txXfrm>
    </dsp:sp>
    <dsp:sp modelId="{05A25174-CC81-4A3F-8134-9AFF463B4776}">
      <dsp:nvSpPr>
        <dsp:cNvPr id="0" name=""/>
        <dsp:cNvSpPr/>
      </dsp:nvSpPr>
      <dsp:spPr>
        <a:xfrm rot="17692822">
          <a:off x="3481459" y="1074989"/>
          <a:ext cx="1512088" cy="21225"/>
        </a:xfrm>
        <a:custGeom>
          <a:avLst/>
          <a:gdLst/>
          <a:ahLst/>
          <a:cxnLst/>
          <a:rect l="0" t="0" r="0" b="0"/>
          <a:pathLst>
            <a:path>
              <a:moveTo>
                <a:pt x="0" y="10612"/>
              </a:moveTo>
              <a:lnTo>
                <a:pt x="1512088" y="1061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199701" y="1047800"/>
        <a:ext cx="75604" cy="75604"/>
      </dsp:txXfrm>
    </dsp:sp>
    <dsp:sp modelId="{0F2087C0-84A6-4609-9F39-980B210BF8B8}">
      <dsp:nvSpPr>
        <dsp:cNvPr id="0" name=""/>
        <dsp:cNvSpPr/>
      </dsp:nvSpPr>
      <dsp:spPr>
        <a:xfrm>
          <a:off x="4555589" y="2119"/>
          <a:ext cx="1590433" cy="795216"/>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a:ea typeface="+mn-ea"/>
              <a:cs typeface="+mn-cs"/>
            </a:rPr>
            <a:t>Активне виборче право</a:t>
          </a:r>
          <a:endParaRPr lang="ru-RU" sz="1600" kern="1200">
            <a:solidFill>
              <a:sysClr val="windowText" lastClr="000000">
                <a:hueOff val="0"/>
                <a:satOff val="0"/>
                <a:lumOff val="0"/>
                <a:alphaOff val="0"/>
              </a:sysClr>
            </a:solidFill>
            <a:latin typeface="Calibri"/>
            <a:ea typeface="+mn-ea"/>
            <a:cs typeface="+mn-cs"/>
          </a:endParaRPr>
        </a:p>
      </dsp:txBody>
      <dsp:txXfrm>
        <a:off x="4578880" y="25410"/>
        <a:ext cx="1543851" cy="748634"/>
      </dsp:txXfrm>
    </dsp:sp>
    <dsp:sp modelId="{8E44E1A9-D2D8-4985-B3EB-F8BEC583AE7F}">
      <dsp:nvSpPr>
        <dsp:cNvPr id="0" name=""/>
        <dsp:cNvSpPr/>
      </dsp:nvSpPr>
      <dsp:spPr>
        <a:xfrm rot="19457599">
          <a:off x="3845778" y="1532239"/>
          <a:ext cx="783449" cy="21225"/>
        </a:xfrm>
        <a:custGeom>
          <a:avLst/>
          <a:gdLst/>
          <a:ahLst/>
          <a:cxnLst/>
          <a:rect l="0" t="0" r="0" b="0"/>
          <a:pathLst>
            <a:path>
              <a:moveTo>
                <a:pt x="0" y="10612"/>
              </a:moveTo>
              <a:lnTo>
                <a:pt x="783449" y="1061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17916" y="1523265"/>
        <a:ext cx="39172" cy="39172"/>
      </dsp:txXfrm>
    </dsp:sp>
    <dsp:sp modelId="{6371577F-7B54-4853-BCB7-27A5C16E6D4F}">
      <dsp:nvSpPr>
        <dsp:cNvPr id="0" name=""/>
        <dsp:cNvSpPr/>
      </dsp:nvSpPr>
      <dsp:spPr>
        <a:xfrm>
          <a:off x="4555589" y="916618"/>
          <a:ext cx="1590433" cy="795216"/>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a:ea typeface="+mn-ea"/>
              <a:cs typeface="+mn-cs"/>
            </a:rPr>
            <a:t>Пасивне виборче право</a:t>
          </a:r>
          <a:endParaRPr lang="ru-RU" sz="1600" kern="1200">
            <a:solidFill>
              <a:sysClr val="windowText" lastClr="000000">
                <a:hueOff val="0"/>
                <a:satOff val="0"/>
                <a:lumOff val="0"/>
                <a:alphaOff val="0"/>
              </a:sysClr>
            </a:solidFill>
            <a:latin typeface="Calibri"/>
            <a:ea typeface="+mn-ea"/>
            <a:cs typeface="+mn-cs"/>
          </a:endParaRPr>
        </a:p>
      </dsp:txBody>
      <dsp:txXfrm>
        <a:off x="4578880" y="939909"/>
        <a:ext cx="1543851" cy="748634"/>
      </dsp:txXfrm>
    </dsp:sp>
    <dsp:sp modelId="{EE5A2BFA-37C1-4EEB-AA73-69EBCF559EE2}">
      <dsp:nvSpPr>
        <dsp:cNvPr id="0" name=""/>
        <dsp:cNvSpPr/>
      </dsp:nvSpPr>
      <dsp:spPr>
        <a:xfrm rot="2142401">
          <a:off x="3845778" y="1989488"/>
          <a:ext cx="783449" cy="21225"/>
        </a:xfrm>
        <a:custGeom>
          <a:avLst/>
          <a:gdLst/>
          <a:ahLst/>
          <a:cxnLst/>
          <a:rect l="0" t="0" r="0" b="0"/>
          <a:pathLst>
            <a:path>
              <a:moveTo>
                <a:pt x="0" y="10612"/>
              </a:moveTo>
              <a:lnTo>
                <a:pt x="783449" y="1061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17916" y="1980515"/>
        <a:ext cx="39172" cy="39172"/>
      </dsp:txXfrm>
    </dsp:sp>
    <dsp:sp modelId="{2A8D8901-A27F-48AE-8186-52A577F300F2}">
      <dsp:nvSpPr>
        <dsp:cNvPr id="0" name=""/>
        <dsp:cNvSpPr/>
      </dsp:nvSpPr>
      <dsp:spPr>
        <a:xfrm>
          <a:off x="4555589" y="1831117"/>
          <a:ext cx="1590433" cy="795216"/>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a:ea typeface="+mn-ea"/>
              <a:cs typeface="+mn-cs"/>
            </a:rPr>
            <a:t>Парламентського рівня</a:t>
          </a:r>
          <a:endParaRPr lang="ru-RU" sz="1600" kern="1200">
            <a:solidFill>
              <a:sysClr val="windowText" lastClr="000000">
                <a:hueOff val="0"/>
                <a:satOff val="0"/>
                <a:lumOff val="0"/>
                <a:alphaOff val="0"/>
              </a:sysClr>
            </a:solidFill>
            <a:latin typeface="Calibri"/>
            <a:ea typeface="+mn-ea"/>
            <a:cs typeface="+mn-cs"/>
          </a:endParaRPr>
        </a:p>
      </dsp:txBody>
      <dsp:txXfrm>
        <a:off x="4578880" y="1854408"/>
        <a:ext cx="1543851" cy="748634"/>
      </dsp:txXfrm>
    </dsp:sp>
    <dsp:sp modelId="{C307B4B9-4D7A-4207-BE0E-568035F273DA}">
      <dsp:nvSpPr>
        <dsp:cNvPr id="0" name=""/>
        <dsp:cNvSpPr/>
      </dsp:nvSpPr>
      <dsp:spPr>
        <a:xfrm rot="3907178">
          <a:off x="3481459" y="2446738"/>
          <a:ext cx="1512088" cy="21225"/>
        </a:xfrm>
        <a:custGeom>
          <a:avLst/>
          <a:gdLst/>
          <a:ahLst/>
          <a:cxnLst/>
          <a:rect l="0" t="0" r="0" b="0"/>
          <a:pathLst>
            <a:path>
              <a:moveTo>
                <a:pt x="0" y="10612"/>
              </a:moveTo>
              <a:lnTo>
                <a:pt x="1512088" y="1061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199701" y="2419548"/>
        <a:ext cx="75604" cy="75604"/>
      </dsp:txXfrm>
    </dsp:sp>
    <dsp:sp modelId="{A43082EC-EE11-4596-B553-1B23B402ED8C}">
      <dsp:nvSpPr>
        <dsp:cNvPr id="0" name=""/>
        <dsp:cNvSpPr/>
      </dsp:nvSpPr>
      <dsp:spPr>
        <a:xfrm>
          <a:off x="4555589" y="2745616"/>
          <a:ext cx="1590433" cy="795216"/>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a:ea typeface="+mn-ea"/>
              <a:cs typeface="+mn-cs"/>
            </a:rPr>
            <a:t>Муніціипальні</a:t>
          </a:r>
          <a:endParaRPr lang="ru-RU" sz="1600" kern="1200">
            <a:solidFill>
              <a:sysClr val="windowText" lastClr="000000">
                <a:hueOff val="0"/>
                <a:satOff val="0"/>
                <a:lumOff val="0"/>
                <a:alphaOff val="0"/>
              </a:sysClr>
            </a:solidFill>
            <a:latin typeface="Calibri"/>
            <a:ea typeface="+mn-ea"/>
            <a:cs typeface="+mn-cs"/>
          </a:endParaRPr>
        </a:p>
      </dsp:txBody>
      <dsp:txXfrm>
        <a:off x="4578880" y="2768907"/>
        <a:ext cx="1543851" cy="748634"/>
      </dsp:txXfrm>
    </dsp:sp>
    <dsp:sp modelId="{AE8CBECE-4A4F-449E-8A74-63E21A1CE1E4}">
      <dsp:nvSpPr>
        <dsp:cNvPr id="0" name=""/>
        <dsp:cNvSpPr/>
      </dsp:nvSpPr>
      <dsp:spPr>
        <a:xfrm rot="17692822">
          <a:off x="1254852" y="3361237"/>
          <a:ext cx="1512088" cy="21225"/>
        </a:xfrm>
        <a:custGeom>
          <a:avLst/>
          <a:gdLst/>
          <a:ahLst/>
          <a:cxnLst/>
          <a:rect l="0" t="0" r="0" b="0"/>
          <a:pathLst>
            <a:path>
              <a:moveTo>
                <a:pt x="0" y="10612"/>
              </a:moveTo>
              <a:lnTo>
                <a:pt x="1512088" y="1061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973094" y="3334047"/>
        <a:ext cx="75604" cy="75604"/>
      </dsp:txXfrm>
    </dsp:sp>
    <dsp:sp modelId="{B700C740-5727-4137-A23C-8A40943FED4D}">
      <dsp:nvSpPr>
        <dsp:cNvPr id="0" name=""/>
        <dsp:cNvSpPr/>
      </dsp:nvSpPr>
      <dsp:spPr>
        <a:xfrm>
          <a:off x="2328983" y="2288367"/>
          <a:ext cx="1590433" cy="795216"/>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a:ea typeface="+mn-ea"/>
              <a:cs typeface="+mn-cs"/>
            </a:rPr>
            <a:t>Дипломатичний і консульський захист</a:t>
          </a:r>
          <a:endParaRPr lang="ru-RU" sz="1600" kern="1200">
            <a:solidFill>
              <a:sysClr val="windowText" lastClr="000000">
                <a:hueOff val="0"/>
                <a:satOff val="0"/>
                <a:lumOff val="0"/>
                <a:alphaOff val="0"/>
              </a:sysClr>
            </a:solidFill>
            <a:latin typeface="Calibri"/>
            <a:ea typeface="+mn-ea"/>
            <a:cs typeface="+mn-cs"/>
          </a:endParaRPr>
        </a:p>
      </dsp:txBody>
      <dsp:txXfrm>
        <a:off x="2352274" y="2311658"/>
        <a:ext cx="1543851" cy="748634"/>
      </dsp:txXfrm>
    </dsp:sp>
    <dsp:sp modelId="{7004771D-B169-4D84-BBF5-814D3848B8B1}">
      <dsp:nvSpPr>
        <dsp:cNvPr id="0" name=""/>
        <dsp:cNvSpPr/>
      </dsp:nvSpPr>
      <dsp:spPr>
        <a:xfrm rot="19457599">
          <a:off x="1619171" y="3818486"/>
          <a:ext cx="783449" cy="21225"/>
        </a:xfrm>
        <a:custGeom>
          <a:avLst/>
          <a:gdLst/>
          <a:ahLst/>
          <a:cxnLst/>
          <a:rect l="0" t="0" r="0" b="0"/>
          <a:pathLst>
            <a:path>
              <a:moveTo>
                <a:pt x="0" y="10612"/>
              </a:moveTo>
              <a:lnTo>
                <a:pt x="783449" y="1061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991310" y="3809513"/>
        <a:ext cx="39172" cy="39172"/>
      </dsp:txXfrm>
    </dsp:sp>
    <dsp:sp modelId="{FA30750F-48DF-498B-BECB-F13AD091EC6B}">
      <dsp:nvSpPr>
        <dsp:cNvPr id="0" name=""/>
        <dsp:cNvSpPr/>
      </dsp:nvSpPr>
      <dsp:spPr>
        <a:xfrm>
          <a:off x="2328983" y="3202866"/>
          <a:ext cx="1590433" cy="795216"/>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a:ea typeface="+mn-ea"/>
              <a:cs typeface="+mn-cs"/>
            </a:rPr>
            <a:t>Звернення з петиціями</a:t>
          </a:r>
          <a:endParaRPr lang="ru-RU" sz="1600" kern="1200">
            <a:solidFill>
              <a:sysClr val="windowText" lastClr="000000">
                <a:hueOff val="0"/>
                <a:satOff val="0"/>
                <a:lumOff val="0"/>
                <a:alphaOff val="0"/>
              </a:sysClr>
            </a:solidFill>
            <a:latin typeface="Calibri"/>
            <a:ea typeface="+mn-ea"/>
            <a:cs typeface="+mn-cs"/>
          </a:endParaRPr>
        </a:p>
      </dsp:txBody>
      <dsp:txXfrm>
        <a:off x="2352274" y="3226157"/>
        <a:ext cx="1543851" cy="748634"/>
      </dsp:txXfrm>
    </dsp:sp>
    <dsp:sp modelId="{0846ED55-5E63-4678-9B64-E31020FFD9ED}">
      <dsp:nvSpPr>
        <dsp:cNvPr id="0" name=""/>
        <dsp:cNvSpPr/>
      </dsp:nvSpPr>
      <dsp:spPr>
        <a:xfrm rot="2142401">
          <a:off x="1619171" y="4275736"/>
          <a:ext cx="783449" cy="21225"/>
        </a:xfrm>
        <a:custGeom>
          <a:avLst/>
          <a:gdLst/>
          <a:ahLst/>
          <a:cxnLst/>
          <a:rect l="0" t="0" r="0" b="0"/>
          <a:pathLst>
            <a:path>
              <a:moveTo>
                <a:pt x="0" y="10612"/>
              </a:moveTo>
              <a:lnTo>
                <a:pt x="783449" y="1061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991310" y="4266762"/>
        <a:ext cx="39172" cy="39172"/>
      </dsp:txXfrm>
    </dsp:sp>
    <dsp:sp modelId="{6FDE8C13-5CF3-424A-AEAC-63C47CC56E70}">
      <dsp:nvSpPr>
        <dsp:cNvPr id="0" name=""/>
        <dsp:cNvSpPr/>
      </dsp:nvSpPr>
      <dsp:spPr>
        <a:xfrm>
          <a:off x="2328983" y="4117365"/>
          <a:ext cx="1590433" cy="795216"/>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a:ea typeface="+mn-ea"/>
              <a:cs typeface="+mn-cs"/>
            </a:rPr>
            <a:t>Право на належне управління</a:t>
          </a:r>
          <a:endParaRPr lang="ru-RU" sz="1600" kern="1200">
            <a:solidFill>
              <a:sysClr val="windowText" lastClr="000000">
                <a:hueOff val="0"/>
                <a:satOff val="0"/>
                <a:lumOff val="0"/>
                <a:alphaOff val="0"/>
              </a:sysClr>
            </a:solidFill>
            <a:latin typeface="Calibri"/>
            <a:ea typeface="+mn-ea"/>
            <a:cs typeface="+mn-cs"/>
          </a:endParaRPr>
        </a:p>
      </dsp:txBody>
      <dsp:txXfrm>
        <a:off x="2352274" y="4140656"/>
        <a:ext cx="1543851" cy="748634"/>
      </dsp:txXfrm>
    </dsp:sp>
    <dsp:sp modelId="{59B7E1D2-6E33-4AFB-BE50-EF2A8CA09AD9}">
      <dsp:nvSpPr>
        <dsp:cNvPr id="0" name=""/>
        <dsp:cNvSpPr/>
      </dsp:nvSpPr>
      <dsp:spPr>
        <a:xfrm rot="3907178">
          <a:off x="1254852" y="4732985"/>
          <a:ext cx="1512088" cy="21225"/>
        </a:xfrm>
        <a:custGeom>
          <a:avLst/>
          <a:gdLst/>
          <a:ahLst/>
          <a:cxnLst/>
          <a:rect l="0" t="0" r="0" b="0"/>
          <a:pathLst>
            <a:path>
              <a:moveTo>
                <a:pt x="0" y="10612"/>
              </a:moveTo>
              <a:lnTo>
                <a:pt x="1512088" y="1061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973094" y="4705796"/>
        <a:ext cx="75604" cy="75604"/>
      </dsp:txXfrm>
    </dsp:sp>
    <dsp:sp modelId="{16381095-F7D3-420B-B45C-DEA3A74B3481}">
      <dsp:nvSpPr>
        <dsp:cNvPr id="0" name=""/>
        <dsp:cNvSpPr/>
      </dsp:nvSpPr>
      <dsp:spPr>
        <a:xfrm>
          <a:off x="2328983" y="5031864"/>
          <a:ext cx="1590433" cy="795216"/>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a:ea typeface="+mn-ea"/>
              <a:cs typeface="+mn-cs"/>
            </a:rPr>
            <a:t>Право на доступ до інформації</a:t>
          </a:r>
          <a:endParaRPr lang="ru-RU" sz="1600" kern="1200">
            <a:solidFill>
              <a:sysClr val="windowText" lastClr="000000">
                <a:hueOff val="0"/>
                <a:satOff val="0"/>
                <a:lumOff val="0"/>
                <a:alphaOff val="0"/>
              </a:sysClr>
            </a:solidFill>
            <a:latin typeface="Calibri"/>
            <a:ea typeface="+mn-ea"/>
            <a:cs typeface="+mn-cs"/>
          </a:endParaRPr>
        </a:p>
      </dsp:txBody>
      <dsp:txXfrm>
        <a:off x="2352274" y="5055155"/>
        <a:ext cx="1543851" cy="748634"/>
      </dsp:txXfrm>
    </dsp:sp>
    <dsp:sp modelId="{1C4F8DF9-3287-48F0-B2A6-678E58D075BC}">
      <dsp:nvSpPr>
        <dsp:cNvPr id="0" name=""/>
        <dsp:cNvSpPr/>
      </dsp:nvSpPr>
      <dsp:spPr>
        <a:xfrm rot="4467012">
          <a:off x="824342" y="5190235"/>
          <a:ext cx="2373108" cy="21225"/>
        </a:xfrm>
        <a:custGeom>
          <a:avLst/>
          <a:gdLst/>
          <a:ahLst/>
          <a:cxnLst/>
          <a:rect l="0" t="0" r="0" b="0"/>
          <a:pathLst>
            <a:path>
              <a:moveTo>
                <a:pt x="0" y="10612"/>
              </a:moveTo>
              <a:lnTo>
                <a:pt x="2373108" y="10612"/>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1951569" y="5141520"/>
        <a:ext cx="118655" cy="118655"/>
      </dsp:txXfrm>
    </dsp:sp>
    <dsp:sp modelId="{F1E758A9-FC3D-4078-B57A-20A1E1946534}">
      <dsp:nvSpPr>
        <dsp:cNvPr id="0" name=""/>
        <dsp:cNvSpPr/>
      </dsp:nvSpPr>
      <dsp:spPr>
        <a:xfrm>
          <a:off x="2328983" y="5946363"/>
          <a:ext cx="1590433" cy="795216"/>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a:ea typeface="+mn-ea"/>
              <a:cs typeface="+mn-cs"/>
            </a:rPr>
            <a:t>Громадська ініціатива</a:t>
          </a:r>
          <a:endParaRPr lang="ru-RU" sz="1600" kern="1200">
            <a:solidFill>
              <a:sysClr val="windowText" lastClr="000000">
                <a:hueOff val="0"/>
                <a:satOff val="0"/>
                <a:lumOff val="0"/>
                <a:alphaOff val="0"/>
              </a:sysClr>
            </a:solidFill>
            <a:latin typeface="Calibri"/>
            <a:ea typeface="+mn-ea"/>
            <a:cs typeface="+mn-cs"/>
          </a:endParaRPr>
        </a:p>
      </dsp:txBody>
      <dsp:txXfrm>
        <a:off x="2352274" y="5969654"/>
        <a:ext cx="1543851" cy="74863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CB6FE3-24AB-49D2-B05F-E448FB7F2AAC}">
      <dsp:nvSpPr>
        <dsp:cNvPr id="0" name=""/>
        <dsp:cNvSpPr/>
      </dsp:nvSpPr>
      <dsp:spPr>
        <a:xfrm rot="5400000">
          <a:off x="2964417" y="-343302"/>
          <a:ext cx="2698529" cy="4059936"/>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uk-UA" sz="1100" kern="1200"/>
            <a:t>Ефективність консульського захисту;</a:t>
          </a:r>
          <a:endParaRPr lang="ru-RU" sz="1100" kern="1200"/>
        </a:p>
        <a:p>
          <a:pPr marL="57150" lvl="1" indent="-57150" algn="l" defTabSz="488950">
            <a:lnSpc>
              <a:spcPct val="90000"/>
            </a:lnSpc>
            <a:spcBef>
              <a:spcPct val="0"/>
            </a:spcBef>
            <a:spcAft>
              <a:spcPct val="15000"/>
            </a:spcAft>
            <a:buChar char="••"/>
          </a:pPr>
          <a:r>
            <a:rPr lang="uk-UA" sz="1100" kern="1200"/>
            <a:t>Можливість надання більш сприятливого режиму, ніж передбачено Директивою;</a:t>
          </a:r>
          <a:endParaRPr lang="ru-RU" sz="1100" kern="1200"/>
        </a:p>
        <a:p>
          <a:pPr marL="57150" lvl="1" indent="-57150" algn="l" defTabSz="488950">
            <a:lnSpc>
              <a:spcPct val="90000"/>
            </a:lnSpc>
            <a:spcBef>
              <a:spcPct val="0"/>
            </a:spcBef>
            <a:spcAft>
              <a:spcPct val="15000"/>
            </a:spcAft>
            <a:buChar char="••"/>
          </a:pPr>
          <a:r>
            <a:rPr lang="uk-UA" sz="1100" kern="1200"/>
            <a:t>Гарантованість права;</a:t>
          </a:r>
          <a:endParaRPr lang="ru-RU" sz="1100" kern="1200"/>
        </a:p>
        <a:p>
          <a:pPr marL="57150" lvl="1" indent="-57150" algn="l" defTabSz="488950">
            <a:lnSpc>
              <a:spcPct val="90000"/>
            </a:lnSpc>
            <a:spcBef>
              <a:spcPct val="0"/>
            </a:spcBef>
            <a:spcAft>
              <a:spcPct val="15000"/>
            </a:spcAft>
            <a:buChar char="••"/>
          </a:pPr>
          <a:r>
            <a:rPr lang="uk-UA" sz="1100" kern="1200"/>
            <a:t>Надання на недискримінаційній основі громадянину будь-якої держави-члена ЄС, якщо така держава не представлена у державі перебування;</a:t>
          </a:r>
          <a:endParaRPr lang="ru-RU" sz="1100" kern="1200"/>
        </a:p>
        <a:p>
          <a:pPr marL="57150" lvl="1" indent="-57150" algn="l" defTabSz="488950">
            <a:lnSpc>
              <a:spcPct val="90000"/>
            </a:lnSpc>
            <a:spcBef>
              <a:spcPct val="0"/>
            </a:spcBef>
            <a:spcAft>
              <a:spcPct val="15000"/>
            </a:spcAft>
            <a:buChar char="••"/>
          </a:pPr>
          <a:r>
            <a:rPr lang="uk-UA" sz="1100" kern="1200"/>
            <a:t>Право на консульський захист мають також члени сім</a:t>
          </a:r>
          <a:r>
            <a:rPr lang="en-US" sz="1100" kern="1200"/>
            <a:t>'</a:t>
          </a:r>
          <a:r>
            <a:rPr lang="uk-UA" sz="1100" kern="1200"/>
            <a:t>ї громадянина, навіть в тому випадку, коли вони є громадянами третіх держав;</a:t>
          </a:r>
          <a:endParaRPr lang="ru-RU" sz="1100" kern="1200"/>
        </a:p>
        <a:p>
          <a:pPr marL="57150" lvl="1" indent="-57150" algn="l" defTabSz="488950">
            <a:lnSpc>
              <a:spcPct val="90000"/>
            </a:lnSpc>
            <a:spcBef>
              <a:spcPct val="0"/>
            </a:spcBef>
            <a:spcAft>
              <a:spcPct val="15000"/>
            </a:spcAft>
            <a:buChar char="••"/>
          </a:pPr>
          <a:r>
            <a:rPr lang="uk-UA" sz="1100" kern="1200"/>
            <a:t>Громадянин має право вибору дипломатичного представництва будь-якої держави-члена ЄС;</a:t>
          </a:r>
          <a:endParaRPr lang="ru-RU" sz="1100" kern="1200"/>
        </a:p>
        <a:p>
          <a:pPr marL="57150" lvl="1" indent="-57150" algn="l" defTabSz="488950">
            <a:lnSpc>
              <a:spcPct val="90000"/>
            </a:lnSpc>
            <a:spcBef>
              <a:spcPct val="0"/>
            </a:spcBef>
            <a:spcAft>
              <a:spcPct val="15000"/>
            </a:spcAft>
            <a:buChar char="••"/>
          </a:pPr>
          <a:r>
            <a:rPr lang="uk-UA" sz="1100" kern="1200"/>
            <a:t>Солідарність - за державами закріплюється обов</a:t>
          </a:r>
          <a:r>
            <a:rPr lang="en-US" sz="1100" kern="1200"/>
            <a:t>'</a:t>
          </a:r>
          <a:r>
            <a:rPr lang="uk-UA" sz="1100" kern="1200"/>
            <a:t>язок надавати допомогу громадянам ЄС, в т.ч. фінансову</a:t>
          </a:r>
          <a:endParaRPr lang="ru-RU" sz="1100" kern="1200"/>
        </a:p>
      </dsp:txBody>
      <dsp:txXfrm rot="-5400000">
        <a:off x="2283714" y="469132"/>
        <a:ext cx="3928205" cy="2435067"/>
      </dsp:txXfrm>
    </dsp:sp>
    <dsp:sp modelId="{CE8D8E61-6BB9-43BC-98A7-C33FBA67A19C}">
      <dsp:nvSpPr>
        <dsp:cNvPr id="0" name=""/>
        <dsp:cNvSpPr/>
      </dsp:nvSpPr>
      <dsp:spPr>
        <a:xfrm>
          <a:off x="0" y="84"/>
          <a:ext cx="2283714" cy="3373161"/>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1920" tIns="60960" rIns="121920" bIns="60960" numCol="1" spcCol="1270" anchor="ctr" anchorCtr="0">
          <a:noAutofit/>
        </a:bodyPr>
        <a:lstStyle/>
        <a:p>
          <a:pPr lvl="0" algn="ctr" defTabSz="1422400">
            <a:lnSpc>
              <a:spcPct val="90000"/>
            </a:lnSpc>
            <a:spcBef>
              <a:spcPct val="0"/>
            </a:spcBef>
            <a:spcAft>
              <a:spcPct val="35000"/>
            </a:spcAft>
          </a:pPr>
          <a:r>
            <a:rPr lang="uk-UA" sz="3200" kern="1200"/>
            <a:t>Принципи </a:t>
          </a:r>
          <a:endParaRPr lang="ru-RU" sz="3200" kern="1200"/>
        </a:p>
      </dsp:txBody>
      <dsp:txXfrm>
        <a:off x="111482" y="111566"/>
        <a:ext cx="2060750" cy="3150197"/>
      </dsp:txXfrm>
    </dsp:sp>
    <dsp:sp modelId="{C7E0830D-6B0D-4E80-BD40-EAC6962C5053}">
      <dsp:nvSpPr>
        <dsp:cNvPr id="0" name=""/>
        <dsp:cNvSpPr/>
      </dsp:nvSpPr>
      <dsp:spPr>
        <a:xfrm rot="5400000">
          <a:off x="2964417" y="3198516"/>
          <a:ext cx="2698529" cy="4059936"/>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uk-UA" sz="1100" kern="1200"/>
            <a:t>Держава-член ЄС, яка є державою національного громадянства громадянина ЄС, </a:t>
          </a:r>
          <a:r>
            <a:rPr lang="uk-UA" sz="1100" b="1" kern="1200"/>
            <a:t>не представлена </a:t>
          </a:r>
          <a:r>
            <a:rPr lang="uk-UA" sz="1100" kern="1200"/>
            <a:t>у державі перебування - на території держави перебування </a:t>
          </a:r>
          <a:r>
            <a:rPr lang="uk-UA" sz="1100" b="1" kern="1200"/>
            <a:t>відсутнє посольство, консульство чи почесне консульство такої держави</a:t>
          </a:r>
          <a:r>
            <a:rPr lang="uk-UA" sz="1100" kern="1200"/>
            <a:t>;</a:t>
          </a:r>
          <a:endParaRPr lang="ru-RU" sz="1100" kern="1200"/>
        </a:p>
        <a:p>
          <a:pPr marL="57150" lvl="1" indent="-57150" algn="l" defTabSz="488950">
            <a:lnSpc>
              <a:spcPct val="90000"/>
            </a:lnSpc>
            <a:spcBef>
              <a:spcPct val="0"/>
            </a:spcBef>
            <a:spcAft>
              <a:spcPct val="15000"/>
            </a:spcAft>
            <a:buChar char="••"/>
          </a:pPr>
          <a:r>
            <a:rPr lang="uk-UA" sz="1100" kern="1200"/>
            <a:t>Допомога може надаватись також у тому випадку, якщо громадянин ЄС не може з об</a:t>
          </a:r>
          <a:r>
            <a:rPr lang="en-US" sz="1100" kern="1200"/>
            <a:t>'</a:t>
          </a:r>
          <a:r>
            <a:rPr lang="uk-UA" sz="1100" kern="1200"/>
            <a:t>єктивних причин отримати таку допомогу у дипломатичному представицтві держави свого громадянства, або якщо право на дипломатичний захист </a:t>
          </a:r>
          <a:r>
            <a:rPr lang="uk-UA" sz="1100" b="1" kern="1200"/>
            <a:t>не може бути ефективно реалізоване </a:t>
          </a:r>
          <a:r>
            <a:rPr lang="uk-UA" sz="1100" kern="1200"/>
            <a:t>дипломатичним представництвом держави громадянства</a:t>
          </a:r>
          <a:endParaRPr lang="ru-RU" sz="1100" kern="1200"/>
        </a:p>
      </dsp:txBody>
      <dsp:txXfrm rot="-5400000">
        <a:off x="2283714" y="4010951"/>
        <a:ext cx="3928205" cy="2435067"/>
      </dsp:txXfrm>
    </dsp:sp>
    <dsp:sp modelId="{78D2D9FB-CD66-4E5D-93D0-2F403184DB28}">
      <dsp:nvSpPr>
        <dsp:cNvPr id="0" name=""/>
        <dsp:cNvSpPr/>
      </dsp:nvSpPr>
      <dsp:spPr>
        <a:xfrm>
          <a:off x="0" y="3541904"/>
          <a:ext cx="2283714" cy="3373161"/>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1920" tIns="60960" rIns="121920" bIns="60960" numCol="1" spcCol="1270" anchor="ctr" anchorCtr="0">
          <a:noAutofit/>
        </a:bodyPr>
        <a:lstStyle/>
        <a:p>
          <a:pPr lvl="0" algn="ctr" defTabSz="1422400">
            <a:lnSpc>
              <a:spcPct val="90000"/>
            </a:lnSpc>
            <a:spcBef>
              <a:spcPct val="0"/>
            </a:spcBef>
            <a:spcAft>
              <a:spcPct val="35000"/>
            </a:spcAft>
          </a:pPr>
          <a:r>
            <a:rPr lang="uk-UA" sz="3200" kern="1200"/>
            <a:t>Умови надання</a:t>
          </a:r>
          <a:endParaRPr lang="ru-RU" sz="3200" kern="1200"/>
        </a:p>
      </dsp:txBody>
      <dsp:txXfrm>
        <a:off x="111482" y="3653386"/>
        <a:ext cx="2060750" cy="315019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B09F0-5FCA-492B-A3B8-E19D31AAB47B}">
      <dsp:nvSpPr>
        <dsp:cNvPr id="0" name=""/>
        <dsp:cNvSpPr/>
      </dsp:nvSpPr>
      <dsp:spPr>
        <a:xfrm>
          <a:off x="2263616" y="2296953"/>
          <a:ext cx="1940242" cy="194024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88900" rIns="88900" bIns="88900" numCol="1" spcCol="1270" anchor="ctr" anchorCtr="0">
          <a:noAutofit/>
        </a:bodyPr>
        <a:lstStyle/>
        <a:p>
          <a:pPr lvl="0" algn="ctr" defTabSz="1555750">
            <a:lnSpc>
              <a:spcPct val="90000"/>
            </a:lnSpc>
            <a:spcBef>
              <a:spcPct val="0"/>
            </a:spcBef>
            <a:spcAft>
              <a:spcPct val="35000"/>
            </a:spcAft>
          </a:pPr>
          <a:r>
            <a:rPr lang="uk-UA" sz="3500" kern="1200"/>
            <a:t>У випадку</a:t>
          </a:r>
          <a:endParaRPr lang="ru-RU" sz="3500" kern="1200"/>
        </a:p>
      </dsp:txBody>
      <dsp:txXfrm>
        <a:off x="2358331" y="2391668"/>
        <a:ext cx="1750812" cy="1750812"/>
      </dsp:txXfrm>
    </dsp:sp>
    <dsp:sp modelId="{458BDB9C-B17F-4FF7-8DE6-9F3EA06BE51E}">
      <dsp:nvSpPr>
        <dsp:cNvPr id="0" name=""/>
        <dsp:cNvSpPr/>
      </dsp:nvSpPr>
      <dsp:spPr>
        <a:xfrm rot="16200000">
          <a:off x="2752188" y="1815404"/>
          <a:ext cx="963097" cy="0"/>
        </a:xfrm>
        <a:custGeom>
          <a:avLst/>
          <a:gdLst/>
          <a:ahLst/>
          <a:cxnLst/>
          <a:rect l="0" t="0" r="0" b="0"/>
          <a:pathLst>
            <a:path>
              <a:moveTo>
                <a:pt x="0" y="0"/>
              </a:moveTo>
              <a:lnTo>
                <a:pt x="96309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1D3AAE-BCCA-44A6-995B-604599AC209B}">
      <dsp:nvSpPr>
        <dsp:cNvPr id="0" name=""/>
        <dsp:cNvSpPr/>
      </dsp:nvSpPr>
      <dsp:spPr>
        <a:xfrm>
          <a:off x="2583756" y="33893"/>
          <a:ext cx="1299962" cy="129996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uk-UA" sz="1500" kern="1200"/>
            <a:t>Арешт (затримання)</a:t>
          </a:r>
          <a:endParaRPr lang="ru-RU" sz="1500" kern="1200"/>
        </a:p>
      </dsp:txBody>
      <dsp:txXfrm>
        <a:off x="2647215" y="97352"/>
        <a:ext cx="1173044" cy="1173044"/>
      </dsp:txXfrm>
    </dsp:sp>
    <dsp:sp modelId="{AF100497-FFCA-40F2-BE66-E59FA7DC8F34}">
      <dsp:nvSpPr>
        <dsp:cNvPr id="0" name=""/>
        <dsp:cNvSpPr/>
      </dsp:nvSpPr>
      <dsp:spPr>
        <a:xfrm rot="19800000">
          <a:off x="4156132" y="2528858"/>
          <a:ext cx="712467" cy="0"/>
        </a:xfrm>
        <a:custGeom>
          <a:avLst/>
          <a:gdLst/>
          <a:ahLst/>
          <a:cxnLst/>
          <a:rect l="0" t="0" r="0" b="0"/>
          <a:pathLst>
            <a:path>
              <a:moveTo>
                <a:pt x="0" y="0"/>
              </a:moveTo>
              <a:lnTo>
                <a:pt x="71246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F85D22-0C87-46B9-9E06-BACCB3947601}">
      <dsp:nvSpPr>
        <dsp:cNvPr id="0" name=""/>
        <dsp:cNvSpPr/>
      </dsp:nvSpPr>
      <dsp:spPr>
        <a:xfrm>
          <a:off x="4820873" y="1325493"/>
          <a:ext cx="1299962" cy="129996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933450">
            <a:lnSpc>
              <a:spcPct val="90000"/>
            </a:lnSpc>
            <a:spcBef>
              <a:spcPct val="0"/>
            </a:spcBef>
            <a:spcAft>
              <a:spcPct val="35000"/>
            </a:spcAft>
          </a:pPr>
          <a:r>
            <a:rPr lang="uk-UA" sz="2100" kern="1200"/>
            <a:t>Особа є жертвою злочину</a:t>
          </a:r>
          <a:endParaRPr lang="ru-RU" sz="2100" kern="1200"/>
        </a:p>
      </dsp:txBody>
      <dsp:txXfrm>
        <a:off x="4884332" y="1388952"/>
        <a:ext cx="1173044" cy="1173044"/>
      </dsp:txXfrm>
    </dsp:sp>
    <dsp:sp modelId="{BC95D731-FC2C-4544-947D-78B1AB8EAA9F}">
      <dsp:nvSpPr>
        <dsp:cNvPr id="0" name=""/>
        <dsp:cNvSpPr/>
      </dsp:nvSpPr>
      <dsp:spPr>
        <a:xfrm rot="1800000">
          <a:off x="4156132" y="4005291"/>
          <a:ext cx="712467" cy="0"/>
        </a:xfrm>
        <a:custGeom>
          <a:avLst/>
          <a:gdLst/>
          <a:ahLst/>
          <a:cxnLst/>
          <a:rect l="0" t="0" r="0" b="0"/>
          <a:pathLst>
            <a:path>
              <a:moveTo>
                <a:pt x="0" y="0"/>
              </a:moveTo>
              <a:lnTo>
                <a:pt x="71246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A9C01F-913E-4F9F-A3B6-4524C13B5240}">
      <dsp:nvSpPr>
        <dsp:cNvPr id="0" name=""/>
        <dsp:cNvSpPr/>
      </dsp:nvSpPr>
      <dsp:spPr>
        <a:xfrm>
          <a:off x="4820873" y="3908693"/>
          <a:ext cx="1299962" cy="129996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uk-UA" sz="1700" kern="1200"/>
            <a:t>Нещасний випадок з тяжкими наслідками</a:t>
          </a:r>
          <a:endParaRPr lang="ru-RU" sz="1700" kern="1200"/>
        </a:p>
      </dsp:txBody>
      <dsp:txXfrm>
        <a:off x="4884332" y="3972152"/>
        <a:ext cx="1173044" cy="1173044"/>
      </dsp:txXfrm>
    </dsp:sp>
    <dsp:sp modelId="{96D7345A-2333-477B-9049-B1E4F38C29A4}">
      <dsp:nvSpPr>
        <dsp:cNvPr id="0" name=""/>
        <dsp:cNvSpPr/>
      </dsp:nvSpPr>
      <dsp:spPr>
        <a:xfrm rot="5400000">
          <a:off x="2752188" y="4718745"/>
          <a:ext cx="963097" cy="0"/>
        </a:xfrm>
        <a:custGeom>
          <a:avLst/>
          <a:gdLst/>
          <a:ahLst/>
          <a:cxnLst/>
          <a:rect l="0" t="0" r="0" b="0"/>
          <a:pathLst>
            <a:path>
              <a:moveTo>
                <a:pt x="0" y="0"/>
              </a:moveTo>
              <a:lnTo>
                <a:pt x="96309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AE8BA1-F4DB-4FD6-BB39-47741D1EB75A}">
      <dsp:nvSpPr>
        <dsp:cNvPr id="0" name=""/>
        <dsp:cNvSpPr/>
      </dsp:nvSpPr>
      <dsp:spPr>
        <a:xfrm>
          <a:off x="2583756" y="5200294"/>
          <a:ext cx="1299962" cy="129996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66040" rIns="66040" bIns="66040" numCol="1" spcCol="1270" anchor="ctr" anchorCtr="0">
          <a:noAutofit/>
        </a:bodyPr>
        <a:lstStyle/>
        <a:p>
          <a:pPr lvl="0" algn="ctr" defTabSz="1155700">
            <a:lnSpc>
              <a:spcPct val="90000"/>
            </a:lnSpc>
            <a:spcBef>
              <a:spcPct val="0"/>
            </a:spcBef>
            <a:spcAft>
              <a:spcPct val="35000"/>
            </a:spcAft>
          </a:pPr>
          <a:r>
            <a:rPr lang="uk-UA" sz="2600" kern="1200"/>
            <a:t>Смерть</a:t>
          </a:r>
          <a:endParaRPr lang="ru-RU" sz="2600" kern="1200"/>
        </a:p>
      </dsp:txBody>
      <dsp:txXfrm>
        <a:off x="2647215" y="5263753"/>
        <a:ext cx="1173044" cy="1173044"/>
      </dsp:txXfrm>
    </dsp:sp>
    <dsp:sp modelId="{CACD15D7-D2DB-4732-8135-A2E70DA1919A}">
      <dsp:nvSpPr>
        <dsp:cNvPr id="0" name=""/>
        <dsp:cNvSpPr/>
      </dsp:nvSpPr>
      <dsp:spPr>
        <a:xfrm rot="9000000">
          <a:off x="1598875" y="4005291"/>
          <a:ext cx="712467" cy="0"/>
        </a:xfrm>
        <a:custGeom>
          <a:avLst/>
          <a:gdLst/>
          <a:ahLst/>
          <a:cxnLst/>
          <a:rect l="0" t="0" r="0" b="0"/>
          <a:pathLst>
            <a:path>
              <a:moveTo>
                <a:pt x="0" y="0"/>
              </a:moveTo>
              <a:lnTo>
                <a:pt x="71246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E12502-B0B0-45C8-BDB4-431C24210FB3}">
      <dsp:nvSpPr>
        <dsp:cNvPr id="0" name=""/>
        <dsp:cNvSpPr/>
      </dsp:nvSpPr>
      <dsp:spPr>
        <a:xfrm>
          <a:off x="346639" y="3908693"/>
          <a:ext cx="1299962" cy="129996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uk-UA" sz="1700" kern="1200"/>
            <a:t>Звільнення та репатріація</a:t>
          </a:r>
          <a:endParaRPr lang="ru-RU" sz="1700" kern="1200"/>
        </a:p>
      </dsp:txBody>
      <dsp:txXfrm>
        <a:off x="410098" y="3972152"/>
        <a:ext cx="1173044" cy="1173044"/>
      </dsp:txXfrm>
    </dsp:sp>
    <dsp:sp modelId="{C6100479-CE8D-4564-88A6-4C9CD9984AB5}">
      <dsp:nvSpPr>
        <dsp:cNvPr id="0" name=""/>
        <dsp:cNvSpPr/>
      </dsp:nvSpPr>
      <dsp:spPr>
        <a:xfrm rot="12600000">
          <a:off x="1598875" y="2528858"/>
          <a:ext cx="712467" cy="0"/>
        </a:xfrm>
        <a:custGeom>
          <a:avLst/>
          <a:gdLst/>
          <a:ahLst/>
          <a:cxnLst/>
          <a:rect l="0" t="0" r="0" b="0"/>
          <a:pathLst>
            <a:path>
              <a:moveTo>
                <a:pt x="0" y="0"/>
              </a:moveTo>
              <a:lnTo>
                <a:pt x="71246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71FA4F-588A-4497-9F71-335E6D4243B8}">
      <dsp:nvSpPr>
        <dsp:cNvPr id="0" name=""/>
        <dsp:cNvSpPr/>
      </dsp:nvSpPr>
      <dsp:spPr>
        <a:xfrm>
          <a:off x="346639" y="1325493"/>
          <a:ext cx="1299962" cy="129996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uk-UA" sz="1700" kern="1200"/>
            <a:t>Термінове отримання проїзних документів</a:t>
          </a:r>
          <a:endParaRPr lang="ru-RU" sz="1700" kern="1200"/>
        </a:p>
      </dsp:txBody>
      <dsp:txXfrm>
        <a:off x="410098" y="1388952"/>
        <a:ext cx="1173044" cy="117304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85A69C-F93D-4C75-82BC-D94F69D14F7E}">
      <dsp:nvSpPr>
        <dsp:cNvPr id="0" name=""/>
        <dsp:cNvSpPr/>
      </dsp:nvSpPr>
      <dsp:spPr>
        <a:xfrm>
          <a:off x="838847" y="491"/>
          <a:ext cx="4214781" cy="383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lvl="0" algn="l" defTabSz="488950">
            <a:lnSpc>
              <a:spcPct val="90000"/>
            </a:lnSpc>
            <a:spcBef>
              <a:spcPct val="0"/>
            </a:spcBef>
            <a:spcAft>
              <a:spcPct val="35000"/>
            </a:spcAft>
          </a:pPr>
          <a:r>
            <a:rPr lang="ru-RU" sz="1100" kern="1200"/>
            <a:t>Неупереджений, справедливий розгляд справи у розумний строк</a:t>
          </a:r>
        </a:p>
      </dsp:txBody>
      <dsp:txXfrm>
        <a:off x="838847" y="491"/>
        <a:ext cx="4214781" cy="383161"/>
      </dsp:txXfrm>
    </dsp:sp>
    <dsp:sp modelId="{EB6D9BEF-A51E-4B1F-9512-B1482FB67BDA}">
      <dsp:nvSpPr>
        <dsp:cNvPr id="0" name=""/>
        <dsp:cNvSpPr/>
      </dsp:nvSpPr>
      <dsp:spPr>
        <a:xfrm>
          <a:off x="838847" y="38365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8AC67EBB-9F56-428B-AF7B-B1846FD81C53}">
      <dsp:nvSpPr>
        <dsp:cNvPr id="0" name=""/>
        <dsp:cNvSpPr/>
      </dsp:nvSpPr>
      <dsp:spPr>
        <a:xfrm>
          <a:off x="1431258" y="38365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A7FA18A1-B15D-457F-86DC-6353A34F6435}">
      <dsp:nvSpPr>
        <dsp:cNvPr id="0" name=""/>
        <dsp:cNvSpPr/>
      </dsp:nvSpPr>
      <dsp:spPr>
        <a:xfrm>
          <a:off x="2024137" y="38365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D03C7C2-DE92-4539-9510-B8C7DEF893AA}">
      <dsp:nvSpPr>
        <dsp:cNvPr id="0" name=""/>
        <dsp:cNvSpPr/>
      </dsp:nvSpPr>
      <dsp:spPr>
        <a:xfrm>
          <a:off x="2616548" y="38365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67C4196-50D4-42B8-8662-77BE895B6018}">
      <dsp:nvSpPr>
        <dsp:cNvPr id="0" name=""/>
        <dsp:cNvSpPr/>
      </dsp:nvSpPr>
      <dsp:spPr>
        <a:xfrm>
          <a:off x="3209428" y="38365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26A69A36-91DD-4E74-9A47-5E71866C3D9F}">
      <dsp:nvSpPr>
        <dsp:cNvPr id="0" name=""/>
        <dsp:cNvSpPr/>
      </dsp:nvSpPr>
      <dsp:spPr>
        <a:xfrm>
          <a:off x="3801839" y="38365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0EF0957A-56FC-499A-8FFC-21CEE119EBFF}">
      <dsp:nvSpPr>
        <dsp:cNvPr id="0" name=""/>
        <dsp:cNvSpPr/>
      </dsp:nvSpPr>
      <dsp:spPr>
        <a:xfrm>
          <a:off x="4394718" y="38365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80860662-5A70-4307-B333-C7956C5D8DAB}">
      <dsp:nvSpPr>
        <dsp:cNvPr id="0" name=""/>
        <dsp:cNvSpPr/>
      </dsp:nvSpPr>
      <dsp:spPr>
        <a:xfrm>
          <a:off x="838847" y="461705"/>
          <a:ext cx="4269573" cy="624412"/>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7940" tIns="27940" rIns="27940" bIns="27940" numCol="1" spcCol="1270" anchor="ctr" anchorCtr="0">
          <a:noAutofit/>
        </a:bodyPr>
        <a:lstStyle/>
        <a:p>
          <a:pPr lvl="0" algn="l" defTabSz="488950">
            <a:lnSpc>
              <a:spcPct val="90000"/>
            </a:lnSpc>
            <a:spcBef>
              <a:spcPct val="0"/>
            </a:spcBef>
            <a:spcAft>
              <a:spcPct val="35000"/>
            </a:spcAft>
          </a:pPr>
          <a:r>
            <a:rPr lang="ru-RU" sz="1100" kern="1200"/>
            <a:t>Право вільно висловлювати свою думку до того, як до особи будуть застосовані заходи, які можуть призвести до несприятливих наслідків</a:t>
          </a:r>
        </a:p>
      </dsp:txBody>
      <dsp:txXfrm>
        <a:off x="838847" y="461705"/>
        <a:ext cx="4269573" cy="624412"/>
      </dsp:txXfrm>
    </dsp:sp>
    <dsp:sp modelId="{71CB7878-3611-4E28-9E89-0CB1C1DE5D1E}">
      <dsp:nvSpPr>
        <dsp:cNvPr id="0" name=""/>
        <dsp:cNvSpPr/>
      </dsp:nvSpPr>
      <dsp:spPr>
        <a:xfrm>
          <a:off x="838847" y="1218386"/>
          <a:ext cx="4214781" cy="383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lvl="0" algn="l" defTabSz="488950">
            <a:lnSpc>
              <a:spcPct val="90000"/>
            </a:lnSpc>
            <a:spcBef>
              <a:spcPct val="0"/>
            </a:spcBef>
            <a:spcAft>
              <a:spcPct val="35000"/>
            </a:spcAft>
          </a:pPr>
          <a:r>
            <a:rPr lang="ru-RU" sz="1100" kern="1200"/>
            <a:t>Можливість звернення до інститутів ЄС на офіційній мові </a:t>
          </a:r>
        </a:p>
      </dsp:txBody>
      <dsp:txXfrm>
        <a:off x="838847" y="1218386"/>
        <a:ext cx="4214781" cy="383161"/>
      </dsp:txXfrm>
    </dsp:sp>
    <dsp:sp modelId="{02B2EFE5-0497-484A-BF73-52940C1C35BE}">
      <dsp:nvSpPr>
        <dsp:cNvPr id="0" name=""/>
        <dsp:cNvSpPr/>
      </dsp:nvSpPr>
      <dsp:spPr>
        <a:xfrm>
          <a:off x="838847" y="1601548"/>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3252065E-2354-42E0-8174-C81A1661F425}">
      <dsp:nvSpPr>
        <dsp:cNvPr id="0" name=""/>
        <dsp:cNvSpPr/>
      </dsp:nvSpPr>
      <dsp:spPr>
        <a:xfrm>
          <a:off x="1431258" y="1601548"/>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B0088FD-3668-4FB3-8E06-CD843B806AC2}">
      <dsp:nvSpPr>
        <dsp:cNvPr id="0" name=""/>
        <dsp:cNvSpPr/>
      </dsp:nvSpPr>
      <dsp:spPr>
        <a:xfrm>
          <a:off x="2024137" y="1601548"/>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FCE498D-000E-4C24-91A6-C1F26181EACE}">
      <dsp:nvSpPr>
        <dsp:cNvPr id="0" name=""/>
        <dsp:cNvSpPr/>
      </dsp:nvSpPr>
      <dsp:spPr>
        <a:xfrm>
          <a:off x="2616548" y="1601548"/>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E851D0D-5755-4F98-8805-964311BB309F}">
      <dsp:nvSpPr>
        <dsp:cNvPr id="0" name=""/>
        <dsp:cNvSpPr/>
      </dsp:nvSpPr>
      <dsp:spPr>
        <a:xfrm>
          <a:off x="3209428" y="1601548"/>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64A05153-C9DA-4238-B13A-9335B4E50194}">
      <dsp:nvSpPr>
        <dsp:cNvPr id="0" name=""/>
        <dsp:cNvSpPr/>
      </dsp:nvSpPr>
      <dsp:spPr>
        <a:xfrm>
          <a:off x="3801839" y="1601548"/>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616B9D33-3FDD-4D30-8B3E-E681D8632235}">
      <dsp:nvSpPr>
        <dsp:cNvPr id="0" name=""/>
        <dsp:cNvSpPr/>
      </dsp:nvSpPr>
      <dsp:spPr>
        <a:xfrm>
          <a:off x="4394718" y="1601548"/>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B48298E-8126-4EB4-A68E-B924F15A17E6}">
      <dsp:nvSpPr>
        <dsp:cNvPr id="0" name=""/>
        <dsp:cNvSpPr/>
      </dsp:nvSpPr>
      <dsp:spPr>
        <a:xfrm>
          <a:off x="838847" y="1679599"/>
          <a:ext cx="4269573" cy="624412"/>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7940" tIns="27940" rIns="27940" bIns="27940" numCol="1" spcCol="1270" anchor="ctr" anchorCtr="0">
          <a:noAutofit/>
        </a:bodyPr>
        <a:lstStyle/>
        <a:p>
          <a:pPr lvl="0" algn="l" defTabSz="488950">
            <a:lnSpc>
              <a:spcPct val="90000"/>
            </a:lnSpc>
            <a:spcBef>
              <a:spcPct val="0"/>
            </a:spcBef>
            <a:spcAft>
              <a:spcPct val="35000"/>
            </a:spcAft>
          </a:pPr>
          <a:r>
            <a:rPr lang="ru-RU" sz="1100" kern="1200"/>
            <a:t>Право на доступ до матеріалів, які стосуються особи, при дотриманні конфіденційності, професійної та комерційної таємниці </a:t>
          </a:r>
        </a:p>
      </dsp:txBody>
      <dsp:txXfrm>
        <a:off x="838847" y="1679599"/>
        <a:ext cx="4269573" cy="624412"/>
      </dsp:txXfrm>
    </dsp:sp>
    <dsp:sp modelId="{FD3D6717-E55D-42D4-8059-BE9EC97DA906}">
      <dsp:nvSpPr>
        <dsp:cNvPr id="0" name=""/>
        <dsp:cNvSpPr/>
      </dsp:nvSpPr>
      <dsp:spPr>
        <a:xfrm>
          <a:off x="838847" y="2436281"/>
          <a:ext cx="4214781" cy="383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lvl="0" algn="l" defTabSz="488950">
            <a:lnSpc>
              <a:spcPct val="90000"/>
            </a:lnSpc>
            <a:spcBef>
              <a:spcPct val="0"/>
            </a:spcBef>
            <a:spcAft>
              <a:spcPct val="35000"/>
            </a:spcAft>
          </a:pPr>
          <a:r>
            <a:rPr lang="ru-RU" sz="1100" kern="1200"/>
            <a:t>Обов</a:t>
          </a:r>
          <a:r>
            <a:rPr lang="en-US" sz="1100" kern="1200"/>
            <a:t>'</a:t>
          </a:r>
          <a:r>
            <a:rPr lang="ru-RU" sz="1100" kern="1200"/>
            <a:t>язок органів мотивувати прийняті рішення</a:t>
          </a:r>
        </a:p>
      </dsp:txBody>
      <dsp:txXfrm>
        <a:off x="838847" y="2436281"/>
        <a:ext cx="4214781" cy="383161"/>
      </dsp:txXfrm>
    </dsp:sp>
    <dsp:sp modelId="{536007C6-987B-4571-81A1-D60D20BA8228}">
      <dsp:nvSpPr>
        <dsp:cNvPr id="0" name=""/>
        <dsp:cNvSpPr/>
      </dsp:nvSpPr>
      <dsp:spPr>
        <a:xfrm>
          <a:off x="838847" y="281944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ACE21329-24F3-40EA-B762-F30576FF446C}">
      <dsp:nvSpPr>
        <dsp:cNvPr id="0" name=""/>
        <dsp:cNvSpPr/>
      </dsp:nvSpPr>
      <dsp:spPr>
        <a:xfrm>
          <a:off x="1431258" y="281944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752091A-CA23-415F-92AF-DB1D71338981}">
      <dsp:nvSpPr>
        <dsp:cNvPr id="0" name=""/>
        <dsp:cNvSpPr/>
      </dsp:nvSpPr>
      <dsp:spPr>
        <a:xfrm>
          <a:off x="2024137" y="281944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AC03B831-6C83-4E72-A9BE-79173749EA2B}">
      <dsp:nvSpPr>
        <dsp:cNvPr id="0" name=""/>
        <dsp:cNvSpPr/>
      </dsp:nvSpPr>
      <dsp:spPr>
        <a:xfrm>
          <a:off x="2616548" y="281944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3E625F46-C4C5-45D3-879A-4D868813BB97}">
      <dsp:nvSpPr>
        <dsp:cNvPr id="0" name=""/>
        <dsp:cNvSpPr/>
      </dsp:nvSpPr>
      <dsp:spPr>
        <a:xfrm>
          <a:off x="3209428" y="281944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E6055590-4053-498D-AACE-BCFB0A1C258F}">
      <dsp:nvSpPr>
        <dsp:cNvPr id="0" name=""/>
        <dsp:cNvSpPr/>
      </dsp:nvSpPr>
      <dsp:spPr>
        <a:xfrm>
          <a:off x="3801839" y="281944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A84375A-6FB7-4607-A646-199CA63A17E3}">
      <dsp:nvSpPr>
        <dsp:cNvPr id="0" name=""/>
        <dsp:cNvSpPr/>
      </dsp:nvSpPr>
      <dsp:spPr>
        <a:xfrm>
          <a:off x="4394718" y="2819443"/>
          <a:ext cx="986258" cy="780515"/>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D36E0A4B-4933-4FD8-A5B3-730ABEBD1665}">
      <dsp:nvSpPr>
        <dsp:cNvPr id="0" name=""/>
        <dsp:cNvSpPr/>
      </dsp:nvSpPr>
      <dsp:spPr>
        <a:xfrm>
          <a:off x="838847" y="2897494"/>
          <a:ext cx="4269573" cy="624412"/>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7940" tIns="27940" rIns="27940" bIns="27940" numCol="1" spcCol="1270" anchor="ctr" anchorCtr="0">
          <a:noAutofit/>
        </a:bodyPr>
        <a:lstStyle/>
        <a:p>
          <a:pPr lvl="0" algn="l" defTabSz="488950">
            <a:lnSpc>
              <a:spcPct val="90000"/>
            </a:lnSpc>
            <a:spcBef>
              <a:spcPct val="0"/>
            </a:spcBef>
            <a:spcAft>
              <a:spcPct val="35000"/>
            </a:spcAft>
          </a:pPr>
          <a:r>
            <a:rPr lang="uk-UA" sz="1100" kern="1200"/>
            <a:t>Право на відшкодування Співтовариством шкоди, спричиненої його інститутами чи посадовими особами при виконанні своїх обов</a:t>
          </a:r>
          <a:r>
            <a:rPr lang="en-US" sz="1100" kern="1200"/>
            <a:t>'</a:t>
          </a:r>
          <a:r>
            <a:rPr lang="uk-UA" sz="1100" kern="1200"/>
            <a:t>язків</a:t>
          </a:r>
          <a:endParaRPr lang="ru-RU" sz="1100" kern="1200"/>
        </a:p>
      </dsp:txBody>
      <dsp:txXfrm>
        <a:off x="838847" y="2897494"/>
        <a:ext cx="4269573" cy="62441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3022B-0419-4979-98AB-D180DA33E61E}">
      <dsp:nvSpPr>
        <dsp:cNvPr id="0" name=""/>
        <dsp:cNvSpPr/>
      </dsp:nvSpPr>
      <dsp:spPr>
        <a:xfrm>
          <a:off x="3543" y="703529"/>
          <a:ext cx="1814223" cy="2536291"/>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a:ea typeface="+mn-ea"/>
              <a:cs typeface="+mn-cs"/>
            </a:rPr>
            <a:t>Основне та індивідуальне;</a:t>
          </a:r>
          <a:endParaRPr lang="ru-RU"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a:ea typeface="+mn-ea"/>
              <a:cs typeface="+mn-cs"/>
            </a:rPr>
            <a:t>одна з основних свобод внутрішнього ринку;</a:t>
          </a:r>
          <a:endParaRPr lang="ru-RU"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a:ea typeface="+mn-ea"/>
              <a:cs typeface="+mn-cs"/>
            </a:rPr>
            <a:t>Громадянство ЄС - основоположний статус особи при здійсненні;</a:t>
          </a:r>
          <a:endParaRPr lang="ru-RU"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a:ea typeface="+mn-ea"/>
              <a:cs typeface="+mn-cs"/>
            </a:rPr>
            <a:t>Здійснюється в об</a:t>
          </a:r>
          <a:r>
            <a:rPr lang="en-US" sz="900" kern="1200">
              <a:solidFill>
                <a:sysClr val="windowText" lastClr="000000">
                  <a:hueOff val="0"/>
                  <a:satOff val="0"/>
                  <a:lumOff val="0"/>
                  <a:alphaOff val="0"/>
                </a:sysClr>
              </a:solidFill>
              <a:latin typeface="Calibri"/>
              <a:ea typeface="+mn-ea"/>
              <a:cs typeface="+mn-cs"/>
            </a:rPr>
            <a:t>'</a:t>
          </a:r>
          <a:r>
            <a:rPr lang="uk-UA" sz="900" kern="1200">
              <a:solidFill>
                <a:sysClr val="windowText" lastClr="000000">
                  <a:hueOff val="0"/>
                  <a:satOff val="0"/>
                  <a:lumOff val="0"/>
                  <a:alphaOff val="0"/>
                </a:sysClr>
              </a:solidFill>
              <a:latin typeface="Calibri"/>
              <a:ea typeface="+mn-ea"/>
              <a:cs typeface="+mn-cs"/>
            </a:rPr>
            <a:t>єктивних умовах свободи та гідності</a:t>
          </a:r>
          <a:endParaRPr lang="ru-RU"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a:ea typeface="+mn-ea"/>
              <a:cs typeface="+mn-cs"/>
            </a:rPr>
            <a:t>Заборона дискримінації за ознакою національного громадянства</a:t>
          </a:r>
          <a:endParaRPr lang="ru-RU" sz="900" kern="1200">
            <a:solidFill>
              <a:sysClr val="windowText" lastClr="000000">
                <a:hueOff val="0"/>
                <a:satOff val="0"/>
                <a:lumOff val="0"/>
                <a:alphaOff val="0"/>
              </a:sysClr>
            </a:solidFill>
            <a:latin typeface="Calibri"/>
            <a:ea typeface="+mn-ea"/>
            <a:cs typeface="+mn-cs"/>
          </a:endParaRPr>
        </a:p>
      </dsp:txBody>
      <dsp:txXfrm>
        <a:off x="56680" y="756666"/>
        <a:ext cx="1707949" cy="1886526"/>
      </dsp:txXfrm>
    </dsp:sp>
    <dsp:sp modelId="{C3905B6B-A715-4D82-8D2E-68B1A05EAC43}">
      <dsp:nvSpPr>
        <dsp:cNvPr id="0" name=""/>
        <dsp:cNvSpPr/>
      </dsp:nvSpPr>
      <dsp:spPr>
        <a:xfrm>
          <a:off x="919970" y="1837128"/>
          <a:ext cx="1955355" cy="1955355"/>
        </a:xfrm>
        <a:prstGeom prst="leftCircularArrow">
          <a:avLst>
            <a:gd name="adj1" fmla="val 3225"/>
            <a:gd name="adj2" fmla="val 397551"/>
            <a:gd name="adj3" fmla="val 2173062"/>
            <a:gd name="adj4" fmla="val 9024489"/>
            <a:gd name="adj5" fmla="val 3763"/>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5152156D-EDF0-44E5-B011-5508BA2C86F8}">
      <dsp:nvSpPr>
        <dsp:cNvPr id="0" name=""/>
        <dsp:cNvSpPr/>
      </dsp:nvSpPr>
      <dsp:spPr>
        <a:xfrm>
          <a:off x="435280" y="2818304"/>
          <a:ext cx="1612643" cy="64129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ru-RU" sz="1500" kern="1200">
              <a:solidFill>
                <a:sysClr val="windowText" lastClr="000000">
                  <a:hueOff val="0"/>
                  <a:satOff val="0"/>
                  <a:lumOff val="0"/>
                  <a:alphaOff val="0"/>
                </a:sysClr>
              </a:solidFill>
              <a:latin typeface="Calibri"/>
              <a:ea typeface="+mn-ea"/>
              <a:cs typeface="+mn-cs"/>
            </a:rPr>
            <a:t>Право на свободу пересування</a:t>
          </a:r>
        </a:p>
      </dsp:txBody>
      <dsp:txXfrm>
        <a:off x="454063" y="2837087"/>
        <a:ext cx="1575077" cy="603728"/>
      </dsp:txXfrm>
    </dsp:sp>
    <dsp:sp modelId="{854C57F5-DBBB-46B4-86FD-559908FB2282}">
      <dsp:nvSpPr>
        <dsp:cNvPr id="0" name=""/>
        <dsp:cNvSpPr/>
      </dsp:nvSpPr>
      <dsp:spPr>
        <a:xfrm>
          <a:off x="2273460" y="704845"/>
          <a:ext cx="1814223" cy="2533658"/>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uk-UA" sz="800" kern="1200">
              <a:solidFill>
                <a:sysClr val="windowText" lastClr="000000">
                  <a:hueOff val="0"/>
                  <a:satOff val="0"/>
                  <a:lumOff val="0"/>
                  <a:alphaOff val="0"/>
                </a:sysClr>
              </a:solidFill>
              <a:latin typeface="Calibri"/>
              <a:ea typeface="+mn-ea"/>
              <a:cs typeface="+mn-cs"/>
            </a:rPr>
            <a:t>У широкому сенсі;</a:t>
          </a:r>
          <a:endParaRPr lang="ru-RU"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uk-UA" sz="800" kern="1200">
              <a:solidFill>
                <a:sysClr val="windowText" lastClr="000000">
                  <a:hueOff val="0"/>
                  <a:satOff val="0"/>
                  <a:lumOff val="0"/>
                  <a:alphaOff val="0"/>
                </a:sysClr>
              </a:solidFill>
              <a:latin typeface="Calibri"/>
              <a:ea typeface="+mn-ea"/>
              <a:cs typeface="+mn-cs"/>
            </a:rPr>
            <a:t>подружжя;</a:t>
          </a:r>
          <a:endParaRPr lang="ru-RU"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uk-UA" sz="800" kern="1200">
              <a:solidFill>
                <a:sysClr val="windowText" lastClr="000000">
                  <a:hueOff val="0"/>
                  <a:satOff val="0"/>
                  <a:lumOff val="0"/>
                  <a:alphaOff val="0"/>
                </a:sysClr>
              </a:solidFill>
              <a:latin typeface="Calibri"/>
              <a:ea typeface="+mn-ea"/>
              <a:cs typeface="+mn-cs"/>
            </a:rPr>
            <a:t>Партнер, з яким громадянин вступив у зареєстроване партнерство на основі законодавства будь-якої держави-члена, якщо такий статус визнається еквівалентним шлюбу;</a:t>
          </a:r>
          <a:endParaRPr lang="ru-RU"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uk-UA" sz="800" kern="1200">
              <a:solidFill>
                <a:sysClr val="windowText" lastClr="000000">
                  <a:hueOff val="0"/>
                  <a:satOff val="0"/>
                  <a:lumOff val="0"/>
                  <a:alphaOff val="0"/>
                </a:sysClr>
              </a:solidFill>
              <a:latin typeface="Calibri"/>
              <a:ea typeface="+mn-ea"/>
              <a:cs typeface="+mn-cs"/>
            </a:rPr>
            <a:t>Прямі нащадки, які не досягли 21 р. чи знаходяться на утриманні;</a:t>
          </a:r>
          <a:endParaRPr lang="ru-RU"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uk-UA" sz="800" kern="1200">
              <a:solidFill>
                <a:sysClr val="windowText" lastClr="000000">
                  <a:hueOff val="0"/>
                  <a:satOff val="0"/>
                  <a:lumOff val="0"/>
                  <a:alphaOff val="0"/>
                </a:sysClr>
              </a:solidFill>
              <a:latin typeface="Calibri"/>
              <a:ea typeface="+mn-ea"/>
              <a:cs typeface="+mn-cs"/>
            </a:rPr>
            <a:t>Родичі по висхідній лінії, які знаходяться на утриманні</a:t>
          </a:r>
          <a:endParaRPr lang="ru-RU"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endParaRPr lang="ru-RU" sz="800" kern="1200">
            <a:solidFill>
              <a:sysClr val="windowText" lastClr="000000">
                <a:hueOff val="0"/>
                <a:satOff val="0"/>
                <a:lumOff val="0"/>
                <a:alphaOff val="0"/>
              </a:sysClr>
            </a:solidFill>
            <a:latin typeface="Calibri"/>
            <a:ea typeface="+mn-ea"/>
            <a:cs typeface="+mn-cs"/>
          </a:endParaRPr>
        </a:p>
      </dsp:txBody>
      <dsp:txXfrm>
        <a:off x="2326597" y="1300909"/>
        <a:ext cx="1707949" cy="1884457"/>
      </dsp:txXfrm>
    </dsp:sp>
    <dsp:sp modelId="{FE9B6B8A-1D69-403F-87D4-0EBEBEE8C879}">
      <dsp:nvSpPr>
        <dsp:cNvPr id="0" name=""/>
        <dsp:cNvSpPr/>
      </dsp:nvSpPr>
      <dsp:spPr>
        <a:xfrm>
          <a:off x="3151769" y="93867"/>
          <a:ext cx="2209851" cy="2209851"/>
        </a:xfrm>
        <a:prstGeom prst="circularArrow">
          <a:avLst>
            <a:gd name="adj1" fmla="val 2892"/>
            <a:gd name="adj2" fmla="val 353752"/>
            <a:gd name="adj3" fmla="val 19470737"/>
            <a:gd name="adj4" fmla="val 12575511"/>
            <a:gd name="adj5" fmla="val 3374"/>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7E54CFEA-433D-45C6-B6F9-2B52C6157FE3}">
      <dsp:nvSpPr>
        <dsp:cNvPr id="0" name=""/>
        <dsp:cNvSpPr/>
      </dsp:nvSpPr>
      <dsp:spPr>
        <a:xfrm>
          <a:off x="2676621" y="493274"/>
          <a:ext cx="1612643" cy="64129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ru-RU" sz="1500" kern="1200">
              <a:solidFill>
                <a:sysClr val="windowText" lastClr="000000">
                  <a:hueOff val="0"/>
                  <a:satOff val="0"/>
                  <a:lumOff val="0"/>
                  <a:alphaOff val="0"/>
                </a:sysClr>
              </a:solidFill>
              <a:latin typeface="Calibri"/>
              <a:ea typeface="+mn-ea"/>
              <a:cs typeface="+mn-cs"/>
            </a:rPr>
            <a:t>Члени сім</a:t>
          </a:r>
          <a:r>
            <a:rPr lang="en-US" sz="1500" kern="1200">
              <a:solidFill>
                <a:sysClr val="windowText" lastClr="000000">
                  <a:hueOff val="0"/>
                  <a:satOff val="0"/>
                  <a:lumOff val="0"/>
                  <a:alphaOff val="0"/>
                </a:sysClr>
              </a:solidFill>
              <a:latin typeface="Calibri"/>
              <a:ea typeface="+mn-ea"/>
              <a:cs typeface="+mn-cs"/>
            </a:rPr>
            <a:t>'</a:t>
          </a:r>
          <a:r>
            <a:rPr lang="uk-UA" sz="1500" kern="1200">
              <a:solidFill>
                <a:sysClr val="windowText" lastClr="000000">
                  <a:hueOff val="0"/>
                  <a:satOff val="0"/>
                  <a:lumOff val="0"/>
                  <a:alphaOff val="0"/>
                </a:sysClr>
              </a:solidFill>
              <a:latin typeface="Calibri"/>
              <a:ea typeface="+mn-ea"/>
              <a:cs typeface="+mn-cs"/>
            </a:rPr>
            <a:t>ї</a:t>
          </a:r>
          <a:endParaRPr lang="ru-RU" sz="1500" kern="1200">
            <a:solidFill>
              <a:sysClr val="windowText" lastClr="000000">
                <a:hueOff val="0"/>
                <a:satOff val="0"/>
                <a:lumOff val="0"/>
                <a:alphaOff val="0"/>
              </a:sysClr>
            </a:solidFill>
            <a:latin typeface="Calibri"/>
            <a:ea typeface="+mn-ea"/>
            <a:cs typeface="+mn-cs"/>
          </a:endParaRPr>
        </a:p>
      </dsp:txBody>
      <dsp:txXfrm>
        <a:off x="2695404" y="512057"/>
        <a:ext cx="1575077" cy="603728"/>
      </dsp:txXfrm>
    </dsp:sp>
    <dsp:sp modelId="{F4EE87E3-74D8-40F2-9A5B-8508CEC92AFF}">
      <dsp:nvSpPr>
        <dsp:cNvPr id="0" name=""/>
        <dsp:cNvSpPr/>
      </dsp:nvSpPr>
      <dsp:spPr>
        <a:xfrm>
          <a:off x="4543377" y="723901"/>
          <a:ext cx="1814223" cy="2495546"/>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endParaRPr lang="ru-RU" sz="8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a:ea typeface="+mn-ea"/>
              <a:cs typeface="+mn-cs"/>
            </a:rPr>
            <a:t>З мотивів забезпечення громадського порядку, громадської безпеки і здоров</a:t>
          </a:r>
          <a:r>
            <a:rPr lang="en-US" sz="900" kern="1200">
              <a:solidFill>
                <a:sysClr val="windowText" lastClr="000000">
                  <a:hueOff val="0"/>
                  <a:satOff val="0"/>
                  <a:lumOff val="0"/>
                  <a:alphaOff val="0"/>
                </a:sysClr>
              </a:solidFill>
              <a:latin typeface="Calibri"/>
              <a:ea typeface="+mn-ea"/>
              <a:cs typeface="+mn-cs"/>
            </a:rPr>
            <a:t>'</a:t>
          </a:r>
          <a:r>
            <a:rPr lang="uk-UA" sz="900" kern="1200">
              <a:solidFill>
                <a:sysClr val="windowText" lastClr="000000">
                  <a:hueOff val="0"/>
                  <a:satOff val="0"/>
                  <a:lumOff val="0"/>
                  <a:alphaOff val="0"/>
                </a:sysClr>
              </a:solidFill>
              <a:latin typeface="Calibri"/>
              <a:ea typeface="+mn-ea"/>
              <a:cs typeface="+mn-cs"/>
            </a:rPr>
            <a:t>я;</a:t>
          </a:r>
          <a:endParaRPr lang="ru-RU"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a:ea typeface="+mn-ea"/>
              <a:cs typeface="+mn-cs"/>
            </a:rPr>
            <a:t>Можливість відмови у в</a:t>
          </a:r>
          <a:r>
            <a:rPr lang="en-US" sz="900" kern="1200">
              <a:solidFill>
                <a:sysClr val="windowText" lastClr="000000">
                  <a:hueOff val="0"/>
                  <a:satOff val="0"/>
                  <a:lumOff val="0"/>
                  <a:alphaOff val="0"/>
                </a:sysClr>
              </a:solidFill>
              <a:latin typeface="Calibri"/>
              <a:ea typeface="+mn-ea"/>
              <a:cs typeface="+mn-cs"/>
            </a:rPr>
            <a:t>'</a:t>
          </a:r>
          <a:r>
            <a:rPr lang="uk-UA" sz="900" kern="1200">
              <a:solidFill>
                <a:sysClr val="windowText" lastClr="000000">
                  <a:hueOff val="0"/>
                  <a:satOff val="0"/>
                  <a:lumOff val="0"/>
                  <a:alphaOff val="0"/>
                </a:sysClr>
              </a:solidFill>
              <a:latin typeface="Calibri"/>
              <a:ea typeface="+mn-ea"/>
              <a:cs typeface="+mn-cs"/>
            </a:rPr>
            <a:t>їзді;</a:t>
          </a:r>
          <a:endParaRPr lang="ru-RU"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a:ea typeface="+mn-ea"/>
              <a:cs typeface="+mn-cs"/>
            </a:rPr>
            <a:t>Видворення;</a:t>
          </a:r>
          <a:endParaRPr lang="ru-RU"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a:ea typeface="+mn-ea"/>
              <a:cs typeface="+mn-cs"/>
            </a:rPr>
            <a:t>Захист за принципом пропорційності: чим більший ступінь інтеграції особи в державі перебування, тим більший ступінь захисту від видворення</a:t>
          </a:r>
          <a:endParaRPr lang="ru-RU" sz="900" kern="1200">
            <a:solidFill>
              <a:sysClr val="windowText" lastClr="000000">
                <a:hueOff val="0"/>
                <a:satOff val="0"/>
                <a:lumOff val="0"/>
                <a:alphaOff val="0"/>
              </a:sysClr>
            </a:solidFill>
            <a:latin typeface="Calibri"/>
            <a:ea typeface="+mn-ea"/>
            <a:cs typeface="+mn-cs"/>
          </a:endParaRPr>
        </a:p>
      </dsp:txBody>
      <dsp:txXfrm>
        <a:off x="4596514" y="777038"/>
        <a:ext cx="1707949" cy="1854512"/>
      </dsp:txXfrm>
    </dsp:sp>
    <dsp:sp modelId="{42E8D8CA-ADBD-4E19-AC52-57BB898CF5A8}">
      <dsp:nvSpPr>
        <dsp:cNvPr id="0" name=""/>
        <dsp:cNvSpPr/>
      </dsp:nvSpPr>
      <dsp:spPr>
        <a:xfrm>
          <a:off x="4950081" y="2799257"/>
          <a:ext cx="1612643" cy="64129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uk-UA" sz="1500" kern="1200">
              <a:solidFill>
                <a:sysClr val="windowText" lastClr="000000">
                  <a:hueOff val="0"/>
                  <a:satOff val="0"/>
                  <a:lumOff val="0"/>
                  <a:alphaOff val="0"/>
                </a:sysClr>
              </a:solidFill>
              <a:latin typeface="Calibri"/>
              <a:ea typeface="+mn-ea"/>
              <a:cs typeface="+mn-cs"/>
            </a:rPr>
            <a:t>Обмеження</a:t>
          </a:r>
          <a:endParaRPr lang="ru-RU" sz="1500" kern="1200">
            <a:solidFill>
              <a:sysClr val="windowText" lastClr="000000">
                <a:hueOff val="0"/>
                <a:satOff val="0"/>
                <a:lumOff val="0"/>
                <a:alphaOff val="0"/>
              </a:sysClr>
            </a:solidFill>
            <a:latin typeface="Calibri"/>
            <a:ea typeface="+mn-ea"/>
            <a:cs typeface="+mn-cs"/>
          </a:endParaRPr>
        </a:p>
      </dsp:txBody>
      <dsp:txXfrm>
        <a:off x="4968864" y="2818040"/>
        <a:ext cx="1575077" cy="60372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64035-2E99-40B9-BEA4-D8EFC54A89EA}">
      <dsp:nvSpPr>
        <dsp:cNvPr id="0" name=""/>
        <dsp:cNvSpPr/>
      </dsp:nvSpPr>
      <dsp:spPr>
        <a:xfrm>
          <a:off x="30" y="132631"/>
          <a:ext cx="2950940" cy="48960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20904" tIns="69088" rIns="120904" bIns="69088" numCol="1" spcCol="1270" anchor="ctr" anchorCtr="0">
          <a:noAutofit/>
        </a:bodyPr>
        <a:lstStyle/>
        <a:p>
          <a:pPr lvl="0" algn="ctr" defTabSz="755650">
            <a:lnSpc>
              <a:spcPct val="90000"/>
            </a:lnSpc>
            <a:spcBef>
              <a:spcPct val="0"/>
            </a:spcBef>
            <a:spcAft>
              <a:spcPct val="35000"/>
            </a:spcAft>
          </a:pPr>
          <a:r>
            <a:rPr lang="uk-UA" sz="1700" kern="1200"/>
            <a:t>Короткострокове</a:t>
          </a:r>
          <a:endParaRPr lang="ru-RU" sz="1700" kern="1200"/>
        </a:p>
      </dsp:txBody>
      <dsp:txXfrm>
        <a:off x="30" y="132631"/>
        <a:ext cx="2950940" cy="489600"/>
      </dsp:txXfrm>
    </dsp:sp>
    <dsp:sp modelId="{1F66E3C3-25E5-4D96-B159-DF221324E88D}">
      <dsp:nvSpPr>
        <dsp:cNvPr id="0" name=""/>
        <dsp:cNvSpPr/>
      </dsp:nvSpPr>
      <dsp:spPr>
        <a:xfrm>
          <a:off x="30" y="622231"/>
          <a:ext cx="2950940" cy="2445537"/>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0678" tIns="90678" rIns="120904" bIns="136017" numCol="1" spcCol="1270" anchor="t" anchorCtr="0">
          <a:noAutofit/>
        </a:bodyPr>
        <a:lstStyle/>
        <a:p>
          <a:pPr marL="171450" lvl="1" indent="-171450" algn="l" defTabSz="755650">
            <a:lnSpc>
              <a:spcPct val="90000"/>
            </a:lnSpc>
            <a:spcBef>
              <a:spcPct val="0"/>
            </a:spcBef>
            <a:spcAft>
              <a:spcPct val="15000"/>
            </a:spcAft>
            <a:buChar char="••"/>
          </a:pPr>
          <a:r>
            <a:rPr lang="uk-UA" sz="1700" kern="1200"/>
            <a:t>до 3 місяців;</a:t>
          </a:r>
          <a:endParaRPr lang="ru-RU" sz="1700" kern="1200"/>
        </a:p>
        <a:p>
          <a:pPr marL="171450" lvl="1" indent="-171450" algn="l" defTabSz="755650">
            <a:lnSpc>
              <a:spcPct val="90000"/>
            </a:lnSpc>
            <a:spcBef>
              <a:spcPct val="0"/>
            </a:spcBef>
            <a:spcAft>
              <a:spcPct val="15000"/>
            </a:spcAft>
            <a:buChar char="••"/>
          </a:pPr>
          <a:r>
            <a:rPr lang="uk-UA" sz="1700" kern="1200"/>
            <a:t>без будь-яких умов;</a:t>
          </a:r>
          <a:endParaRPr lang="ru-RU" sz="1700" kern="1200"/>
        </a:p>
        <a:p>
          <a:pPr marL="171450" lvl="1" indent="-171450" algn="l" defTabSz="755650">
            <a:lnSpc>
              <a:spcPct val="90000"/>
            </a:lnSpc>
            <a:spcBef>
              <a:spcPct val="0"/>
            </a:spcBef>
            <a:spcAft>
              <a:spcPct val="15000"/>
            </a:spcAft>
            <a:buChar char="••"/>
          </a:pPr>
          <a:r>
            <a:rPr lang="uk-UA" sz="1700" kern="1200"/>
            <a:t>при наданні документу, який підтверджує особу;</a:t>
          </a:r>
          <a:endParaRPr lang="ru-RU" sz="1700" kern="1200"/>
        </a:p>
        <a:p>
          <a:pPr marL="171450" lvl="1" indent="-171450" algn="l" defTabSz="755650">
            <a:lnSpc>
              <a:spcPct val="90000"/>
            </a:lnSpc>
            <a:spcBef>
              <a:spcPct val="0"/>
            </a:spcBef>
            <a:spcAft>
              <a:spcPct val="15000"/>
            </a:spcAft>
            <a:buChar char="••"/>
          </a:pPr>
          <a:r>
            <a:rPr lang="uk-UA" sz="1700" kern="1200"/>
            <a:t>поширюється на членів сім</a:t>
          </a:r>
          <a:r>
            <a:rPr lang="en-US" sz="1700" kern="1200"/>
            <a:t>'</a:t>
          </a:r>
          <a:r>
            <a:rPr lang="uk-UA" sz="1700" kern="1200"/>
            <a:t>ї, які не є громадянами ЄС</a:t>
          </a:r>
          <a:endParaRPr lang="ru-RU" sz="1700" kern="1200"/>
        </a:p>
      </dsp:txBody>
      <dsp:txXfrm>
        <a:off x="30" y="622231"/>
        <a:ext cx="2950940" cy="2445537"/>
      </dsp:txXfrm>
    </dsp:sp>
    <dsp:sp modelId="{A8917AFE-BACA-4C63-8F89-9E3B5FD224A3}">
      <dsp:nvSpPr>
        <dsp:cNvPr id="0" name=""/>
        <dsp:cNvSpPr/>
      </dsp:nvSpPr>
      <dsp:spPr>
        <a:xfrm>
          <a:off x="3364103" y="132631"/>
          <a:ext cx="2950940" cy="48960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20904" tIns="69088" rIns="120904" bIns="69088" numCol="1" spcCol="1270" anchor="ctr" anchorCtr="0">
          <a:noAutofit/>
        </a:bodyPr>
        <a:lstStyle/>
        <a:p>
          <a:pPr lvl="0" algn="ctr" defTabSz="755650">
            <a:lnSpc>
              <a:spcPct val="90000"/>
            </a:lnSpc>
            <a:spcBef>
              <a:spcPct val="0"/>
            </a:spcBef>
            <a:spcAft>
              <a:spcPct val="35000"/>
            </a:spcAft>
          </a:pPr>
          <a:r>
            <a:rPr lang="uk-UA" sz="1700" kern="1200"/>
            <a:t>Довгострокове</a:t>
          </a:r>
          <a:endParaRPr lang="ru-RU" sz="1700" kern="1200"/>
        </a:p>
      </dsp:txBody>
      <dsp:txXfrm>
        <a:off x="3364103" y="132631"/>
        <a:ext cx="2950940" cy="489600"/>
      </dsp:txXfrm>
    </dsp:sp>
    <dsp:sp modelId="{0705669B-1709-4763-9CFF-9FC41EC0CA55}">
      <dsp:nvSpPr>
        <dsp:cNvPr id="0" name=""/>
        <dsp:cNvSpPr/>
      </dsp:nvSpPr>
      <dsp:spPr>
        <a:xfrm>
          <a:off x="3364103" y="622231"/>
          <a:ext cx="2950940" cy="2445537"/>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0678" tIns="90678" rIns="120904" bIns="136017" numCol="1" spcCol="1270" anchor="t" anchorCtr="0">
          <a:noAutofit/>
        </a:bodyPr>
        <a:lstStyle/>
        <a:p>
          <a:pPr marL="171450" lvl="1" indent="-171450" algn="l" defTabSz="755650">
            <a:lnSpc>
              <a:spcPct val="90000"/>
            </a:lnSpc>
            <a:spcBef>
              <a:spcPct val="0"/>
            </a:spcBef>
            <a:spcAft>
              <a:spcPct val="15000"/>
            </a:spcAft>
            <a:buChar char="••"/>
          </a:pPr>
          <a:r>
            <a:rPr lang="uk-UA" sz="1700" kern="1200"/>
            <a:t>більше 3 місяців;</a:t>
          </a:r>
          <a:endParaRPr lang="ru-RU" sz="1700" kern="1200"/>
        </a:p>
        <a:p>
          <a:pPr marL="171450" lvl="1" indent="-171450" algn="l" defTabSz="755650">
            <a:lnSpc>
              <a:spcPct val="90000"/>
            </a:lnSpc>
            <a:spcBef>
              <a:spcPct val="0"/>
            </a:spcBef>
            <a:spcAft>
              <a:spcPct val="15000"/>
            </a:spcAft>
            <a:buChar char="••"/>
          </a:pPr>
          <a:r>
            <a:rPr lang="uk-UA" sz="1700" kern="1200"/>
            <a:t>користуються визначені категорії осіб, а також члени їх сім</a:t>
          </a:r>
          <a:r>
            <a:rPr lang="en-US" sz="1700" kern="1200"/>
            <a:t>'</a:t>
          </a:r>
          <a:r>
            <a:rPr lang="uk-UA" sz="1700" kern="1200"/>
            <a:t>ї з виключеннями;</a:t>
          </a:r>
          <a:endParaRPr lang="ru-RU" sz="1700" kern="1200"/>
        </a:p>
        <a:p>
          <a:pPr marL="171450" lvl="1" indent="-171450" algn="l" defTabSz="755650">
            <a:lnSpc>
              <a:spcPct val="90000"/>
            </a:lnSpc>
            <a:spcBef>
              <a:spcPct val="0"/>
            </a:spcBef>
            <a:spcAft>
              <a:spcPct val="15000"/>
            </a:spcAft>
            <a:buChar char="••"/>
          </a:pPr>
          <a:r>
            <a:rPr lang="uk-UA" sz="1700" kern="1200"/>
            <a:t>може бути покладений обов</a:t>
          </a:r>
          <a:r>
            <a:rPr lang="en-US" sz="1700" kern="1200"/>
            <a:t>'</a:t>
          </a:r>
          <a:r>
            <a:rPr lang="uk-UA" sz="1700" kern="1200"/>
            <a:t>язок зареєструватися впродовж не менше 3 місяців з дати в</a:t>
          </a:r>
          <a:r>
            <a:rPr lang="en-US" sz="1700" kern="1200"/>
            <a:t>'</a:t>
          </a:r>
          <a:r>
            <a:rPr lang="uk-UA" sz="1700" kern="1200"/>
            <a:t>їзду</a:t>
          </a:r>
          <a:endParaRPr lang="ru-RU" sz="1700" kern="1200"/>
        </a:p>
      </dsp:txBody>
      <dsp:txXfrm>
        <a:off x="3364103" y="622231"/>
        <a:ext cx="2950940" cy="244553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305ED3-5659-4C77-B1CF-F89F144AF856}">
      <dsp:nvSpPr>
        <dsp:cNvPr id="0" name=""/>
        <dsp:cNvSpPr/>
      </dsp:nvSpPr>
      <dsp:spPr>
        <a:xfrm>
          <a:off x="0" y="0"/>
          <a:ext cx="5059680" cy="86125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t>Громадянин ЄС, який є найманим чи ненайманим працівником в державі перебування;</a:t>
          </a:r>
          <a:endParaRPr lang="ru-RU" sz="1200" kern="1200"/>
        </a:p>
      </dsp:txBody>
      <dsp:txXfrm>
        <a:off x="25225" y="25225"/>
        <a:ext cx="4057548" cy="810800"/>
      </dsp:txXfrm>
    </dsp:sp>
    <dsp:sp modelId="{CD2BF56D-3150-4F39-BDA5-68583E9D57AD}">
      <dsp:nvSpPr>
        <dsp:cNvPr id="0" name=""/>
        <dsp:cNvSpPr/>
      </dsp:nvSpPr>
      <dsp:spPr>
        <a:xfrm>
          <a:off x="423748" y="1017841"/>
          <a:ext cx="5059680" cy="86125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t>Якщо він має достатньо коштів, щоб не бути тягарем для системи соціальної допомоги держави перебування, а також повну медичну страховку</a:t>
          </a:r>
          <a:endParaRPr lang="ru-RU" sz="1200" kern="1200"/>
        </a:p>
      </dsp:txBody>
      <dsp:txXfrm>
        <a:off x="448973" y="1043066"/>
        <a:ext cx="4025668" cy="810800"/>
      </dsp:txXfrm>
    </dsp:sp>
    <dsp:sp modelId="{DD851D29-22C5-4981-9944-6D9155591196}">
      <dsp:nvSpPr>
        <dsp:cNvPr id="0" name=""/>
        <dsp:cNvSpPr/>
      </dsp:nvSpPr>
      <dsp:spPr>
        <a:xfrm>
          <a:off x="841171" y="2035683"/>
          <a:ext cx="5059680" cy="86125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t>Якщо зарахований в публічний або приватний заклад, акредитований державою перебування, для проходження там навчання з відривом від виробництва (+ дотримання попередньої вимоги)</a:t>
          </a:r>
          <a:endParaRPr lang="ru-RU" sz="1200" kern="1200"/>
        </a:p>
      </dsp:txBody>
      <dsp:txXfrm>
        <a:off x="866396" y="2060908"/>
        <a:ext cx="4031993" cy="810800"/>
      </dsp:txXfrm>
    </dsp:sp>
    <dsp:sp modelId="{9C07CE2E-1D3F-47AE-92F7-6F28BF11D727}">
      <dsp:nvSpPr>
        <dsp:cNvPr id="0" name=""/>
        <dsp:cNvSpPr/>
      </dsp:nvSpPr>
      <dsp:spPr>
        <a:xfrm>
          <a:off x="1264919" y="3053524"/>
          <a:ext cx="5059680" cy="86125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t>Є членом сім</a:t>
          </a:r>
          <a:r>
            <a:rPr lang="en-US" sz="1200" kern="1200"/>
            <a:t>'</a:t>
          </a:r>
          <a:r>
            <a:rPr lang="uk-UA" sz="1200" kern="1200"/>
            <a:t>ї громадянина Союзу, який відповідає вищеназваним вимогам</a:t>
          </a:r>
          <a:endParaRPr lang="ru-RU" sz="1200" kern="1200"/>
        </a:p>
      </dsp:txBody>
      <dsp:txXfrm>
        <a:off x="1290144" y="3078749"/>
        <a:ext cx="4025668" cy="810800"/>
      </dsp:txXfrm>
    </dsp:sp>
    <dsp:sp modelId="{63F40B7E-5EDD-477B-8A84-4B3FBC63C1F3}">
      <dsp:nvSpPr>
        <dsp:cNvPr id="0" name=""/>
        <dsp:cNvSpPr/>
      </dsp:nvSpPr>
      <dsp:spPr>
        <a:xfrm>
          <a:off x="4499867" y="659639"/>
          <a:ext cx="559812" cy="559812"/>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ru-RU" sz="2500" kern="1200"/>
        </a:p>
      </dsp:txBody>
      <dsp:txXfrm>
        <a:off x="4625825" y="659639"/>
        <a:ext cx="307896" cy="421259"/>
      </dsp:txXfrm>
    </dsp:sp>
    <dsp:sp modelId="{389F7A75-AC5C-45B2-BC2F-754B0C4F45BE}">
      <dsp:nvSpPr>
        <dsp:cNvPr id="0" name=""/>
        <dsp:cNvSpPr/>
      </dsp:nvSpPr>
      <dsp:spPr>
        <a:xfrm>
          <a:off x="4923615" y="1677481"/>
          <a:ext cx="559812" cy="559812"/>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ru-RU" sz="2500" kern="1200"/>
        </a:p>
      </dsp:txBody>
      <dsp:txXfrm>
        <a:off x="5049573" y="1677481"/>
        <a:ext cx="307896" cy="421259"/>
      </dsp:txXfrm>
    </dsp:sp>
    <dsp:sp modelId="{9282B9C4-12AA-4642-B7CF-55F2E7F2AC07}">
      <dsp:nvSpPr>
        <dsp:cNvPr id="0" name=""/>
        <dsp:cNvSpPr/>
      </dsp:nvSpPr>
      <dsp:spPr>
        <a:xfrm>
          <a:off x="5341038" y="2695322"/>
          <a:ext cx="559812" cy="559812"/>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ru-RU" sz="2500" kern="1200"/>
        </a:p>
      </dsp:txBody>
      <dsp:txXfrm>
        <a:off x="5466996" y="2695322"/>
        <a:ext cx="307896" cy="42125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7EAC47-5002-4D5F-8E08-BDA62F2AA828}">
      <dsp:nvSpPr>
        <dsp:cNvPr id="0" name=""/>
        <dsp:cNvSpPr/>
      </dsp:nvSpPr>
      <dsp:spPr>
        <a:xfrm>
          <a:off x="415" y="528101"/>
          <a:ext cx="1786830" cy="2144196"/>
        </a:xfrm>
        <a:prstGeom prst="roundRect">
          <a:avLst>
            <a:gd name="adj" fmla="val 5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uk-UA" sz="1400" kern="1200"/>
            <a:t>Необхідні документи</a:t>
          </a:r>
          <a:endParaRPr lang="ru-RU" sz="1400" kern="1200"/>
        </a:p>
      </dsp:txBody>
      <dsp:txXfrm rot="16200000">
        <a:off x="-700022" y="1228539"/>
        <a:ext cx="1758241" cy="357366"/>
      </dsp:txXfrm>
    </dsp:sp>
    <dsp:sp modelId="{CC824A55-EC93-4E9A-A8D1-5E7E48AE96D5}">
      <dsp:nvSpPr>
        <dsp:cNvPr id="0" name=""/>
        <dsp:cNvSpPr/>
      </dsp:nvSpPr>
      <dsp:spPr>
        <a:xfrm>
          <a:off x="357781" y="528101"/>
          <a:ext cx="1331188" cy="2144196"/>
        </a:xfrm>
        <a:prstGeom prst="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44577" rIns="0" bIns="0" numCol="1" spcCol="1270" anchor="t" anchorCtr="0">
          <a:noAutofit/>
        </a:bodyPr>
        <a:lstStyle/>
        <a:p>
          <a:pPr lvl="0" algn="l" defTabSz="577850">
            <a:lnSpc>
              <a:spcPct val="90000"/>
            </a:lnSpc>
            <a:spcBef>
              <a:spcPct val="0"/>
            </a:spcBef>
            <a:spcAft>
              <a:spcPct val="35000"/>
            </a:spcAft>
          </a:pPr>
          <a:r>
            <a:rPr lang="uk-UA" sz="1300" kern="1200"/>
            <a:t>Дійсне посвідчення особистості;</a:t>
          </a:r>
        </a:p>
        <a:p>
          <a:pPr lvl="0" algn="l" defTabSz="577850">
            <a:lnSpc>
              <a:spcPct val="90000"/>
            </a:lnSpc>
            <a:spcBef>
              <a:spcPct val="0"/>
            </a:spcBef>
            <a:spcAft>
              <a:spcPct val="35000"/>
            </a:spcAft>
          </a:pPr>
          <a:r>
            <a:rPr lang="uk-UA" sz="1300" kern="1200"/>
            <a:t>Документ, який підтверджує родинні зв</a:t>
          </a:r>
          <a:r>
            <a:rPr lang="en-US" sz="1300" kern="1200"/>
            <a:t>'</a:t>
          </a:r>
          <a:r>
            <a:rPr lang="uk-UA" sz="1300" kern="1200"/>
            <a:t>язки;</a:t>
          </a:r>
        </a:p>
        <a:p>
          <a:pPr lvl="0" algn="l" defTabSz="577850">
            <a:lnSpc>
              <a:spcPct val="90000"/>
            </a:lnSpc>
            <a:spcBef>
              <a:spcPct val="0"/>
            </a:spcBef>
            <a:spcAft>
              <a:spcPct val="35000"/>
            </a:spcAft>
          </a:pPr>
          <a:r>
            <a:rPr lang="uk-UA" sz="1300" kern="1200"/>
            <a:t>Довідка про реєстрацію у державі перебування</a:t>
          </a:r>
          <a:endParaRPr lang="ru-RU" sz="1300" kern="1200"/>
        </a:p>
      </dsp:txBody>
      <dsp:txXfrm>
        <a:off x="357781" y="528101"/>
        <a:ext cx="1331188" cy="2144196"/>
      </dsp:txXfrm>
    </dsp:sp>
    <dsp:sp modelId="{F09EB857-8F9F-4BB0-B894-1C73B4C5A771}">
      <dsp:nvSpPr>
        <dsp:cNvPr id="0" name=""/>
        <dsp:cNvSpPr/>
      </dsp:nvSpPr>
      <dsp:spPr>
        <a:xfrm>
          <a:off x="1849784" y="528101"/>
          <a:ext cx="1786830" cy="2144196"/>
        </a:xfrm>
        <a:prstGeom prst="roundRect">
          <a:avLst>
            <a:gd name="adj" fmla="val 5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uk-UA" sz="1400" kern="1200"/>
            <a:t>Картка резидента</a:t>
          </a:r>
          <a:endParaRPr lang="ru-RU" sz="1400" kern="1200"/>
        </a:p>
      </dsp:txBody>
      <dsp:txXfrm rot="16200000">
        <a:off x="1149347" y="1228539"/>
        <a:ext cx="1758241" cy="357366"/>
      </dsp:txXfrm>
    </dsp:sp>
    <dsp:sp modelId="{AD451F60-8F2F-427D-B6D0-519A7D0F2AD5}">
      <dsp:nvSpPr>
        <dsp:cNvPr id="0" name=""/>
        <dsp:cNvSpPr/>
      </dsp:nvSpPr>
      <dsp:spPr>
        <a:xfrm rot="5400000">
          <a:off x="1701237" y="2231370"/>
          <a:ext cx="314962" cy="268024"/>
        </a:xfrm>
        <a:prstGeom prst="flowChartExtra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F19E8CCE-6B54-405C-BE57-558BE86F0EC1}">
      <dsp:nvSpPr>
        <dsp:cNvPr id="0" name=""/>
        <dsp:cNvSpPr/>
      </dsp:nvSpPr>
      <dsp:spPr>
        <a:xfrm>
          <a:off x="2207150" y="528101"/>
          <a:ext cx="1331188" cy="2144196"/>
        </a:xfrm>
        <a:prstGeom prst="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44577" rIns="0" bIns="0" numCol="1" spcCol="1270" anchor="t" anchorCtr="0">
          <a:noAutofit/>
        </a:bodyPr>
        <a:lstStyle/>
        <a:p>
          <a:pPr lvl="0" algn="l" defTabSz="577850">
            <a:lnSpc>
              <a:spcPct val="90000"/>
            </a:lnSpc>
            <a:spcBef>
              <a:spcPct val="0"/>
            </a:spcBef>
            <a:spcAft>
              <a:spcPct val="35000"/>
            </a:spcAft>
          </a:pPr>
          <a:r>
            <a:rPr lang="uk-UA" sz="1300" kern="1200"/>
            <a:t>Строк дії - 5 років;</a:t>
          </a:r>
        </a:p>
        <a:p>
          <a:pPr lvl="0" algn="l" defTabSz="577850">
            <a:lnSpc>
              <a:spcPct val="90000"/>
            </a:lnSpc>
            <a:spcBef>
              <a:spcPct val="0"/>
            </a:spcBef>
            <a:spcAft>
              <a:spcPct val="35000"/>
            </a:spcAft>
          </a:pPr>
          <a:r>
            <a:rPr lang="uk-UA" sz="1300" kern="1200"/>
            <a:t>Дійсна за умови відсутності особи на території держави перебування впродовж не більше 6 місяців</a:t>
          </a:r>
          <a:endParaRPr lang="ru-RU" sz="1300" kern="1200"/>
        </a:p>
      </dsp:txBody>
      <dsp:txXfrm>
        <a:off x="2207150" y="528101"/>
        <a:ext cx="1331188" cy="2144196"/>
      </dsp:txXfrm>
    </dsp:sp>
    <dsp:sp modelId="{D8E5F6D5-2292-46AD-AEFB-F5948BC7C209}">
      <dsp:nvSpPr>
        <dsp:cNvPr id="0" name=""/>
        <dsp:cNvSpPr/>
      </dsp:nvSpPr>
      <dsp:spPr>
        <a:xfrm>
          <a:off x="3699154" y="528101"/>
          <a:ext cx="1786830" cy="2144196"/>
        </a:xfrm>
        <a:prstGeom prst="roundRect">
          <a:avLst>
            <a:gd name="adj" fmla="val 5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uk-UA" sz="1400" kern="1200"/>
            <a:t>Постійне проживання</a:t>
          </a:r>
          <a:endParaRPr lang="ru-RU" sz="1400" kern="1200"/>
        </a:p>
      </dsp:txBody>
      <dsp:txXfrm rot="16200000">
        <a:off x="2998716" y="1228539"/>
        <a:ext cx="1758241" cy="357366"/>
      </dsp:txXfrm>
    </dsp:sp>
    <dsp:sp modelId="{363E8CA5-33BC-4F6D-82CE-D1A384DB97D0}">
      <dsp:nvSpPr>
        <dsp:cNvPr id="0" name=""/>
        <dsp:cNvSpPr/>
      </dsp:nvSpPr>
      <dsp:spPr>
        <a:xfrm rot="5400000">
          <a:off x="3550607" y="2231370"/>
          <a:ext cx="314962" cy="268024"/>
        </a:xfrm>
        <a:prstGeom prst="flowChartExtra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ABA23E4D-CA46-43DD-A104-7C4B9DC291D6}">
      <dsp:nvSpPr>
        <dsp:cNvPr id="0" name=""/>
        <dsp:cNvSpPr/>
      </dsp:nvSpPr>
      <dsp:spPr>
        <a:xfrm>
          <a:off x="4056520" y="528101"/>
          <a:ext cx="1331188" cy="2144196"/>
        </a:xfrm>
        <a:prstGeom prst="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44577" rIns="0" bIns="0" numCol="1" spcCol="1270" anchor="t" anchorCtr="0">
          <a:noAutofit/>
        </a:bodyPr>
        <a:lstStyle/>
        <a:p>
          <a:pPr lvl="0" algn="l" defTabSz="577850">
            <a:lnSpc>
              <a:spcPct val="90000"/>
            </a:lnSpc>
            <a:spcBef>
              <a:spcPct val="0"/>
            </a:spcBef>
            <a:spcAft>
              <a:spcPct val="35000"/>
            </a:spcAft>
          </a:pPr>
          <a:r>
            <a:rPr lang="uk-UA" sz="1300" kern="1200"/>
            <a:t>Після сплину п</a:t>
          </a:r>
          <a:r>
            <a:rPr lang="en-US" sz="1300" kern="1200"/>
            <a:t>'</a:t>
          </a:r>
          <a:r>
            <a:rPr lang="uk-UA" sz="1300" kern="1200"/>
            <a:t>яти років безперервного проживання;</a:t>
          </a:r>
        </a:p>
        <a:p>
          <a:pPr lvl="0" algn="l" defTabSz="577850">
            <a:lnSpc>
              <a:spcPct val="90000"/>
            </a:lnSpc>
            <a:spcBef>
              <a:spcPct val="0"/>
            </a:spcBef>
            <a:spcAft>
              <a:spcPct val="35000"/>
            </a:spcAft>
          </a:pPr>
          <a:r>
            <a:rPr lang="uk-UA" sz="1300" kern="1200"/>
            <a:t>оформлюється карткою постійного резидента, яка оновлюється кожні 10 років</a:t>
          </a:r>
          <a:endParaRPr lang="ru-RU" sz="1300" kern="1200"/>
        </a:p>
      </dsp:txBody>
      <dsp:txXfrm>
        <a:off x="4056520" y="528101"/>
        <a:ext cx="1331188" cy="21441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D78B06-EEFA-4A27-9CEF-EFE57B14B1AC}">
      <dsp:nvSpPr>
        <dsp:cNvPr id="0" name=""/>
        <dsp:cNvSpPr/>
      </dsp:nvSpPr>
      <dsp:spPr>
        <a:xfrm>
          <a:off x="0" y="7462567"/>
          <a:ext cx="6372225" cy="61229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t>Ліссабонський договір (2007)</a:t>
          </a:r>
          <a:endParaRPr lang="ru-RU" sz="1100" kern="1200"/>
        </a:p>
      </dsp:txBody>
      <dsp:txXfrm>
        <a:off x="0" y="7462567"/>
        <a:ext cx="6372225" cy="330640"/>
      </dsp:txXfrm>
    </dsp:sp>
    <dsp:sp modelId="{883E63CF-F8C5-496F-8376-F55AF52E4049}">
      <dsp:nvSpPr>
        <dsp:cNvPr id="0" name=""/>
        <dsp:cNvSpPr/>
      </dsp:nvSpPr>
      <dsp:spPr>
        <a:xfrm>
          <a:off x="0" y="7780962"/>
          <a:ext cx="6372225" cy="281656"/>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Був укладений замість Європейської Конституції (Н. Саркозі), містить ряд положень із Конституції</a:t>
          </a:r>
          <a:endParaRPr lang="ru-RU" sz="800" kern="1200"/>
        </a:p>
      </dsp:txBody>
      <dsp:txXfrm>
        <a:off x="0" y="7780962"/>
        <a:ext cx="6372225" cy="281656"/>
      </dsp:txXfrm>
    </dsp:sp>
    <dsp:sp modelId="{D79500B7-ED18-44C6-A44D-52E349FFF95A}">
      <dsp:nvSpPr>
        <dsp:cNvPr id="0" name=""/>
        <dsp:cNvSpPr/>
      </dsp:nvSpPr>
      <dsp:spPr>
        <a:xfrm rot="10800000">
          <a:off x="0" y="6530038"/>
          <a:ext cx="6372225" cy="941713"/>
        </a:xfrm>
        <a:prstGeom prst="upArrowCallou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t>"Європейська Конституція" (2004)</a:t>
          </a:r>
          <a:endParaRPr lang="ru-RU" sz="1100" kern="1200"/>
        </a:p>
      </dsp:txBody>
      <dsp:txXfrm rot="-10800000">
        <a:off x="0" y="6530038"/>
        <a:ext cx="6372225" cy="330541"/>
      </dsp:txXfrm>
    </dsp:sp>
    <dsp:sp modelId="{E40BD2DA-A9A8-4723-A63C-C51E3AF25FEB}">
      <dsp:nvSpPr>
        <dsp:cNvPr id="0" name=""/>
        <dsp:cNvSpPr/>
      </dsp:nvSpPr>
      <dsp:spPr>
        <a:xfrm>
          <a:off x="0" y="6860580"/>
          <a:ext cx="3186112" cy="28157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Обєднує попередні установчі договори в один акт, який спрямовується на досягнення більшого ступеню політичної інтеграції</a:t>
          </a:r>
          <a:endParaRPr lang="ru-RU" sz="800" kern="1200"/>
        </a:p>
      </dsp:txBody>
      <dsp:txXfrm>
        <a:off x="0" y="6860580"/>
        <a:ext cx="3186112" cy="281572"/>
      </dsp:txXfrm>
    </dsp:sp>
    <dsp:sp modelId="{F7010176-FCA9-4CD2-8B5E-AB652D99ABD5}">
      <dsp:nvSpPr>
        <dsp:cNvPr id="0" name=""/>
        <dsp:cNvSpPr/>
      </dsp:nvSpPr>
      <dsp:spPr>
        <a:xfrm>
          <a:off x="3186112" y="6860580"/>
          <a:ext cx="3186112" cy="28157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Була ратифікована 18 державами; на референдумах у Данії і Франції голосування було провалене</a:t>
          </a:r>
          <a:endParaRPr lang="ru-RU" sz="800" kern="1200"/>
        </a:p>
      </dsp:txBody>
      <dsp:txXfrm>
        <a:off x="3186112" y="6860580"/>
        <a:ext cx="3186112" cy="281572"/>
      </dsp:txXfrm>
    </dsp:sp>
    <dsp:sp modelId="{3E872178-BCE3-42AA-9D5A-F6C9B571B54E}">
      <dsp:nvSpPr>
        <dsp:cNvPr id="0" name=""/>
        <dsp:cNvSpPr/>
      </dsp:nvSpPr>
      <dsp:spPr>
        <a:xfrm rot="10800000">
          <a:off x="0" y="5597509"/>
          <a:ext cx="6372225" cy="941713"/>
        </a:xfrm>
        <a:prstGeom prst="upArrowCallou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t>Ніцький договір (2001 р.)</a:t>
          </a:r>
          <a:endParaRPr lang="ru-RU" sz="1100" kern="1200"/>
        </a:p>
      </dsp:txBody>
      <dsp:txXfrm rot="-10800000">
        <a:off x="0" y="5597509"/>
        <a:ext cx="6372225" cy="330541"/>
      </dsp:txXfrm>
    </dsp:sp>
    <dsp:sp modelId="{1B22D3DD-DD81-4008-8D1B-D12B5C95FFE6}">
      <dsp:nvSpPr>
        <dsp:cNvPr id="0" name=""/>
        <dsp:cNvSpPr/>
      </dsp:nvSpPr>
      <dsp:spPr>
        <a:xfrm>
          <a:off x="0" y="5928050"/>
          <a:ext cx="3186112" cy="28157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Основна мета - підготовка розширення ЄС та поглиблення інтеграції всередині Союзу</a:t>
          </a:r>
          <a:endParaRPr lang="ru-RU" sz="800" kern="1200"/>
        </a:p>
      </dsp:txBody>
      <dsp:txXfrm>
        <a:off x="0" y="5928050"/>
        <a:ext cx="3186112" cy="281572"/>
      </dsp:txXfrm>
    </dsp:sp>
    <dsp:sp modelId="{D9552107-A114-440C-AFA2-181DB6FC3416}">
      <dsp:nvSpPr>
        <dsp:cNvPr id="0" name=""/>
        <dsp:cNvSpPr/>
      </dsp:nvSpPr>
      <dsp:spPr>
        <a:xfrm>
          <a:off x="3186112" y="5928050"/>
          <a:ext cx="3186112" cy="28157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Вдосконалення інституційної основи ЄС шляхом реформування ЄП, судового механізму</a:t>
          </a:r>
          <a:endParaRPr lang="ru-RU" sz="800" kern="1200"/>
        </a:p>
      </dsp:txBody>
      <dsp:txXfrm>
        <a:off x="3186112" y="5928050"/>
        <a:ext cx="3186112" cy="281572"/>
      </dsp:txXfrm>
    </dsp:sp>
    <dsp:sp modelId="{2F186CF3-4A97-4E11-A7F6-75055B35462B}">
      <dsp:nvSpPr>
        <dsp:cNvPr id="0" name=""/>
        <dsp:cNvSpPr/>
      </dsp:nvSpPr>
      <dsp:spPr>
        <a:xfrm rot="10800000">
          <a:off x="0" y="4664980"/>
          <a:ext cx="6372225" cy="941713"/>
        </a:xfrm>
        <a:prstGeom prst="upArrowCallou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t>Амстердамський договір (1997 р.)</a:t>
          </a:r>
          <a:endParaRPr lang="ru-RU" sz="1100" kern="1200"/>
        </a:p>
      </dsp:txBody>
      <dsp:txXfrm rot="-10800000">
        <a:off x="0" y="4664980"/>
        <a:ext cx="6372225" cy="330541"/>
      </dsp:txXfrm>
    </dsp:sp>
    <dsp:sp modelId="{5E80B1B2-FBDC-4125-9561-E20CA5352DF2}">
      <dsp:nvSpPr>
        <dsp:cNvPr id="0" name=""/>
        <dsp:cNvSpPr/>
      </dsp:nvSpPr>
      <dsp:spPr>
        <a:xfrm>
          <a:off x="0" y="4995521"/>
          <a:ext cx="6372225" cy="28157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Створення європейського простору свободи, безпеки і правосуддя; розширення сфери дії права ЄС (шенгенське право)</a:t>
          </a:r>
          <a:endParaRPr lang="ru-RU" sz="800" kern="1200"/>
        </a:p>
      </dsp:txBody>
      <dsp:txXfrm>
        <a:off x="0" y="4995521"/>
        <a:ext cx="6372225" cy="281572"/>
      </dsp:txXfrm>
    </dsp:sp>
    <dsp:sp modelId="{DE1B0464-749D-44F3-B777-E9E4E7A26102}">
      <dsp:nvSpPr>
        <dsp:cNvPr id="0" name=""/>
        <dsp:cNvSpPr/>
      </dsp:nvSpPr>
      <dsp:spPr>
        <a:xfrm rot="10800000">
          <a:off x="0" y="3732451"/>
          <a:ext cx="6372225" cy="941713"/>
        </a:xfrm>
        <a:prstGeom prst="upArrowCallou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t>Створення ЄС (Маастрихтський договір 1992 р.)</a:t>
          </a:r>
          <a:endParaRPr lang="ru-RU" sz="1100" kern="1200"/>
        </a:p>
      </dsp:txBody>
      <dsp:txXfrm rot="-10800000">
        <a:off x="0" y="3732451"/>
        <a:ext cx="6372225" cy="330541"/>
      </dsp:txXfrm>
    </dsp:sp>
    <dsp:sp modelId="{BFCCC9D1-61D6-4FB3-AE9A-881BA53CB845}">
      <dsp:nvSpPr>
        <dsp:cNvPr id="0" name=""/>
        <dsp:cNvSpPr/>
      </dsp:nvSpPr>
      <dsp:spPr>
        <a:xfrm>
          <a:off x="0" y="4062992"/>
          <a:ext cx="6372225" cy="28157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Основна мета - створення валютно-економічного та політичного союзу європейських держав на основі принципу наднаціонального інтеграційного будівництва та міжурядового співробітництва суверенних держав</a:t>
          </a:r>
          <a:endParaRPr lang="ru-RU" sz="800" kern="1200"/>
        </a:p>
      </dsp:txBody>
      <dsp:txXfrm>
        <a:off x="0" y="4062992"/>
        <a:ext cx="6372225" cy="281572"/>
      </dsp:txXfrm>
    </dsp:sp>
    <dsp:sp modelId="{25502D1B-E3C2-4301-ABE6-F7DB060B2814}">
      <dsp:nvSpPr>
        <dsp:cNvPr id="0" name=""/>
        <dsp:cNvSpPr/>
      </dsp:nvSpPr>
      <dsp:spPr>
        <a:xfrm rot="10800000">
          <a:off x="0" y="2799922"/>
          <a:ext cx="6372225" cy="941713"/>
        </a:xfrm>
        <a:prstGeom prst="upArrowCallou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t>Єдиний європейський акт (1986 р.)</a:t>
          </a:r>
          <a:endParaRPr lang="ru-RU" sz="1100" kern="1200"/>
        </a:p>
      </dsp:txBody>
      <dsp:txXfrm rot="-10800000">
        <a:off x="0" y="2799922"/>
        <a:ext cx="6372225" cy="330541"/>
      </dsp:txXfrm>
    </dsp:sp>
    <dsp:sp modelId="{BCC35A52-A5B0-4D32-B1A7-5C8B1F2E6E06}">
      <dsp:nvSpPr>
        <dsp:cNvPr id="0" name=""/>
        <dsp:cNvSpPr/>
      </dsp:nvSpPr>
      <dsp:spPr>
        <a:xfrm>
          <a:off x="0" y="3130463"/>
          <a:ext cx="6372225" cy="28157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Розширив рамки інтеграційного процесу (в т.ч. шляхом включення до нього зовнішньополітичних питань) та заклав основи для подальшої інтеграції європейських держав</a:t>
          </a:r>
          <a:endParaRPr lang="ru-RU" sz="800" kern="1200"/>
        </a:p>
      </dsp:txBody>
      <dsp:txXfrm>
        <a:off x="0" y="3130463"/>
        <a:ext cx="6372225" cy="281572"/>
      </dsp:txXfrm>
    </dsp:sp>
    <dsp:sp modelId="{5E4FC6D3-84A3-4E54-8D2A-021D89A37943}">
      <dsp:nvSpPr>
        <dsp:cNvPr id="0" name=""/>
        <dsp:cNvSpPr/>
      </dsp:nvSpPr>
      <dsp:spPr>
        <a:xfrm rot="10800000">
          <a:off x="0" y="1867393"/>
          <a:ext cx="6372225" cy="941713"/>
        </a:xfrm>
        <a:prstGeom prst="upArrowCallou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t>ЄЕС і Євроатом (Римський договір 1957 р.)</a:t>
          </a:r>
          <a:endParaRPr lang="ru-RU" sz="1100" kern="1200"/>
        </a:p>
      </dsp:txBody>
      <dsp:txXfrm rot="-10800000">
        <a:off x="0" y="1867393"/>
        <a:ext cx="6372225" cy="330541"/>
      </dsp:txXfrm>
    </dsp:sp>
    <dsp:sp modelId="{146ABCFC-A305-4C6D-A4F7-07D64FE3C358}">
      <dsp:nvSpPr>
        <dsp:cNvPr id="0" name=""/>
        <dsp:cNvSpPr/>
      </dsp:nvSpPr>
      <dsp:spPr>
        <a:xfrm>
          <a:off x="0" y="2197934"/>
          <a:ext cx="3186112" cy="28157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Основна мета - створення єдиного ринку, забезпечення вільного пересування товарів, послуг, капіталів</a:t>
          </a:r>
          <a:endParaRPr lang="ru-RU" sz="800" kern="1200"/>
        </a:p>
      </dsp:txBody>
      <dsp:txXfrm>
        <a:off x="0" y="2197934"/>
        <a:ext cx="3186112" cy="281572"/>
      </dsp:txXfrm>
    </dsp:sp>
    <dsp:sp modelId="{3ACDE261-8ED6-48D1-9564-2109F794E19E}">
      <dsp:nvSpPr>
        <dsp:cNvPr id="0" name=""/>
        <dsp:cNvSpPr/>
      </dsp:nvSpPr>
      <dsp:spPr>
        <a:xfrm>
          <a:off x="3186112" y="2197934"/>
          <a:ext cx="3186112" cy="28157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Забезпечення економічної інтеграції без проголошення будь-яких політичних цілей</a:t>
          </a:r>
          <a:endParaRPr lang="ru-RU" sz="800" kern="1200"/>
        </a:p>
      </dsp:txBody>
      <dsp:txXfrm>
        <a:off x="3186112" y="2197934"/>
        <a:ext cx="3186112" cy="281572"/>
      </dsp:txXfrm>
    </dsp:sp>
    <dsp:sp modelId="{309FF12D-EC74-4D66-ACA8-B744142E533B}">
      <dsp:nvSpPr>
        <dsp:cNvPr id="0" name=""/>
        <dsp:cNvSpPr/>
      </dsp:nvSpPr>
      <dsp:spPr>
        <a:xfrm rot="10800000">
          <a:off x="0" y="934863"/>
          <a:ext cx="6372225" cy="941713"/>
        </a:xfrm>
        <a:prstGeom prst="upArrowCallou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t>Європейське обєднання вугілля та сталі</a:t>
          </a:r>
          <a:endParaRPr lang="ru-RU" sz="1100" kern="1200"/>
        </a:p>
      </dsp:txBody>
      <dsp:txXfrm rot="-10800000">
        <a:off x="0" y="934863"/>
        <a:ext cx="6372225" cy="330541"/>
      </dsp:txXfrm>
    </dsp:sp>
    <dsp:sp modelId="{76530925-A224-4896-B406-446A1DAC53C6}">
      <dsp:nvSpPr>
        <dsp:cNvPr id="0" name=""/>
        <dsp:cNvSpPr/>
      </dsp:nvSpPr>
      <dsp:spPr>
        <a:xfrm>
          <a:off x="0" y="1265405"/>
          <a:ext cx="3186112" cy="28157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Засноване Паризьким договором 1951 р. До складу увійшли Німеччина, Франція, Італія, Бельгія, Люксембург, Нідерланди</a:t>
          </a:r>
          <a:endParaRPr lang="ru-RU" sz="800" kern="1200"/>
        </a:p>
      </dsp:txBody>
      <dsp:txXfrm>
        <a:off x="0" y="1265405"/>
        <a:ext cx="3186112" cy="281572"/>
      </dsp:txXfrm>
    </dsp:sp>
    <dsp:sp modelId="{DD9B92C7-5ADB-4989-A80C-5C66F000095D}">
      <dsp:nvSpPr>
        <dsp:cNvPr id="0" name=""/>
        <dsp:cNvSpPr/>
      </dsp:nvSpPr>
      <dsp:spPr>
        <a:xfrm>
          <a:off x="3186112" y="1265405"/>
          <a:ext cx="3186112" cy="28157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Обєднання ринків вугледобувної та сталеварної промисловості</a:t>
          </a:r>
          <a:endParaRPr lang="ru-RU" sz="800" kern="1200"/>
        </a:p>
      </dsp:txBody>
      <dsp:txXfrm>
        <a:off x="3186112" y="1265405"/>
        <a:ext cx="3186112" cy="281572"/>
      </dsp:txXfrm>
    </dsp:sp>
    <dsp:sp modelId="{A18292B9-3EE8-4A48-AAA9-163159096F4B}">
      <dsp:nvSpPr>
        <dsp:cNvPr id="0" name=""/>
        <dsp:cNvSpPr/>
      </dsp:nvSpPr>
      <dsp:spPr>
        <a:xfrm rot="10800000">
          <a:off x="0" y="2334"/>
          <a:ext cx="6372225" cy="941713"/>
        </a:xfrm>
        <a:prstGeom prst="upArrowCallou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Зародження ідей про об</a:t>
          </a:r>
          <a:r>
            <a:rPr lang="en-US" sz="1100" kern="1200">
              <a:latin typeface="Times New Roman" pitchFamily="18" charset="0"/>
              <a:cs typeface="Times New Roman" pitchFamily="18" charset="0"/>
            </a:rPr>
            <a:t>'</a:t>
          </a:r>
          <a:r>
            <a:rPr lang="uk-UA" sz="1100" kern="1200">
              <a:latin typeface="Times New Roman" pitchFamily="18" charset="0"/>
              <a:cs typeface="Times New Roman" pitchFamily="18" charset="0"/>
            </a:rPr>
            <a:t>єднання європейського континенту</a:t>
          </a:r>
          <a:endParaRPr lang="ru-RU" sz="1100" kern="1200">
            <a:latin typeface="Times New Roman" pitchFamily="18" charset="0"/>
            <a:cs typeface="Times New Roman" pitchFamily="18" charset="0"/>
          </a:endParaRPr>
        </a:p>
      </dsp:txBody>
      <dsp:txXfrm rot="-10800000">
        <a:off x="0" y="2334"/>
        <a:ext cx="6372225" cy="330541"/>
      </dsp:txXfrm>
    </dsp:sp>
    <dsp:sp modelId="{6EC61A01-AE24-452F-9279-90D5CE36E2A8}">
      <dsp:nvSpPr>
        <dsp:cNvPr id="0" name=""/>
        <dsp:cNvSpPr/>
      </dsp:nvSpPr>
      <dsp:spPr>
        <a:xfrm>
          <a:off x="0" y="332876"/>
          <a:ext cx="3186112" cy="28157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Ш. Сен-П</a:t>
          </a:r>
          <a:r>
            <a:rPr lang="en-US" sz="800" kern="1200"/>
            <a:t>'</a:t>
          </a:r>
          <a:r>
            <a:rPr lang="uk-UA" sz="800" kern="1200"/>
            <a:t>єр (</a:t>
          </a:r>
          <a:r>
            <a:rPr lang="en-US" sz="800" kern="1200"/>
            <a:t>XVIII </a:t>
          </a:r>
          <a:r>
            <a:rPr lang="uk-UA" sz="800" kern="1200"/>
            <a:t>ст.), Ж.-Ж. Руссо, І. Кант, О. Сен-Сімон</a:t>
          </a:r>
          <a:endParaRPr lang="ru-RU" sz="800" kern="1200"/>
        </a:p>
      </dsp:txBody>
      <dsp:txXfrm>
        <a:off x="0" y="332876"/>
        <a:ext cx="3186112" cy="281572"/>
      </dsp:txXfrm>
    </dsp:sp>
    <dsp:sp modelId="{2FF29C8E-D4FE-4B2E-8F4C-09B5F91DD132}">
      <dsp:nvSpPr>
        <dsp:cNvPr id="0" name=""/>
        <dsp:cNvSpPr/>
      </dsp:nvSpPr>
      <dsp:spPr>
        <a:xfrm>
          <a:off x="3186112" y="332876"/>
          <a:ext cx="3186112" cy="28157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kern="1200"/>
            <a:t>1926 р. - заснування Панєвропейського союзу графом Р. Куденхофе-Калергі</a:t>
          </a:r>
          <a:endParaRPr lang="ru-RU" sz="800" kern="1200"/>
        </a:p>
      </dsp:txBody>
      <dsp:txXfrm>
        <a:off x="3186112" y="332876"/>
        <a:ext cx="3186112" cy="281572"/>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7E9194-2B9E-4BC0-B5C8-3DC52C70C99D}">
      <dsp:nvSpPr>
        <dsp:cNvPr id="0" name=""/>
        <dsp:cNvSpPr/>
      </dsp:nvSpPr>
      <dsp:spPr>
        <a:xfrm>
          <a:off x="4656165" y="2494417"/>
          <a:ext cx="799963" cy="380709"/>
        </a:xfrm>
        <a:custGeom>
          <a:avLst/>
          <a:gdLst/>
          <a:ahLst/>
          <a:cxnLst/>
          <a:rect l="0" t="0" r="0" b="0"/>
          <a:pathLst>
            <a:path>
              <a:moveTo>
                <a:pt x="0" y="0"/>
              </a:moveTo>
              <a:lnTo>
                <a:pt x="0" y="259442"/>
              </a:lnTo>
              <a:lnTo>
                <a:pt x="799963" y="259442"/>
              </a:lnTo>
              <a:lnTo>
                <a:pt x="799963" y="3807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05F8A7-351B-4B54-9F0A-122A8FFE5E6F}">
      <dsp:nvSpPr>
        <dsp:cNvPr id="0" name=""/>
        <dsp:cNvSpPr/>
      </dsp:nvSpPr>
      <dsp:spPr>
        <a:xfrm>
          <a:off x="3856201" y="2494417"/>
          <a:ext cx="799963" cy="380709"/>
        </a:xfrm>
        <a:custGeom>
          <a:avLst/>
          <a:gdLst/>
          <a:ahLst/>
          <a:cxnLst/>
          <a:rect l="0" t="0" r="0" b="0"/>
          <a:pathLst>
            <a:path>
              <a:moveTo>
                <a:pt x="799963" y="0"/>
              </a:moveTo>
              <a:lnTo>
                <a:pt x="799963" y="259442"/>
              </a:lnTo>
              <a:lnTo>
                <a:pt x="0" y="259442"/>
              </a:lnTo>
              <a:lnTo>
                <a:pt x="0" y="3807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584754-9846-4DDF-A899-62D62AD3A51B}">
      <dsp:nvSpPr>
        <dsp:cNvPr id="0" name=""/>
        <dsp:cNvSpPr/>
      </dsp:nvSpPr>
      <dsp:spPr>
        <a:xfrm>
          <a:off x="3056238" y="1282472"/>
          <a:ext cx="1599926" cy="380709"/>
        </a:xfrm>
        <a:custGeom>
          <a:avLst/>
          <a:gdLst/>
          <a:ahLst/>
          <a:cxnLst/>
          <a:rect l="0" t="0" r="0" b="0"/>
          <a:pathLst>
            <a:path>
              <a:moveTo>
                <a:pt x="0" y="0"/>
              </a:moveTo>
              <a:lnTo>
                <a:pt x="0" y="259442"/>
              </a:lnTo>
              <a:lnTo>
                <a:pt x="1599926" y="259442"/>
              </a:lnTo>
              <a:lnTo>
                <a:pt x="1599926" y="3807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4818D1-47D0-41EC-AFB2-4BE1ADFD5D3D}">
      <dsp:nvSpPr>
        <dsp:cNvPr id="0" name=""/>
        <dsp:cNvSpPr/>
      </dsp:nvSpPr>
      <dsp:spPr>
        <a:xfrm>
          <a:off x="1456312" y="2494417"/>
          <a:ext cx="799963" cy="380709"/>
        </a:xfrm>
        <a:custGeom>
          <a:avLst/>
          <a:gdLst/>
          <a:ahLst/>
          <a:cxnLst/>
          <a:rect l="0" t="0" r="0" b="0"/>
          <a:pathLst>
            <a:path>
              <a:moveTo>
                <a:pt x="0" y="0"/>
              </a:moveTo>
              <a:lnTo>
                <a:pt x="0" y="259442"/>
              </a:lnTo>
              <a:lnTo>
                <a:pt x="799963" y="259442"/>
              </a:lnTo>
              <a:lnTo>
                <a:pt x="799963" y="3807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405405-AC5B-4A12-9988-9639C61F4352}">
      <dsp:nvSpPr>
        <dsp:cNvPr id="0" name=""/>
        <dsp:cNvSpPr/>
      </dsp:nvSpPr>
      <dsp:spPr>
        <a:xfrm>
          <a:off x="656348" y="2494417"/>
          <a:ext cx="799963" cy="380709"/>
        </a:xfrm>
        <a:custGeom>
          <a:avLst/>
          <a:gdLst/>
          <a:ahLst/>
          <a:cxnLst/>
          <a:rect l="0" t="0" r="0" b="0"/>
          <a:pathLst>
            <a:path>
              <a:moveTo>
                <a:pt x="799963" y="0"/>
              </a:moveTo>
              <a:lnTo>
                <a:pt x="799963" y="259442"/>
              </a:lnTo>
              <a:lnTo>
                <a:pt x="0" y="259442"/>
              </a:lnTo>
              <a:lnTo>
                <a:pt x="0" y="3807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72F288-DEF9-42E6-A535-32C51A3D5166}">
      <dsp:nvSpPr>
        <dsp:cNvPr id="0" name=""/>
        <dsp:cNvSpPr/>
      </dsp:nvSpPr>
      <dsp:spPr>
        <a:xfrm>
          <a:off x="1456312" y="1282472"/>
          <a:ext cx="1599926" cy="380709"/>
        </a:xfrm>
        <a:custGeom>
          <a:avLst/>
          <a:gdLst/>
          <a:ahLst/>
          <a:cxnLst/>
          <a:rect l="0" t="0" r="0" b="0"/>
          <a:pathLst>
            <a:path>
              <a:moveTo>
                <a:pt x="1599926" y="0"/>
              </a:moveTo>
              <a:lnTo>
                <a:pt x="1599926" y="259442"/>
              </a:lnTo>
              <a:lnTo>
                <a:pt x="0" y="259442"/>
              </a:lnTo>
              <a:lnTo>
                <a:pt x="0" y="3807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E968E5-7F22-40AA-A0AD-7431E2C0627C}">
      <dsp:nvSpPr>
        <dsp:cNvPr id="0" name=""/>
        <dsp:cNvSpPr/>
      </dsp:nvSpPr>
      <dsp:spPr>
        <a:xfrm>
          <a:off x="2401723" y="451238"/>
          <a:ext cx="1309030" cy="83123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C3EAAF6-C477-48AB-8639-DDB8230C0A11}">
      <dsp:nvSpPr>
        <dsp:cNvPr id="0" name=""/>
        <dsp:cNvSpPr/>
      </dsp:nvSpPr>
      <dsp:spPr>
        <a:xfrm>
          <a:off x="2547171" y="589413"/>
          <a:ext cx="1309030" cy="831234"/>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Принципи податкової системи ЄС</a:t>
          </a:r>
          <a:endParaRPr lang="ru-RU" sz="900" kern="1200"/>
        </a:p>
      </dsp:txBody>
      <dsp:txXfrm>
        <a:off x="2571517" y="613759"/>
        <a:ext cx="1260338" cy="782542"/>
      </dsp:txXfrm>
    </dsp:sp>
    <dsp:sp modelId="{455FC2E3-CA32-4EEC-AA3B-FEAC7F631821}">
      <dsp:nvSpPr>
        <dsp:cNvPr id="0" name=""/>
        <dsp:cNvSpPr/>
      </dsp:nvSpPr>
      <dsp:spPr>
        <a:xfrm>
          <a:off x="801796" y="1663182"/>
          <a:ext cx="1309030" cy="83123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7B44088-4E85-47AE-B260-C59611B689AE}">
      <dsp:nvSpPr>
        <dsp:cNvPr id="0" name=""/>
        <dsp:cNvSpPr/>
      </dsp:nvSpPr>
      <dsp:spPr>
        <a:xfrm>
          <a:off x="947244" y="1801357"/>
          <a:ext cx="1309030" cy="831234"/>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Загальні </a:t>
          </a:r>
          <a:endParaRPr lang="ru-RU" sz="900" kern="1200"/>
        </a:p>
      </dsp:txBody>
      <dsp:txXfrm>
        <a:off x="971590" y="1825703"/>
        <a:ext cx="1260338" cy="782542"/>
      </dsp:txXfrm>
    </dsp:sp>
    <dsp:sp modelId="{60B6D94D-B7D4-4D67-8FA9-4D333A09C1C6}">
      <dsp:nvSpPr>
        <dsp:cNvPr id="0" name=""/>
        <dsp:cNvSpPr/>
      </dsp:nvSpPr>
      <dsp:spPr>
        <a:xfrm>
          <a:off x="1833" y="2875126"/>
          <a:ext cx="1309030" cy="83123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D5FC3D-B1FE-45E1-A2A9-A2A832E8ADB0}">
      <dsp:nvSpPr>
        <dsp:cNvPr id="0" name=""/>
        <dsp:cNvSpPr/>
      </dsp:nvSpPr>
      <dsp:spPr>
        <a:xfrm>
          <a:off x="147281" y="3013302"/>
          <a:ext cx="1309030" cy="831234"/>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Субдсидіарність</a:t>
          </a:r>
          <a:endParaRPr lang="ru-RU" sz="900" kern="1200"/>
        </a:p>
      </dsp:txBody>
      <dsp:txXfrm>
        <a:off x="171627" y="3037648"/>
        <a:ext cx="1260338" cy="782542"/>
      </dsp:txXfrm>
    </dsp:sp>
    <dsp:sp modelId="{613B1188-AAA5-463E-A376-D9C8E6DA8D3C}">
      <dsp:nvSpPr>
        <dsp:cNvPr id="0" name=""/>
        <dsp:cNvSpPr/>
      </dsp:nvSpPr>
      <dsp:spPr>
        <a:xfrm>
          <a:off x="1601759" y="2875126"/>
          <a:ext cx="1309030" cy="83123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6D53FE9-2E4D-41C8-9694-72D168F5123B}">
      <dsp:nvSpPr>
        <dsp:cNvPr id="0" name=""/>
        <dsp:cNvSpPr/>
      </dsp:nvSpPr>
      <dsp:spPr>
        <a:xfrm>
          <a:off x="1747207" y="3013302"/>
          <a:ext cx="1309030" cy="831234"/>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Заборона дискримінації за ознакою громадянства</a:t>
          </a:r>
          <a:endParaRPr lang="ru-RU" sz="900" kern="1200"/>
        </a:p>
      </dsp:txBody>
      <dsp:txXfrm>
        <a:off x="1771553" y="3037648"/>
        <a:ext cx="1260338" cy="782542"/>
      </dsp:txXfrm>
    </dsp:sp>
    <dsp:sp modelId="{C1782514-7171-42BA-A91C-82DBDE621730}">
      <dsp:nvSpPr>
        <dsp:cNvPr id="0" name=""/>
        <dsp:cNvSpPr/>
      </dsp:nvSpPr>
      <dsp:spPr>
        <a:xfrm>
          <a:off x="4001649" y="1663182"/>
          <a:ext cx="1309030" cy="83123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C6AD93D-B2A9-4F46-92D6-B6639A942346}">
      <dsp:nvSpPr>
        <dsp:cNvPr id="0" name=""/>
        <dsp:cNvSpPr/>
      </dsp:nvSpPr>
      <dsp:spPr>
        <a:xfrm>
          <a:off x="4147097" y="1801357"/>
          <a:ext cx="1309030" cy="831234"/>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Спеціальні</a:t>
          </a:r>
          <a:endParaRPr lang="ru-RU" sz="900" kern="1200"/>
        </a:p>
      </dsp:txBody>
      <dsp:txXfrm>
        <a:off x="4171443" y="1825703"/>
        <a:ext cx="1260338" cy="782542"/>
      </dsp:txXfrm>
    </dsp:sp>
    <dsp:sp modelId="{7B84749E-53B7-44FD-9FD3-5DA620FA24F5}">
      <dsp:nvSpPr>
        <dsp:cNvPr id="0" name=""/>
        <dsp:cNvSpPr/>
      </dsp:nvSpPr>
      <dsp:spPr>
        <a:xfrm>
          <a:off x="3201686" y="2875126"/>
          <a:ext cx="1309030" cy="83123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63900B0-C0AF-47B3-AF89-21F6F0F16E1B}">
      <dsp:nvSpPr>
        <dsp:cNvPr id="0" name=""/>
        <dsp:cNvSpPr/>
      </dsp:nvSpPr>
      <dsp:spPr>
        <a:xfrm>
          <a:off x="3347134" y="3013302"/>
          <a:ext cx="1309030" cy="831234"/>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Заборона введення обов</a:t>
          </a:r>
          <a:r>
            <a:rPr lang="en-US" sz="900" kern="1200"/>
            <a:t>'</a:t>
          </a:r>
          <a:r>
            <a:rPr lang="uk-UA" sz="900" kern="1200"/>
            <a:t>язкових платежів , які замінюють мито</a:t>
          </a:r>
          <a:endParaRPr lang="ru-RU" sz="900" kern="1200"/>
        </a:p>
      </dsp:txBody>
      <dsp:txXfrm>
        <a:off x="3371480" y="3037648"/>
        <a:ext cx="1260338" cy="782542"/>
      </dsp:txXfrm>
    </dsp:sp>
    <dsp:sp modelId="{F7E2F138-E9A8-4FAA-8904-C5EA82359AD6}">
      <dsp:nvSpPr>
        <dsp:cNvPr id="0" name=""/>
        <dsp:cNvSpPr/>
      </dsp:nvSpPr>
      <dsp:spPr>
        <a:xfrm>
          <a:off x="4801612" y="2875126"/>
          <a:ext cx="1309030" cy="83123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DBF7B68-7F60-4F18-88A3-C76E8901492A}">
      <dsp:nvSpPr>
        <dsp:cNvPr id="0" name=""/>
        <dsp:cNvSpPr/>
      </dsp:nvSpPr>
      <dsp:spPr>
        <a:xfrm>
          <a:off x="4947060" y="3013302"/>
          <a:ext cx="1309030" cy="831234"/>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Заборона дискримінації продукції іншої держави-члена шляхом додаткового оподаткування</a:t>
          </a:r>
          <a:endParaRPr lang="ru-RU" sz="900" kern="1200"/>
        </a:p>
      </dsp:txBody>
      <dsp:txXfrm>
        <a:off x="4971406" y="3037648"/>
        <a:ext cx="1260338" cy="782542"/>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97B55-A196-4312-BDAD-E87E2412E115}">
      <dsp:nvSpPr>
        <dsp:cNvPr id="0" name=""/>
        <dsp:cNvSpPr/>
      </dsp:nvSpPr>
      <dsp:spPr>
        <a:xfrm>
          <a:off x="3560111" y="2718554"/>
          <a:ext cx="459444" cy="437733"/>
        </a:xfrm>
        <a:custGeom>
          <a:avLst/>
          <a:gdLst/>
          <a:ahLst/>
          <a:cxnLst/>
          <a:rect l="0" t="0" r="0" b="0"/>
          <a:pathLst>
            <a:path>
              <a:moveTo>
                <a:pt x="0" y="0"/>
              </a:moveTo>
              <a:lnTo>
                <a:pt x="229722" y="0"/>
              </a:lnTo>
              <a:lnTo>
                <a:pt x="229722" y="437733"/>
              </a:lnTo>
              <a:lnTo>
                <a:pt x="459444" y="437733"/>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73969" y="2921556"/>
        <a:ext cx="31729" cy="31729"/>
      </dsp:txXfrm>
    </dsp:sp>
    <dsp:sp modelId="{F6CDD981-191A-4BDE-BCAA-0B25CB26209A}">
      <dsp:nvSpPr>
        <dsp:cNvPr id="0" name=""/>
        <dsp:cNvSpPr/>
      </dsp:nvSpPr>
      <dsp:spPr>
        <a:xfrm>
          <a:off x="3560111" y="2280820"/>
          <a:ext cx="459444" cy="437733"/>
        </a:xfrm>
        <a:custGeom>
          <a:avLst/>
          <a:gdLst/>
          <a:ahLst/>
          <a:cxnLst/>
          <a:rect l="0" t="0" r="0" b="0"/>
          <a:pathLst>
            <a:path>
              <a:moveTo>
                <a:pt x="0" y="437733"/>
              </a:moveTo>
              <a:lnTo>
                <a:pt x="229722" y="437733"/>
              </a:lnTo>
              <a:lnTo>
                <a:pt x="229722" y="0"/>
              </a:lnTo>
              <a:lnTo>
                <a:pt x="459444" y="0"/>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73969" y="2483822"/>
        <a:ext cx="31729" cy="31729"/>
      </dsp:txXfrm>
    </dsp:sp>
    <dsp:sp modelId="{E4F7AF40-D1BA-4B28-B552-0FC88B0A02C9}">
      <dsp:nvSpPr>
        <dsp:cNvPr id="0" name=""/>
        <dsp:cNvSpPr/>
      </dsp:nvSpPr>
      <dsp:spPr>
        <a:xfrm>
          <a:off x="803442" y="1843087"/>
          <a:ext cx="459444" cy="875466"/>
        </a:xfrm>
        <a:custGeom>
          <a:avLst/>
          <a:gdLst/>
          <a:ahLst/>
          <a:cxnLst/>
          <a:rect l="0" t="0" r="0" b="0"/>
          <a:pathLst>
            <a:path>
              <a:moveTo>
                <a:pt x="0" y="0"/>
              </a:moveTo>
              <a:lnTo>
                <a:pt x="229722" y="0"/>
              </a:lnTo>
              <a:lnTo>
                <a:pt x="229722" y="875466"/>
              </a:lnTo>
              <a:lnTo>
                <a:pt x="459444" y="875466"/>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008447" y="2256103"/>
        <a:ext cx="49435" cy="49435"/>
      </dsp:txXfrm>
    </dsp:sp>
    <dsp:sp modelId="{E6675C90-D2FC-46EE-AC3C-9FDB43CDF7BE}">
      <dsp:nvSpPr>
        <dsp:cNvPr id="0" name=""/>
        <dsp:cNvSpPr/>
      </dsp:nvSpPr>
      <dsp:spPr>
        <a:xfrm>
          <a:off x="3560111" y="967620"/>
          <a:ext cx="459444" cy="437733"/>
        </a:xfrm>
        <a:custGeom>
          <a:avLst/>
          <a:gdLst/>
          <a:ahLst/>
          <a:cxnLst/>
          <a:rect l="0" t="0" r="0" b="0"/>
          <a:pathLst>
            <a:path>
              <a:moveTo>
                <a:pt x="0" y="0"/>
              </a:moveTo>
              <a:lnTo>
                <a:pt x="229722" y="0"/>
              </a:lnTo>
              <a:lnTo>
                <a:pt x="229722" y="437733"/>
              </a:lnTo>
              <a:lnTo>
                <a:pt x="459444" y="437733"/>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73969" y="1170622"/>
        <a:ext cx="31729" cy="31729"/>
      </dsp:txXfrm>
    </dsp:sp>
    <dsp:sp modelId="{B3C17716-5A53-4158-8DFA-B536F24AA8D3}">
      <dsp:nvSpPr>
        <dsp:cNvPr id="0" name=""/>
        <dsp:cNvSpPr/>
      </dsp:nvSpPr>
      <dsp:spPr>
        <a:xfrm>
          <a:off x="3560111" y="529887"/>
          <a:ext cx="459444" cy="437733"/>
        </a:xfrm>
        <a:custGeom>
          <a:avLst/>
          <a:gdLst/>
          <a:ahLst/>
          <a:cxnLst/>
          <a:rect l="0" t="0" r="0" b="0"/>
          <a:pathLst>
            <a:path>
              <a:moveTo>
                <a:pt x="0" y="437733"/>
              </a:moveTo>
              <a:lnTo>
                <a:pt x="229722" y="437733"/>
              </a:lnTo>
              <a:lnTo>
                <a:pt x="229722" y="0"/>
              </a:lnTo>
              <a:lnTo>
                <a:pt x="459444" y="0"/>
              </a:lnTo>
            </a:path>
          </a:pathLst>
        </a:custGeom>
        <a:noFill/>
        <a:ln w="9525" cap="flat" cmpd="sng" algn="ctr">
          <a:solidFill>
            <a:schemeClr val="dk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73969" y="732889"/>
        <a:ext cx="31729" cy="31729"/>
      </dsp:txXfrm>
    </dsp:sp>
    <dsp:sp modelId="{192955C0-0F3D-472C-AEA1-33BE72043E43}">
      <dsp:nvSpPr>
        <dsp:cNvPr id="0" name=""/>
        <dsp:cNvSpPr/>
      </dsp:nvSpPr>
      <dsp:spPr>
        <a:xfrm>
          <a:off x="803442" y="967620"/>
          <a:ext cx="459444" cy="875466"/>
        </a:xfrm>
        <a:custGeom>
          <a:avLst/>
          <a:gdLst/>
          <a:ahLst/>
          <a:cxnLst/>
          <a:rect l="0" t="0" r="0" b="0"/>
          <a:pathLst>
            <a:path>
              <a:moveTo>
                <a:pt x="0" y="875466"/>
              </a:moveTo>
              <a:lnTo>
                <a:pt x="229722" y="875466"/>
              </a:lnTo>
              <a:lnTo>
                <a:pt x="229722" y="0"/>
              </a:lnTo>
              <a:lnTo>
                <a:pt x="459444" y="0"/>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008447" y="1380636"/>
        <a:ext cx="49435" cy="49435"/>
      </dsp:txXfrm>
    </dsp:sp>
    <dsp:sp modelId="{18F89836-32DD-4C4B-A61A-4973E2F8FBAB}">
      <dsp:nvSpPr>
        <dsp:cNvPr id="0" name=""/>
        <dsp:cNvSpPr/>
      </dsp:nvSpPr>
      <dsp:spPr>
        <a:xfrm rot="16200000">
          <a:off x="-1389831" y="1492900"/>
          <a:ext cx="3686175" cy="70037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r>
            <a:rPr lang="uk-UA" sz="3000" kern="1200"/>
            <a:t>Податкова система ЄС</a:t>
          </a:r>
          <a:endParaRPr lang="ru-RU" sz="3000" kern="1200"/>
        </a:p>
      </dsp:txBody>
      <dsp:txXfrm>
        <a:off x="-1389831" y="1492900"/>
        <a:ext cx="3686175" cy="700373"/>
      </dsp:txXfrm>
    </dsp:sp>
    <dsp:sp modelId="{A61248B5-938C-48F2-85D7-DEAD6976CFE7}">
      <dsp:nvSpPr>
        <dsp:cNvPr id="0" name=""/>
        <dsp:cNvSpPr/>
      </dsp:nvSpPr>
      <dsp:spPr>
        <a:xfrm>
          <a:off x="1262887" y="617434"/>
          <a:ext cx="2297224" cy="70037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uk-UA" sz="1900" kern="1200"/>
            <a:t>Непряме оподаткування</a:t>
          </a:r>
          <a:endParaRPr lang="ru-RU" sz="1900" kern="1200"/>
        </a:p>
      </dsp:txBody>
      <dsp:txXfrm>
        <a:off x="1262887" y="617434"/>
        <a:ext cx="2297224" cy="700373"/>
      </dsp:txXfrm>
    </dsp:sp>
    <dsp:sp modelId="{BDBEBA80-4FF1-4EC8-9F1D-2F5E5744D988}">
      <dsp:nvSpPr>
        <dsp:cNvPr id="0" name=""/>
        <dsp:cNvSpPr/>
      </dsp:nvSpPr>
      <dsp:spPr>
        <a:xfrm>
          <a:off x="4019556" y="179701"/>
          <a:ext cx="2297224" cy="70037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uk-UA" sz="1900" kern="1200"/>
            <a:t>Регулюється на рівні ЄС</a:t>
          </a:r>
          <a:endParaRPr lang="ru-RU" sz="1900" kern="1200"/>
        </a:p>
      </dsp:txBody>
      <dsp:txXfrm>
        <a:off x="4019556" y="179701"/>
        <a:ext cx="2297224" cy="700373"/>
      </dsp:txXfrm>
    </dsp:sp>
    <dsp:sp modelId="{9A34842A-13D8-4565-94FD-17281D355D4C}">
      <dsp:nvSpPr>
        <dsp:cNvPr id="0" name=""/>
        <dsp:cNvSpPr/>
      </dsp:nvSpPr>
      <dsp:spPr>
        <a:xfrm>
          <a:off x="4019556" y="1055167"/>
          <a:ext cx="2297224" cy="70037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uk-UA" sz="1900" kern="1200"/>
            <a:t>ПДВ, акцизи</a:t>
          </a:r>
          <a:endParaRPr lang="ru-RU" sz="1900" kern="1200"/>
        </a:p>
      </dsp:txBody>
      <dsp:txXfrm>
        <a:off x="4019556" y="1055167"/>
        <a:ext cx="2297224" cy="700373"/>
      </dsp:txXfrm>
    </dsp:sp>
    <dsp:sp modelId="{E1602B80-CC09-4107-BCF6-102944E5BE30}">
      <dsp:nvSpPr>
        <dsp:cNvPr id="0" name=""/>
        <dsp:cNvSpPr/>
      </dsp:nvSpPr>
      <dsp:spPr>
        <a:xfrm>
          <a:off x="1262887" y="2368367"/>
          <a:ext cx="2297224" cy="70037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uk-UA" sz="1900" kern="1200"/>
            <a:t>Пряме оподаткування</a:t>
          </a:r>
          <a:endParaRPr lang="ru-RU" sz="1900" kern="1200"/>
        </a:p>
      </dsp:txBody>
      <dsp:txXfrm>
        <a:off x="1262887" y="2368367"/>
        <a:ext cx="2297224" cy="700373"/>
      </dsp:txXfrm>
    </dsp:sp>
    <dsp:sp modelId="{CBA7768F-5B43-4F01-8FF4-C9FD8B8D2D9C}">
      <dsp:nvSpPr>
        <dsp:cNvPr id="0" name=""/>
        <dsp:cNvSpPr/>
      </dsp:nvSpPr>
      <dsp:spPr>
        <a:xfrm>
          <a:off x="4019556" y="1930634"/>
          <a:ext cx="2297224" cy="70037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uk-UA" sz="1900" kern="1200"/>
            <a:t>Регламентація на рівні держав-членів</a:t>
          </a:r>
          <a:endParaRPr lang="ru-RU" sz="1900" kern="1200"/>
        </a:p>
      </dsp:txBody>
      <dsp:txXfrm>
        <a:off x="4019556" y="1930634"/>
        <a:ext cx="2297224" cy="700373"/>
      </dsp:txXfrm>
    </dsp:sp>
    <dsp:sp modelId="{5B56F991-B2A2-4EAB-BE1E-143D44248D65}">
      <dsp:nvSpPr>
        <dsp:cNvPr id="0" name=""/>
        <dsp:cNvSpPr/>
      </dsp:nvSpPr>
      <dsp:spPr>
        <a:xfrm>
          <a:off x="4019556" y="2806100"/>
          <a:ext cx="2297224" cy="70037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uk-UA" sz="1900" kern="1200"/>
            <a:t>За окремими видами податків - на рівні ЄС</a:t>
          </a:r>
          <a:endParaRPr lang="ru-RU" sz="1900" kern="1200"/>
        </a:p>
      </dsp:txBody>
      <dsp:txXfrm>
        <a:off x="4019556" y="2806100"/>
        <a:ext cx="2297224" cy="700373"/>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165E39-6F5D-4D40-8028-01BCB4C2EE38}">
      <dsp:nvSpPr>
        <dsp:cNvPr id="0" name=""/>
        <dsp:cNvSpPr/>
      </dsp:nvSpPr>
      <dsp:spPr>
        <a:xfrm>
          <a:off x="3150" y="594981"/>
          <a:ext cx="1432415" cy="565293"/>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Податок на фінансові транзакції</a:t>
          </a:r>
        </a:p>
      </dsp:txBody>
      <dsp:txXfrm>
        <a:off x="14188" y="606019"/>
        <a:ext cx="1410339" cy="354786"/>
      </dsp:txXfrm>
    </dsp:sp>
    <dsp:sp modelId="{DEE1EF43-4581-4121-A6BD-BCFD8211D27C}">
      <dsp:nvSpPr>
        <dsp:cNvPr id="0" name=""/>
        <dsp:cNvSpPr/>
      </dsp:nvSpPr>
      <dsp:spPr>
        <a:xfrm>
          <a:off x="296536" y="971843"/>
          <a:ext cx="1432415" cy="213840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А. Таяні;</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Як одне з джерел власних ресурсів ЄС;</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Введення такого податку може бути перспективним, оскільки джерела загального бюджету ЄС не передбачені для надання екстреної допомоги в разі погіршення економічної ситуації в конкретній державі-члені </a:t>
          </a:r>
        </a:p>
      </dsp:txBody>
      <dsp:txXfrm>
        <a:off x="338490" y="1013797"/>
        <a:ext cx="1348507" cy="2054492"/>
      </dsp:txXfrm>
    </dsp:sp>
    <dsp:sp modelId="{88298C8D-4E5D-49F8-8C40-91FBC66A1859}">
      <dsp:nvSpPr>
        <dsp:cNvPr id="0" name=""/>
        <dsp:cNvSpPr/>
      </dsp:nvSpPr>
      <dsp:spPr>
        <a:xfrm>
          <a:off x="1652714" y="605097"/>
          <a:ext cx="460355" cy="356630"/>
        </a:xfrm>
        <a:prstGeom prst="rightArrow">
          <a:avLst>
            <a:gd name="adj1" fmla="val 60000"/>
            <a:gd name="adj2" fmla="val 50000"/>
          </a:avLst>
        </a:prstGeo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Text" lastClr="000000">
                <a:hueOff val="0"/>
                <a:satOff val="0"/>
                <a:lumOff val="0"/>
                <a:alphaOff val="0"/>
              </a:sysClr>
            </a:solidFill>
            <a:latin typeface="Calibri"/>
            <a:ea typeface="+mn-ea"/>
            <a:cs typeface="+mn-cs"/>
          </a:endParaRPr>
        </a:p>
      </dsp:txBody>
      <dsp:txXfrm>
        <a:off x="1652714" y="676423"/>
        <a:ext cx="353366" cy="213978"/>
      </dsp:txXfrm>
    </dsp:sp>
    <dsp:sp modelId="{1AF53EC3-F1B1-4327-9215-A7736EAFE951}">
      <dsp:nvSpPr>
        <dsp:cNvPr id="0" name=""/>
        <dsp:cNvSpPr/>
      </dsp:nvSpPr>
      <dsp:spPr>
        <a:xfrm>
          <a:off x="2304161" y="594981"/>
          <a:ext cx="1432415" cy="565293"/>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Авіаційний податок</a:t>
          </a:r>
        </a:p>
      </dsp:txBody>
      <dsp:txXfrm>
        <a:off x="2315199" y="606019"/>
        <a:ext cx="1410339" cy="354786"/>
      </dsp:txXfrm>
    </dsp:sp>
    <dsp:sp modelId="{1A567A25-1E2A-40E5-9E7E-D0AA1D2CB912}">
      <dsp:nvSpPr>
        <dsp:cNvPr id="0" name=""/>
        <dsp:cNvSpPr/>
      </dsp:nvSpPr>
      <dsp:spPr>
        <a:xfrm>
          <a:off x="2597547" y="971843"/>
          <a:ext cx="1432415" cy="213840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Міністри фінансів Німеччини, Франції, Нідерландів, Швейції;</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Причина - негативний вплив авіації на екологію;</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Основний принцип - забруднювач платить більш справедливу ціну за користування авіаційним транспортом</a:t>
          </a:r>
        </a:p>
      </dsp:txBody>
      <dsp:txXfrm>
        <a:off x="2639501" y="1013797"/>
        <a:ext cx="1348507" cy="2054492"/>
      </dsp:txXfrm>
    </dsp:sp>
    <dsp:sp modelId="{4BF892E2-8CA7-49DA-AF33-EFA8EDB40411}">
      <dsp:nvSpPr>
        <dsp:cNvPr id="0" name=""/>
        <dsp:cNvSpPr/>
      </dsp:nvSpPr>
      <dsp:spPr>
        <a:xfrm>
          <a:off x="3953726" y="605097"/>
          <a:ext cx="460355" cy="356630"/>
        </a:xfrm>
        <a:prstGeom prst="rightArrow">
          <a:avLst>
            <a:gd name="adj1" fmla="val 60000"/>
            <a:gd name="adj2" fmla="val 50000"/>
          </a:avLst>
        </a:prstGeo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Text" lastClr="000000">
                <a:hueOff val="0"/>
                <a:satOff val="0"/>
                <a:lumOff val="0"/>
                <a:alphaOff val="0"/>
              </a:sysClr>
            </a:solidFill>
            <a:latin typeface="Calibri"/>
            <a:ea typeface="+mn-ea"/>
            <a:cs typeface="+mn-cs"/>
          </a:endParaRPr>
        </a:p>
      </dsp:txBody>
      <dsp:txXfrm>
        <a:off x="3953726" y="676423"/>
        <a:ext cx="353366" cy="213978"/>
      </dsp:txXfrm>
    </dsp:sp>
    <dsp:sp modelId="{0321C8BF-E132-4022-9E89-39DBE926F0C1}">
      <dsp:nvSpPr>
        <dsp:cNvPr id="0" name=""/>
        <dsp:cNvSpPr/>
      </dsp:nvSpPr>
      <dsp:spPr>
        <a:xfrm>
          <a:off x="4605173" y="594981"/>
          <a:ext cx="1432415" cy="565293"/>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Загальноєвропейський ПДВ</a:t>
          </a:r>
        </a:p>
      </dsp:txBody>
      <dsp:txXfrm>
        <a:off x="4616211" y="606019"/>
        <a:ext cx="1410339" cy="354786"/>
      </dsp:txXfrm>
    </dsp:sp>
    <dsp:sp modelId="{358DCD5D-619C-4E9E-8CFB-177FBCCE989C}">
      <dsp:nvSpPr>
        <dsp:cNvPr id="0" name=""/>
        <dsp:cNvSpPr/>
      </dsp:nvSpPr>
      <dsp:spPr>
        <a:xfrm>
          <a:off x="4898559" y="971843"/>
          <a:ext cx="1432415" cy="213840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Ставка розраховується від тієї ж бази, що й для національного ПДВ;</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Ставка загальноєвропейського ПДВ повинна бути включена до ставки національного ПДВ;</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Достатньою була б ставка у 2%</a:t>
          </a:r>
        </a:p>
      </dsp:txBody>
      <dsp:txXfrm>
        <a:off x="4940513" y="1013797"/>
        <a:ext cx="1348507" cy="2054492"/>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7724F4-B983-470B-B5AC-9779B8078D5C}">
      <dsp:nvSpPr>
        <dsp:cNvPr id="0" name=""/>
        <dsp:cNvSpPr/>
      </dsp:nvSpPr>
      <dsp:spPr>
        <a:xfrm>
          <a:off x="0" y="7203011"/>
          <a:ext cx="6543675" cy="788221"/>
        </a:xfrm>
        <a:prstGeom prst="rec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t>Червень 2017 р. - ініціатива Е. Макрона про створення Фонду європейської оборони</a:t>
          </a:r>
        </a:p>
      </dsp:txBody>
      <dsp:txXfrm>
        <a:off x="0" y="7203011"/>
        <a:ext cx="6543675" cy="425639"/>
      </dsp:txXfrm>
    </dsp:sp>
    <dsp:sp modelId="{14AA6815-35C3-4493-A42C-E9544FB336ED}">
      <dsp:nvSpPr>
        <dsp:cNvPr id="0" name=""/>
        <dsp:cNvSpPr/>
      </dsp:nvSpPr>
      <dsp:spPr>
        <a:xfrm>
          <a:off x="0" y="7612886"/>
          <a:ext cx="3271837" cy="362581"/>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Створення Загальних сил втручання із Загальною стратегією</a:t>
          </a:r>
        </a:p>
      </dsp:txBody>
      <dsp:txXfrm>
        <a:off x="0" y="7612886"/>
        <a:ext cx="3271837" cy="362581"/>
      </dsp:txXfrm>
    </dsp:sp>
    <dsp:sp modelId="{90F7EE5C-5512-4A80-8F2E-B39E9F02E76A}">
      <dsp:nvSpPr>
        <dsp:cNvPr id="0" name=""/>
        <dsp:cNvSpPr/>
      </dsp:nvSpPr>
      <dsp:spPr>
        <a:xfrm>
          <a:off x="3271837" y="7612886"/>
          <a:ext cx="3271837" cy="362581"/>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Основа мета - більш розширене  співробітництво  і координація</a:t>
          </a:r>
        </a:p>
      </dsp:txBody>
      <dsp:txXfrm>
        <a:off x="3271837" y="7612886"/>
        <a:ext cx="3271837" cy="362581"/>
      </dsp:txXfrm>
    </dsp:sp>
    <dsp:sp modelId="{A3D29ABA-B3B4-4A3C-BA4A-4146AEFA99E7}">
      <dsp:nvSpPr>
        <dsp:cNvPr id="0" name=""/>
        <dsp:cNvSpPr/>
      </dsp:nvSpPr>
      <dsp:spPr>
        <a:xfrm rot="10800000">
          <a:off x="0" y="6002549"/>
          <a:ext cx="6543675" cy="1212284"/>
        </a:xfrm>
        <a:prstGeom prst="upArrowCallou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t>17 лютого 2017 р. </a:t>
          </a:r>
        </a:p>
      </dsp:txBody>
      <dsp:txXfrm rot="-10800000">
        <a:off x="0" y="6002549"/>
        <a:ext cx="6543675" cy="425512"/>
      </dsp:txXfrm>
    </dsp:sp>
    <dsp:sp modelId="{CFBBD989-A636-4880-B536-FE6454AE50C5}">
      <dsp:nvSpPr>
        <dsp:cNvPr id="0" name=""/>
        <dsp:cNvSpPr/>
      </dsp:nvSpPr>
      <dsp:spPr>
        <a:xfrm>
          <a:off x="0" y="6428061"/>
          <a:ext cx="6543675" cy="362473"/>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Резолюція ЄП про посилення централізації ЄС і загальної європейської армії</a:t>
          </a:r>
        </a:p>
      </dsp:txBody>
      <dsp:txXfrm>
        <a:off x="0" y="6428061"/>
        <a:ext cx="6543675" cy="362473"/>
      </dsp:txXfrm>
    </dsp:sp>
    <dsp:sp modelId="{7BDE39BE-E290-4837-8A01-4F898ECC1F0F}">
      <dsp:nvSpPr>
        <dsp:cNvPr id="0" name=""/>
        <dsp:cNvSpPr/>
      </dsp:nvSpPr>
      <dsp:spPr>
        <a:xfrm rot="10800000">
          <a:off x="0" y="4802088"/>
          <a:ext cx="6543675" cy="1212284"/>
        </a:xfrm>
        <a:prstGeom prst="upArrowCallou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t>2010 р. - Постійне структуроване співробітництво ЄС з питань оборони</a:t>
          </a:r>
        </a:p>
      </dsp:txBody>
      <dsp:txXfrm rot="-10800000">
        <a:off x="0" y="4802088"/>
        <a:ext cx="6543675" cy="425512"/>
      </dsp:txXfrm>
    </dsp:sp>
    <dsp:sp modelId="{57402D62-E7BD-4581-AA41-596434D73193}">
      <dsp:nvSpPr>
        <dsp:cNvPr id="0" name=""/>
        <dsp:cNvSpPr/>
      </dsp:nvSpPr>
      <dsp:spPr>
        <a:xfrm>
          <a:off x="0" y="5227600"/>
          <a:ext cx="3271837" cy="362473"/>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Ініціатива про приєднання була остаточно ухвалена лише 13 листопада 2017 р. </a:t>
          </a:r>
        </a:p>
      </dsp:txBody>
      <dsp:txXfrm>
        <a:off x="0" y="5227600"/>
        <a:ext cx="3271837" cy="362473"/>
      </dsp:txXfrm>
    </dsp:sp>
    <dsp:sp modelId="{AB456F4B-8DE3-4343-B917-C4A9D3E74FF1}">
      <dsp:nvSpPr>
        <dsp:cNvPr id="0" name=""/>
        <dsp:cNvSpPr/>
      </dsp:nvSpPr>
      <dsp:spPr>
        <a:xfrm>
          <a:off x="3271837" y="5227600"/>
          <a:ext cx="3271837" cy="362473"/>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Основний прояв - участь у миротворчих чи гуманітарних місіях за межами ЄС</a:t>
          </a:r>
        </a:p>
      </dsp:txBody>
      <dsp:txXfrm>
        <a:off x="3271837" y="5227600"/>
        <a:ext cx="3271837" cy="362473"/>
      </dsp:txXfrm>
    </dsp:sp>
    <dsp:sp modelId="{F51005B1-713C-4B34-AE30-93C14524175A}">
      <dsp:nvSpPr>
        <dsp:cNvPr id="0" name=""/>
        <dsp:cNvSpPr/>
      </dsp:nvSpPr>
      <dsp:spPr>
        <a:xfrm rot="10800000">
          <a:off x="0" y="3601626"/>
          <a:ext cx="6543675" cy="1212284"/>
        </a:xfrm>
        <a:prstGeom prst="upArrowCallou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t>1997 р. - Амстердамський договір</a:t>
          </a:r>
        </a:p>
      </dsp:txBody>
      <dsp:txXfrm rot="-10800000">
        <a:off x="0" y="3601626"/>
        <a:ext cx="6543675" cy="425512"/>
      </dsp:txXfrm>
    </dsp:sp>
    <dsp:sp modelId="{AD77279D-8592-439C-81AF-A55682141134}">
      <dsp:nvSpPr>
        <dsp:cNvPr id="0" name=""/>
        <dsp:cNvSpPr/>
      </dsp:nvSpPr>
      <dsp:spPr>
        <a:xfrm>
          <a:off x="0" y="4027138"/>
          <a:ext cx="6543675" cy="362473"/>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Західноєвропейський союз був частково інтегрований в структуру ЄС</a:t>
          </a:r>
        </a:p>
      </dsp:txBody>
      <dsp:txXfrm>
        <a:off x="0" y="4027138"/>
        <a:ext cx="6543675" cy="362473"/>
      </dsp:txXfrm>
    </dsp:sp>
    <dsp:sp modelId="{7D61CBAE-843D-43CD-A3ED-3B87673E90B8}">
      <dsp:nvSpPr>
        <dsp:cNvPr id="0" name=""/>
        <dsp:cNvSpPr/>
      </dsp:nvSpPr>
      <dsp:spPr>
        <a:xfrm rot="10800000">
          <a:off x="0" y="2401165"/>
          <a:ext cx="6543675" cy="1212284"/>
        </a:xfrm>
        <a:prstGeom prst="upArrowCallou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t>1989-1992 рр. - створення "Єврокорпусу"</a:t>
          </a:r>
        </a:p>
      </dsp:txBody>
      <dsp:txXfrm rot="-10800000">
        <a:off x="0" y="2401165"/>
        <a:ext cx="6543675" cy="425512"/>
      </dsp:txXfrm>
    </dsp:sp>
    <dsp:sp modelId="{CB1037F5-56C2-4228-A40A-4D7781513CD7}">
      <dsp:nvSpPr>
        <dsp:cNvPr id="0" name=""/>
        <dsp:cNvSpPr/>
      </dsp:nvSpPr>
      <dsp:spPr>
        <a:xfrm>
          <a:off x="0" y="2826677"/>
          <a:ext cx="3271837" cy="362473"/>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Франція, Німеччина, Люксембург, Іспанія</a:t>
          </a:r>
        </a:p>
      </dsp:txBody>
      <dsp:txXfrm>
        <a:off x="0" y="2826677"/>
        <a:ext cx="3271837" cy="362473"/>
      </dsp:txXfrm>
    </dsp:sp>
    <dsp:sp modelId="{9259E9CA-B720-4F9B-9C2B-59971C818CFD}">
      <dsp:nvSpPr>
        <dsp:cNvPr id="0" name=""/>
        <dsp:cNvSpPr/>
      </dsp:nvSpPr>
      <dsp:spPr>
        <a:xfrm>
          <a:off x="3271837" y="2826677"/>
          <a:ext cx="3271837" cy="362473"/>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Знаходився під національним командуванням; з 1993 р. - у розпорядженні НАТО</a:t>
          </a:r>
        </a:p>
      </dsp:txBody>
      <dsp:txXfrm>
        <a:off x="3271837" y="2826677"/>
        <a:ext cx="3271837" cy="362473"/>
      </dsp:txXfrm>
    </dsp:sp>
    <dsp:sp modelId="{72F877E4-7EFD-4B26-914A-9437486A3EBD}">
      <dsp:nvSpPr>
        <dsp:cNvPr id="0" name=""/>
        <dsp:cNvSpPr/>
      </dsp:nvSpPr>
      <dsp:spPr>
        <a:xfrm rot="10800000">
          <a:off x="0" y="1200703"/>
          <a:ext cx="6543675" cy="1212284"/>
        </a:xfrm>
        <a:prstGeom prst="upArrowCallou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t>1952 рр. - Європейське оборонне співтовариство</a:t>
          </a:r>
        </a:p>
      </dsp:txBody>
      <dsp:txXfrm rot="-10800000">
        <a:off x="0" y="1200703"/>
        <a:ext cx="6543675" cy="425512"/>
      </dsp:txXfrm>
    </dsp:sp>
    <dsp:sp modelId="{4B18E7EA-8783-490A-B83D-7F56D48D12DA}">
      <dsp:nvSpPr>
        <dsp:cNvPr id="0" name=""/>
        <dsp:cNvSpPr/>
      </dsp:nvSpPr>
      <dsp:spPr>
        <a:xfrm>
          <a:off x="3195" y="1626215"/>
          <a:ext cx="2179094" cy="362473"/>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Франція, ФРН, Італія, Бельгія, Нідерланди, Люксембург</a:t>
          </a:r>
        </a:p>
      </dsp:txBody>
      <dsp:txXfrm>
        <a:off x="3195" y="1626215"/>
        <a:ext cx="2179094" cy="362473"/>
      </dsp:txXfrm>
    </dsp:sp>
    <dsp:sp modelId="{040854AE-B056-4DDA-AE61-BC7F5D218C18}">
      <dsp:nvSpPr>
        <dsp:cNvPr id="0" name=""/>
        <dsp:cNvSpPr/>
      </dsp:nvSpPr>
      <dsp:spPr>
        <a:xfrm>
          <a:off x="2182290" y="1626215"/>
          <a:ext cx="2179094" cy="362473"/>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Створення європейської армії, в яку був би інтегрований бундесвер</a:t>
          </a:r>
        </a:p>
      </dsp:txBody>
      <dsp:txXfrm>
        <a:off x="2182290" y="1626215"/>
        <a:ext cx="2179094" cy="362473"/>
      </dsp:txXfrm>
    </dsp:sp>
    <dsp:sp modelId="{B9EF5806-71E9-4691-A59F-2B95A2000E52}">
      <dsp:nvSpPr>
        <dsp:cNvPr id="0" name=""/>
        <dsp:cNvSpPr/>
      </dsp:nvSpPr>
      <dsp:spPr>
        <a:xfrm>
          <a:off x="4361384" y="1626215"/>
          <a:ext cx="2179094" cy="362473"/>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В 1954 р. Франція не ратифікувала договір</a:t>
          </a:r>
        </a:p>
      </dsp:txBody>
      <dsp:txXfrm>
        <a:off x="4361384" y="1626215"/>
        <a:ext cx="2179094" cy="362473"/>
      </dsp:txXfrm>
    </dsp:sp>
    <dsp:sp modelId="{E1501D49-6DD5-4242-A5FD-9509501E5AF6}">
      <dsp:nvSpPr>
        <dsp:cNvPr id="0" name=""/>
        <dsp:cNvSpPr/>
      </dsp:nvSpPr>
      <dsp:spPr>
        <a:xfrm rot="10800000">
          <a:off x="0" y="241"/>
          <a:ext cx="6543675" cy="1212284"/>
        </a:xfrm>
        <a:prstGeom prst="upArrowCallou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t>1948 - створення Західноєвропейського союзу</a:t>
          </a:r>
        </a:p>
      </dsp:txBody>
      <dsp:txXfrm rot="-10800000">
        <a:off x="0" y="241"/>
        <a:ext cx="6543675" cy="425512"/>
      </dsp:txXfrm>
    </dsp:sp>
    <dsp:sp modelId="{3003FC44-82AB-487D-B1EF-FD029D9C29E6}">
      <dsp:nvSpPr>
        <dsp:cNvPr id="0" name=""/>
        <dsp:cNvSpPr/>
      </dsp:nvSpPr>
      <dsp:spPr>
        <a:xfrm>
          <a:off x="3195" y="425753"/>
          <a:ext cx="2179094" cy="362473"/>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Бельгія, Великобританія, Люксембург, Нідерланди, Франція</a:t>
          </a:r>
        </a:p>
      </dsp:txBody>
      <dsp:txXfrm>
        <a:off x="3195" y="425753"/>
        <a:ext cx="2179094" cy="362473"/>
      </dsp:txXfrm>
    </dsp:sp>
    <dsp:sp modelId="{0B679D5D-D66B-4BFE-AB25-AD14A9FE40DC}">
      <dsp:nvSpPr>
        <dsp:cNvPr id="0" name=""/>
        <dsp:cNvSpPr/>
      </dsp:nvSpPr>
      <dsp:spPr>
        <a:xfrm>
          <a:off x="2182290" y="425753"/>
          <a:ext cx="2179094" cy="362473"/>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Створення для боротьби з "радянською загрозою", але загалом виконував декоративні функції</a:t>
          </a:r>
        </a:p>
      </dsp:txBody>
      <dsp:txXfrm>
        <a:off x="2182290" y="425753"/>
        <a:ext cx="2179094" cy="362473"/>
      </dsp:txXfrm>
    </dsp:sp>
    <dsp:sp modelId="{0363E3C8-D549-4477-88AF-9B59869F8153}">
      <dsp:nvSpPr>
        <dsp:cNvPr id="0" name=""/>
        <dsp:cNvSpPr/>
      </dsp:nvSpPr>
      <dsp:spPr>
        <a:xfrm>
          <a:off x="4361384" y="425753"/>
          <a:ext cx="2179094" cy="362473"/>
        </a:xfrm>
        <a:prstGeom prst="rect">
          <a:avLst/>
        </a:prstGeom>
        <a:solidFill>
          <a:schemeClr val="lt1">
            <a:alpha val="90000"/>
            <a:tint val="4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Припинив своє існування в 2011 р.</a:t>
          </a:r>
        </a:p>
      </dsp:txBody>
      <dsp:txXfrm>
        <a:off x="4361384" y="425753"/>
        <a:ext cx="2179094" cy="362473"/>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9B6CD1-370F-42BF-8FE5-27D17A6FDA0D}">
      <dsp:nvSpPr>
        <dsp:cNvPr id="0" name=""/>
        <dsp:cNvSpPr/>
      </dsp:nvSpPr>
      <dsp:spPr>
        <a:xfrm>
          <a:off x="0" y="6134001"/>
          <a:ext cx="6324600" cy="100633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uk-UA" sz="1900" kern="1200"/>
            <a:t>2008 р. - до теперішнього часу - криза ідентичності</a:t>
          </a:r>
          <a:endParaRPr lang="ru-RU" sz="1900" kern="1200"/>
        </a:p>
      </dsp:txBody>
      <dsp:txXfrm>
        <a:off x="0" y="6134001"/>
        <a:ext cx="6324600" cy="543420"/>
      </dsp:txXfrm>
    </dsp:sp>
    <dsp:sp modelId="{B27A794B-BCC4-4683-B069-5772918ACBAF}">
      <dsp:nvSpPr>
        <dsp:cNvPr id="0" name=""/>
        <dsp:cNvSpPr/>
      </dsp:nvSpPr>
      <dsp:spPr>
        <a:xfrm>
          <a:off x="0" y="6657294"/>
          <a:ext cx="3162299" cy="462913"/>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uk-UA" sz="1000" kern="1200"/>
            <a:t>Дискредитація політичних еліт і зростання націоналізму та євроскептицизму</a:t>
          </a:r>
          <a:endParaRPr lang="ru-RU" sz="1000" kern="1200"/>
        </a:p>
      </dsp:txBody>
      <dsp:txXfrm>
        <a:off x="0" y="6657294"/>
        <a:ext cx="3162299" cy="462913"/>
      </dsp:txXfrm>
    </dsp:sp>
    <dsp:sp modelId="{6CD62BC8-7245-4257-906A-8FCD2B94D6B6}">
      <dsp:nvSpPr>
        <dsp:cNvPr id="0" name=""/>
        <dsp:cNvSpPr/>
      </dsp:nvSpPr>
      <dsp:spPr>
        <a:xfrm>
          <a:off x="3162300" y="6657294"/>
          <a:ext cx="3162299" cy="462913"/>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uk-UA" sz="1000" kern="1200"/>
            <a:t>Звернення до традиційних національних ідентичностей і критика проекту європейської інтеграції</a:t>
          </a:r>
          <a:endParaRPr lang="ru-RU" sz="1000" kern="1200"/>
        </a:p>
      </dsp:txBody>
      <dsp:txXfrm>
        <a:off x="3162300" y="6657294"/>
        <a:ext cx="3162299" cy="462913"/>
      </dsp:txXfrm>
    </dsp:sp>
    <dsp:sp modelId="{EF9DCC69-9657-41F6-BB73-0495EC7F23F5}">
      <dsp:nvSpPr>
        <dsp:cNvPr id="0" name=""/>
        <dsp:cNvSpPr/>
      </dsp:nvSpPr>
      <dsp:spPr>
        <a:xfrm rot="10800000">
          <a:off x="0" y="4601354"/>
          <a:ext cx="6324600" cy="1547741"/>
        </a:xfrm>
        <a:prstGeom prst="upArrowCallou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uk-UA" sz="1900" kern="1200"/>
            <a:t>1992 р. - Маастрихтський договір</a:t>
          </a:r>
          <a:endParaRPr lang="ru-RU" sz="1900" kern="1200"/>
        </a:p>
      </dsp:txBody>
      <dsp:txXfrm rot="-10800000">
        <a:off x="0" y="4601354"/>
        <a:ext cx="6324600" cy="543257"/>
      </dsp:txXfrm>
    </dsp:sp>
    <dsp:sp modelId="{79D1FF23-35A4-4CC9-AF5F-B4FB2C2F4A83}">
      <dsp:nvSpPr>
        <dsp:cNvPr id="0" name=""/>
        <dsp:cNvSpPr/>
      </dsp:nvSpPr>
      <dsp:spPr>
        <a:xfrm>
          <a:off x="0" y="5144611"/>
          <a:ext cx="6324600" cy="462774"/>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uk-UA" sz="1000" kern="1200"/>
            <a:t>Концепція європейської ідентичності покладена в основу інституту європейського громадянства. Її основна мета - єднання європейців та створення політичного союзу</a:t>
          </a:r>
          <a:endParaRPr lang="ru-RU" sz="1000" kern="1200"/>
        </a:p>
      </dsp:txBody>
      <dsp:txXfrm>
        <a:off x="0" y="5144611"/>
        <a:ext cx="6324600" cy="462774"/>
      </dsp:txXfrm>
    </dsp:sp>
    <dsp:sp modelId="{97DDDA74-4E11-4DFB-8488-3738FC518874}">
      <dsp:nvSpPr>
        <dsp:cNvPr id="0" name=""/>
        <dsp:cNvSpPr/>
      </dsp:nvSpPr>
      <dsp:spPr>
        <a:xfrm rot="10800000">
          <a:off x="0" y="3068708"/>
          <a:ext cx="6324600" cy="1547741"/>
        </a:xfrm>
        <a:prstGeom prst="upArrowCallou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uk-UA" sz="1900" kern="1200">
              <a:solidFill>
                <a:sysClr val="windowText" lastClr="000000">
                  <a:hueOff val="0"/>
                  <a:satOff val="0"/>
                  <a:lumOff val="0"/>
                  <a:alphaOff val="0"/>
                </a:sysClr>
              </a:solidFill>
              <a:latin typeface="Calibri"/>
              <a:ea typeface="+mn-ea"/>
              <a:cs typeface="+mn-cs"/>
            </a:rPr>
            <a:t>80-90-і рр. </a:t>
          </a:r>
          <a:r>
            <a:rPr lang="en-US" sz="1900" kern="1200">
              <a:solidFill>
                <a:sysClr val="windowText" lastClr="000000">
                  <a:hueOff val="0"/>
                  <a:satOff val="0"/>
                  <a:lumOff val="0"/>
                  <a:alphaOff val="0"/>
                </a:sysClr>
              </a:solidFill>
              <a:latin typeface="Calibri"/>
              <a:ea typeface="+mn-ea"/>
              <a:cs typeface="+mn-cs"/>
            </a:rPr>
            <a:t>XX </a:t>
          </a:r>
          <a:r>
            <a:rPr lang="uk-UA" sz="1900" kern="1200">
              <a:solidFill>
                <a:sysClr val="windowText" lastClr="000000">
                  <a:hueOff val="0"/>
                  <a:satOff val="0"/>
                  <a:lumOff val="0"/>
                  <a:alphaOff val="0"/>
                </a:sysClr>
              </a:solidFill>
              <a:latin typeface="Calibri"/>
              <a:ea typeface="+mn-ea"/>
              <a:cs typeface="+mn-cs"/>
            </a:rPr>
            <a:t>ст.</a:t>
          </a:r>
          <a:endParaRPr lang="ru-RU" sz="1900" kern="1200">
            <a:solidFill>
              <a:sysClr val="windowText" lastClr="000000">
                <a:hueOff val="0"/>
                <a:satOff val="0"/>
                <a:lumOff val="0"/>
                <a:alphaOff val="0"/>
              </a:sysClr>
            </a:solidFill>
            <a:latin typeface="Calibri"/>
            <a:ea typeface="+mn-ea"/>
            <a:cs typeface="+mn-cs"/>
          </a:endParaRPr>
        </a:p>
      </dsp:txBody>
      <dsp:txXfrm rot="-10800000">
        <a:off x="0" y="3068708"/>
        <a:ext cx="6324600" cy="543257"/>
      </dsp:txXfrm>
    </dsp:sp>
    <dsp:sp modelId="{BF3B8166-3261-4679-B12E-1F9FA2690B30}">
      <dsp:nvSpPr>
        <dsp:cNvPr id="0" name=""/>
        <dsp:cNvSpPr/>
      </dsp:nvSpPr>
      <dsp:spPr>
        <a:xfrm>
          <a:off x="0" y="3611965"/>
          <a:ext cx="3162299" cy="462774"/>
        </a:xfrm>
        <a:prstGeom prst="rect">
          <a:avLst/>
        </a:prstGeo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uk-UA" sz="1000" kern="1200">
              <a:solidFill>
                <a:sysClr val="windowText" lastClr="000000">
                  <a:hueOff val="0"/>
                  <a:satOff val="0"/>
                  <a:lumOff val="0"/>
                  <a:alphaOff val="0"/>
                </a:sysClr>
              </a:solidFill>
              <a:latin typeface="Calibri"/>
              <a:ea typeface="+mn-ea"/>
              <a:cs typeface="+mn-cs"/>
            </a:rPr>
            <a:t>1973 р. - Копенгагенська декларація про європейську ідентичність</a:t>
          </a:r>
          <a:endParaRPr lang="ru-RU" sz="1000" kern="1200">
            <a:solidFill>
              <a:sysClr val="windowText" lastClr="000000">
                <a:hueOff val="0"/>
                <a:satOff val="0"/>
                <a:lumOff val="0"/>
                <a:alphaOff val="0"/>
              </a:sysClr>
            </a:solidFill>
            <a:latin typeface="Calibri"/>
            <a:ea typeface="+mn-ea"/>
            <a:cs typeface="+mn-cs"/>
          </a:endParaRPr>
        </a:p>
      </dsp:txBody>
      <dsp:txXfrm>
        <a:off x="0" y="3611965"/>
        <a:ext cx="3162299" cy="462774"/>
      </dsp:txXfrm>
    </dsp:sp>
    <dsp:sp modelId="{EC028E14-55BD-43D1-A7E6-F5E8E3720FC6}">
      <dsp:nvSpPr>
        <dsp:cNvPr id="0" name=""/>
        <dsp:cNvSpPr/>
      </dsp:nvSpPr>
      <dsp:spPr>
        <a:xfrm>
          <a:off x="3162300" y="3611965"/>
          <a:ext cx="3162299" cy="462774"/>
        </a:xfrm>
        <a:prstGeom prst="rect">
          <a:avLst/>
        </a:prstGeo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uk-UA" sz="1000" kern="1200">
              <a:solidFill>
                <a:sysClr val="windowText" lastClr="000000">
                  <a:hueOff val="0"/>
                  <a:satOff val="0"/>
                  <a:lumOff val="0"/>
                  <a:alphaOff val="0"/>
                </a:sysClr>
              </a:solidFill>
              <a:latin typeface="Calibri"/>
              <a:ea typeface="+mn-ea"/>
              <a:cs typeface="+mn-cs"/>
            </a:rPr>
            <a:t>Ідентичність ЄС повязана з політичними процесами і цілком залежить від політики національних держав</a:t>
          </a:r>
          <a:endParaRPr lang="ru-RU" sz="1000" kern="1200">
            <a:solidFill>
              <a:sysClr val="windowText" lastClr="000000">
                <a:hueOff val="0"/>
                <a:satOff val="0"/>
                <a:lumOff val="0"/>
                <a:alphaOff val="0"/>
              </a:sysClr>
            </a:solidFill>
            <a:latin typeface="Calibri"/>
            <a:ea typeface="+mn-ea"/>
            <a:cs typeface="+mn-cs"/>
          </a:endParaRPr>
        </a:p>
      </dsp:txBody>
      <dsp:txXfrm>
        <a:off x="3162300" y="3611965"/>
        <a:ext cx="3162299" cy="462774"/>
      </dsp:txXfrm>
    </dsp:sp>
    <dsp:sp modelId="{978DBD6C-7AB9-49F3-8011-783F020E1BFA}">
      <dsp:nvSpPr>
        <dsp:cNvPr id="0" name=""/>
        <dsp:cNvSpPr/>
      </dsp:nvSpPr>
      <dsp:spPr>
        <a:xfrm rot="10800000">
          <a:off x="0" y="1536061"/>
          <a:ext cx="6324600" cy="1547741"/>
        </a:xfrm>
        <a:prstGeom prst="upArrowCallou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uk-UA" sz="1800" kern="1200">
              <a:solidFill>
                <a:sysClr val="windowText" lastClr="000000">
                  <a:hueOff val="0"/>
                  <a:satOff val="0"/>
                  <a:lumOff val="0"/>
                  <a:alphaOff val="0"/>
                </a:sysClr>
              </a:solidFill>
              <a:latin typeface="Calibri"/>
              <a:ea typeface="+mn-ea"/>
              <a:cs typeface="+mn-cs"/>
            </a:rPr>
            <a:t>60-70-і рр. </a:t>
          </a:r>
          <a:r>
            <a:rPr lang="en-US" sz="1800" kern="1200">
              <a:solidFill>
                <a:sysClr val="windowText" lastClr="000000">
                  <a:hueOff val="0"/>
                  <a:satOff val="0"/>
                  <a:lumOff val="0"/>
                  <a:alphaOff val="0"/>
                </a:sysClr>
              </a:solidFill>
              <a:latin typeface="Calibri"/>
              <a:ea typeface="+mn-ea"/>
              <a:cs typeface="+mn-cs"/>
            </a:rPr>
            <a:t>XX </a:t>
          </a:r>
          <a:r>
            <a:rPr lang="uk-UA" sz="1800" kern="1200">
              <a:solidFill>
                <a:sysClr val="windowText" lastClr="000000">
                  <a:hueOff val="0"/>
                  <a:satOff val="0"/>
                  <a:lumOff val="0"/>
                  <a:alphaOff val="0"/>
                </a:sysClr>
              </a:solidFill>
              <a:latin typeface="Calibri"/>
              <a:ea typeface="+mn-ea"/>
              <a:cs typeface="+mn-cs"/>
            </a:rPr>
            <a:t>ст</a:t>
          </a:r>
          <a:r>
            <a:rPr lang="uk-UA" sz="1200" kern="1200">
              <a:solidFill>
                <a:sysClr val="windowText" lastClr="000000">
                  <a:hueOff val="0"/>
                  <a:satOff val="0"/>
                  <a:lumOff val="0"/>
                  <a:alphaOff val="0"/>
                </a:sysClr>
              </a:solidFill>
              <a:latin typeface="Calibri"/>
              <a:ea typeface="+mn-ea"/>
              <a:cs typeface="+mn-cs"/>
            </a:rPr>
            <a:t>.</a:t>
          </a:r>
          <a:endParaRPr lang="ru-RU" sz="1200" kern="1200">
            <a:solidFill>
              <a:sysClr val="windowText" lastClr="000000">
                <a:hueOff val="0"/>
                <a:satOff val="0"/>
                <a:lumOff val="0"/>
                <a:alphaOff val="0"/>
              </a:sysClr>
            </a:solidFill>
            <a:latin typeface="Calibri"/>
            <a:ea typeface="+mn-ea"/>
            <a:cs typeface="+mn-cs"/>
          </a:endParaRPr>
        </a:p>
      </dsp:txBody>
      <dsp:txXfrm rot="-10800000">
        <a:off x="0" y="1726326"/>
        <a:ext cx="6324600" cy="352992"/>
      </dsp:txXfrm>
    </dsp:sp>
    <dsp:sp modelId="{44A68B1B-1CFD-494C-BAE3-20D71F979334}">
      <dsp:nvSpPr>
        <dsp:cNvPr id="0" name=""/>
        <dsp:cNvSpPr/>
      </dsp:nvSpPr>
      <dsp:spPr>
        <a:xfrm>
          <a:off x="0" y="2079318"/>
          <a:ext cx="3162299" cy="462774"/>
        </a:xfrm>
        <a:prstGeom prst="rect">
          <a:avLst/>
        </a:prstGeo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uk-UA" sz="1000" kern="1200">
              <a:solidFill>
                <a:sysClr val="windowText" lastClr="000000">
                  <a:hueOff val="0"/>
                  <a:satOff val="0"/>
                  <a:lumOff val="0"/>
                  <a:alphaOff val="0"/>
                </a:sysClr>
              </a:solidFill>
              <a:latin typeface="Calibri"/>
              <a:ea typeface="+mn-ea"/>
              <a:cs typeface="+mn-cs"/>
            </a:rPr>
            <a:t>Відмова від створення політичного союзу</a:t>
          </a:r>
          <a:endParaRPr lang="ru-RU" sz="1000" kern="1200">
            <a:solidFill>
              <a:sysClr val="windowText" lastClr="000000">
                <a:hueOff val="0"/>
                <a:satOff val="0"/>
                <a:lumOff val="0"/>
                <a:alphaOff val="0"/>
              </a:sysClr>
            </a:solidFill>
            <a:latin typeface="Calibri"/>
            <a:ea typeface="+mn-ea"/>
            <a:cs typeface="+mn-cs"/>
          </a:endParaRPr>
        </a:p>
      </dsp:txBody>
      <dsp:txXfrm>
        <a:off x="0" y="2079318"/>
        <a:ext cx="3162299" cy="462774"/>
      </dsp:txXfrm>
    </dsp:sp>
    <dsp:sp modelId="{225F4B2C-F7E0-4598-927C-F11D5043A362}">
      <dsp:nvSpPr>
        <dsp:cNvPr id="0" name=""/>
        <dsp:cNvSpPr/>
      </dsp:nvSpPr>
      <dsp:spPr>
        <a:xfrm>
          <a:off x="3162300" y="2079318"/>
          <a:ext cx="3162299" cy="462774"/>
        </a:xfrm>
        <a:prstGeom prst="rect">
          <a:avLst/>
        </a:prstGeo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uk-UA" sz="1000" kern="1200">
              <a:solidFill>
                <a:sysClr val="windowText" lastClr="000000">
                  <a:hueOff val="0"/>
                  <a:satOff val="0"/>
                  <a:lumOff val="0"/>
                  <a:alphaOff val="0"/>
                </a:sysClr>
              </a:solidFill>
              <a:latin typeface="Calibri"/>
              <a:ea typeface="+mn-ea"/>
              <a:cs typeface="+mn-cs"/>
            </a:rPr>
            <a:t>Дискурс європейської ідентичності відходить на другий план</a:t>
          </a:r>
          <a:endParaRPr lang="ru-RU" sz="1000" kern="1200">
            <a:solidFill>
              <a:sysClr val="windowText" lastClr="000000">
                <a:hueOff val="0"/>
                <a:satOff val="0"/>
                <a:lumOff val="0"/>
                <a:alphaOff val="0"/>
              </a:sysClr>
            </a:solidFill>
            <a:latin typeface="Calibri"/>
            <a:ea typeface="+mn-ea"/>
            <a:cs typeface="+mn-cs"/>
          </a:endParaRPr>
        </a:p>
      </dsp:txBody>
      <dsp:txXfrm>
        <a:off x="3162300" y="2079318"/>
        <a:ext cx="3162299" cy="462774"/>
      </dsp:txXfrm>
    </dsp:sp>
    <dsp:sp modelId="{4BA3F025-BD1A-4534-A61A-EE0F7EA97C5C}">
      <dsp:nvSpPr>
        <dsp:cNvPr id="0" name=""/>
        <dsp:cNvSpPr/>
      </dsp:nvSpPr>
      <dsp:spPr>
        <a:xfrm rot="10800000">
          <a:off x="0" y="3414"/>
          <a:ext cx="6324600" cy="1547741"/>
        </a:xfrm>
        <a:prstGeom prst="upArrowCallou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hueOff val="0"/>
                  <a:satOff val="0"/>
                  <a:lumOff val="0"/>
                  <a:alphaOff val="0"/>
                </a:sysClr>
              </a:solidFill>
              <a:latin typeface="+mn-lt"/>
              <a:ea typeface="+mn-ea"/>
              <a:cs typeface="+mn-cs"/>
            </a:rPr>
            <a:t>50-і рр. </a:t>
          </a:r>
          <a:r>
            <a:rPr lang="en-US" sz="1800" kern="1200">
              <a:solidFill>
                <a:sysClr val="windowText" lastClr="000000">
                  <a:hueOff val="0"/>
                  <a:satOff val="0"/>
                  <a:lumOff val="0"/>
                  <a:alphaOff val="0"/>
                </a:sysClr>
              </a:solidFill>
              <a:latin typeface="+mn-lt"/>
              <a:ea typeface="+mn-ea"/>
              <a:cs typeface="+mn-cs"/>
            </a:rPr>
            <a:t>XX </a:t>
          </a:r>
          <a:r>
            <a:rPr lang="uk-UA" sz="1800" kern="1200">
              <a:solidFill>
                <a:sysClr val="windowText" lastClr="000000">
                  <a:hueOff val="0"/>
                  <a:satOff val="0"/>
                  <a:lumOff val="0"/>
                  <a:alphaOff val="0"/>
                </a:sysClr>
              </a:solidFill>
              <a:latin typeface="+mn-lt"/>
              <a:ea typeface="+mn-ea"/>
              <a:cs typeface="+mn-cs"/>
            </a:rPr>
            <a:t>ст.</a:t>
          </a:r>
          <a:endParaRPr lang="ru-RU" sz="1800" kern="1200">
            <a:solidFill>
              <a:sysClr val="windowText" lastClr="000000">
                <a:hueOff val="0"/>
                <a:satOff val="0"/>
                <a:lumOff val="0"/>
                <a:alphaOff val="0"/>
              </a:sysClr>
            </a:solidFill>
            <a:latin typeface="+mn-lt"/>
            <a:ea typeface="+mn-ea"/>
            <a:cs typeface="+mn-cs"/>
          </a:endParaRPr>
        </a:p>
      </dsp:txBody>
      <dsp:txXfrm rot="-10800000">
        <a:off x="0" y="193679"/>
        <a:ext cx="6324600" cy="352992"/>
      </dsp:txXfrm>
    </dsp:sp>
    <dsp:sp modelId="{DCC928D4-4F38-43AF-83CC-AAFB6ABD3AEB}">
      <dsp:nvSpPr>
        <dsp:cNvPr id="0" name=""/>
        <dsp:cNvSpPr/>
      </dsp:nvSpPr>
      <dsp:spPr>
        <a:xfrm>
          <a:off x="0" y="546672"/>
          <a:ext cx="3162299" cy="462774"/>
        </a:xfrm>
        <a:prstGeom prst="rect">
          <a:avLst/>
        </a:prstGeo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uk-UA" sz="1000" kern="1200">
              <a:solidFill>
                <a:sysClr val="windowText" lastClr="000000">
                  <a:hueOff val="0"/>
                  <a:satOff val="0"/>
                  <a:lumOff val="0"/>
                  <a:alphaOff val="0"/>
                </a:sysClr>
              </a:solidFill>
              <a:latin typeface="Calibri"/>
              <a:ea typeface="+mn-ea"/>
              <a:cs typeface="+mn-cs"/>
            </a:rPr>
            <a:t>Після Другої світової війни європейська ідея була досить популярною</a:t>
          </a:r>
          <a:endParaRPr lang="ru-RU" sz="1000" kern="1200">
            <a:solidFill>
              <a:sysClr val="windowText" lastClr="000000">
                <a:hueOff val="0"/>
                <a:satOff val="0"/>
                <a:lumOff val="0"/>
                <a:alphaOff val="0"/>
              </a:sysClr>
            </a:solidFill>
            <a:latin typeface="Calibri"/>
            <a:ea typeface="+mn-ea"/>
            <a:cs typeface="+mn-cs"/>
          </a:endParaRPr>
        </a:p>
      </dsp:txBody>
      <dsp:txXfrm>
        <a:off x="0" y="546672"/>
        <a:ext cx="3162299" cy="462774"/>
      </dsp:txXfrm>
    </dsp:sp>
    <dsp:sp modelId="{267A07A0-5E05-4E2B-BBA0-1AA8B9AB534D}">
      <dsp:nvSpPr>
        <dsp:cNvPr id="0" name=""/>
        <dsp:cNvSpPr/>
      </dsp:nvSpPr>
      <dsp:spPr>
        <a:xfrm>
          <a:off x="3162300" y="546672"/>
          <a:ext cx="3162299" cy="462774"/>
        </a:xfrm>
        <a:prstGeom prst="rect">
          <a:avLst/>
        </a:prstGeo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uk-UA" sz="1000" kern="1200">
              <a:solidFill>
                <a:sysClr val="windowText" lastClr="000000">
                  <a:hueOff val="0"/>
                  <a:satOff val="0"/>
                  <a:lumOff val="0"/>
                  <a:alphaOff val="0"/>
                </a:sysClr>
              </a:solidFill>
              <a:latin typeface="Calibri"/>
              <a:ea typeface="+mn-ea"/>
              <a:cs typeface="+mn-cs"/>
            </a:rPr>
            <a:t>Недовіра окремих держав і страх перед новою війною не дозволили створити  наднаціональний політичний організм з єдиною культурною політикою</a:t>
          </a:r>
          <a:endParaRPr lang="ru-RU" sz="1000" kern="1200">
            <a:solidFill>
              <a:sysClr val="windowText" lastClr="000000">
                <a:hueOff val="0"/>
                <a:satOff val="0"/>
                <a:lumOff val="0"/>
                <a:alphaOff val="0"/>
              </a:sysClr>
            </a:solidFill>
            <a:latin typeface="Calibri"/>
            <a:ea typeface="+mn-ea"/>
            <a:cs typeface="+mn-cs"/>
          </a:endParaRPr>
        </a:p>
      </dsp:txBody>
      <dsp:txXfrm>
        <a:off x="3162300" y="546672"/>
        <a:ext cx="3162299" cy="46277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A4E34A-060C-44CF-9EBC-1F18D88AF155}">
      <dsp:nvSpPr>
        <dsp:cNvPr id="0" name=""/>
        <dsp:cNvSpPr/>
      </dsp:nvSpPr>
      <dsp:spPr>
        <a:xfrm>
          <a:off x="1697" y="457475"/>
          <a:ext cx="2622723" cy="1049089"/>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0" bIns="15240" numCol="1" spcCol="1270" anchor="ctr" anchorCtr="0">
          <a:noAutofit/>
        </a:bodyPr>
        <a:lstStyle/>
        <a:p>
          <a:pPr lvl="0" algn="ctr" defTabSz="1066800">
            <a:lnSpc>
              <a:spcPct val="90000"/>
            </a:lnSpc>
            <a:spcBef>
              <a:spcPct val="0"/>
            </a:spcBef>
            <a:spcAft>
              <a:spcPct val="35000"/>
            </a:spcAft>
          </a:pPr>
          <a:r>
            <a:rPr lang="ru-RU" sz="2400" kern="1200"/>
            <a:t>11 листопада 1985 р. </a:t>
          </a:r>
        </a:p>
      </dsp:txBody>
      <dsp:txXfrm>
        <a:off x="526242" y="457475"/>
        <a:ext cx="1573634" cy="1049089"/>
      </dsp:txXfrm>
    </dsp:sp>
    <dsp:sp modelId="{7E2D8C9D-E4BA-4A2E-BEAC-8730717D7425}">
      <dsp:nvSpPr>
        <dsp:cNvPr id="0" name=""/>
        <dsp:cNvSpPr/>
      </dsp:nvSpPr>
      <dsp:spPr>
        <a:xfrm>
          <a:off x="2283466" y="546647"/>
          <a:ext cx="2176860" cy="870744"/>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Публікація в британській газеті "</a:t>
          </a:r>
          <a:r>
            <a:rPr lang="en-US" sz="800" kern="1200"/>
            <a:t>Time</a:t>
          </a:r>
          <a:r>
            <a:rPr lang="uk-UA" sz="800" kern="1200"/>
            <a:t>"</a:t>
          </a:r>
          <a:endParaRPr lang="ru-RU" sz="800" kern="1200"/>
        </a:p>
      </dsp:txBody>
      <dsp:txXfrm>
        <a:off x="2718838" y="546647"/>
        <a:ext cx="1306116" cy="870744"/>
      </dsp:txXfrm>
    </dsp:sp>
    <dsp:sp modelId="{A1870C27-40F3-4EC6-858F-23C64E5176FC}">
      <dsp:nvSpPr>
        <dsp:cNvPr id="0" name=""/>
        <dsp:cNvSpPr/>
      </dsp:nvSpPr>
      <dsp:spPr>
        <a:xfrm>
          <a:off x="4155567" y="546647"/>
          <a:ext cx="2176860" cy="870744"/>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uk-UA" sz="800" kern="1200"/>
            <a:t>"Скептичне ставлення до ЄС і його політики, яке виглядало б більш гнучким, ніж єврофобія чи антиєвропеїзм"</a:t>
          </a:r>
          <a:endParaRPr lang="ru-RU" sz="800" kern="1200"/>
        </a:p>
      </dsp:txBody>
      <dsp:txXfrm>
        <a:off x="4590939" y="546647"/>
        <a:ext cx="1306116" cy="870744"/>
      </dsp:txXfrm>
    </dsp:sp>
    <dsp:sp modelId="{DD00D4B2-B3BE-4643-BF8B-68FC74DA91E0}">
      <dsp:nvSpPr>
        <dsp:cNvPr id="0" name=""/>
        <dsp:cNvSpPr/>
      </dsp:nvSpPr>
      <dsp:spPr>
        <a:xfrm>
          <a:off x="1697" y="1653437"/>
          <a:ext cx="2622723" cy="1049089"/>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0" bIns="15240" numCol="1" spcCol="1270" anchor="ctr" anchorCtr="0">
          <a:noAutofit/>
        </a:bodyPr>
        <a:lstStyle/>
        <a:p>
          <a:pPr lvl="0" algn="ctr" defTabSz="1066800">
            <a:lnSpc>
              <a:spcPct val="90000"/>
            </a:lnSpc>
            <a:spcBef>
              <a:spcPct val="0"/>
            </a:spcBef>
            <a:spcAft>
              <a:spcPct val="35000"/>
            </a:spcAft>
          </a:pPr>
          <a:r>
            <a:rPr lang="uk-UA" sz="2400" kern="1200"/>
            <a:t>20 вересня 1988 р. </a:t>
          </a:r>
          <a:endParaRPr lang="ru-RU" sz="2400" kern="1200"/>
        </a:p>
      </dsp:txBody>
      <dsp:txXfrm>
        <a:off x="526242" y="1653437"/>
        <a:ext cx="1573634" cy="1049089"/>
      </dsp:txXfrm>
    </dsp:sp>
    <dsp:sp modelId="{7742D915-3809-446A-AF5C-EAA015F8AB04}">
      <dsp:nvSpPr>
        <dsp:cNvPr id="0" name=""/>
        <dsp:cNvSpPr/>
      </dsp:nvSpPr>
      <dsp:spPr>
        <a:xfrm>
          <a:off x="2283466" y="1742609"/>
          <a:ext cx="2176860" cy="870744"/>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uk-UA" sz="800" kern="1200"/>
            <a:t>Промова М. Тетчер в м. Брюгге</a:t>
          </a:r>
          <a:endParaRPr lang="ru-RU" sz="800" kern="1200"/>
        </a:p>
      </dsp:txBody>
      <dsp:txXfrm>
        <a:off x="2718838" y="1742609"/>
        <a:ext cx="1306116" cy="870744"/>
      </dsp:txXfrm>
    </dsp:sp>
    <dsp:sp modelId="{E51C6347-9B91-4E2B-AF44-CD0137DF4318}">
      <dsp:nvSpPr>
        <dsp:cNvPr id="0" name=""/>
        <dsp:cNvSpPr/>
      </dsp:nvSpPr>
      <dsp:spPr>
        <a:xfrm>
          <a:off x="4155567" y="1742609"/>
          <a:ext cx="2176860" cy="870744"/>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uk-UA" sz="800" kern="1200"/>
            <a:t>Згода на членство в ЄЕС з неприйняттям його правил і принципів, а також побоювать перетворення його в федеративну державу</a:t>
          </a:r>
          <a:endParaRPr lang="ru-RU" sz="800" kern="1200"/>
        </a:p>
      </dsp:txBody>
      <dsp:txXfrm>
        <a:off x="4590939" y="1742609"/>
        <a:ext cx="1306116" cy="870744"/>
      </dsp:txXfrm>
    </dsp:sp>
    <dsp:sp modelId="{22357B92-D691-444C-B07E-4247FD847DFB}">
      <dsp:nvSpPr>
        <dsp:cNvPr id="0" name=""/>
        <dsp:cNvSpPr/>
      </dsp:nvSpPr>
      <dsp:spPr>
        <a:xfrm>
          <a:off x="1697" y="2849399"/>
          <a:ext cx="2622723" cy="1049089"/>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0" bIns="15240" numCol="1" spcCol="1270" anchor="ctr" anchorCtr="0">
          <a:noAutofit/>
        </a:bodyPr>
        <a:lstStyle/>
        <a:p>
          <a:pPr lvl="0" algn="ctr" defTabSz="1066800">
            <a:lnSpc>
              <a:spcPct val="90000"/>
            </a:lnSpc>
            <a:spcBef>
              <a:spcPct val="0"/>
            </a:spcBef>
            <a:spcAft>
              <a:spcPct val="35000"/>
            </a:spcAft>
          </a:pPr>
          <a:r>
            <a:rPr lang="uk-UA" sz="2400" kern="1200"/>
            <a:t>90-і рр. </a:t>
          </a:r>
          <a:r>
            <a:rPr lang="en-US" sz="2400" kern="1200"/>
            <a:t>XX </a:t>
          </a:r>
          <a:r>
            <a:rPr lang="uk-UA" sz="2400" kern="1200"/>
            <a:t>ст.</a:t>
          </a:r>
          <a:endParaRPr lang="ru-RU" sz="2400" kern="1200"/>
        </a:p>
      </dsp:txBody>
      <dsp:txXfrm>
        <a:off x="526242" y="2849399"/>
        <a:ext cx="1573634" cy="1049089"/>
      </dsp:txXfrm>
    </dsp:sp>
    <dsp:sp modelId="{37772299-58D5-4E26-BAC1-B6BC2426BDB8}">
      <dsp:nvSpPr>
        <dsp:cNvPr id="0" name=""/>
        <dsp:cNvSpPr/>
      </dsp:nvSpPr>
      <dsp:spPr>
        <a:xfrm>
          <a:off x="2283466" y="2938571"/>
          <a:ext cx="2176860" cy="870744"/>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uk-UA" sz="800" kern="1200"/>
            <a:t>Дебати навколо Маастрихтського договору виявили різноманіття концепцій та підходів до бачення проекту європейської інтеграції</a:t>
          </a:r>
          <a:endParaRPr lang="ru-RU" sz="800" kern="1200"/>
        </a:p>
      </dsp:txBody>
      <dsp:txXfrm>
        <a:off x="2718838" y="2938571"/>
        <a:ext cx="1306116" cy="870744"/>
      </dsp:txXfrm>
    </dsp:sp>
    <dsp:sp modelId="{F478DD86-DBAD-46C1-BFF5-9E08BF1AA6B0}">
      <dsp:nvSpPr>
        <dsp:cNvPr id="0" name=""/>
        <dsp:cNvSpPr/>
      </dsp:nvSpPr>
      <dsp:spPr>
        <a:xfrm>
          <a:off x="4155567" y="2938571"/>
          <a:ext cx="2176860" cy="870744"/>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uk-UA" sz="800" kern="1200"/>
            <a:t>Синонім критичного ставлення громадян до ЄС; перетворився в невід</a:t>
          </a:r>
          <a:r>
            <a:rPr lang="en-US" sz="800" kern="1200"/>
            <a:t>'</a:t>
          </a:r>
          <a:r>
            <a:rPr lang="uk-UA" sz="800" kern="1200"/>
            <a:t>ємну частину національного та загальноєвропейського дискурсу</a:t>
          </a:r>
          <a:endParaRPr lang="ru-RU" sz="800" kern="1200"/>
        </a:p>
      </dsp:txBody>
      <dsp:txXfrm>
        <a:off x="4590939" y="2938571"/>
        <a:ext cx="1306116" cy="870744"/>
      </dsp:txXfrm>
    </dsp:sp>
    <dsp:sp modelId="{2398BF9E-7385-44D8-BA61-4CB89C6A69FC}">
      <dsp:nvSpPr>
        <dsp:cNvPr id="0" name=""/>
        <dsp:cNvSpPr/>
      </dsp:nvSpPr>
      <dsp:spPr>
        <a:xfrm>
          <a:off x="1697" y="4045361"/>
          <a:ext cx="2622723" cy="1049089"/>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0" bIns="15240" numCol="1" spcCol="1270" anchor="ctr" anchorCtr="0">
          <a:noAutofit/>
        </a:bodyPr>
        <a:lstStyle/>
        <a:p>
          <a:pPr lvl="0" algn="ctr" defTabSz="1066800">
            <a:lnSpc>
              <a:spcPct val="90000"/>
            </a:lnSpc>
            <a:spcBef>
              <a:spcPct val="0"/>
            </a:spcBef>
            <a:spcAft>
              <a:spcPct val="35000"/>
            </a:spcAft>
          </a:pPr>
          <a:r>
            <a:rPr lang="uk-UA" sz="2400" kern="1200"/>
            <a:t>2005 р. </a:t>
          </a:r>
          <a:endParaRPr lang="ru-RU" sz="2400" kern="1200"/>
        </a:p>
      </dsp:txBody>
      <dsp:txXfrm>
        <a:off x="526242" y="4045361"/>
        <a:ext cx="1573634" cy="1049089"/>
      </dsp:txXfrm>
    </dsp:sp>
    <dsp:sp modelId="{15BB1A21-2FFF-4E60-AE13-73A190DA55B6}">
      <dsp:nvSpPr>
        <dsp:cNvPr id="0" name=""/>
        <dsp:cNvSpPr/>
      </dsp:nvSpPr>
      <dsp:spPr>
        <a:xfrm>
          <a:off x="2283466" y="4134533"/>
          <a:ext cx="2176860" cy="870744"/>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uk-UA" sz="800" kern="1200"/>
            <a:t>Провал референдумів по Конституції ЄС в Нідерландах і Франції як перший відчутний вплив євроскептицизму</a:t>
          </a:r>
          <a:endParaRPr lang="ru-RU" sz="800" kern="1200"/>
        </a:p>
      </dsp:txBody>
      <dsp:txXfrm>
        <a:off x="2718838" y="4134533"/>
        <a:ext cx="1306116" cy="870744"/>
      </dsp:txXfrm>
    </dsp:sp>
    <dsp:sp modelId="{65D27216-AF73-496F-A604-C5B9460D17DF}">
      <dsp:nvSpPr>
        <dsp:cNvPr id="0" name=""/>
        <dsp:cNvSpPr/>
      </dsp:nvSpPr>
      <dsp:spPr>
        <a:xfrm>
          <a:off x="4155567" y="4134533"/>
          <a:ext cx="2176860" cy="870744"/>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uk-UA" sz="800" kern="1200"/>
            <a:t>Разом з тим, євроскептицизм продовжує залишатись на периферії політичного життя ЄС</a:t>
          </a:r>
          <a:endParaRPr lang="ru-RU" sz="800" kern="1200"/>
        </a:p>
      </dsp:txBody>
      <dsp:txXfrm>
        <a:off x="4590939" y="4134533"/>
        <a:ext cx="1306116" cy="870744"/>
      </dsp:txXfrm>
    </dsp:sp>
    <dsp:sp modelId="{F8861619-C95F-4A06-9551-2C19B2BA86F5}">
      <dsp:nvSpPr>
        <dsp:cNvPr id="0" name=""/>
        <dsp:cNvSpPr/>
      </dsp:nvSpPr>
      <dsp:spPr>
        <a:xfrm>
          <a:off x="1697" y="5241323"/>
          <a:ext cx="2622723" cy="1049089"/>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0" bIns="15240" numCol="1" spcCol="1270" anchor="ctr" anchorCtr="0">
          <a:noAutofit/>
        </a:bodyPr>
        <a:lstStyle/>
        <a:p>
          <a:pPr lvl="0" algn="ctr" defTabSz="1066800">
            <a:lnSpc>
              <a:spcPct val="90000"/>
            </a:lnSpc>
            <a:spcBef>
              <a:spcPct val="0"/>
            </a:spcBef>
            <a:spcAft>
              <a:spcPct val="35000"/>
            </a:spcAft>
          </a:pPr>
          <a:r>
            <a:rPr lang="uk-UA" sz="2400" kern="1200"/>
            <a:t>2005 - 2013 рр. </a:t>
          </a:r>
          <a:endParaRPr lang="ru-RU" sz="2400" kern="1200"/>
        </a:p>
      </dsp:txBody>
      <dsp:txXfrm>
        <a:off x="526242" y="5241323"/>
        <a:ext cx="1573634" cy="1049089"/>
      </dsp:txXfrm>
    </dsp:sp>
    <dsp:sp modelId="{6C5A5FE5-7898-496E-BACF-BEBFFA429265}">
      <dsp:nvSpPr>
        <dsp:cNvPr id="0" name=""/>
        <dsp:cNvSpPr/>
      </dsp:nvSpPr>
      <dsp:spPr>
        <a:xfrm>
          <a:off x="2283466" y="5330495"/>
          <a:ext cx="2176860" cy="870744"/>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uk-UA" sz="800" kern="1200"/>
            <a:t>Фінансова і економічна криза призвела до поглиблення "дефіциту демократії" та розширення невдоволення проектом європейської інтеграції</a:t>
          </a:r>
          <a:endParaRPr lang="ru-RU" sz="800" kern="1200"/>
        </a:p>
      </dsp:txBody>
      <dsp:txXfrm>
        <a:off x="2718838" y="5330495"/>
        <a:ext cx="1306116" cy="870744"/>
      </dsp:txXfrm>
    </dsp:sp>
    <dsp:sp modelId="{51914856-DA0F-41B0-AEB0-2187E26A334D}">
      <dsp:nvSpPr>
        <dsp:cNvPr id="0" name=""/>
        <dsp:cNvSpPr/>
      </dsp:nvSpPr>
      <dsp:spPr>
        <a:xfrm>
          <a:off x="4155567" y="5330495"/>
          <a:ext cx="2176860" cy="870744"/>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uk-UA" sz="800" kern="1200"/>
            <a:t>Зростання кількості євроскептичних партій</a:t>
          </a:r>
          <a:endParaRPr lang="ru-RU" sz="800" kern="1200"/>
        </a:p>
      </dsp:txBody>
      <dsp:txXfrm>
        <a:off x="4590939" y="5330495"/>
        <a:ext cx="1306116" cy="870744"/>
      </dsp:txXfrm>
    </dsp:sp>
    <dsp:sp modelId="{8781A09D-D81F-4F12-8362-BA46066994E0}">
      <dsp:nvSpPr>
        <dsp:cNvPr id="0" name=""/>
        <dsp:cNvSpPr/>
      </dsp:nvSpPr>
      <dsp:spPr>
        <a:xfrm>
          <a:off x="1697" y="6437285"/>
          <a:ext cx="2622723" cy="1049089"/>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0" bIns="15240" numCol="1" spcCol="1270" anchor="ctr" anchorCtr="0">
          <a:noAutofit/>
        </a:bodyPr>
        <a:lstStyle/>
        <a:p>
          <a:pPr lvl="0" algn="ctr" defTabSz="1066800">
            <a:lnSpc>
              <a:spcPct val="90000"/>
            </a:lnSpc>
            <a:spcBef>
              <a:spcPct val="0"/>
            </a:spcBef>
            <a:spcAft>
              <a:spcPct val="35000"/>
            </a:spcAft>
          </a:pPr>
          <a:r>
            <a:rPr lang="uk-UA" sz="2400" kern="1200"/>
            <a:t>з 2014 р.</a:t>
          </a:r>
          <a:endParaRPr lang="ru-RU" sz="2400" kern="1200"/>
        </a:p>
      </dsp:txBody>
      <dsp:txXfrm>
        <a:off x="526242" y="6437285"/>
        <a:ext cx="1573634" cy="1049089"/>
      </dsp:txXfrm>
    </dsp:sp>
    <dsp:sp modelId="{0F27A48E-7D3F-4114-B9D5-2E6CE228E313}">
      <dsp:nvSpPr>
        <dsp:cNvPr id="0" name=""/>
        <dsp:cNvSpPr/>
      </dsp:nvSpPr>
      <dsp:spPr>
        <a:xfrm>
          <a:off x="2283466" y="6526457"/>
          <a:ext cx="2176860" cy="870744"/>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uk-UA" sz="800" kern="1200"/>
            <a:t>Зростання політичного впливу євроскептичних партій</a:t>
          </a:r>
          <a:endParaRPr lang="ru-RU" sz="800" kern="1200"/>
        </a:p>
      </dsp:txBody>
      <dsp:txXfrm>
        <a:off x="2718838" y="6526457"/>
        <a:ext cx="1306116" cy="870744"/>
      </dsp:txXfrm>
    </dsp:sp>
    <dsp:sp modelId="{3C7D3310-687D-446B-ACDE-7D1132488BE0}">
      <dsp:nvSpPr>
        <dsp:cNvPr id="0" name=""/>
        <dsp:cNvSpPr/>
      </dsp:nvSpPr>
      <dsp:spPr>
        <a:xfrm>
          <a:off x="4155567" y="6526457"/>
          <a:ext cx="2176860" cy="870744"/>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uk-UA" sz="800" kern="1200"/>
            <a:t>Ряд таких партій не тільки отримують більшу кількість місць у ЄП, а й формують національні уряди у державах-членах ЄС</a:t>
          </a:r>
          <a:endParaRPr lang="ru-RU" sz="800" kern="1200"/>
        </a:p>
      </dsp:txBody>
      <dsp:txXfrm>
        <a:off x="4590939" y="6526457"/>
        <a:ext cx="1306116" cy="87074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6DAF49-A95D-421B-BD2F-4F2E1C93E55C}">
      <dsp:nvSpPr>
        <dsp:cNvPr id="0" name=""/>
        <dsp:cNvSpPr/>
      </dsp:nvSpPr>
      <dsp:spPr>
        <a:xfrm>
          <a:off x="3525235" y="6277223"/>
          <a:ext cx="444929" cy="847807"/>
        </a:xfrm>
        <a:custGeom>
          <a:avLst/>
          <a:gdLst/>
          <a:ahLst/>
          <a:cxnLst/>
          <a:rect l="0" t="0" r="0" b="0"/>
          <a:pathLst>
            <a:path>
              <a:moveTo>
                <a:pt x="0" y="0"/>
              </a:moveTo>
              <a:lnTo>
                <a:pt x="222464" y="0"/>
              </a:lnTo>
              <a:lnTo>
                <a:pt x="222464" y="847807"/>
              </a:lnTo>
              <a:lnTo>
                <a:pt x="444929" y="84780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3763" y="6677190"/>
        <a:ext cx="47873" cy="47873"/>
      </dsp:txXfrm>
    </dsp:sp>
    <dsp:sp modelId="{B97AEBD0-4096-408F-9DC5-BB472D13651B}">
      <dsp:nvSpPr>
        <dsp:cNvPr id="0" name=""/>
        <dsp:cNvSpPr/>
      </dsp:nvSpPr>
      <dsp:spPr>
        <a:xfrm>
          <a:off x="3525235" y="6231503"/>
          <a:ext cx="444929" cy="91440"/>
        </a:xfrm>
        <a:custGeom>
          <a:avLst/>
          <a:gdLst/>
          <a:ahLst/>
          <a:cxnLst/>
          <a:rect l="0" t="0" r="0" b="0"/>
          <a:pathLst>
            <a:path>
              <a:moveTo>
                <a:pt x="0" y="45720"/>
              </a:moveTo>
              <a:lnTo>
                <a:pt x="444929" y="4572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6577" y="6266100"/>
        <a:ext cx="22246" cy="22246"/>
      </dsp:txXfrm>
    </dsp:sp>
    <dsp:sp modelId="{C992A536-F3E8-4DAA-A41F-7316085A776C}">
      <dsp:nvSpPr>
        <dsp:cNvPr id="0" name=""/>
        <dsp:cNvSpPr/>
      </dsp:nvSpPr>
      <dsp:spPr>
        <a:xfrm>
          <a:off x="3525235" y="5429415"/>
          <a:ext cx="444929" cy="847807"/>
        </a:xfrm>
        <a:custGeom>
          <a:avLst/>
          <a:gdLst/>
          <a:ahLst/>
          <a:cxnLst/>
          <a:rect l="0" t="0" r="0" b="0"/>
          <a:pathLst>
            <a:path>
              <a:moveTo>
                <a:pt x="0" y="847807"/>
              </a:moveTo>
              <a:lnTo>
                <a:pt x="222464" y="847807"/>
              </a:lnTo>
              <a:lnTo>
                <a:pt x="222464" y="0"/>
              </a:lnTo>
              <a:lnTo>
                <a:pt x="444929" y="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3763" y="5829382"/>
        <a:ext cx="47873" cy="47873"/>
      </dsp:txXfrm>
    </dsp:sp>
    <dsp:sp modelId="{17CA802D-5540-46EC-81E9-1673E7097EDF}">
      <dsp:nvSpPr>
        <dsp:cNvPr id="0" name=""/>
        <dsp:cNvSpPr/>
      </dsp:nvSpPr>
      <dsp:spPr>
        <a:xfrm>
          <a:off x="855658" y="3733800"/>
          <a:ext cx="444929" cy="2543423"/>
        </a:xfrm>
        <a:custGeom>
          <a:avLst/>
          <a:gdLst/>
          <a:ahLst/>
          <a:cxnLst/>
          <a:rect l="0" t="0" r="0" b="0"/>
          <a:pathLst>
            <a:path>
              <a:moveTo>
                <a:pt x="0" y="0"/>
              </a:moveTo>
              <a:lnTo>
                <a:pt x="222464" y="0"/>
              </a:lnTo>
              <a:lnTo>
                <a:pt x="222464" y="2543423"/>
              </a:lnTo>
              <a:lnTo>
                <a:pt x="444929" y="2543423"/>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1013572" y="4940960"/>
        <a:ext cx="129102" cy="129102"/>
      </dsp:txXfrm>
    </dsp:sp>
    <dsp:sp modelId="{96F7E342-FFF5-4A95-9A9A-1B04399B3E32}">
      <dsp:nvSpPr>
        <dsp:cNvPr id="0" name=""/>
        <dsp:cNvSpPr/>
      </dsp:nvSpPr>
      <dsp:spPr>
        <a:xfrm>
          <a:off x="3525235" y="3733800"/>
          <a:ext cx="444929" cy="847807"/>
        </a:xfrm>
        <a:custGeom>
          <a:avLst/>
          <a:gdLst/>
          <a:ahLst/>
          <a:cxnLst/>
          <a:rect l="0" t="0" r="0" b="0"/>
          <a:pathLst>
            <a:path>
              <a:moveTo>
                <a:pt x="0" y="0"/>
              </a:moveTo>
              <a:lnTo>
                <a:pt x="222464" y="0"/>
              </a:lnTo>
              <a:lnTo>
                <a:pt x="222464" y="847807"/>
              </a:lnTo>
              <a:lnTo>
                <a:pt x="444929" y="84780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3763" y="4133767"/>
        <a:ext cx="47873" cy="47873"/>
      </dsp:txXfrm>
    </dsp:sp>
    <dsp:sp modelId="{602C1A6C-7810-42CB-B079-8E0B3B1E3FA5}">
      <dsp:nvSpPr>
        <dsp:cNvPr id="0" name=""/>
        <dsp:cNvSpPr/>
      </dsp:nvSpPr>
      <dsp:spPr>
        <a:xfrm>
          <a:off x="3525235" y="3688080"/>
          <a:ext cx="444929" cy="91440"/>
        </a:xfrm>
        <a:custGeom>
          <a:avLst/>
          <a:gdLst/>
          <a:ahLst/>
          <a:cxnLst/>
          <a:rect l="0" t="0" r="0" b="0"/>
          <a:pathLst>
            <a:path>
              <a:moveTo>
                <a:pt x="0" y="45720"/>
              </a:moveTo>
              <a:lnTo>
                <a:pt x="444929" y="4572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6577" y="3722676"/>
        <a:ext cx="22246" cy="22246"/>
      </dsp:txXfrm>
    </dsp:sp>
    <dsp:sp modelId="{0B207424-7635-4C19-BDAA-D638507423F2}">
      <dsp:nvSpPr>
        <dsp:cNvPr id="0" name=""/>
        <dsp:cNvSpPr/>
      </dsp:nvSpPr>
      <dsp:spPr>
        <a:xfrm>
          <a:off x="3525235" y="2885992"/>
          <a:ext cx="444929" cy="847807"/>
        </a:xfrm>
        <a:custGeom>
          <a:avLst/>
          <a:gdLst/>
          <a:ahLst/>
          <a:cxnLst/>
          <a:rect l="0" t="0" r="0" b="0"/>
          <a:pathLst>
            <a:path>
              <a:moveTo>
                <a:pt x="0" y="847807"/>
              </a:moveTo>
              <a:lnTo>
                <a:pt x="222464" y="847807"/>
              </a:lnTo>
              <a:lnTo>
                <a:pt x="222464" y="0"/>
              </a:lnTo>
              <a:lnTo>
                <a:pt x="444929" y="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3763" y="3285959"/>
        <a:ext cx="47873" cy="47873"/>
      </dsp:txXfrm>
    </dsp:sp>
    <dsp:sp modelId="{E54835C4-0097-4442-B213-8DFF6A2524D3}">
      <dsp:nvSpPr>
        <dsp:cNvPr id="0" name=""/>
        <dsp:cNvSpPr/>
      </dsp:nvSpPr>
      <dsp:spPr>
        <a:xfrm>
          <a:off x="855658" y="3688080"/>
          <a:ext cx="444929" cy="91440"/>
        </a:xfrm>
        <a:custGeom>
          <a:avLst/>
          <a:gdLst/>
          <a:ahLst/>
          <a:cxnLst/>
          <a:rect l="0" t="0" r="0" b="0"/>
          <a:pathLst>
            <a:path>
              <a:moveTo>
                <a:pt x="0" y="45720"/>
              </a:moveTo>
              <a:lnTo>
                <a:pt x="444929" y="4572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066999" y="3722676"/>
        <a:ext cx="22246" cy="22246"/>
      </dsp:txXfrm>
    </dsp:sp>
    <dsp:sp modelId="{C2F5FB11-3AD5-4AD3-9FBF-26336F2D565E}">
      <dsp:nvSpPr>
        <dsp:cNvPr id="0" name=""/>
        <dsp:cNvSpPr/>
      </dsp:nvSpPr>
      <dsp:spPr>
        <a:xfrm>
          <a:off x="3525235" y="1190376"/>
          <a:ext cx="444929" cy="847807"/>
        </a:xfrm>
        <a:custGeom>
          <a:avLst/>
          <a:gdLst/>
          <a:ahLst/>
          <a:cxnLst/>
          <a:rect l="0" t="0" r="0" b="0"/>
          <a:pathLst>
            <a:path>
              <a:moveTo>
                <a:pt x="0" y="0"/>
              </a:moveTo>
              <a:lnTo>
                <a:pt x="222464" y="0"/>
              </a:lnTo>
              <a:lnTo>
                <a:pt x="222464" y="847807"/>
              </a:lnTo>
              <a:lnTo>
                <a:pt x="444929" y="84780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3763" y="1590343"/>
        <a:ext cx="47873" cy="47873"/>
      </dsp:txXfrm>
    </dsp:sp>
    <dsp:sp modelId="{4E05E740-4455-4EDE-A6C3-B426D1219EC5}">
      <dsp:nvSpPr>
        <dsp:cNvPr id="0" name=""/>
        <dsp:cNvSpPr/>
      </dsp:nvSpPr>
      <dsp:spPr>
        <a:xfrm>
          <a:off x="3525235" y="1144656"/>
          <a:ext cx="444929" cy="91440"/>
        </a:xfrm>
        <a:custGeom>
          <a:avLst/>
          <a:gdLst/>
          <a:ahLst/>
          <a:cxnLst/>
          <a:rect l="0" t="0" r="0" b="0"/>
          <a:pathLst>
            <a:path>
              <a:moveTo>
                <a:pt x="0" y="45720"/>
              </a:moveTo>
              <a:lnTo>
                <a:pt x="444929" y="4572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6577" y="1179253"/>
        <a:ext cx="22246" cy="22246"/>
      </dsp:txXfrm>
    </dsp:sp>
    <dsp:sp modelId="{1DF73259-9BC3-435A-89C8-874409B6ACE8}">
      <dsp:nvSpPr>
        <dsp:cNvPr id="0" name=""/>
        <dsp:cNvSpPr/>
      </dsp:nvSpPr>
      <dsp:spPr>
        <a:xfrm>
          <a:off x="3525235" y="342568"/>
          <a:ext cx="444929" cy="847807"/>
        </a:xfrm>
        <a:custGeom>
          <a:avLst/>
          <a:gdLst/>
          <a:ahLst/>
          <a:cxnLst/>
          <a:rect l="0" t="0" r="0" b="0"/>
          <a:pathLst>
            <a:path>
              <a:moveTo>
                <a:pt x="0" y="847807"/>
              </a:moveTo>
              <a:lnTo>
                <a:pt x="222464" y="847807"/>
              </a:lnTo>
              <a:lnTo>
                <a:pt x="222464" y="0"/>
              </a:lnTo>
              <a:lnTo>
                <a:pt x="444929" y="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3763" y="742536"/>
        <a:ext cx="47873" cy="47873"/>
      </dsp:txXfrm>
    </dsp:sp>
    <dsp:sp modelId="{3E1F19C1-49A0-4069-BF89-A54C1AE0B4A5}">
      <dsp:nvSpPr>
        <dsp:cNvPr id="0" name=""/>
        <dsp:cNvSpPr/>
      </dsp:nvSpPr>
      <dsp:spPr>
        <a:xfrm>
          <a:off x="855658" y="1190376"/>
          <a:ext cx="444929" cy="2543423"/>
        </a:xfrm>
        <a:custGeom>
          <a:avLst/>
          <a:gdLst/>
          <a:ahLst/>
          <a:cxnLst/>
          <a:rect l="0" t="0" r="0" b="0"/>
          <a:pathLst>
            <a:path>
              <a:moveTo>
                <a:pt x="0" y="2543423"/>
              </a:moveTo>
              <a:lnTo>
                <a:pt x="222464" y="2543423"/>
              </a:lnTo>
              <a:lnTo>
                <a:pt x="222464" y="0"/>
              </a:lnTo>
              <a:lnTo>
                <a:pt x="444929" y="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1013572" y="2397537"/>
        <a:ext cx="129102" cy="129102"/>
      </dsp:txXfrm>
    </dsp:sp>
    <dsp:sp modelId="{4CF11F71-71EF-4DAC-B1AE-0E37E1BFDBE5}">
      <dsp:nvSpPr>
        <dsp:cNvPr id="0" name=""/>
        <dsp:cNvSpPr/>
      </dsp:nvSpPr>
      <dsp:spPr>
        <a:xfrm rot="16200000">
          <a:off x="-1268323" y="3394676"/>
          <a:ext cx="3569716" cy="6782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1733550">
            <a:lnSpc>
              <a:spcPct val="90000"/>
            </a:lnSpc>
            <a:spcBef>
              <a:spcPct val="0"/>
            </a:spcBef>
            <a:spcAft>
              <a:spcPct val="35000"/>
            </a:spcAft>
          </a:pPr>
          <a:r>
            <a:rPr lang="uk-UA" sz="3900" kern="1200"/>
            <a:t>Євроскептицизм</a:t>
          </a:r>
          <a:endParaRPr lang="ru-RU" sz="3900" kern="1200"/>
        </a:p>
      </dsp:txBody>
      <dsp:txXfrm>
        <a:off x="-1268323" y="3394676"/>
        <a:ext cx="3569716" cy="678246"/>
      </dsp:txXfrm>
    </dsp:sp>
    <dsp:sp modelId="{95D8F415-C960-4174-9AE6-BF7885EAC1BD}">
      <dsp:nvSpPr>
        <dsp:cNvPr id="0" name=""/>
        <dsp:cNvSpPr/>
      </dsp:nvSpPr>
      <dsp:spPr>
        <a:xfrm>
          <a:off x="1300587" y="851253"/>
          <a:ext cx="2224647" cy="6782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Залежно від критичного ставлення до проекту європейської інтеграції</a:t>
          </a:r>
          <a:endParaRPr lang="ru-RU" sz="1500" kern="1200"/>
        </a:p>
      </dsp:txBody>
      <dsp:txXfrm>
        <a:off x="1300587" y="851253"/>
        <a:ext cx="2224647" cy="678246"/>
      </dsp:txXfrm>
    </dsp:sp>
    <dsp:sp modelId="{D3A1CCA2-7EDE-4655-87DB-19C78EAA09CC}">
      <dsp:nvSpPr>
        <dsp:cNvPr id="0" name=""/>
        <dsp:cNvSpPr/>
      </dsp:nvSpPr>
      <dsp:spPr>
        <a:xfrm>
          <a:off x="3970165" y="3445"/>
          <a:ext cx="2224647" cy="6782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Власне євроскептицизм</a:t>
          </a:r>
          <a:endParaRPr lang="ru-RU" sz="1500" kern="1200"/>
        </a:p>
      </dsp:txBody>
      <dsp:txXfrm>
        <a:off x="3970165" y="3445"/>
        <a:ext cx="2224647" cy="678246"/>
      </dsp:txXfrm>
    </dsp:sp>
    <dsp:sp modelId="{B042792F-49C0-49D6-B89F-5F7DEA348F10}">
      <dsp:nvSpPr>
        <dsp:cNvPr id="0" name=""/>
        <dsp:cNvSpPr/>
      </dsp:nvSpPr>
      <dsp:spPr>
        <a:xfrm>
          <a:off x="3970165" y="851253"/>
          <a:ext cx="2224647" cy="6782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Європрагматизм</a:t>
          </a:r>
          <a:endParaRPr lang="ru-RU" sz="1500" kern="1200"/>
        </a:p>
      </dsp:txBody>
      <dsp:txXfrm>
        <a:off x="3970165" y="851253"/>
        <a:ext cx="2224647" cy="678246"/>
      </dsp:txXfrm>
    </dsp:sp>
    <dsp:sp modelId="{3913B094-F7A2-4AEB-8E94-4A0F5D88BDCB}">
      <dsp:nvSpPr>
        <dsp:cNvPr id="0" name=""/>
        <dsp:cNvSpPr/>
      </dsp:nvSpPr>
      <dsp:spPr>
        <a:xfrm>
          <a:off x="3970165" y="1699061"/>
          <a:ext cx="2224647" cy="6782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Єврозаперечення</a:t>
          </a:r>
          <a:endParaRPr lang="ru-RU" sz="1500" kern="1200"/>
        </a:p>
      </dsp:txBody>
      <dsp:txXfrm>
        <a:off x="3970165" y="1699061"/>
        <a:ext cx="2224647" cy="678246"/>
      </dsp:txXfrm>
    </dsp:sp>
    <dsp:sp modelId="{BEAAF8FB-98E8-4C63-A0F7-CD5F1B742EAA}">
      <dsp:nvSpPr>
        <dsp:cNvPr id="0" name=""/>
        <dsp:cNvSpPr/>
      </dsp:nvSpPr>
      <dsp:spPr>
        <a:xfrm>
          <a:off x="1300587" y="3394676"/>
          <a:ext cx="2224647" cy="6782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За характером ідеологічного ставлення до інтеграції</a:t>
          </a:r>
          <a:endParaRPr lang="ru-RU" sz="1500" kern="1200"/>
        </a:p>
      </dsp:txBody>
      <dsp:txXfrm>
        <a:off x="1300587" y="3394676"/>
        <a:ext cx="2224647" cy="678246"/>
      </dsp:txXfrm>
    </dsp:sp>
    <dsp:sp modelId="{F89B8C0E-60FC-44B7-B974-6B0CD23657CA}">
      <dsp:nvSpPr>
        <dsp:cNvPr id="0" name=""/>
        <dsp:cNvSpPr/>
      </dsp:nvSpPr>
      <dsp:spPr>
        <a:xfrm>
          <a:off x="3970165" y="2546869"/>
          <a:ext cx="2224647" cy="6782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Єврооптимізм</a:t>
          </a:r>
          <a:endParaRPr lang="ru-RU" sz="1500" kern="1200"/>
        </a:p>
      </dsp:txBody>
      <dsp:txXfrm>
        <a:off x="3970165" y="2546869"/>
        <a:ext cx="2224647" cy="678246"/>
      </dsp:txXfrm>
    </dsp:sp>
    <dsp:sp modelId="{17CEF836-9395-4C2D-8D53-15CAE721C2DC}">
      <dsp:nvSpPr>
        <dsp:cNvPr id="0" name=""/>
        <dsp:cNvSpPr/>
      </dsp:nvSpPr>
      <dsp:spPr>
        <a:xfrm>
          <a:off x="3970165" y="3394676"/>
          <a:ext cx="2224647" cy="6782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Європесимізм</a:t>
          </a:r>
          <a:endParaRPr lang="ru-RU" sz="1500" kern="1200"/>
        </a:p>
      </dsp:txBody>
      <dsp:txXfrm>
        <a:off x="3970165" y="3394676"/>
        <a:ext cx="2224647" cy="678246"/>
      </dsp:txXfrm>
    </dsp:sp>
    <dsp:sp modelId="{E752DA88-613E-495D-ADBA-244E34D93FEE}">
      <dsp:nvSpPr>
        <dsp:cNvPr id="0" name=""/>
        <dsp:cNvSpPr/>
      </dsp:nvSpPr>
      <dsp:spPr>
        <a:xfrm>
          <a:off x="3970165" y="4242484"/>
          <a:ext cx="2224647" cy="6782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Єврофобія</a:t>
          </a:r>
          <a:endParaRPr lang="ru-RU" sz="1500" kern="1200"/>
        </a:p>
      </dsp:txBody>
      <dsp:txXfrm>
        <a:off x="3970165" y="4242484"/>
        <a:ext cx="2224647" cy="678246"/>
      </dsp:txXfrm>
    </dsp:sp>
    <dsp:sp modelId="{044B2F97-A5D1-42EC-A103-ACDC7ADC9F67}">
      <dsp:nvSpPr>
        <dsp:cNvPr id="0" name=""/>
        <dsp:cNvSpPr/>
      </dsp:nvSpPr>
      <dsp:spPr>
        <a:xfrm>
          <a:off x="1300587" y="5938100"/>
          <a:ext cx="2224647" cy="6782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За характером скепсису до європейського проекту </a:t>
          </a:r>
          <a:endParaRPr lang="ru-RU" sz="1500" kern="1200"/>
        </a:p>
      </dsp:txBody>
      <dsp:txXfrm>
        <a:off x="1300587" y="5938100"/>
        <a:ext cx="2224647" cy="678246"/>
      </dsp:txXfrm>
    </dsp:sp>
    <dsp:sp modelId="{496DD329-839E-45F5-A3A3-5852B21DB6F1}">
      <dsp:nvSpPr>
        <dsp:cNvPr id="0" name=""/>
        <dsp:cNvSpPr/>
      </dsp:nvSpPr>
      <dsp:spPr>
        <a:xfrm>
          <a:off x="3970165" y="5090292"/>
          <a:ext cx="2224647" cy="6782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Поміркований євроскептицизм</a:t>
          </a:r>
          <a:endParaRPr lang="ru-RU" sz="1500" kern="1200"/>
        </a:p>
      </dsp:txBody>
      <dsp:txXfrm>
        <a:off x="3970165" y="5090292"/>
        <a:ext cx="2224647" cy="678246"/>
      </dsp:txXfrm>
    </dsp:sp>
    <dsp:sp modelId="{A55E4932-AA04-4BF7-889F-8D45B3EA4D0E}">
      <dsp:nvSpPr>
        <dsp:cNvPr id="0" name=""/>
        <dsp:cNvSpPr/>
      </dsp:nvSpPr>
      <dsp:spPr>
        <a:xfrm>
          <a:off x="3970165" y="5938100"/>
          <a:ext cx="2224647" cy="6782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Жорсткий євроскептицизм</a:t>
          </a:r>
          <a:endParaRPr lang="ru-RU" sz="1500" kern="1200"/>
        </a:p>
      </dsp:txBody>
      <dsp:txXfrm>
        <a:off x="3970165" y="5938100"/>
        <a:ext cx="2224647" cy="678246"/>
      </dsp:txXfrm>
    </dsp:sp>
    <dsp:sp modelId="{000EB190-4D9D-4B01-A2E4-3CDBA12947FF}">
      <dsp:nvSpPr>
        <dsp:cNvPr id="0" name=""/>
        <dsp:cNvSpPr/>
      </dsp:nvSpPr>
      <dsp:spPr>
        <a:xfrm>
          <a:off x="3970165" y="6785908"/>
          <a:ext cx="2224647" cy="6782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Радикальний євроскептицизм</a:t>
          </a:r>
          <a:endParaRPr lang="ru-RU" sz="1500" kern="1200"/>
        </a:p>
      </dsp:txBody>
      <dsp:txXfrm>
        <a:off x="3970165" y="6785908"/>
        <a:ext cx="2224647" cy="678246"/>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13F073-406A-467F-9C13-73FC8849F8B3}">
      <dsp:nvSpPr>
        <dsp:cNvPr id="0" name=""/>
        <dsp:cNvSpPr/>
      </dsp:nvSpPr>
      <dsp:spPr>
        <a:xfrm>
          <a:off x="1118763" y="1696"/>
          <a:ext cx="3757166" cy="341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lvl="0" algn="l" defTabSz="666750">
            <a:lnSpc>
              <a:spcPct val="90000"/>
            </a:lnSpc>
            <a:spcBef>
              <a:spcPct val="0"/>
            </a:spcBef>
            <a:spcAft>
              <a:spcPct val="35000"/>
            </a:spcAft>
          </a:pPr>
          <a:r>
            <a:rPr lang="uk-UA" sz="1500" kern="1200"/>
            <a:t>Слабкість ідеологічних позицій</a:t>
          </a:r>
          <a:endParaRPr lang="ru-RU" sz="1500" kern="1200"/>
        </a:p>
      </dsp:txBody>
      <dsp:txXfrm>
        <a:off x="1118763" y="1696"/>
        <a:ext cx="3757166" cy="341560"/>
      </dsp:txXfrm>
    </dsp:sp>
    <dsp:sp modelId="{CD868E03-D29B-4734-AB98-7BE25C4C653D}">
      <dsp:nvSpPr>
        <dsp:cNvPr id="0" name=""/>
        <dsp:cNvSpPr/>
      </dsp:nvSpPr>
      <dsp:spPr>
        <a:xfrm>
          <a:off x="1118763" y="343257"/>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6AD5EB2A-4546-42F9-8703-1BE436A3490A}">
      <dsp:nvSpPr>
        <dsp:cNvPr id="0" name=""/>
        <dsp:cNvSpPr/>
      </dsp:nvSpPr>
      <dsp:spPr>
        <a:xfrm>
          <a:off x="1646854" y="343257"/>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E36AB031-D5E1-4AB0-9512-0017DBDD4188}">
      <dsp:nvSpPr>
        <dsp:cNvPr id="0" name=""/>
        <dsp:cNvSpPr/>
      </dsp:nvSpPr>
      <dsp:spPr>
        <a:xfrm>
          <a:off x="2175362" y="343257"/>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D256DB5C-EB42-4881-8348-44E8A84F965A}">
      <dsp:nvSpPr>
        <dsp:cNvPr id="0" name=""/>
        <dsp:cNvSpPr/>
      </dsp:nvSpPr>
      <dsp:spPr>
        <a:xfrm>
          <a:off x="2703452" y="343257"/>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EEA97921-E4FC-48EB-BAA9-962B6F9EDB4A}">
      <dsp:nvSpPr>
        <dsp:cNvPr id="0" name=""/>
        <dsp:cNvSpPr/>
      </dsp:nvSpPr>
      <dsp:spPr>
        <a:xfrm>
          <a:off x="3231960" y="343257"/>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6C4A38FF-734A-4890-8C3F-F7983E29A356}">
      <dsp:nvSpPr>
        <dsp:cNvPr id="0" name=""/>
        <dsp:cNvSpPr/>
      </dsp:nvSpPr>
      <dsp:spPr>
        <a:xfrm>
          <a:off x="3760051" y="343257"/>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11A76DA9-CBCD-4F95-A312-45227553B5C3}">
      <dsp:nvSpPr>
        <dsp:cNvPr id="0" name=""/>
        <dsp:cNvSpPr/>
      </dsp:nvSpPr>
      <dsp:spPr>
        <a:xfrm>
          <a:off x="4288559" y="343257"/>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551C2291-CAEE-4A33-BF56-06EA12E6D609}">
      <dsp:nvSpPr>
        <dsp:cNvPr id="0" name=""/>
        <dsp:cNvSpPr/>
      </dsp:nvSpPr>
      <dsp:spPr>
        <a:xfrm>
          <a:off x="1118763" y="412834"/>
          <a:ext cx="3806009" cy="556617"/>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l" defTabSz="666750">
            <a:lnSpc>
              <a:spcPct val="90000"/>
            </a:lnSpc>
            <a:spcBef>
              <a:spcPct val="0"/>
            </a:spcBef>
            <a:spcAft>
              <a:spcPct val="35000"/>
            </a:spcAft>
          </a:pPr>
          <a:r>
            <a:rPr lang="uk-UA" sz="1500" kern="1200"/>
            <a:t>Відсутність безпосереднього зв</a:t>
          </a:r>
          <a:r>
            <a:rPr lang="en-US" sz="1500" kern="1200"/>
            <a:t>'</a:t>
          </a:r>
          <a:r>
            <a:rPr lang="uk-UA" sz="1500" kern="1200"/>
            <a:t>язку з виборцями</a:t>
          </a:r>
          <a:endParaRPr lang="ru-RU" sz="1500" kern="1200"/>
        </a:p>
      </dsp:txBody>
      <dsp:txXfrm>
        <a:off x="1118763" y="412834"/>
        <a:ext cx="3806009" cy="556617"/>
      </dsp:txXfrm>
    </dsp:sp>
    <dsp:sp modelId="{8406F7B2-18D9-47A5-9FB6-CABE5FB730F0}">
      <dsp:nvSpPr>
        <dsp:cNvPr id="0" name=""/>
        <dsp:cNvSpPr/>
      </dsp:nvSpPr>
      <dsp:spPr>
        <a:xfrm>
          <a:off x="1118763" y="1081533"/>
          <a:ext cx="3757166" cy="341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lvl="0" algn="l" defTabSz="666750">
            <a:lnSpc>
              <a:spcPct val="90000"/>
            </a:lnSpc>
            <a:spcBef>
              <a:spcPct val="0"/>
            </a:spcBef>
            <a:spcAft>
              <a:spcPct val="35000"/>
            </a:spcAft>
          </a:pPr>
          <a:r>
            <a:rPr lang="uk-UA" sz="1500" kern="1200"/>
            <a:t>Слабкий рівень партійної ієрархії</a:t>
          </a:r>
          <a:endParaRPr lang="ru-RU" sz="1500" kern="1200"/>
        </a:p>
      </dsp:txBody>
      <dsp:txXfrm>
        <a:off x="1118763" y="1081533"/>
        <a:ext cx="3757166" cy="341560"/>
      </dsp:txXfrm>
    </dsp:sp>
    <dsp:sp modelId="{25C41A8A-9C20-4AE6-9B2C-5F454D23A076}">
      <dsp:nvSpPr>
        <dsp:cNvPr id="0" name=""/>
        <dsp:cNvSpPr/>
      </dsp:nvSpPr>
      <dsp:spPr>
        <a:xfrm>
          <a:off x="1118763" y="1423094"/>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CD3BFB5E-8649-479A-8B8A-E5A32C6B4884}">
      <dsp:nvSpPr>
        <dsp:cNvPr id="0" name=""/>
        <dsp:cNvSpPr/>
      </dsp:nvSpPr>
      <dsp:spPr>
        <a:xfrm>
          <a:off x="1646854" y="1423094"/>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E1428F13-8CED-4F71-96FA-586B68FCAFA5}">
      <dsp:nvSpPr>
        <dsp:cNvPr id="0" name=""/>
        <dsp:cNvSpPr/>
      </dsp:nvSpPr>
      <dsp:spPr>
        <a:xfrm>
          <a:off x="2175362" y="1423094"/>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44551F54-9910-4BCF-A711-C66E41AECFF2}">
      <dsp:nvSpPr>
        <dsp:cNvPr id="0" name=""/>
        <dsp:cNvSpPr/>
      </dsp:nvSpPr>
      <dsp:spPr>
        <a:xfrm>
          <a:off x="2703452" y="1423094"/>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409FB979-8032-47FB-96DD-BA527ACF50B1}">
      <dsp:nvSpPr>
        <dsp:cNvPr id="0" name=""/>
        <dsp:cNvSpPr/>
      </dsp:nvSpPr>
      <dsp:spPr>
        <a:xfrm>
          <a:off x="3231960" y="1423094"/>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00D857AE-CFD4-4972-8C5D-3E8546A014D2}">
      <dsp:nvSpPr>
        <dsp:cNvPr id="0" name=""/>
        <dsp:cNvSpPr/>
      </dsp:nvSpPr>
      <dsp:spPr>
        <a:xfrm>
          <a:off x="3760051" y="1423094"/>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BCD7463B-28ED-41C0-AC04-3A8E83704379}">
      <dsp:nvSpPr>
        <dsp:cNvPr id="0" name=""/>
        <dsp:cNvSpPr/>
      </dsp:nvSpPr>
      <dsp:spPr>
        <a:xfrm>
          <a:off x="4288559" y="1423094"/>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A90E4B8B-DB62-4F9B-86B2-F476F09938AB}">
      <dsp:nvSpPr>
        <dsp:cNvPr id="0" name=""/>
        <dsp:cNvSpPr/>
      </dsp:nvSpPr>
      <dsp:spPr>
        <a:xfrm>
          <a:off x="1118763" y="1492671"/>
          <a:ext cx="3806009" cy="556617"/>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l" defTabSz="666750">
            <a:lnSpc>
              <a:spcPct val="90000"/>
            </a:lnSpc>
            <a:spcBef>
              <a:spcPct val="0"/>
            </a:spcBef>
            <a:spcAft>
              <a:spcPct val="35000"/>
            </a:spcAft>
          </a:pPr>
          <a:r>
            <a:rPr lang="uk-UA" sz="1500" kern="1200"/>
            <a:t>Відсутність жорсткої організаційної структури</a:t>
          </a:r>
          <a:endParaRPr lang="ru-RU" sz="1500" kern="1200"/>
        </a:p>
      </dsp:txBody>
      <dsp:txXfrm>
        <a:off x="1118763" y="1492671"/>
        <a:ext cx="3806009" cy="556617"/>
      </dsp:txXfrm>
    </dsp:sp>
    <dsp:sp modelId="{0BD901DD-A097-489B-836B-4A2C7839ABFD}">
      <dsp:nvSpPr>
        <dsp:cNvPr id="0" name=""/>
        <dsp:cNvSpPr/>
      </dsp:nvSpPr>
      <dsp:spPr>
        <a:xfrm>
          <a:off x="1118763" y="2161371"/>
          <a:ext cx="3757166" cy="341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lvl="0" algn="l" defTabSz="666750">
            <a:lnSpc>
              <a:spcPct val="90000"/>
            </a:lnSpc>
            <a:spcBef>
              <a:spcPct val="0"/>
            </a:spcBef>
            <a:spcAft>
              <a:spcPct val="35000"/>
            </a:spcAft>
          </a:pPr>
          <a:r>
            <a:rPr lang="uk-UA" sz="1500" kern="1200"/>
            <a:t>Штучний характер європартії</a:t>
          </a:r>
          <a:endParaRPr lang="ru-RU" sz="1500" kern="1200"/>
        </a:p>
      </dsp:txBody>
      <dsp:txXfrm>
        <a:off x="1118763" y="2161371"/>
        <a:ext cx="3757166" cy="341560"/>
      </dsp:txXfrm>
    </dsp:sp>
    <dsp:sp modelId="{B34ECA59-D6BD-47A0-82D6-B1E30241F91E}">
      <dsp:nvSpPr>
        <dsp:cNvPr id="0" name=""/>
        <dsp:cNvSpPr/>
      </dsp:nvSpPr>
      <dsp:spPr>
        <a:xfrm>
          <a:off x="1118763" y="2502931"/>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2EFEE67B-8B56-4447-B4E4-4D8B69700FBF}">
      <dsp:nvSpPr>
        <dsp:cNvPr id="0" name=""/>
        <dsp:cNvSpPr/>
      </dsp:nvSpPr>
      <dsp:spPr>
        <a:xfrm>
          <a:off x="1646854" y="2502931"/>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C5B96CB7-0803-4226-BA54-BA78402D9008}">
      <dsp:nvSpPr>
        <dsp:cNvPr id="0" name=""/>
        <dsp:cNvSpPr/>
      </dsp:nvSpPr>
      <dsp:spPr>
        <a:xfrm>
          <a:off x="2175362" y="2502931"/>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01BA9A6D-4009-4A8C-A229-C1974876A49C}">
      <dsp:nvSpPr>
        <dsp:cNvPr id="0" name=""/>
        <dsp:cNvSpPr/>
      </dsp:nvSpPr>
      <dsp:spPr>
        <a:xfrm>
          <a:off x="2703452" y="2502931"/>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36AE77A4-3814-4D91-8BA0-126572FB041A}">
      <dsp:nvSpPr>
        <dsp:cNvPr id="0" name=""/>
        <dsp:cNvSpPr/>
      </dsp:nvSpPr>
      <dsp:spPr>
        <a:xfrm>
          <a:off x="3231960" y="2502931"/>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BDF18D8A-5DD8-4684-9AFB-7369903DC906}">
      <dsp:nvSpPr>
        <dsp:cNvPr id="0" name=""/>
        <dsp:cNvSpPr/>
      </dsp:nvSpPr>
      <dsp:spPr>
        <a:xfrm>
          <a:off x="3760051" y="2502931"/>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00903CF8-3CB0-4246-8EE3-4E5B99C89941}">
      <dsp:nvSpPr>
        <dsp:cNvPr id="0" name=""/>
        <dsp:cNvSpPr/>
      </dsp:nvSpPr>
      <dsp:spPr>
        <a:xfrm>
          <a:off x="4288559" y="2502931"/>
          <a:ext cx="879176" cy="695771"/>
        </a:xfrm>
        <a:prstGeom prst="chevron">
          <a:avLst>
            <a:gd name="adj" fmla="val 7061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2A3D0AE6-2CB3-4AF1-8A2B-AC01E6DCC6F5}">
      <dsp:nvSpPr>
        <dsp:cNvPr id="0" name=""/>
        <dsp:cNvSpPr/>
      </dsp:nvSpPr>
      <dsp:spPr>
        <a:xfrm>
          <a:off x="1118763" y="2572509"/>
          <a:ext cx="3806009" cy="556617"/>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l" defTabSz="666750">
            <a:lnSpc>
              <a:spcPct val="90000"/>
            </a:lnSpc>
            <a:spcBef>
              <a:spcPct val="0"/>
            </a:spcBef>
            <a:spcAft>
              <a:spcPct val="35000"/>
            </a:spcAft>
          </a:pPr>
          <a:r>
            <a:rPr lang="uk-UA" sz="1500" kern="1200"/>
            <a:t>Залежність результатів голосування від компромісів всередині партії</a:t>
          </a:r>
          <a:endParaRPr lang="ru-RU" sz="1500" kern="1200"/>
        </a:p>
      </dsp:txBody>
      <dsp:txXfrm>
        <a:off x="1118763" y="2572509"/>
        <a:ext cx="3806009" cy="556617"/>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6A72E6-FA7B-48C8-A2C9-C070D13AC27A}">
      <dsp:nvSpPr>
        <dsp:cNvPr id="0" name=""/>
        <dsp:cNvSpPr/>
      </dsp:nvSpPr>
      <dsp:spPr>
        <a:xfrm>
          <a:off x="4491" y="647177"/>
          <a:ext cx="3062203" cy="36025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819DD224-C32E-4979-A89B-7581C1B4E25F}">
      <dsp:nvSpPr>
        <dsp:cNvPr id="0" name=""/>
        <dsp:cNvSpPr/>
      </dsp:nvSpPr>
      <dsp:spPr>
        <a:xfrm>
          <a:off x="4491" y="782475"/>
          <a:ext cx="224960" cy="22496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F3198D89-5793-4E0C-A3FF-F74DD26C6129}">
      <dsp:nvSpPr>
        <dsp:cNvPr id="0" name=""/>
        <dsp:cNvSpPr/>
      </dsp:nvSpPr>
      <dsp:spPr>
        <a:xfrm>
          <a:off x="4491" y="0"/>
          <a:ext cx="3062203" cy="647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005" tIns="26670" rIns="40005" bIns="26670" numCol="1" spcCol="1270" anchor="ctr" anchorCtr="0">
          <a:noAutofit/>
        </a:bodyPr>
        <a:lstStyle/>
        <a:p>
          <a:pPr lvl="0" algn="l" defTabSz="933450">
            <a:lnSpc>
              <a:spcPct val="90000"/>
            </a:lnSpc>
            <a:spcBef>
              <a:spcPct val="0"/>
            </a:spcBef>
            <a:spcAft>
              <a:spcPct val="35000"/>
            </a:spcAft>
          </a:pPr>
          <a:r>
            <a:rPr lang="uk-UA" sz="2100" kern="1200"/>
            <a:t>"Вибори другого порядку"</a:t>
          </a:r>
          <a:endParaRPr lang="ru-RU" sz="2100" kern="1200"/>
        </a:p>
      </dsp:txBody>
      <dsp:txXfrm>
        <a:off x="4491" y="0"/>
        <a:ext cx="3062203" cy="647177"/>
      </dsp:txXfrm>
    </dsp:sp>
    <dsp:sp modelId="{E78CA078-0B8A-4E30-8B33-94AAFE1CDBF1}">
      <dsp:nvSpPr>
        <dsp:cNvPr id="0" name=""/>
        <dsp:cNvSpPr/>
      </dsp:nvSpPr>
      <dsp:spPr>
        <a:xfrm>
          <a:off x="4491" y="1306851"/>
          <a:ext cx="224954" cy="224954"/>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688ACE75-453D-4730-8B5F-C4762D94E8C3}">
      <dsp:nvSpPr>
        <dsp:cNvPr id="0" name=""/>
        <dsp:cNvSpPr/>
      </dsp:nvSpPr>
      <dsp:spPr>
        <a:xfrm>
          <a:off x="218846" y="1157143"/>
          <a:ext cx="2847848" cy="5243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uk-UA" sz="900" kern="1200"/>
            <a:t>К. Райф, Г. Шмітт</a:t>
          </a:r>
          <a:endParaRPr lang="ru-RU" sz="900" kern="1200"/>
        </a:p>
      </dsp:txBody>
      <dsp:txXfrm>
        <a:off x="218846" y="1157143"/>
        <a:ext cx="2847848" cy="524370"/>
      </dsp:txXfrm>
    </dsp:sp>
    <dsp:sp modelId="{0065C49A-B53B-43CC-BAE1-1DBBBFA8F403}">
      <dsp:nvSpPr>
        <dsp:cNvPr id="0" name=""/>
        <dsp:cNvSpPr/>
      </dsp:nvSpPr>
      <dsp:spPr>
        <a:xfrm>
          <a:off x="4491" y="1831222"/>
          <a:ext cx="224954" cy="224954"/>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BE3A969B-1075-4E96-8A04-94BF02D5B1C2}">
      <dsp:nvSpPr>
        <dsp:cNvPr id="0" name=""/>
        <dsp:cNvSpPr/>
      </dsp:nvSpPr>
      <dsp:spPr>
        <a:xfrm>
          <a:off x="218846" y="1681514"/>
          <a:ext cx="2847848" cy="5243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uk-UA" sz="900" kern="1200"/>
            <a:t>Загальноєвропейські питання менш важливі для громадян ЄС, ніж внутрішньодержавні</a:t>
          </a:r>
          <a:endParaRPr lang="ru-RU" sz="900" kern="1200"/>
        </a:p>
      </dsp:txBody>
      <dsp:txXfrm>
        <a:off x="218846" y="1681514"/>
        <a:ext cx="2847848" cy="524370"/>
      </dsp:txXfrm>
    </dsp:sp>
    <dsp:sp modelId="{84BF5BC7-C1CB-48D3-BF78-26B4322EC99F}">
      <dsp:nvSpPr>
        <dsp:cNvPr id="0" name=""/>
        <dsp:cNvSpPr/>
      </dsp:nvSpPr>
      <dsp:spPr>
        <a:xfrm>
          <a:off x="4491" y="2355592"/>
          <a:ext cx="224954" cy="224954"/>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1ECB146-511E-48BD-90AB-E5A89FA4924F}">
      <dsp:nvSpPr>
        <dsp:cNvPr id="0" name=""/>
        <dsp:cNvSpPr/>
      </dsp:nvSpPr>
      <dsp:spPr>
        <a:xfrm>
          <a:off x="218846" y="2205885"/>
          <a:ext cx="2847848" cy="5243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uk-UA" sz="900" kern="1200"/>
            <a:t>Вибори не впливають на розстановку сил, а є "демонстрацією уподобань"</a:t>
          </a:r>
          <a:endParaRPr lang="ru-RU" sz="900" kern="1200"/>
        </a:p>
      </dsp:txBody>
      <dsp:txXfrm>
        <a:off x="218846" y="2205885"/>
        <a:ext cx="2847848" cy="524370"/>
      </dsp:txXfrm>
    </dsp:sp>
    <dsp:sp modelId="{221D132F-EC65-4846-96F9-54C961589776}">
      <dsp:nvSpPr>
        <dsp:cNvPr id="0" name=""/>
        <dsp:cNvSpPr/>
      </dsp:nvSpPr>
      <dsp:spPr>
        <a:xfrm>
          <a:off x="4491" y="2879963"/>
          <a:ext cx="224954" cy="224954"/>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8D8EFF2A-67EE-4B2E-85B7-ABD8E61446D3}">
      <dsp:nvSpPr>
        <dsp:cNvPr id="0" name=""/>
        <dsp:cNvSpPr/>
      </dsp:nvSpPr>
      <dsp:spPr>
        <a:xfrm>
          <a:off x="218846" y="2730255"/>
          <a:ext cx="2847848" cy="5243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uk-UA" sz="900" kern="1200"/>
            <a:t>Електоральні уподобання формуються під впливом внутрішньополітичного контексту</a:t>
          </a:r>
          <a:endParaRPr lang="ru-RU" sz="900" kern="1200"/>
        </a:p>
      </dsp:txBody>
      <dsp:txXfrm>
        <a:off x="218846" y="2730255"/>
        <a:ext cx="2847848" cy="524370"/>
      </dsp:txXfrm>
    </dsp:sp>
    <dsp:sp modelId="{A142191A-4EFE-4D59-A8A3-DBF1FBC01AEF}">
      <dsp:nvSpPr>
        <dsp:cNvPr id="0" name=""/>
        <dsp:cNvSpPr/>
      </dsp:nvSpPr>
      <dsp:spPr>
        <a:xfrm>
          <a:off x="3219805" y="647177"/>
          <a:ext cx="3062203" cy="36025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9BDD510-FDC5-46CB-8B11-6B0377061881}">
      <dsp:nvSpPr>
        <dsp:cNvPr id="0" name=""/>
        <dsp:cNvSpPr/>
      </dsp:nvSpPr>
      <dsp:spPr>
        <a:xfrm>
          <a:off x="3219805" y="782475"/>
          <a:ext cx="224960" cy="22496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5AC5A15-B4F8-46A0-ACD8-1DD8257E6E1D}">
      <dsp:nvSpPr>
        <dsp:cNvPr id="0" name=""/>
        <dsp:cNvSpPr/>
      </dsp:nvSpPr>
      <dsp:spPr>
        <a:xfrm>
          <a:off x="3219805" y="0"/>
          <a:ext cx="3062203" cy="647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005" tIns="26670" rIns="40005" bIns="26670" numCol="1" spcCol="1270" anchor="ctr" anchorCtr="0">
          <a:noAutofit/>
        </a:bodyPr>
        <a:lstStyle/>
        <a:p>
          <a:pPr lvl="0" algn="l" defTabSz="933450">
            <a:lnSpc>
              <a:spcPct val="90000"/>
            </a:lnSpc>
            <a:spcBef>
              <a:spcPct val="0"/>
            </a:spcBef>
            <a:spcAft>
              <a:spcPct val="35000"/>
            </a:spcAft>
          </a:pPr>
          <a:r>
            <a:rPr lang="uk-UA" sz="2100" kern="1200"/>
            <a:t>Індикатор сприйняття громадянами Союзу</a:t>
          </a:r>
          <a:endParaRPr lang="ru-RU" sz="2100" kern="1200"/>
        </a:p>
      </dsp:txBody>
      <dsp:txXfrm>
        <a:off x="3219805" y="0"/>
        <a:ext cx="3062203" cy="647177"/>
      </dsp:txXfrm>
    </dsp:sp>
    <dsp:sp modelId="{244206FF-AF13-4EFE-89FB-AEE0FD67CA2C}">
      <dsp:nvSpPr>
        <dsp:cNvPr id="0" name=""/>
        <dsp:cNvSpPr/>
      </dsp:nvSpPr>
      <dsp:spPr>
        <a:xfrm>
          <a:off x="3219805" y="1306851"/>
          <a:ext cx="224954" cy="224954"/>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A1352D06-EA03-4B6B-B1BC-CE8AE3BA1840}">
      <dsp:nvSpPr>
        <dsp:cNvPr id="0" name=""/>
        <dsp:cNvSpPr/>
      </dsp:nvSpPr>
      <dsp:spPr>
        <a:xfrm>
          <a:off x="3434159" y="1157143"/>
          <a:ext cx="2847848" cy="5243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uk-UA" sz="900" kern="1200"/>
            <a:t>К. де Вріс, С. Гоболт, Дж. Спун</a:t>
          </a:r>
          <a:endParaRPr lang="ru-RU" sz="900" kern="1200"/>
        </a:p>
      </dsp:txBody>
      <dsp:txXfrm>
        <a:off x="3434159" y="1157143"/>
        <a:ext cx="2847848" cy="524370"/>
      </dsp:txXfrm>
    </dsp:sp>
    <dsp:sp modelId="{99CE7DBC-A2C2-4DA2-8B90-EBA4A9BE0015}">
      <dsp:nvSpPr>
        <dsp:cNvPr id="0" name=""/>
        <dsp:cNvSpPr/>
      </dsp:nvSpPr>
      <dsp:spPr>
        <a:xfrm>
          <a:off x="3219805" y="1831222"/>
          <a:ext cx="224954" cy="224954"/>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0C4488B0-6209-47AA-91F7-E5486A2B138A}">
      <dsp:nvSpPr>
        <dsp:cNvPr id="0" name=""/>
        <dsp:cNvSpPr/>
      </dsp:nvSpPr>
      <dsp:spPr>
        <a:xfrm>
          <a:off x="3434159" y="1681514"/>
          <a:ext cx="2847848" cy="5243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uk-UA" sz="900" kern="1200"/>
            <a:t>Результат виборів визначається не тільки ступенем вдоволення політикою національних урядів</a:t>
          </a:r>
          <a:endParaRPr lang="ru-RU" sz="900" kern="1200"/>
        </a:p>
      </dsp:txBody>
      <dsp:txXfrm>
        <a:off x="3434159" y="1681514"/>
        <a:ext cx="2847848" cy="524370"/>
      </dsp:txXfrm>
    </dsp:sp>
    <dsp:sp modelId="{1FCA471E-7CDE-4817-9642-E74FBB074866}">
      <dsp:nvSpPr>
        <dsp:cNvPr id="0" name=""/>
        <dsp:cNvSpPr/>
      </dsp:nvSpPr>
      <dsp:spPr>
        <a:xfrm>
          <a:off x="3219805" y="2355592"/>
          <a:ext cx="224954" cy="224954"/>
        </a:xfrm>
        <a:prstGeom prst="rect">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54FC0F2-8843-41A2-B25D-B3976DB96F62}">
      <dsp:nvSpPr>
        <dsp:cNvPr id="0" name=""/>
        <dsp:cNvSpPr/>
      </dsp:nvSpPr>
      <dsp:spPr>
        <a:xfrm>
          <a:off x="3434159" y="2205885"/>
          <a:ext cx="2847848" cy="5243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uk-UA" sz="900" kern="1200"/>
            <a:t>Характеризує сприйняття громадянами наднаціональних інститутів та їх політики</a:t>
          </a:r>
          <a:endParaRPr lang="ru-RU" sz="900" kern="1200"/>
        </a:p>
      </dsp:txBody>
      <dsp:txXfrm>
        <a:off x="3434159" y="2205885"/>
        <a:ext cx="2847848" cy="52437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D20183-B216-4A64-8A9D-969027338F86}">
      <dsp:nvSpPr>
        <dsp:cNvPr id="0" name=""/>
        <dsp:cNvSpPr/>
      </dsp:nvSpPr>
      <dsp:spPr>
        <a:xfrm>
          <a:off x="-3617274" y="-555868"/>
          <a:ext cx="4312137" cy="4312137"/>
        </a:xfrm>
        <a:prstGeom prst="blockArc">
          <a:avLst>
            <a:gd name="adj1" fmla="val 18900000"/>
            <a:gd name="adj2" fmla="val 2700000"/>
            <a:gd name="adj3" fmla="val 501"/>
          </a:avLst>
        </a:pr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7F089F2-1855-49A6-AADC-A4CA66BDD4B6}">
      <dsp:nvSpPr>
        <dsp:cNvPr id="0" name=""/>
        <dsp:cNvSpPr/>
      </dsp:nvSpPr>
      <dsp:spPr>
        <a:xfrm>
          <a:off x="304736" y="199960"/>
          <a:ext cx="6006891" cy="40017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641" tIns="30480" rIns="30480" bIns="30480" numCol="1" spcCol="1270" anchor="ctr" anchorCtr="0">
          <a:noAutofit/>
        </a:bodyPr>
        <a:lstStyle/>
        <a:p>
          <a:pPr lvl="0" algn="l" defTabSz="533400">
            <a:lnSpc>
              <a:spcPct val="90000"/>
            </a:lnSpc>
            <a:spcBef>
              <a:spcPct val="0"/>
            </a:spcBef>
            <a:spcAft>
              <a:spcPct val="35000"/>
            </a:spcAft>
          </a:pPr>
          <a:r>
            <a:rPr lang="ru-RU" sz="1200" kern="1200"/>
            <a:t>Зростання явки виборців;</a:t>
          </a:r>
        </a:p>
      </dsp:txBody>
      <dsp:txXfrm>
        <a:off x="304736" y="199960"/>
        <a:ext cx="6006891" cy="400178"/>
      </dsp:txXfrm>
    </dsp:sp>
    <dsp:sp modelId="{B9F31839-2505-435F-B36A-16FF1CBBA3BB}">
      <dsp:nvSpPr>
        <dsp:cNvPr id="0" name=""/>
        <dsp:cNvSpPr/>
      </dsp:nvSpPr>
      <dsp:spPr>
        <a:xfrm>
          <a:off x="54625" y="149938"/>
          <a:ext cx="500222" cy="500222"/>
        </a:xfrm>
        <a:prstGeom prst="ellipse">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713ECFC-55B7-4712-B276-A6B139E8165F}">
      <dsp:nvSpPr>
        <dsp:cNvPr id="0" name=""/>
        <dsp:cNvSpPr/>
      </dsp:nvSpPr>
      <dsp:spPr>
        <a:xfrm>
          <a:off x="591492" y="800035"/>
          <a:ext cx="5720135" cy="40017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641" tIns="30480" rIns="30480" bIns="30480" numCol="1" spcCol="1270" anchor="ctr" anchorCtr="0">
          <a:noAutofit/>
        </a:bodyPr>
        <a:lstStyle/>
        <a:p>
          <a:pPr lvl="0" algn="l" defTabSz="533400">
            <a:lnSpc>
              <a:spcPct val="90000"/>
            </a:lnSpc>
            <a:spcBef>
              <a:spcPct val="0"/>
            </a:spcBef>
            <a:spcAft>
              <a:spcPct val="35000"/>
            </a:spcAft>
          </a:pPr>
          <a:r>
            <a:rPr lang="ru-RU" sz="1200" kern="1200"/>
            <a:t>Зростання впливу тематики ідентичності;</a:t>
          </a:r>
        </a:p>
      </dsp:txBody>
      <dsp:txXfrm>
        <a:off x="591492" y="800035"/>
        <a:ext cx="5720135" cy="400178"/>
      </dsp:txXfrm>
    </dsp:sp>
    <dsp:sp modelId="{2198672E-4D84-44D1-925D-42B22103479E}">
      <dsp:nvSpPr>
        <dsp:cNvPr id="0" name=""/>
        <dsp:cNvSpPr/>
      </dsp:nvSpPr>
      <dsp:spPr>
        <a:xfrm>
          <a:off x="341380" y="750013"/>
          <a:ext cx="500222" cy="500222"/>
        </a:xfrm>
        <a:prstGeom prst="ellipse">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C77FECB-08C3-4A52-B9F8-07D69F887144}">
      <dsp:nvSpPr>
        <dsp:cNvPr id="0" name=""/>
        <dsp:cNvSpPr/>
      </dsp:nvSpPr>
      <dsp:spPr>
        <a:xfrm>
          <a:off x="679503" y="1400110"/>
          <a:ext cx="5632124" cy="40017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641" tIns="30480" rIns="30480" bIns="30480" numCol="1" spcCol="1270" anchor="ctr" anchorCtr="0">
          <a:noAutofit/>
        </a:bodyPr>
        <a:lstStyle/>
        <a:p>
          <a:pPr lvl="0" algn="l" defTabSz="533400">
            <a:lnSpc>
              <a:spcPct val="90000"/>
            </a:lnSpc>
            <a:spcBef>
              <a:spcPct val="0"/>
            </a:spcBef>
            <a:spcAft>
              <a:spcPct val="35000"/>
            </a:spcAft>
          </a:pPr>
          <a:r>
            <a:rPr lang="ru-RU" sz="1200" kern="1200"/>
            <a:t>Повернення до ситуації гострої політичної конкуренції;</a:t>
          </a:r>
        </a:p>
      </dsp:txBody>
      <dsp:txXfrm>
        <a:off x="679503" y="1400110"/>
        <a:ext cx="5632124" cy="400178"/>
      </dsp:txXfrm>
    </dsp:sp>
    <dsp:sp modelId="{63B075A4-82CC-41B1-9568-48742621518E}">
      <dsp:nvSpPr>
        <dsp:cNvPr id="0" name=""/>
        <dsp:cNvSpPr/>
      </dsp:nvSpPr>
      <dsp:spPr>
        <a:xfrm>
          <a:off x="429391" y="1350088"/>
          <a:ext cx="500222" cy="500222"/>
        </a:xfrm>
        <a:prstGeom prst="ellipse">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C79819C-9D74-4490-81C6-ABEE3D28A892}">
      <dsp:nvSpPr>
        <dsp:cNvPr id="0" name=""/>
        <dsp:cNvSpPr/>
      </dsp:nvSpPr>
      <dsp:spPr>
        <a:xfrm>
          <a:off x="591492" y="2000185"/>
          <a:ext cx="5720135" cy="40017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641" tIns="30480" rIns="30480" bIns="30480" numCol="1" spcCol="1270" anchor="ctr" anchorCtr="0">
          <a:noAutofit/>
        </a:bodyPr>
        <a:lstStyle/>
        <a:p>
          <a:pPr lvl="0" algn="l" defTabSz="533400">
            <a:lnSpc>
              <a:spcPct val="90000"/>
            </a:lnSpc>
            <a:spcBef>
              <a:spcPct val="0"/>
            </a:spcBef>
            <a:spcAft>
              <a:spcPct val="35000"/>
            </a:spcAft>
          </a:pPr>
          <a:r>
            <a:rPr lang="ru-RU" sz="1200" kern="1200"/>
            <a:t>Просідання рейтингу центристських партій - у 2019 р. вони не отримали більшості;</a:t>
          </a:r>
        </a:p>
      </dsp:txBody>
      <dsp:txXfrm>
        <a:off x="591492" y="2000185"/>
        <a:ext cx="5720135" cy="400178"/>
      </dsp:txXfrm>
    </dsp:sp>
    <dsp:sp modelId="{C1AB6AD3-F069-4903-BBE4-9BC907044A84}">
      <dsp:nvSpPr>
        <dsp:cNvPr id="0" name=""/>
        <dsp:cNvSpPr/>
      </dsp:nvSpPr>
      <dsp:spPr>
        <a:xfrm>
          <a:off x="341380" y="1950163"/>
          <a:ext cx="500222" cy="500222"/>
        </a:xfrm>
        <a:prstGeom prst="ellipse">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F3325E7-1994-43DB-98D5-E9875E10C353}">
      <dsp:nvSpPr>
        <dsp:cNvPr id="0" name=""/>
        <dsp:cNvSpPr/>
      </dsp:nvSpPr>
      <dsp:spPr>
        <a:xfrm>
          <a:off x="304736" y="2600260"/>
          <a:ext cx="6006891" cy="40017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641" tIns="30480" rIns="30480" bIns="30480" numCol="1" spcCol="1270" anchor="ctr" anchorCtr="0">
          <a:noAutofit/>
        </a:bodyPr>
        <a:lstStyle/>
        <a:p>
          <a:pPr lvl="0" algn="l" defTabSz="533400">
            <a:lnSpc>
              <a:spcPct val="90000"/>
            </a:lnSpc>
            <a:spcBef>
              <a:spcPct val="0"/>
            </a:spcBef>
            <a:spcAft>
              <a:spcPct val="35000"/>
            </a:spcAft>
          </a:pPr>
          <a:r>
            <a:rPr lang="ru-RU" sz="1200" kern="1200"/>
            <a:t>Значне посилення євроскептичних партій</a:t>
          </a:r>
        </a:p>
      </dsp:txBody>
      <dsp:txXfrm>
        <a:off x="304736" y="2600260"/>
        <a:ext cx="6006891" cy="400178"/>
      </dsp:txXfrm>
    </dsp:sp>
    <dsp:sp modelId="{8F1D85BB-E25D-4695-9532-2B93138A4E3B}">
      <dsp:nvSpPr>
        <dsp:cNvPr id="0" name=""/>
        <dsp:cNvSpPr/>
      </dsp:nvSpPr>
      <dsp:spPr>
        <a:xfrm>
          <a:off x="54625" y="2550238"/>
          <a:ext cx="500222" cy="500222"/>
        </a:xfrm>
        <a:prstGeom prst="ellipse">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3C684E-3B0C-4C63-9C65-934FC7179C5B}">
      <dsp:nvSpPr>
        <dsp:cNvPr id="0" name=""/>
        <dsp:cNvSpPr/>
      </dsp:nvSpPr>
      <dsp:spPr>
        <a:xfrm>
          <a:off x="1037" y="902628"/>
          <a:ext cx="1691511" cy="139514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ru-RU" sz="900" kern="1200"/>
            <a:t>Приорітет поглибленню європейської інтеграції;</a:t>
          </a:r>
        </a:p>
        <a:p>
          <a:pPr marL="57150" lvl="1" indent="-57150" algn="l" defTabSz="400050">
            <a:lnSpc>
              <a:spcPct val="90000"/>
            </a:lnSpc>
            <a:spcBef>
              <a:spcPct val="0"/>
            </a:spcBef>
            <a:spcAft>
              <a:spcPct val="15000"/>
            </a:spcAft>
            <a:buChar char="••"/>
          </a:pPr>
          <a:r>
            <a:rPr lang="ru-RU" sz="900" kern="1200"/>
            <a:t>Створення не лише економічного, а й політичного союзу;</a:t>
          </a:r>
        </a:p>
        <a:p>
          <a:pPr marL="57150" lvl="1" indent="-57150" algn="l" defTabSz="400050">
            <a:lnSpc>
              <a:spcPct val="90000"/>
            </a:lnSpc>
            <a:spcBef>
              <a:spcPct val="0"/>
            </a:spcBef>
            <a:spcAft>
              <a:spcPct val="15000"/>
            </a:spcAft>
            <a:buChar char="••"/>
          </a:pPr>
          <a:r>
            <a:rPr lang="ru-RU" sz="900" kern="1200"/>
            <a:t>Проведення інституційних реформ</a:t>
          </a:r>
        </a:p>
      </dsp:txBody>
      <dsp:txXfrm>
        <a:off x="33143" y="934734"/>
        <a:ext cx="1627299" cy="1031971"/>
      </dsp:txXfrm>
    </dsp:sp>
    <dsp:sp modelId="{59E365A7-BD88-4520-B117-AC8391BDD7AE}">
      <dsp:nvSpPr>
        <dsp:cNvPr id="0" name=""/>
        <dsp:cNvSpPr/>
      </dsp:nvSpPr>
      <dsp:spPr>
        <a:xfrm>
          <a:off x="953074" y="1240121"/>
          <a:ext cx="1857720" cy="1857720"/>
        </a:xfrm>
        <a:prstGeom prst="leftCircularArrow">
          <a:avLst>
            <a:gd name="adj1" fmla="val 3113"/>
            <a:gd name="adj2" fmla="val 382747"/>
            <a:gd name="adj3" fmla="val 2158258"/>
            <a:gd name="adj4" fmla="val 9024489"/>
            <a:gd name="adj5" fmla="val 36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3D9E932-1671-4B03-A0FF-986AF410CB8E}">
      <dsp:nvSpPr>
        <dsp:cNvPr id="0" name=""/>
        <dsp:cNvSpPr/>
      </dsp:nvSpPr>
      <dsp:spPr>
        <a:xfrm>
          <a:off x="376928" y="1998812"/>
          <a:ext cx="1503565" cy="5979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40005" bIns="26670" numCol="1" spcCol="1270" anchor="ctr" anchorCtr="0">
          <a:noAutofit/>
        </a:bodyPr>
        <a:lstStyle/>
        <a:p>
          <a:pPr lvl="0" algn="ctr" defTabSz="933450">
            <a:lnSpc>
              <a:spcPct val="90000"/>
            </a:lnSpc>
            <a:spcBef>
              <a:spcPct val="0"/>
            </a:spcBef>
            <a:spcAft>
              <a:spcPct val="35000"/>
            </a:spcAft>
          </a:pPr>
          <a:r>
            <a:rPr lang="uk-UA" sz="2100" kern="1200"/>
            <a:t>Французька</a:t>
          </a:r>
          <a:endParaRPr lang="ru-RU" sz="2100" kern="1200"/>
        </a:p>
      </dsp:txBody>
      <dsp:txXfrm>
        <a:off x="394440" y="2016324"/>
        <a:ext cx="1468541" cy="562894"/>
      </dsp:txXfrm>
    </dsp:sp>
    <dsp:sp modelId="{510649F6-DCF2-485F-A59F-FC70D5B9CB0B}">
      <dsp:nvSpPr>
        <dsp:cNvPr id="0" name=""/>
        <dsp:cNvSpPr/>
      </dsp:nvSpPr>
      <dsp:spPr>
        <a:xfrm>
          <a:off x="2155896" y="902628"/>
          <a:ext cx="1691511" cy="139514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ru-RU" sz="900" kern="1200"/>
            <a:t>Приорітет розширення європейської інтеграції</a:t>
          </a:r>
        </a:p>
        <a:p>
          <a:pPr marL="57150" lvl="1" indent="-57150" algn="l" defTabSz="400050">
            <a:lnSpc>
              <a:spcPct val="90000"/>
            </a:lnSpc>
            <a:spcBef>
              <a:spcPct val="0"/>
            </a:spcBef>
            <a:spcAft>
              <a:spcPct val="15000"/>
            </a:spcAft>
            <a:buChar char="••"/>
          </a:pPr>
          <a:r>
            <a:rPr lang="ru-RU" sz="900" kern="1200"/>
            <a:t>Прийняття нових членів призвело до економічної та політичної диференціації</a:t>
          </a:r>
        </a:p>
      </dsp:txBody>
      <dsp:txXfrm>
        <a:off x="2188002" y="1233693"/>
        <a:ext cx="1627299" cy="1031971"/>
      </dsp:txXfrm>
    </dsp:sp>
    <dsp:sp modelId="{DDD32276-3EC6-4842-BD42-7AE039320FA4}">
      <dsp:nvSpPr>
        <dsp:cNvPr id="0" name=""/>
        <dsp:cNvSpPr/>
      </dsp:nvSpPr>
      <dsp:spPr>
        <a:xfrm>
          <a:off x="3093837" y="47854"/>
          <a:ext cx="2073858" cy="2073858"/>
        </a:xfrm>
        <a:prstGeom prst="circularArrow">
          <a:avLst>
            <a:gd name="adj1" fmla="val 2789"/>
            <a:gd name="adj2" fmla="val 340255"/>
            <a:gd name="adj3" fmla="val 19484234"/>
            <a:gd name="adj4" fmla="val 12575511"/>
            <a:gd name="adj5" fmla="val 325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647033-24BE-47F4-AF03-A53008D2CD30}">
      <dsp:nvSpPr>
        <dsp:cNvPr id="0" name=""/>
        <dsp:cNvSpPr/>
      </dsp:nvSpPr>
      <dsp:spPr>
        <a:xfrm>
          <a:off x="2531787" y="603669"/>
          <a:ext cx="1503565" cy="5979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40005" bIns="26670" numCol="1" spcCol="1270" anchor="ctr" anchorCtr="0">
          <a:noAutofit/>
        </a:bodyPr>
        <a:lstStyle/>
        <a:p>
          <a:pPr lvl="0" algn="ctr" defTabSz="933450">
            <a:lnSpc>
              <a:spcPct val="90000"/>
            </a:lnSpc>
            <a:spcBef>
              <a:spcPct val="0"/>
            </a:spcBef>
            <a:spcAft>
              <a:spcPct val="35000"/>
            </a:spcAft>
          </a:pPr>
          <a:r>
            <a:rPr lang="uk-UA" sz="2100" kern="1200"/>
            <a:t>Британська</a:t>
          </a:r>
          <a:endParaRPr lang="ru-RU" sz="2100" kern="1200"/>
        </a:p>
      </dsp:txBody>
      <dsp:txXfrm>
        <a:off x="2549299" y="621181"/>
        <a:ext cx="1468541" cy="562894"/>
      </dsp:txXfrm>
    </dsp:sp>
    <dsp:sp modelId="{DBA645D6-1AAC-40E2-AF81-3F9DB3FEB6C3}">
      <dsp:nvSpPr>
        <dsp:cNvPr id="0" name=""/>
        <dsp:cNvSpPr/>
      </dsp:nvSpPr>
      <dsp:spPr>
        <a:xfrm>
          <a:off x="4310755" y="902628"/>
          <a:ext cx="1691511" cy="139514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ru-RU" sz="900" kern="1200"/>
            <a:t>Паралельність процесів поглиблення та розширення</a:t>
          </a:r>
        </a:p>
        <a:p>
          <a:pPr marL="57150" lvl="1" indent="-57150" algn="l" defTabSz="400050">
            <a:lnSpc>
              <a:spcPct val="90000"/>
            </a:lnSpc>
            <a:spcBef>
              <a:spcPct val="0"/>
            </a:spcBef>
            <a:spcAft>
              <a:spcPct val="15000"/>
            </a:spcAft>
            <a:buChar char="••"/>
          </a:pPr>
          <a:r>
            <a:rPr lang="ru-RU" sz="900" kern="1200"/>
            <a:t>Основоположна доктрина європейської інтеграції в ЄС</a:t>
          </a:r>
        </a:p>
      </dsp:txBody>
      <dsp:txXfrm>
        <a:off x="4342861" y="934734"/>
        <a:ext cx="1627299" cy="1031971"/>
      </dsp:txXfrm>
    </dsp:sp>
    <dsp:sp modelId="{88091DF9-2DF2-431C-8C62-C3A0F9B2802F}">
      <dsp:nvSpPr>
        <dsp:cNvPr id="0" name=""/>
        <dsp:cNvSpPr/>
      </dsp:nvSpPr>
      <dsp:spPr>
        <a:xfrm>
          <a:off x="4686646" y="1998812"/>
          <a:ext cx="1503565" cy="5979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40005" bIns="26670" numCol="1" spcCol="1270" anchor="ctr" anchorCtr="0">
          <a:noAutofit/>
        </a:bodyPr>
        <a:lstStyle/>
        <a:p>
          <a:pPr lvl="0" algn="ctr" defTabSz="933450">
            <a:lnSpc>
              <a:spcPct val="90000"/>
            </a:lnSpc>
            <a:spcBef>
              <a:spcPct val="0"/>
            </a:spcBef>
            <a:spcAft>
              <a:spcPct val="35000"/>
            </a:spcAft>
          </a:pPr>
          <a:r>
            <a:rPr lang="uk-UA" sz="2100" kern="1200"/>
            <a:t>Німецька</a:t>
          </a:r>
          <a:endParaRPr lang="ru-RU" sz="2100" kern="1200"/>
        </a:p>
      </dsp:txBody>
      <dsp:txXfrm>
        <a:off x="4704158" y="2016324"/>
        <a:ext cx="1468541" cy="5628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A74FEB-FC71-4A90-92A5-1ABA4029C77F}">
      <dsp:nvSpPr>
        <dsp:cNvPr id="0" name=""/>
        <dsp:cNvSpPr/>
      </dsp:nvSpPr>
      <dsp:spPr>
        <a:xfrm>
          <a:off x="3107" y="213901"/>
          <a:ext cx="1413029" cy="64986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uk-UA" sz="1100" kern="1200"/>
            <a:t>В. Пенн</a:t>
          </a:r>
          <a:endParaRPr lang="ru-RU" sz="1100" kern="1200"/>
        </a:p>
      </dsp:txBody>
      <dsp:txXfrm>
        <a:off x="3107" y="213901"/>
        <a:ext cx="1413029" cy="433242"/>
      </dsp:txXfrm>
    </dsp:sp>
    <dsp:sp modelId="{542A9C90-FE44-4E26-9D0A-D4EE12F75242}">
      <dsp:nvSpPr>
        <dsp:cNvPr id="0" name=""/>
        <dsp:cNvSpPr/>
      </dsp:nvSpPr>
      <dsp:spPr>
        <a:xfrm>
          <a:off x="292523" y="647144"/>
          <a:ext cx="1413029" cy="3082303"/>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ru-RU" sz="1100" kern="1200"/>
            <a:t>"Європейська Ліга" - конфедерація держав Європи;</a:t>
          </a:r>
        </a:p>
        <a:p>
          <a:pPr marL="57150" lvl="1" indent="-57150" algn="l" defTabSz="488950">
            <a:lnSpc>
              <a:spcPct val="90000"/>
            </a:lnSpc>
            <a:spcBef>
              <a:spcPct val="0"/>
            </a:spcBef>
            <a:spcAft>
              <a:spcPct val="15000"/>
            </a:spcAft>
            <a:buChar char="••"/>
          </a:pPr>
          <a:r>
            <a:rPr lang="ru-RU" sz="1100" kern="1200"/>
            <a:t>Рівноправність держав та повага до державного суверенітету;</a:t>
          </a:r>
        </a:p>
        <a:p>
          <a:pPr marL="57150" lvl="1" indent="-57150" algn="l" defTabSz="488950">
            <a:lnSpc>
              <a:spcPct val="90000"/>
            </a:lnSpc>
            <a:spcBef>
              <a:spcPct val="0"/>
            </a:spcBef>
            <a:spcAft>
              <a:spcPct val="15000"/>
            </a:spcAft>
            <a:buChar char="••"/>
          </a:pPr>
          <a:r>
            <a:rPr lang="ru-RU" sz="1100" kern="1200"/>
            <a:t>Створення єдиного представницького органу</a:t>
          </a:r>
        </a:p>
      </dsp:txBody>
      <dsp:txXfrm>
        <a:off x="333909" y="688530"/>
        <a:ext cx="1330257" cy="2999531"/>
      </dsp:txXfrm>
    </dsp:sp>
    <dsp:sp modelId="{F232AD86-5DCA-4AC4-8299-CFAD0E902A79}">
      <dsp:nvSpPr>
        <dsp:cNvPr id="0" name=""/>
        <dsp:cNvSpPr/>
      </dsp:nvSpPr>
      <dsp:spPr>
        <a:xfrm>
          <a:off x="1630347" y="254621"/>
          <a:ext cx="454125" cy="351803"/>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1630347" y="324982"/>
        <a:ext cx="348584" cy="211081"/>
      </dsp:txXfrm>
    </dsp:sp>
    <dsp:sp modelId="{0D3567CE-0D77-4BE9-B61E-32B0B0FD5B88}">
      <dsp:nvSpPr>
        <dsp:cNvPr id="0" name=""/>
        <dsp:cNvSpPr/>
      </dsp:nvSpPr>
      <dsp:spPr>
        <a:xfrm>
          <a:off x="2272977" y="213901"/>
          <a:ext cx="1413029" cy="64986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uk-UA" sz="1100" kern="1200"/>
            <a:t>Ж.-Ж. Руссо</a:t>
          </a:r>
          <a:endParaRPr lang="ru-RU" sz="1100" kern="1200"/>
        </a:p>
      </dsp:txBody>
      <dsp:txXfrm>
        <a:off x="2272977" y="213901"/>
        <a:ext cx="1413029" cy="433242"/>
      </dsp:txXfrm>
    </dsp:sp>
    <dsp:sp modelId="{8A048EAE-5F3B-439C-AA83-E036EF30034C}">
      <dsp:nvSpPr>
        <dsp:cNvPr id="0" name=""/>
        <dsp:cNvSpPr/>
      </dsp:nvSpPr>
      <dsp:spPr>
        <a:xfrm>
          <a:off x="2562393" y="647144"/>
          <a:ext cx="1413029" cy="3082303"/>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ru-RU" sz="1100" kern="1200"/>
            <a:t>"Человек рожден свободным и везде находится в цепях";</a:t>
          </a:r>
        </a:p>
        <a:p>
          <a:pPr marL="57150" lvl="1" indent="-57150" algn="l" defTabSz="488950">
            <a:lnSpc>
              <a:spcPct val="90000"/>
            </a:lnSpc>
            <a:spcBef>
              <a:spcPct val="0"/>
            </a:spcBef>
            <a:spcAft>
              <a:spcPct val="15000"/>
            </a:spcAft>
            <a:buChar char="••"/>
          </a:pPr>
          <a:r>
            <a:rPr lang="uk-UA" sz="1100" kern="1200"/>
            <a:t>Основним способом забезпечення свободи особистості є суспільний договір, в основу якого покладено відчуження усіх членів суспільства їх прав на користь общини</a:t>
          </a:r>
          <a:endParaRPr lang="ru-RU" sz="1100" kern="1200"/>
        </a:p>
      </dsp:txBody>
      <dsp:txXfrm>
        <a:off x="2603779" y="688530"/>
        <a:ext cx="1330257" cy="2999531"/>
      </dsp:txXfrm>
    </dsp:sp>
    <dsp:sp modelId="{CB9176C0-C04A-49DF-9E29-5A42D9E24577}">
      <dsp:nvSpPr>
        <dsp:cNvPr id="0" name=""/>
        <dsp:cNvSpPr/>
      </dsp:nvSpPr>
      <dsp:spPr>
        <a:xfrm>
          <a:off x="3900216" y="254621"/>
          <a:ext cx="454125" cy="351803"/>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900216" y="324982"/>
        <a:ext cx="348584" cy="211081"/>
      </dsp:txXfrm>
    </dsp:sp>
    <dsp:sp modelId="{95A65DB8-6F7D-4BC2-8E04-FD5EDDCDCF2C}">
      <dsp:nvSpPr>
        <dsp:cNvPr id="0" name=""/>
        <dsp:cNvSpPr/>
      </dsp:nvSpPr>
      <dsp:spPr>
        <a:xfrm>
          <a:off x="4542847" y="213901"/>
          <a:ext cx="1413029" cy="64986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uk-UA" sz="1100" kern="1200"/>
            <a:t>І. Кант ("До вічного миру")</a:t>
          </a:r>
          <a:endParaRPr lang="ru-RU" sz="1100" kern="1200"/>
        </a:p>
      </dsp:txBody>
      <dsp:txXfrm>
        <a:off x="4542847" y="213901"/>
        <a:ext cx="1413029" cy="433242"/>
      </dsp:txXfrm>
    </dsp:sp>
    <dsp:sp modelId="{2698CACB-3105-4362-AFA0-37DB0749CB22}">
      <dsp:nvSpPr>
        <dsp:cNvPr id="0" name=""/>
        <dsp:cNvSpPr/>
      </dsp:nvSpPr>
      <dsp:spPr>
        <a:xfrm>
          <a:off x="4832262" y="647144"/>
          <a:ext cx="1413029" cy="3082303"/>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ru-RU" sz="1100" kern="1200"/>
            <a:t>Глобалізація правових інститутів і прав людини;</a:t>
          </a:r>
        </a:p>
        <a:p>
          <a:pPr marL="57150" lvl="1" indent="-57150" algn="l" defTabSz="488950">
            <a:lnSpc>
              <a:spcPct val="90000"/>
            </a:lnSpc>
            <a:spcBef>
              <a:spcPct val="0"/>
            </a:spcBef>
            <a:spcAft>
              <a:spcPct val="15000"/>
            </a:spcAft>
            <a:buChar char="••"/>
          </a:pPr>
          <a:r>
            <a:rPr lang="ru-RU" sz="1100" kern="1200"/>
            <a:t>"Ідея права всесвітнього громадянства є не фантастичне або безглузде уявлення про право, а необхідне доповнення неписаного кодексу державного і міжнародного права" </a:t>
          </a:r>
        </a:p>
      </dsp:txBody>
      <dsp:txXfrm>
        <a:off x="4873648" y="688530"/>
        <a:ext cx="1330257" cy="299953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540518-6720-44CC-A06A-0D1EC5425D99}">
      <dsp:nvSpPr>
        <dsp:cNvPr id="0" name=""/>
        <dsp:cNvSpPr/>
      </dsp:nvSpPr>
      <dsp:spPr>
        <a:xfrm rot="5400000">
          <a:off x="-260667" y="264103"/>
          <a:ext cx="1737784" cy="121644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t>Зародження </a:t>
          </a:r>
          <a:endParaRPr lang="ru-RU" sz="1400" kern="1200"/>
        </a:p>
      </dsp:txBody>
      <dsp:txXfrm rot="-5400000">
        <a:off x="1" y="611659"/>
        <a:ext cx="1216448" cy="521336"/>
      </dsp:txXfrm>
    </dsp:sp>
    <dsp:sp modelId="{ACF61391-B2ED-471F-83AE-0DBEA3C0A3C1}">
      <dsp:nvSpPr>
        <dsp:cNvPr id="0" name=""/>
        <dsp:cNvSpPr/>
      </dsp:nvSpPr>
      <dsp:spPr>
        <a:xfrm rot="5400000">
          <a:off x="3120019" y="-1900134"/>
          <a:ext cx="1129559" cy="4936701"/>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ru-RU" sz="900" kern="1200"/>
            <a:t>Ідея про закріплення єдиного міждержавного громадянства висловлювалась у багатьох проектах об</a:t>
          </a:r>
          <a:r>
            <a:rPr lang="en-US" sz="900" kern="1200"/>
            <a:t>'</a:t>
          </a:r>
          <a:r>
            <a:rPr lang="uk-UA" sz="900" kern="1200"/>
            <a:t>єднання європейських держав;</a:t>
          </a:r>
          <a:endParaRPr lang="ru-RU" sz="900" kern="1200"/>
        </a:p>
        <a:p>
          <a:pPr marL="57150" lvl="1" indent="-57150" algn="l" defTabSz="400050">
            <a:lnSpc>
              <a:spcPct val="90000"/>
            </a:lnSpc>
            <a:spcBef>
              <a:spcPct val="0"/>
            </a:spcBef>
            <a:spcAft>
              <a:spcPct val="15000"/>
            </a:spcAft>
            <a:buChar char="••"/>
          </a:pPr>
          <a:r>
            <a:rPr lang="uk-UA" sz="900" kern="1200"/>
            <a:t>Основною метою такого об</a:t>
          </a:r>
          <a:r>
            <a:rPr lang="en-US" sz="900" kern="1200"/>
            <a:t>'</a:t>
          </a:r>
          <a:r>
            <a:rPr lang="uk-UA" sz="900" kern="1200"/>
            <a:t>єднання визначалось забезпечення миру в Європі;</a:t>
          </a:r>
          <a:endParaRPr lang="ru-RU" sz="900" kern="1200"/>
        </a:p>
        <a:p>
          <a:pPr marL="57150" lvl="1" indent="-57150" algn="l" defTabSz="400050">
            <a:lnSpc>
              <a:spcPct val="90000"/>
            </a:lnSpc>
            <a:spcBef>
              <a:spcPct val="0"/>
            </a:spcBef>
            <a:spcAft>
              <a:spcPct val="15000"/>
            </a:spcAft>
            <a:buChar char="••"/>
          </a:pPr>
          <a:r>
            <a:rPr lang="uk-UA" sz="900" kern="1200"/>
            <a:t>В. Пенн, Б. Беллерсон, Ш. де Сен-П</a:t>
          </a:r>
          <a:r>
            <a:rPr lang="en-US" sz="900" kern="1200"/>
            <a:t>'</a:t>
          </a:r>
          <a:r>
            <a:rPr lang="uk-UA" sz="900" kern="1200"/>
            <a:t>єр, Ж.-Ж. Руссо</a:t>
          </a:r>
          <a:endParaRPr lang="ru-RU" sz="900" kern="1200"/>
        </a:p>
      </dsp:txBody>
      <dsp:txXfrm rot="-5400000">
        <a:off x="1216449" y="58577"/>
        <a:ext cx="4881560" cy="1019277"/>
      </dsp:txXfrm>
    </dsp:sp>
    <dsp:sp modelId="{F23F9CA3-8604-4744-B216-6863B0754EEF}">
      <dsp:nvSpPr>
        <dsp:cNvPr id="0" name=""/>
        <dsp:cNvSpPr/>
      </dsp:nvSpPr>
      <dsp:spPr>
        <a:xfrm rot="5400000">
          <a:off x="-260667" y="1875814"/>
          <a:ext cx="1737784" cy="121644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t>Теоретична розробка </a:t>
          </a:r>
          <a:endParaRPr lang="ru-RU" sz="1400" kern="1200"/>
        </a:p>
      </dsp:txBody>
      <dsp:txXfrm rot="-5400000">
        <a:off x="1" y="2223370"/>
        <a:ext cx="1216448" cy="521336"/>
      </dsp:txXfrm>
    </dsp:sp>
    <dsp:sp modelId="{86CC4299-5E8E-4EAE-89AC-B9DC11F2A109}">
      <dsp:nvSpPr>
        <dsp:cNvPr id="0" name=""/>
        <dsp:cNvSpPr/>
      </dsp:nvSpPr>
      <dsp:spPr>
        <a:xfrm rot="5400000">
          <a:off x="3120019" y="-288423"/>
          <a:ext cx="1129559" cy="4936701"/>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uk-UA" sz="900" kern="1200"/>
            <a:t>Після Другої світової війни держави відмовляються від принципу абсолютного державного суверенітету, внаслідок чого зазнає змін і концепція громадянства;</a:t>
          </a:r>
          <a:endParaRPr lang="ru-RU" sz="900" kern="1200"/>
        </a:p>
        <a:p>
          <a:pPr marL="57150" lvl="1" indent="-57150" algn="l" defTabSz="400050">
            <a:lnSpc>
              <a:spcPct val="90000"/>
            </a:lnSpc>
            <a:spcBef>
              <a:spcPct val="0"/>
            </a:spcBef>
            <a:spcAft>
              <a:spcPct val="15000"/>
            </a:spcAft>
            <a:buChar char="••"/>
          </a:pPr>
          <a:r>
            <a:rPr lang="uk-UA" sz="900" kern="1200"/>
            <a:t>Т.Х. Маршалл - відстоював необхідність запровадження загальноєвропейського громадянства, оскільки громадянство є "найкращим статусом для повного об</a:t>
          </a:r>
          <a:r>
            <a:rPr lang="en-US" sz="900" kern="1200"/>
            <a:t>'</a:t>
          </a:r>
          <a:r>
            <a:rPr lang="uk-UA" sz="900" kern="1200"/>
            <a:t>єднання народів у співтовариство (1949);</a:t>
          </a:r>
          <a:endParaRPr lang="ru-RU" sz="900" kern="1200"/>
        </a:p>
        <a:p>
          <a:pPr marL="57150" lvl="1" indent="-57150" algn="l" defTabSz="400050">
            <a:lnSpc>
              <a:spcPct val="90000"/>
            </a:lnSpc>
            <a:spcBef>
              <a:spcPct val="0"/>
            </a:spcBef>
            <a:spcAft>
              <a:spcPct val="15000"/>
            </a:spcAft>
            <a:buChar char="••"/>
          </a:pPr>
          <a:r>
            <a:rPr lang="uk-UA" sz="900" kern="1200"/>
            <a:t>Єдине громадянство - окрема концепція універсального поєднання інтересів народу і суспільства з індивідуальними аспектами їх політичного життя (Д. Хельд)</a:t>
          </a:r>
          <a:endParaRPr lang="ru-RU" sz="900" kern="1200"/>
        </a:p>
      </dsp:txBody>
      <dsp:txXfrm rot="-5400000">
        <a:off x="1216449" y="1670288"/>
        <a:ext cx="4881560" cy="1019277"/>
      </dsp:txXfrm>
    </dsp:sp>
    <dsp:sp modelId="{22235101-8409-491B-998C-47761BE4E2A9}">
      <dsp:nvSpPr>
        <dsp:cNvPr id="0" name=""/>
        <dsp:cNvSpPr/>
      </dsp:nvSpPr>
      <dsp:spPr>
        <a:xfrm rot="5400000">
          <a:off x="-260667" y="3487525"/>
          <a:ext cx="1737784" cy="121644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t>60-70-і рр. </a:t>
          </a:r>
          <a:r>
            <a:rPr lang="en-US" sz="1400" kern="1200"/>
            <a:t>XX </a:t>
          </a:r>
          <a:r>
            <a:rPr lang="uk-UA" sz="1400" kern="1200"/>
            <a:t>ст.</a:t>
          </a:r>
          <a:endParaRPr lang="ru-RU" sz="1400" kern="1200"/>
        </a:p>
      </dsp:txBody>
      <dsp:txXfrm rot="-5400000">
        <a:off x="1" y="3835081"/>
        <a:ext cx="1216448" cy="521336"/>
      </dsp:txXfrm>
    </dsp:sp>
    <dsp:sp modelId="{614BD28E-EE78-408B-91E6-818ACFE00F3C}">
      <dsp:nvSpPr>
        <dsp:cNvPr id="0" name=""/>
        <dsp:cNvSpPr/>
      </dsp:nvSpPr>
      <dsp:spPr>
        <a:xfrm rot="5400000">
          <a:off x="3120019" y="1323287"/>
          <a:ext cx="1129559" cy="4936701"/>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uk-UA" sz="900" kern="1200"/>
            <a:t>В установчих договорах європейських співтовариств не містились положення про європейське громадянство, оскільки створення політичного союзу в якості їх мети не розглядалось;</a:t>
          </a:r>
          <a:endParaRPr lang="ru-RU" sz="900" kern="1200"/>
        </a:p>
        <a:p>
          <a:pPr marL="57150" lvl="1" indent="-57150" algn="l" defTabSz="400050">
            <a:lnSpc>
              <a:spcPct val="90000"/>
            </a:lnSpc>
            <a:spcBef>
              <a:spcPct val="0"/>
            </a:spcBef>
            <a:spcAft>
              <a:spcPct val="15000"/>
            </a:spcAft>
            <a:buChar char="••"/>
          </a:pPr>
          <a:r>
            <a:rPr lang="uk-UA" sz="900" kern="1200"/>
            <a:t>Виникнення "дефіциту демократії" в співтовариствах призвело до актуалізації питання про впровадження єдиного громадянства;</a:t>
          </a:r>
          <a:endParaRPr lang="ru-RU" sz="900" kern="1200"/>
        </a:p>
        <a:p>
          <a:pPr marL="57150" lvl="1" indent="-57150" algn="l" defTabSz="400050">
            <a:lnSpc>
              <a:spcPct val="90000"/>
            </a:lnSpc>
            <a:spcBef>
              <a:spcPct val="0"/>
            </a:spcBef>
            <a:spcAft>
              <a:spcPct val="15000"/>
            </a:spcAft>
            <a:buChar char="••"/>
          </a:pPr>
          <a:r>
            <a:rPr lang="uk-UA" sz="900" kern="1200"/>
            <a:t>1974 р. - Паризький саміт; за його результатами була прийнята низка рішень, що стосувались правового статусу європейських громадян безпосередньо</a:t>
          </a:r>
          <a:endParaRPr lang="ru-RU" sz="900" kern="1200"/>
        </a:p>
      </dsp:txBody>
      <dsp:txXfrm rot="-5400000">
        <a:off x="1216449" y="3281999"/>
        <a:ext cx="4881560" cy="1019277"/>
      </dsp:txXfrm>
    </dsp:sp>
    <dsp:sp modelId="{19291982-0D3E-4677-AD93-8CC5F7B9FAAA}">
      <dsp:nvSpPr>
        <dsp:cNvPr id="0" name=""/>
        <dsp:cNvSpPr/>
      </dsp:nvSpPr>
      <dsp:spPr>
        <a:xfrm rot="5400000">
          <a:off x="-260667" y="5099236"/>
          <a:ext cx="1737784" cy="121644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t>80-90-і рр. </a:t>
          </a:r>
          <a:r>
            <a:rPr lang="en-US" sz="1400" kern="1200"/>
            <a:t>XX </a:t>
          </a:r>
          <a:r>
            <a:rPr lang="uk-UA" sz="1400" kern="1200"/>
            <a:t>ст.</a:t>
          </a:r>
          <a:endParaRPr lang="ru-RU" sz="1400" kern="1200"/>
        </a:p>
      </dsp:txBody>
      <dsp:txXfrm rot="-5400000">
        <a:off x="1" y="5446792"/>
        <a:ext cx="1216448" cy="521336"/>
      </dsp:txXfrm>
    </dsp:sp>
    <dsp:sp modelId="{FA18F695-B578-4C1A-A240-5B6FCC0A2B72}">
      <dsp:nvSpPr>
        <dsp:cNvPr id="0" name=""/>
        <dsp:cNvSpPr/>
      </dsp:nvSpPr>
      <dsp:spPr>
        <a:xfrm rot="5400000">
          <a:off x="3120019" y="2934998"/>
          <a:ext cx="1129559" cy="4936701"/>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uk-UA" sz="900" kern="1200"/>
            <a:t>У цей період проблема впровадження загального громадянства втратила колишню актуальність;</a:t>
          </a:r>
          <a:endParaRPr lang="ru-RU" sz="900" kern="1200"/>
        </a:p>
        <a:p>
          <a:pPr marL="57150" lvl="1" indent="-57150" algn="l" defTabSz="400050">
            <a:lnSpc>
              <a:spcPct val="90000"/>
            </a:lnSpc>
            <a:spcBef>
              <a:spcPct val="0"/>
            </a:spcBef>
            <a:spcAft>
              <a:spcPct val="15000"/>
            </a:spcAft>
            <a:buChar char="••"/>
          </a:pPr>
          <a:r>
            <a:rPr lang="uk-UA" sz="900" kern="1200"/>
            <a:t>Починаючи з 1990 р., коли Ф. Міттеран і Г. Коль виступили з ініціативою створення політичного союзу, питання знову вийшло на перший план ;</a:t>
          </a:r>
          <a:endParaRPr lang="ru-RU" sz="900" kern="1200"/>
        </a:p>
        <a:p>
          <a:pPr marL="57150" lvl="1" indent="-57150" algn="l" defTabSz="400050">
            <a:lnSpc>
              <a:spcPct val="90000"/>
            </a:lnSpc>
            <a:spcBef>
              <a:spcPct val="0"/>
            </a:spcBef>
            <a:spcAft>
              <a:spcPct val="15000"/>
            </a:spcAft>
            <a:buChar char="••"/>
          </a:pPr>
          <a:r>
            <a:rPr lang="uk-UA" sz="900" kern="1200"/>
            <a:t>1992 р. - Маастрихтський договір - перший нормативний акт, який юридично закріпив інститут європейського громадянства</a:t>
          </a:r>
          <a:endParaRPr lang="ru-RU" sz="900" kern="1200"/>
        </a:p>
      </dsp:txBody>
      <dsp:txXfrm rot="-5400000">
        <a:off x="1216449" y="4893710"/>
        <a:ext cx="4881560" cy="1019277"/>
      </dsp:txXfrm>
    </dsp:sp>
    <dsp:sp modelId="{880A1B65-B2A0-4C62-B66A-96856D6ACEEE}">
      <dsp:nvSpPr>
        <dsp:cNvPr id="0" name=""/>
        <dsp:cNvSpPr/>
      </dsp:nvSpPr>
      <dsp:spPr>
        <a:xfrm rot="5400000">
          <a:off x="-260667" y="6710947"/>
          <a:ext cx="1737784" cy="1216448"/>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t>Лісабонський договір 2007 р.</a:t>
          </a:r>
          <a:endParaRPr lang="ru-RU" sz="1400" kern="1200"/>
        </a:p>
      </dsp:txBody>
      <dsp:txXfrm rot="-5400000">
        <a:off x="1" y="7058503"/>
        <a:ext cx="1216448" cy="521336"/>
      </dsp:txXfrm>
    </dsp:sp>
    <dsp:sp modelId="{EF0E703A-D12D-421F-9C29-602C45102855}">
      <dsp:nvSpPr>
        <dsp:cNvPr id="0" name=""/>
        <dsp:cNvSpPr/>
      </dsp:nvSpPr>
      <dsp:spPr>
        <a:xfrm rot="5400000">
          <a:off x="3120019" y="4546709"/>
          <a:ext cx="1129559" cy="4936701"/>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uk-UA" sz="900" kern="1200"/>
            <a:t>Основне завдання - подолання дефіциту демократії;</a:t>
          </a:r>
          <a:endParaRPr lang="ru-RU" sz="900" kern="1200"/>
        </a:p>
        <a:p>
          <a:pPr marL="57150" lvl="1" indent="-57150" algn="l" defTabSz="400050">
            <a:lnSpc>
              <a:spcPct val="90000"/>
            </a:lnSpc>
            <a:spcBef>
              <a:spcPct val="0"/>
            </a:spcBef>
            <a:spcAft>
              <a:spcPct val="15000"/>
            </a:spcAft>
            <a:buChar char="••"/>
          </a:pPr>
          <a:r>
            <a:rPr lang="uk-UA" sz="900" kern="1200"/>
            <a:t>розширення політичних прав громадян ЄС;</a:t>
          </a:r>
          <a:endParaRPr lang="ru-RU" sz="900" kern="1200"/>
        </a:p>
        <a:p>
          <a:pPr marL="57150" lvl="1" indent="-57150" algn="l" defTabSz="400050">
            <a:lnSpc>
              <a:spcPct val="90000"/>
            </a:lnSpc>
            <a:spcBef>
              <a:spcPct val="0"/>
            </a:spcBef>
            <a:spcAft>
              <a:spcPct val="15000"/>
            </a:spcAft>
            <a:buChar char="••"/>
          </a:pPr>
          <a:r>
            <a:rPr lang="uk-UA" sz="900" kern="1200"/>
            <a:t>розширення законодавчих повноважень Європейського Парламенту</a:t>
          </a:r>
          <a:endParaRPr lang="ru-RU" sz="900" kern="1200"/>
        </a:p>
      </dsp:txBody>
      <dsp:txXfrm rot="-5400000">
        <a:off x="1216449" y="6505421"/>
        <a:ext cx="4881560" cy="10192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6233F5-682F-431B-8113-1C17C7911803}">
      <dsp:nvSpPr>
        <dsp:cNvPr id="0" name=""/>
        <dsp:cNvSpPr/>
      </dsp:nvSpPr>
      <dsp:spPr>
        <a:xfrm>
          <a:off x="726941" y="2019"/>
          <a:ext cx="3741896" cy="3401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uk-UA" sz="1400" kern="1200"/>
            <a:t>Запровадження уніфікованого зразка паспорта</a:t>
          </a:r>
          <a:endParaRPr lang="ru-RU" sz="1400" kern="1200"/>
        </a:p>
      </dsp:txBody>
      <dsp:txXfrm>
        <a:off x="726941" y="2019"/>
        <a:ext cx="3741896" cy="340172"/>
      </dsp:txXfrm>
    </dsp:sp>
    <dsp:sp modelId="{C0D115CA-CA1B-44DA-B128-0AEC0AE95FF4}">
      <dsp:nvSpPr>
        <dsp:cNvPr id="0" name=""/>
        <dsp:cNvSpPr/>
      </dsp:nvSpPr>
      <dsp:spPr>
        <a:xfrm>
          <a:off x="726941" y="342192"/>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B29D5BAF-8719-4402-882F-6A0736E4C3EC}">
      <dsp:nvSpPr>
        <dsp:cNvPr id="0" name=""/>
        <dsp:cNvSpPr/>
      </dsp:nvSpPr>
      <dsp:spPr>
        <a:xfrm>
          <a:off x="1252885" y="342192"/>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21FF2946-ADF2-4126-BCC9-D973DDB4C1D8}">
      <dsp:nvSpPr>
        <dsp:cNvPr id="0" name=""/>
        <dsp:cNvSpPr/>
      </dsp:nvSpPr>
      <dsp:spPr>
        <a:xfrm>
          <a:off x="1779245" y="342192"/>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F954F4FD-3FBE-4355-B687-B89BE09617B6}">
      <dsp:nvSpPr>
        <dsp:cNvPr id="0" name=""/>
        <dsp:cNvSpPr/>
      </dsp:nvSpPr>
      <dsp:spPr>
        <a:xfrm>
          <a:off x="2305190" y="342192"/>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A7E8A8B8-E5B4-4C7D-AF0E-85E3F04D4FCE}">
      <dsp:nvSpPr>
        <dsp:cNvPr id="0" name=""/>
        <dsp:cNvSpPr/>
      </dsp:nvSpPr>
      <dsp:spPr>
        <a:xfrm>
          <a:off x="2831550" y="342192"/>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B2FC406-8599-4B83-9D6F-78C8BF1A99B9}">
      <dsp:nvSpPr>
        <dsp:cNvPr id="0" name=""/>
        <dsp:cNvSpPr/>
      </dsp:nvSpPr>
      <dsp:spPr>
        <a:xfrm>
          <a:off x="3357494" y="342192"/>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1A30EB3E-7B9E-47AA-B076-4B1BFC4453DF}">
      <dsp:nvSpPr>
        <dsp:cNvPr id="0" name=""/>
        <dsp:cNvSpPr/>
      </dsp:nvSpPr>
      <dsp:spPr>
        <a:xfrm>
          <a:off x="3883854" y="342192"/>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410F2AF-525F-43FC-AF4B-8A3A6EC2C80C}">
      <dsp:nvSpPr>
        <dsp:cNvPr id="0" name=""/>
        <dsp:cNvSpPr/>
      </dsp:nvSpPr>
      <dsp:spPr>
        <a:xfrm>
          <a:off x="726941" y="411486"/>
          <a:ext cx="3790540" cy="55435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uk-UA" sz="1400" kern="1200"/>
            <a:t>Скасування внутрішнього митного контролю та "паспортний союз"</a:t>
          </a:r>
          <a:endParaRPr lang="ru-RU" sz="1400" kern="1200"/>
        </a:p>
      </dsp:txBody>
      <dsp:txXfrm>
        <a:off x="726941" y="411486"/>
        <a:ext cx="3790540" cy="554354"/>
      </dsp:txXfrm>
    </dsp:sp>
    <dsp:sp modelId="{928A2299-98D2-4DC5-B83E-5FC4DDA5B0A3}">
      <dsp:nvSpPr>
        <dsp:cNvPr id="0" name=""/>
        <dsp:cNvSpPr/>
      </dsp:nvSpPr>
      <dsp:spPr>
        <a:xfrm>
          <a:off x="726941" y="1083641"/>
          <a:ext cx="3741896" cy="3401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uk-UA" sz="1400" kern="1200"/>
            <a:t>Активне і пасивне виборче право</a:t>
          </a:r>
        </a:p>
      </dsp:txBody>
      <dsp:txXfrm>
        <a:off x="726941" y="1083641"/>
        <a:ext cx="3741896" cy="340172"/>
      </dsp:txXfrm>
    </dsp:sp>
    <dsp:sp modelId="{D75A54CB-AAD5-4962-9E62-F1B2305B6FCC}">
      <dsp:nvSpPr>
        <dsp:cNvPr id="0" name=""/>
        <dsp:cNvSpPr/>
      </dsp:nvSpPr>
      <dsp:spPr>
        <a:xfrm>
          <a:off x="726941" y="1423814"/>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AFD98D1E-D657-4344-9DD5-3F970AD42A3D}">
      <dsp:nvSpPr>
        <dsp:cNvPr id="0" name=""/>
        <dsp:cNvSpPr/>
      </dsp:nvSpPr>
      <dsp:spPr>
        <a:xfrm>
          <a:off x="1252885" y="1423814"/>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CBCBEE5F-BC5C-415E-B6CA-C8DE8CCF065B}">
      <dsp:nvSpPr>
        <dsp:cNvPr id="0" name=""/>
        <dsp:cNvSpPr/>
      </dsp:nvSpPr>
      <dsp:spPr>
        <a:xfrm>
          <a:off x="1779245" y="1423814"/>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683676D6-FF7D-4409-A728-6D926439E464}">
      <dsp:nvSpPr>
        <dsp:cNvPr id="0" name=""/>
        <dsp:cNvSpPr/>
      </dsp:nvSpPr>
      <dsp:spPr>
        <a:xfrm>
          <a:off x="2305190" y="1423814"/>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BB8F8494-47D5-4B7B-931A-DAE58A4CF427}">
      <dsp:nvSpPr>
        <dsp:cNvPr id="0" name=""/>
        <dsp:cNvSpPr/>
      </dsp:nvSpPr>
      <dsp:spPr>
        <a:xfrm>
          <a:off x="2831550" y="1423814"/>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55394DCF-13D4-41C8-A2E8-588BC2D0F6F3}">
      <dsp:nvSpPr>
        <dsp:cNvPr id="0" name=""/>
        <dsp:cNvSpPr/>
      </dsp:nvSpPr>
      <dsp:spPr>
        <a:xfrm>
          <a:off x="3357494" y="1423814"/>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1552FB71-63AC-48C7-A868-EF7C52AD5923}">
      <dsp:nvSpPr>
        <dsp:cNvPr id="0" name=""/>
        <dsp:cNvSpPr/>
      </dsp:nvSpPr>
      <dsp:spPr>
        <a:xfrm>
          <a:off x="3883854" y="1423814"/>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586CD4C-7E51-4615-A161-8D6A73D71139}">
      <dsp:nvSpPr>
        <dsp:cNvPr id="0" name=""/>
        <dsp:cNvSpPr/>
      </dsp:nvSpPr>
      <dsp:spPr>
        <a:xfrm>
          <a:off x="726941" y="1493108"/>
          <a:ext cx="3790540" cy="55435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uk-UA" sz="1400" kern="1200"/>
            <a:t>Прямі вибори до ЄП </a:t>
          </a:r>
          <a:endParaRPr lang="ru-RU" sz="1400" kern="1200"/>
        </a:p>
      </dsp:txBody>
      <dsp:txXfrm>
        <a:off x="726941" y="1493108"/>
        <a:ext cx="3790540" cy="554354"/>
      </dsp:txXfrm>
    </dsp:sp>
    <dsp:sp modelId="{6E295AF9-A576-4B67-8E66-9BDF214E4040}">
      <dsp:nvSpPr>
        <dsp:cNvPr id="0" name=""/>
        <dsp:cNvSpPr/>
      </dsp:nvSpPr>
      <dsp:spPr>
        <a:xfrm>
          <a:off x="726941" y="2165264"/>
          <a:ext cx="3741896" cy="3401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l" defTabSz="622300">
            <a:lnSpc>
              <a:spcPct val="90000"/>
            </a:lnSpc>
            <a:spcBef>
              <a:spcPct val="0"/>
            </a:spcBef>
            <a:spcAft>
              <a:spcPct val="35000"/>
            </a:spcAft>
          </a:pPr>
          <a:r>
            <a:rPr lang="uk-UA" sz="1400" kern="1200"/>
            <a:t>Право на доступ до офіційних служб</a:t>
          </a:r>
          <a:endParaRPr lang="ru-RU" sz="1400" kern="1200"/>
        </a:p>
      </dsp:txBody>
      <dsp:txXfrm>
        <a:off x="726941" y="2165264"/>
        <a:ext cx="3741896" cy="340172"/>
      </dsp:txXfrm>
    </dsp:sp>
    <dsp:sp modelId="{971E18B1-0816-4A75-9865-F4A992A7113B}">
      <dsp:nvSpPr>
        <dsp:cNvPr id="0" name=""/>
        <dsp:cNvSpPr/>
      </dsp:nvSpPr>
      <dsp:spPr>
        <a:xfrm>
          <a:off x="726941" y="2505436"/>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0AD7665C-24FA-4B03-82F4-D9A9EE6D9781}">
      <dsp:nvSpPr>
        <dsp:cNvPr id="0" name=""/>
        <dsp:cNvSpPr/>
      </dsp:nvSpPr>
      <dsp:spPr>
        <a:xfrm>
          <a:off x="1252885" y="2505436"/>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1420AF03-25B8-4ECB-93BD-DCBB9CC7A2ED}">
      <dsp:nvSpPr>
        <dsp:cNvPr id="0" name=""/>
        <dsp:cNvSpPr/>
      </dsp:nvSpPr>
      <dsp:spPr>
        <a:xfrm>
          <a:off x="1779245" y="2505436"/>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693224C8-301A-44B5-A9FD-9BCC2CDD798F}">
      <dsp:nvSpPr>
        <dsp:cNvPr id="0" name=""/>
        <dsp:cNvSpPr/>
      </dsp:nvSpPr>
      <dsp:spPr>
        <a:xfrm>
          <a:off x="2305190" y="2505436"/>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6D22641C-B778-4059-B9FB-8906E115DD59}">
      <dsp:nvSpPr>
        <dsp:cNvPr id="0" name=""/>
        <dsp:cNvSpPr/>
      </dsp:nvSpPr>
      <dsp:spPr>
        <a:xfrm>
          <a:off x="2831550" y="2505436"/>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E024774-BFFA-4C6C-9CC1-C93354115692}">
      <dsp:nvSpPr>
        <dsp:cNvPr id="0" name=""/>
        <dsp:cNvSpPr/>
      </dsp:nvSpPr>
      <dsp:spPr>
        <a:xfrm>
          <a:off x="3357494" y="2505436"/>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172A128E-3FDA-4C76-9DB9-85CAA9708440}">
      <dsp:nvSpPr>
        <dsp:cNvPr id="0" name=""/>
        <dsp:cNvSpPr/>
      </dsp:nvSpPr>
      <dsp:spPr>
        <a:xfrm>
          <a:off x="3883854" y="2505436"/>
          <a:ext cx="875603" cy="692943"/>
        </a:xfrm>
        <a:prstGeom prst="chevron">
          <a:avLst>
            <a:gd name="adj" fmla="val 706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660628F1-8A23-424D-B1B8-E1B9B683EA9D}">
      <dsp:nvSpPr>
        <dsp:cNvPr id="0" name=""/>
        <dsp:cNvSpPr/>
      </dsp:nvSpPr>
      <dsp:spPr>
        <a:xfrm>
          <a:off x="726941" y="2574730"/>
          <a:ext cx="3790540" cy="55435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622300">
            <a:lnSpc>
              <a:spcPct val="90000"/>
            </a:lnSpc>
            <a:spcBef>
              <a:spcPct val="0"/>
            </a:spcBef>
            <a:spcAft>
              <a:spcPct val="35000"/>
            </a:spcAft>
          </a:pPr>
          <a:r>
            <a:rPr lang="uk-UA" sz="1400" kern="1200"/>
            <a:t>Зміни стосувались політичної ідентифікації з Співтовариствами</a:t>
          </a:r>
          <a:endParaRPr lang="ru-RU" sz="1400" kern="1200"/>
        </a:p>
      </dsp:txBody>
      <dsp:txXfrm>
        <a:off x="726941" y="2574730"/>
        <a:ext cx="3790540" cy="5543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1F2E7E-E8D9-4F59-904E-7D3731095DAD}">
      <dsp:nvSpPr>
        <dsp:cNvPr id="0" name=""/>
        <dsp:cNvSpPr/>
      </dsp:nvSpPr>
      <dsp:spPr>
        <a:xfrm>
          <a:off x="0" y="3385"/>
          <a:ext cx="6219825" cy="0"/>
        </a:xfrm>
        <a:prstGeom prst="lin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773AA8D-3FF7-45E0-B4DF-70ABDDFA741C}">
      <dsp:nvSpPr>
        <dsp:cNvPr id="0" name=""/>
        <dsp:cNvSpPr/>
      </dsp:nvSpPr>
      <dsp:spPr>
        <a:xfrm>
          <a:off x="0" y="3385"/>
          <a:ext cx="1243965" cy="23091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t>Громадянство ЄС - </a:t>
          </a:r>
          <a:r>
            <a:rPr lang="uk-UA" sz="1400" b="1" i="0" kern="1200">
              <a:solidFill>
                <a:srgbClr val="FF0000"/>
              </a:solidFill>
            </a:rPr>
            <a:t>додаткове</a:t>
          </a:r>
          <a:r>
            <a:rPr lang="uk-UA" sz="1400" kern="1200"/>
            <a:t> щодо національного </a:t>
          </a:r>
          <a:endParaRPr lang="ru-RU" sz="1400" kern="1200"/>
        </a:p>
      </dsp:txBody>
      <dsp:txXfrm>
        <a:off x="0" y="3385"/>
        <a:ext cx="1243965" cy="2309142"/>
      </dsp:txXfrm>
    </dsp:sp>
    <dsp:sp modelId="{2222290F-E5B1-4D5E-88FE-31D232B0DD81}">
      <dsp:nvSpPr>
        <dsp:cNvPr id="0" name=""/>
        <dsp:cNvSpPr/>
      </dsp:nvSpPr>
      <dsp:spPr>
        <a:xfrm>
          <a:off x="1337262" y="30530"/>
          <a:ext cx="4882562" cy="5428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uk-UA" sz="1100" kern="1200"/>
            <a:t>С.А. Янковський, А.В. Кулабухова, Є.К. Захарова</a:t>
          </a:r>
          <a:endParaRPr lang="ru-RU" sz="1100" kern="1200"/>
        </a:p>
      </dsp:txBody>
      <dsp:txXfrm>
        <a:off x="1337262" y="30530"/>
        <a:ext cx="4882562" cy="542896"/>
      </dsp:txXfrm>
    </dsp:sp>
    <dsp:sp modelId="{16907849-E387-4ED3-B307-DCDBDACCE986}">
      <dsp:nvSpPr>
        <dsp:cNvPr id="0" name=""/>
        <dsp:cNvSpPr/>
      </dsp:nvSpPr>
      <dsp:spPr>
        <a:xfrm>
          <a:off x="1243964" y="573427"/>
          <a:ext cx="497586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C488F405-A801-4989-8C16-8C6DF3DD37FD}">
      <dsp:nvSpPr>
        <dsp:cNvPr id="0" name=""/>
        <dsp:cNvSpPr/>
      </dsp:nvSpPr>
      <dsp:spPr>
        <a:xfrm>
          <a:off x="1337262" y="600572"/>
          <a:ext cx="4882562" cy="5428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uk-UA" sz="1100" kern="1200"/>
            <a:t>Між громадянством ЄС та національним наявна ієрархія, де національне громадянство - основне, а союзне - додаткове щодо нього</a:t>
          </a:r>
          <a:endParaRPr lang="ru-RU" sz="1100" kern="1200"/>
        </a:p>
      </dsp:txBody>
      <dsp:txXfrm>
        <a:off x="1337262" y="600572"/>
        <a:ext cx="4882562" cy="542896"/>
      </dsp:txXfrm>
    </dsp:sp>
    <dsp:sp modelId="{C1B8CBE3-376B-4C1D-88C6-8975D8B7B399}">
      <dsp:nvSpPr>
        <dsp:cNvPr id="0" name=""/>
        <dsp:cNvSpPr/>
      </dsp:nvSpPr>
      <dsp:spPr>
        <a:xfrm>
          <a:off x="1243964" y="1143468"/>
          <a:ext cx="497586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5CAFAB06-CF38-40EE-A112-AD577FFCE254}">
      <dsp:nvSpPr>
        <dsp:cNvPr id="0" name=""/>
        <dsp:cNvSpPr/>
      </dsp:nvSpPr>
      <dsp:spPr>
        <a:xfrm>
          <a:off x="1337262" y="1170613"/>
          <a:ext cx="4882562" cy="5428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uk-UA" sz="1100" kern="1200"/>
            <a:t>Залежність громадянства ЄС від національного проявляється у тому, що громадянство інтеграційного об</a:t>
          </a:r>
          <a:r>
            <a:rPr lang="en-US" sz="1100" kern="1200"/>
            <a:t>'</a:t>
          </a:r>
          <a:r>
            <a:rPr lang="uk-UA" sz="1100" kern="1200"/>
            <a:t>єднання саме по собі існувати не може</a:t>
          </a:r>
          <a:endParaRPr lang="ru-RU" sz="1100" kern="1200"/>
        </a:p>
      </dsp:txBody>
      <dsp:txXfrm>
        <a:off x="1337262" y="1170613"/>
        <a:ext cx="4882562" cy="542896"/>
      </dsp:txXfrm>
    </dsp:sp>
    <dsp:sp modelId="{22851ACA-F9F2-40FF-BE51-5BDC1775A39F}">
      <dsp:nvSpPr>
        <dsp:cNvPr id="0" name=""/>
        <dsp:cNvSpPr/>
      </dsp:nvSpPr>
      <dsp:spPr>
        <a:xfrm>
          <a:off x="1243964" y="1713510"/>
          <a:ext cx="497586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5EB2189-723D-454E-B087-717E68A85E4A}">
      <dsp:nvSpPr>
        <dsp:cNvPr id="0" name=""/>
        <dsp:cNvSpPr/>
      </dsp:nvSpPr>
      <dsp:spPr>
        <a:xfrm>
          <a:off x="1337262" y="1740654"/>
          <a:ext cx="4882562" cy="5428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uk-UA" sz="1100" kern="1200"/>
            <a:t>Не є біпатризмом, оскільки подвійне громадянство можливе лише у випадку "рівності" та незалежності одне від одного належних особі громадянств</a:t>
          </a:r>
          <a:endParaRPr lang="ru-RU" sz="1100" kern="1200"/>
        </a:p>
      </dsp:txBody>
      <dsp:txXfrm>
        <a:off x="1337262" y="1740654"/>
        <a:ext cx="4882562" cy="542896"/>
      </dsp:txXfrm>
    </dsp:sp>
    <dsp:sp modelId="{A8A60379-F8F0-408A-8BC6-849FFFE5E751}">
      <dsp:nvSpPr>
        <dsp:cNvPr id="0" name=""/>
        <dsp:cNvSpPr/>
      </dsp:nvSpPr>
      <dsp:spPr>
        <a:xfrm>
          <a:off x="1243964" y="2283551"/>
          <a:ext cx="497586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DBE7A78-CDCB-4F10-B5AC-D659F92E519D}">
      <dsp:nvSpPr>
        <dsp:cNvPr id="0" name=""/>
        <dsp:cNvSpPr/>
      </dsp:nvSpPr>
      <dsp:spPr>
        <a:xfrm>
          <a:off x="0" y="2312528"/>
          <a:ext cx="6219825" cy="0"/>
        </a:xfrm>
        <a:prstGeom prst="lin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4754C37-773C-4D3E-BA6F-5C136943BCDB}">
      <dsp:nvSpPr>
        <dsp:cNvPr id="0" name=""/>
        <dsp:cNvSpPr/>
      </dsp:nvSpPr>
      <dsp:spPr>
        <a:xfrm>
          <a:off x="0" y="2312528"/>
          <a:ext cx="1243965" cy="23091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t>Окремий випадок </a:t>
          </a:r>
          <a:r>
            <a:rPr lang="uk-UA" sz="1400" b="1" kern="1200">
              <a:solidFill>
                <a:srgbClr val="FF0000"/>
              </a:solidFill>
            </a:rPr>
            <a:t>біпатризму</a:t>
          </a:r>
          <a:endParaRPr lang="ru-RU" sz="1400" b="1" kern="1200">
            <a:solidFill>
              <a:srgbClr val="FF0000"/>
            </a:solidFill>
          </a:endParaRPr>
        </a:p>
      </dsp:txBody>
      <dsp:txXfrm>
        <a:off x="0" y="2312528"/>
        <a:ext cx="1243965" cy="2309142"/>
      </dsp:txXfrm>
    </dsp:sp>
    <dsp:sp modelId="{7F943238-16E9-4739-85E1-BA4A2DC1699E}">
      <dsp:nvSpPr>
        <dsp:cNvPr id="0" name=""/>
        <dsp:cNvSpPr/>
      </dsp:nvSpPr>
      <dsp:spPr>
        <a:xfrm>
          <a:off x="1337262" y="2348608"/>
          <a:ext cx="4882562" cy="721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uk-UA" sz="1100" kern="1200"/>
            <a:t>Г. Костакі, Р. Деляну, Є.В. Шигонцева, П. Великоречанін</a:t>
          </a:r>
          <a:endParaRPr lang="ru-RU" sz="1100" kern="1200"/>
        </a:p>
      </dsp:txBody>
      <dsp:txXfrm>
        <a:off x="1337262" y="2348608"/>
        <a:ext cx="4882562" cy="721607"/>
      </dsp:txXfrm>
    </dsp:sp>
    <dsp:sp modelId="{87C14D5F-FFA1-4602-9E27-276B9E60F9CD}">
      <dsp:nvSpPr>
        <dsp:cNvPr id="0" name=""/>
        <dsp:cNvSpPr/>
      </dsp:nvSpPr>
      <dsp:spPr>
        <a:xfrm>
          <a:off x="1243964" y="3070216"/>
          <a:ext cx="497586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30D0830E-279A-4C85-86DF-4134466D3455}">
      <dsp:nvSpPr>
        <dsp:cNvPr id="0" name=""/>
        <dsp:cNvSpPr/>
      </dsp:nvSpPr>
      <dsp:spPr>
        <a:xfrm>
          <a:off x="1337262" y="3106296"/>
          <a:ext cx="4882562" cy="721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uk-UA" sz="1100" kern="1200"/>
            <a:t>Схожий на громадянство складних держав, де у особи поруч із національним громадянством наявне громадянство інтеграційного об</a:t>
          </a:r>
          <a:r>
            <a:rPr lang="en-US" sz="1100" kern="1200"/>
            <a:t>'</a:t>
          </a:r>
          <a:r>
            <a:rPr lang="uk-UA" sz="1100" kern="1200"/>
            <a:t>єднання</a:t>
          </a:r>
          <a:endParaRPr lang="ru-RU" sz="1100" kern="1200"/>
        </a:p>
      </dsp:txBody>
      <dsp:txXfrm>
        <a:off x="1337262" y="3106296"/>
        <a:ext cx="4882562" cy="721607"/>
      </dsp:txXfrm>
    </dsp:sp>
    <dsp:sp modelId="{1A18BF90-6DC4-4BC7-A6F6-404D57226ACA}">
      <dsp:nvSpPr>
        <dsp:cNvPr id="0" name=""/>
        <dsp:cNvSpPr/>
      </dsp:nvSpPr>
      <dsp:spPr>
        <a:xfrm>
          <a:off x="1243964" y="3827903"/>
          <a:ext cx="497586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FBA46EA-0575-4190-83A2-1E90AE615F49}">
      <dsp:nvSpPr>
        <dsp:cNvPr id="0" name=""/>
        <dsp:cNvSpPr/>
      </dsp:nvSpPr>
      <dsp:spPr>
        <a:xfrm>
          <a:off x="1337262" y="3863983"/>
          <a:ext cx="4882562" cy="721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uk-UA" sz="1100" kern="1200"/>
            <a:t>Г. Костакі наголошує на тому, що європейське громадянство не є прикладом універсального або відкритого громадянства, яке охоплювало б громадян більшості держав чи до якого вільно могли б залучитися жителі різних країн </a:t>
          </a:r>
          <a:endParaRPr lang="ru-RU" sz="1100" kern="1200"/>
        </a:p>
      </dsp:txBody>
      <dsp:txXfrm>
        <a:off x="1337262" y="3863983"/>
        <a:ext cx="4882562" cy="721607"/>
      </dsp:txXfrm>
    </dsp:sp>
    <dsp:sp modelId="{24C356E0-AF9B-4AFF-8386-2B6956EE2B2A}">
      <dsp:nvSpPr>
        <dsp:cNvPr id="0" name=""/>
        <dsp:cNvSpPr/>
      </dsp:nvSpPr>
      <dsp:spPr>
        <a:xfrm>
          <a:off x="1243964" y="4585591"/>
          <a:ext cx="497586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887FF300-5D60-4659-A7F2-0D84930AA295}">
      <dsp:nvSpPr>
        <dsp:cNvPr id="0" name=""/>
        <dsp:cNvSpPr/>
      </dsp:nvSpPr>
      <dsp:spPr>
        <a:xfrm>
          <a:off x="0" y="4621671"/>
          <a:ext cx="6219825" cy="0"/>
        </a:xfrm>
        <a:prstGeom prst="lin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9EA60B17-7A3D-49BB-A2E0-8FD9781321FF}">
      <dsp:nvSpPr>
        <dsp:cNvPr id="0" name=""/>
        <dsp:cNvSpPr/>
      </dsp:nvSpPr>
      <dsp:spPr>
        <a:xfrm>
          <a:off x="0" y="4621671"/>
          <a:ext cx="1243965" cy="23091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b="1" kern="1200">
              <a:solidFill>
                <a:srgbClr val="FF0000"/>
              </a:solidFill>
            </a:rPr>
            <a:t>Абстрактна</a:t>
          </a:r>
          <a:r>
            <a:rPr lang="uk-UA" sz="1400" kern="1200"/>
            <a:t> правова категорія</a:t>
          </a:r>
          <a:endParaRPr lang="ru-RU" sz="1400" kern="1200"/>
        </a:p>
      </dsp:txBody>
      <dsp:txXfrm>
        <a:off x="0" y="4621671"/>
        <a:ext cx="1243965" cy="2309142"/>
      </dsp:txXfrm>
    </dsp:sp>
    <dsp:sp modelId="{A4EB9035-F3F3-4BAB-9073-D2237DF6D768}">
      <dsp:nvSpPr>
        <dsp:cNvPr id="0" name=""/>
        <dsp:cNvSpPr/>
      </dsp:nvSpPr>
      <dsp:spPr>
        <a:xfrm>
          <a:off x="1337262" y="4657751"/>
          <a:ext cx="4882562" cy="721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uk-UA" sz="1100" kern="1200"/>
            <a:t>Н.І. Шаповалов, Д.Б. Казарінова, У. Прейсс</a:t>
          </a:r>
          <a:endParaRPr lang="ru-RU" sz="1100" kern="1200"/>
        </a:p>
      </dsp:txBody>
      <dsp:txXfrm>
        <a:off x="1337262" y="4657751"/>
        <a:ext cx="4882562" cy="721607"/>
      </dsp:txXfrm>
    </dsp:sp>
    <dsp:sp modelId="{0FEF5BFB-70A0-4984-9ABE-79302D06F0B5}">
      <dsp:nvSpPr>
        <dsp:cNvPr id="0" name=""/>
        <dsp:cNvSpPr/>
      </dsp:nvSpPr>
      <dsp:spPr>
        <a:xfrm>
          <a:off x="1243964" y="5379358"/>
          <a:ext cx="497586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CD2783CF-24D1-42F5-B298-1C109182B90B}">
      <dsp:nvSpPr>
        <dsp:cNvPr id="0" name=""/>
        <dsp:cNvSpPr/>
      </dsp:nvSpPr>
      <dsp:spPr>
        <a:xfrm>
          <a:off x="1337262" y="5415439"/>
          <a:ext cx="4882562" cy="721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uk-UA" sz="1100" kern="1200"/>
            <a:t>Правова природа європейського громадянства залишається неясною, оскількі його зміст є формальним і знаходиться переважно в стані правових категорій</a:t>
          </a:r>
          <a:endParaRPr lang="ru-RU" sz="1100" kern="1200"/>
        </a:p>
      </dsp:txBody>
      <dsp:txXfrm>
        <a:off x="1337262" y="5415439"/>
        <a:ext cx="4882562" cy="721607"/>
      </dsp:txXfrm>
    </dsp:sp>
    <dsp:sp modelId="{28AC42D2-B240-47BC-9D4A-1B251E713125}">
      <dsp:nvSpPr>
        <dsp:cNvPr id="0" name=""/>
        <dsp:cNvSpPr/>
      </dsp:nvSpPr>
      <dsp:spPr>
        <a:xfrm>
          <a:off x="1243964" y="6137046"/>
          <a:ext cx="497586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19DB641-4812-4D4E-B4C4-A5CF165405F7}">
      <dsp:nvSpPr>
        <dsp:cNvPr id="0" name=""/>
        <dsp:cNvSpPr/>
      </dsp:nvSpPr>
      <dsp:spPr>
        <a:xfrm>
          <a:off x="1337262" y="6173126"/>
          <a:ext cx="4882562" cy="721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uk-UA" sz="1100" kern="1200"/>
            <a:t>У. Прейсс називає європейське громадянство "патетичним терміном з патетичним відтінком", тому що надання деяких пільг індивідумам в економічній інтеграції країн співдружності не містить правової рівності, а індивідуми, як і раніше, залишаються "привілейованими іноземцями"</a:t>
          </a:r>
          <a:endParaRPr lang="ru-RU" sz="1100" kern="1200"/>
        </a:p>
      </dsp:txBody>
      <dsp:txXfrm>
        <a:off x="1337262" y="6173126"/>
        <a:ext cx="4882562" cy="721607"/>
      </dsp:txXfrm>
    </dsp:sp>
    <dsp:sp modelId="{7258C3C9-42CC-43F9-81B4-D5C2175A9879}">
      <dsp:nvSpPr>
        <dsp:cNvPr id="0" name=""/>
        <dsp:cNvSpPr/>
      </dsp:nvSpPr>
      <dsp:spPr>
        <a:xfrm>
          <a:off x="1243964" y="6894733"/>
          <a:ext cx="497586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E08BEA-1AD2-420E-BFF0-415C0B827A79}">
      <dsp:nvSpPr>
        <dsp:cNvPr id="0" name=""/>
        <dsp:cNvSpPr/>
      </dsp:nvSpPr>
      <dsp:spPr>
        <a:xfrm>
          <a:off x="3454877" y="5933030"/>
          <a:ext cx="458841" cy="874317"/>
        </a:xfrm>
        <a:custGeom>
          <a:avLst/>
          <a:gdLst/>
          <a:ahLst/>
          <a:cxnLst/>
          <a:rect l="0" t="0" r="0" b="0"/>
          <a:pathLst>
            <a:path>
              <a:moveTo>
                <a:pt x="0" y="0"/>
              </a:moveTo>
              <a:lnTo>
                <a:pt x="229420" y="0"/>
              </a:lnTo>
              <a:lnTo>
                <a:pt x="229420" y="874317"/>
              </a:lnTo>
              <a:lnTo>
                <a:pt x="458841" y="87431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59612" y="6345504"/>
        <a:ext cx="49370" cy="49370"/>
      </dsp:txXfrm>
    </dsp:sp>
    <dsp:sp modelId="{12EB48F5-EA05-4EF8-87F9-8FDA50E9236A}">
      <dsp:nvSpPr>
        <dsp:cNvPr id="0" name=""/>
        <dsp:cNvSpPr/>
      </dsp:nvSpPr>
      <dsp:spPr>
        <a:xfrm>
          <a:off x="3454877" y="5887310"/>
          <a:ext cx="458841" cy="91440"/>
        </a:xfrm>
        <a:custGeom>
          <a:avLst/>
          <a:gdLst/>
          <a:ahLst/>
          <a:cxnLst/>
          <a:rect l="0" t="0" r="0" b="0"/>
          <a:pathLst>
            <a:path>
              <a:moveTo>
                <a:pt x="0" y="45720"/>
              </a:moveTo>
              <a:lnTo>
                <a:pt x="458841" y="4572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72827" y="5921559"/>
        <a:ext cx="22942" cy="22942"/>
      </dsp:txXfrm>
    </dsp:sp>
    <dsp:sp modelId="{025980F4-9AAF-4160-89A9-662F004B88A2}">
      <dsp:nvSpPr>
        <dsp:cNvPr id="0" name=""/>
        <dsp:cNvSpPr/>
      </dsp:nvSpPr>
      <dsp:spPr>
        <a:xfrm>
          <a:off x="3454877" y="5058713"/>
          <a:ext cx="458841" cy="874317"/>
        </a:xfrm>
        <a:custGeom>
          <a:avLst/>
          <a:gdLst/>
          <a:ahLst/>
          <a:cxnLst/>
          <a:rect l="0" t="0" r="0" b="0"/>
          <a:pathLst>
            <a:path>
              <a:moveTo>
                <a:pt x="0" y="874317"/>
              </a:moveTo>
              <a:lnTo>
                <a:pt x="229420" y="874317"/>
              </a:lnTo>
              <a:lnTo>
                <a:pt x="229420" y="0"/>
              </a:lnTo>
              <a:lnTo>
                <a:pt x="458841" y="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59612" y="5471186"/>
        <a:ext cx="49370" cy="49370"/>
      </dsp:txXfrm>
    </dsp:sp>
    <dsp:sp modelId="{F4AA1E3A-088F-435D-B907-A67AF0FF8EF5}">
      <dsp:nvSpPr>
        <dsp:cNvPr id="0" name=""/>
        <dsp:cNvSpPr/>
      </dsp:nvSpPr>
      <dsp:spPr>
        <a:xfrm>
          <a:off x="701825" y="3425228"/>
          <a:ext cx="458841" cy="2507802"/>
        </a:xfrm>
        <a:custGeom>
          <a:avLst/>
          <a:gdLst/>
          <a:ahLst/>
          <a:cxnLst/>
          <a:rect l="0" t="0" r="0" b="0"/>
          <a:pathLst>
            <a:path>
              <a:moveTo>
                <a:pt x="0" y="0"/>
              </a:moveTo>
              <a:lnTo>
                <a:pt x="229420" y="0"/>
              </a:lnTo>
              <a:lnTo>
                <a:pt x="229420" y="2507802"/>
              </a:lnTo>
              <a:lnTo>
                <a:pt x="458841" y="2507802"/>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867510" y="4615393"/>
        <a:ext cx="127471" cy="127471"/>
      </dsp:txXfrm>
    </dsp:sp>
    <dsp:sp modelId="{9E29B469-33EA-4542-9370-D6590F7784BB}">
      <dsp:nvSpPr>
        <dsp:cNvPr id="0" name=""/>
        <dsp:cNvSpPr/>
      </dsp:nvSpPr>
      <dsp:spPr>
        <a:xfrm>
          <a:off x="701825" y="3425228"/>
          <a:ext cx="458841" cy="1158212"/>
        </a:xfrm>
        <a:custGeom>
          <a:avLst/>
          <a:gdLst/>
          <a:ahLst/>
          <a:cxnLst/>
          <a:rect l="0" t="0" r="0" b="0"/>
          <a:pathLst>
            <a:path>
              <a:moveTo>
                <a:pt x="0" y="0"/>
              </a:moveTo>
              <a:lnTo>
                <a:pt x="229420" y="0"/>
              </a:lnTo>
              <a:lnTo>
                <a:pt x="229420" y="1158212"/>
              </a:lnTo>
              <a:lnTo>
                <a:pt x="458841" y="1158212"/>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00101" y="3973190"/>
        <a:ext cx="62289" cy="62289"/>
      </dsp:txXfrm>
    </dsp:sp>
    <dsp:sp modelId="{15DBB660-BA1C-42A0-A2F5-267456566D9E}">
      <dsp:nvSpPr>
        <dsp:cNvPr id="0" name=""/>
        <dsp:cNvSpPr/>
      </dsp:nvSpPr>
      <dsp:spPr>
        <a:xfrm>
          <a:off x="3454877" y="3425228"/>
          <a:ext cx="458841" cy="759166"/>
        </a:xfrm>
        <a:custGeom>
          <a:avLst/>
          <a:gdLst/>
          <a:ahLst/>
          <a:cxnLst/>
          <a:rect l="0" t="0" r="0" b="0"/>
          <a:pathLst>
            <a:path>
              <a:moveTo>
                <a:pt x="0" y="0"/>
              </a:moveTo>
              <a:lnTo>
                <a:pt x="229420" y="0"/>
              </a:lnTo>
              <a:lnTo>
                <a:pt x="229420" y="759166"/>
              </a:lnTo>
              <a:lnTo>
                <a:pt x="458841" y="759166"/>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62121" y="3782635"/>
        <a:ext cx="44352" cy="44352"/>
      </dsp:txXfrm>
    </dsp:sp>
    <dsp:sp modelId="{42831112-5B01-46EB-8554-C5C9E874FA99}">
      <dsp:nvSpPr>
        <dsp:cNvPr id="0" name=""/>
        <dsp:cNvSpPr/>
      </dsp:nvSpPr>
      <dsp:spPr>
        <a:xfrm>
          <a:off x="3454877" y="2988069"/>
          <a:ext cx="458841" cy="437158"/>
        </a:xfrm>
        <a:custGeom>
          <a:avLst/>
          <a:gdLst/>
          <a:ahLst/>
          <a:cxnLst/>
          <a:rect l="0" t="0" r="0" b="0"/>
          <a:pathLst>
            <a:path>
              <a:moveTo>
                <a:pt x="0" y="437158"/>
              </a:moveTo>
              <a:lnTo>
                <a:pt x="229420" y="437158"/>
              </a:lnTo>
              <a:lnTo>
                <a:pt x="229420" y="0"/>
              </a:lnTo>
              <a:lnTo>
                <a:pt x="458841" y="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68454" y="3190805"/>
        <a:ext cx="31687" cy="31687"/>
      </dsp:txXfrm>
    </dsp:sp>
    <dsp:sp modelId="{D5DD5762-2DB2-423D-95EB-D826F30EDB56}">
      <dsp:nvSpPr>
        <dsp:cNvPr id="0" name=""/>
        <dsp:cNvSpPr/>
      </dsp:nvSpPr>
      <dsp:spPr>
        <a:xfrm>
          <a:off x="701825" y="3379508"/>
          <a:ext cx="458841" cy="91440"/>
        </a:xfrm>
        <a:custGeom>
          <a:avLst/>
          <a:gdLst/>
          <a:ahLst/>
          <a:cxnLst/>
          <a:rect l="0" t="0" r="0" b="0"/>
          <a:pathLst>
            <a:path>
              <a:moveTo>
                <a:pt x="0" y="45720"/>
              </a:moveTo>
              <a:lnTo>
                <a:pt x="458841" y="4572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19775" y="3413757"/>
        <a:ext cx="22942" cy="22942"/>
      </dsp:txXfrm>
    </dsp:sp>
    <dsp:sp modelId="{59BF8703-4CE7-4416-A00B-E3AD7D98079C}">
      <dsp:nvSpPr>
        <dsp:cNvPr id="0" name=""/>
        <dsp:cNvSpPr/>
      </dsp:nvSpPr>
      <dsp:spPr>
        <a:xfrm>
          <a:off x="3454877" y="1746024"/>
          <a:ext cx="458841" cy="91440"/>
        </a:xfrm>
        <a:custGeom>
          <a:avLst/>
          <a:gdLst/>
          <a:ahLst/>
          <a:cxnLst/>
          <a:rect l="0" t="0" r="0" b="0"/>
          <a:pathLst>
            <a:path>
              <a:moveTo>
                <a:pt x="0" y="45720"/>
              </a:moveTo>
              <a:lnTo>
                <a:pt x="458841" y="4572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72827" y="1780273"/>
        <a:ext cx="22942" cy="22942"/>
      </dsp:txXfrm>
    </dsp:sp>
    <dsp:sp modelId="{25A920F9-4230-4144-9399-3FCC9ADB574F}">
      <dsp:nvSpPr>
        <dsp:cNvPr id="0" name=""/>
        <dsp:cNvSpPr/>
      </dsp:nvSpPr>
      <dsp:spPr>
        <a:xfrm>
          <a:off x="701825" y="1791744"/>
          <a:ext cx="458841" cy="1633484"/>
        </a:xfrm>
        <a:custGeom>
          <a:avLst/>
          <a:gdLst/>
          <a:ahLst/>
          <a:cxnLst/>
          <a:rect l="0" t="0" r="0" b="0"/>
          <a:pathLst>
            <a:path>
              <a:moveTo>
                <a:pt x="0" y="1633484"/>
              </a:moveTo>
              <a:lnTo>
                <a:pt x="229420" y="1633484"/>
              </a:lnTo>
              <a:lnTo>
                <a:pt x="229420" y="0"/>
              </a:lnTo>
              <a:lnTo>
                <a:pt x="458841" y="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888828" y="2566068"/>
        <a:ext cx="84835" cy="84835"/>
      </dsp:txXfrm>
    </dsp:sp>
    <dsp:sp modelId="{D527D628-FDF6-4295-AB88-C1526A68BC44}">
      <dsp:nvSpPr>
        <dsp:cNvPr id="0" name=""/>
        <dsp:cNvSpPr/>
      </dsp:nvSpPr>
      <dsp:spPr>
        <a:xfrm>
          <a:off x="701825" y="917426"/>
          <a:ext cx="458841" cy="2507802"/>
        </a:xfrm>
        <a:custGeom>
          <a:avLst/>
          <a:gdLst/>
          <a:ahLst/>
          <a:cxnLst/>
          <a:rect l="0" t="0" r="0" b="0"/>
          <a:pathLst>
            <a:path>
              <a:moveTo>
                <a:pt x="0" y="2507802"/>
              </a:moveTo>
              <a:lnTo>
                <a:pt x="229420" y="2507802"/>
              </a:lnTo>
              <a:lnTo>
                <a:pt x="229420" y="0"/>
              </a:lnTo>
              <a:lnTo>
                <a:pt x="458841" y="0"/>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867510" y="2107591"/>
        <a:ext cx="127471" cy="127471"/>
      </dsp:txXfrm>
    </dsp:sp>
    <dsp:sp modelId="{C208B273-6A6F-48B3-92FD-3A25B50F2305}">
      <dsp:nvSpPr>
        <dsp:cNvPr id="0" name=""/>
        <dsp:cNvSpPr/>
      </dsp:nvSpPr>
      <dsp:spPr>
        <a:xfrm rot="16200000">
          <a:off x="-1488570" y="3075501"/>
          <a:ext cx="3681338" cy="69945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t>Принципи громадянства ЄС</a:t>
          </a:r>
        </a:p>
      </dsp:txBody>
      <dsp:txXfrm>
        <a:off x="-1488570" y="3075501"/>
        <a:ext cx="3681338" cy="699454"/>
      </dsp:txXfrm>
    </dsp:sp>
    <dsp:sp modelId="{41BA715F-5A57-44E7-8D71-B982B5199A31}">
      <dsp:nvSpPr>
        <dsp:cNvPr id="0" name=""/>
        <dsp:cNvSpPr/>
      </dsp:nvSpPr>
      <dsp:spPr>
        <a:xfrm>
          <a:off x="1160667" y="567699"/>
          <a:ext cx="2294209" cy="69945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Принцип похідної природи громадянства ЄС</a:t>
          </a:r>
        </a:p>
      </dsp:txBody>
      <dsp:txXfrm>
        <a:off x="1160667" y="567699"/>
        <a:ext cx="2294209" cy="699454"/>
      </dsp:txXfrm>
    </dsp:sp>
    <dsp:sp modelId="{9C78BFA6-3DEB-411B-9F80-3048B5C9733F}">
      <dsp:nvSpPr>
        <dsp:cNvPr id="0" name=""/>
        <dsp:cNvSpPr/>
      </dsp:nvSpPr>
      <dsp:spPr>
        <a:xfrm>
          <a:off x="1160667" y="1442017"/>
          <a:ext cx="2294209" cy="69945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Принцип рівності на наднаціональному рівні</a:t>
          </a:r>
        </a:p>
      </dsp:txBody>
      <dsp:txXfrm>
        <a:off x="1160667" y="1442017"/>
        <a:ext cx="2294209" cy="699454"/>
      </dsp:txXfrm>
    </dsp:sp>
    <dsp:sp modelId="{26357402-E5E8-4BDD-B058-C3ACC71F737C}">
      <dsp:nvSpPr>
        <dsp:cNvPr id="0" name=""/>
        <dsp:cNvSpPr/>
      </dsp:nvSpPr>
      <dsp:spPr>
        <a:xfrm>
          <a:off x="3913719" y="1442017"/>
          <a:ext cx="2294209" cy="69945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Рівність осіб перед ЄС; </a:t>
          </a:r>
        </a:p>
        <a:p>
          <a:pPr lvl="0" algn="ctr" defTabSz="533400">
            <a:lnSpc>
              <a:spcPct val="90000"/>
            </a:lnSpc>
            <a:spcBef>
              <a:spcPct val="0"/>
            </a:spcBef>
            <a:spcAft>
              <a:spcPct val="35000"/>
            </a:spcAft>
          </a:pPr>
          <a:r>
            <a:rPr lang="ru-RU" sz="1200" kern="1200"/>
            <a:t>загальнодоступність прав і свобод для всіх громадян</a:t>
          </a:r>
        </a:p>
      </dsp:txBody>
      <dsp:txXfrm>
        <a:off x="3913719" y="1442017"/>
        <a:ext cx="2294209" cy="699454"/>
      </dsp:txXfrm>
    </dsp:sp>
    <dsp:sp modelId="{906F0FA7-5D86-4C37-8524-7E3D83A18C53}">
      <dsp:nvSpPr>
        <dsp:cNvPr id="0" name=""/>
        <dsp:cNvSpPr/>
      </dsp:nvSpPr>
      <dsp:spPr>
        <a:xfrm>
          <a:off x="1160667" y="2791606"/>
          <a:ext cx="2294209" cy="126724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Принцип недискримінації за національною ознакою</a:t>
          </a:r>
        </a:p>
      </dsp:txBody>
      <dsp:txXfrm>
        <a:off x="1160667" y="2791606"/>
        <a:ext cx="2294209" cy="1267243"/>
      </dsp:txXfrm>
    </dsp:sp>
    <dsp:sp modelId="{69546EB1-A700-4FDF-89E6-31A922B370D1}">
      <dsp:nvSpPr>
        <dsp:cNvPr id="0" name=""/>
        <dsp:cNvSpPr/>
      </dsp:nvSpPr>
      <dsp:spPr>
        <a:xfrm>
          <a:off x="3913719" y="2316334"/>
          <a:ext cx="2294209" cy="134346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Покладення на держави-члени обов</a:t>
          </a:r>
          <a:r>
            <a:rPr lang="en-US" sz="1200" kern="1200"/>
            <a:t>'</a:t>
          </a:r>
          <a:r>
            <a:rPr lang="ru-RU" sz="1200" kern="1200"/>
            <a:t>язку надавати громадянам інших держав у сферах, які регулюються правом ЄС, тих самих прав і обовязків, що надаються їх громадянам</a:t>
          </a:r>
        </a:p>
      </dsp:txBody>
      <dsp:txXfrm>
        <a:off x="3913719" y="2316334"/>
        <a:ext cx="2294209" cy="1343469"/>
      </dsp:txXfrm>
    </dsp:sp>
    <dsp:sp modelId="{6DAE6EFE-7078-45CC-A3B2-61DBD274A27D}">
      <dsp:nvSpPr>
        <dsp:cNvPr id="0" name=""/>
        <dsp:cNvSpPr/>
      </dsp:nvSpPr>
      <dsp:spPr>
        <a:xfrm>
          <a:off x="3913719" y="3834668"/>
          <a:ext cx="2294209" cy="69945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t>Не означає повної рівності між громадянами держав-членів ЄС на національному рівні</a:t>
          </a:r>
          <a:endParaRPr lang="ru-RU" sz="1200" kern="1200"/>
        </a:p>
      </dsp:txBody>
      <dsp:txXfrm>
        <a:off x="3913719" y="3834668"/>
        <a:ext cx="2294209" cy="699454"/>
      </dsp:txXfrm>
    </dsp:sp>
    <dsp:sp modelId="{A19A2CA3-96A5-43DE-92F8-D85AA913F37C}">
      <dsp:nvSpPr>
        <dsp:cNvPr id="0" name=""/>
        <dsp:cNvSpPr/>
      </dsp:nvSpPr>
      <dsp:spPr>
        <a:xfrm>
          <a:off x="1160667" y="4233713"/>
          <a:ext cx="2294209" cy="69945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Принцип гарантованості прав громадян ЄС</a:t>
          </a:r>
        </a:p>
      </dsp:txBody>
      <dsp:txXfrm>
        <a:off x="1160667" y="4233713"/>
        <a:ext cx="2294209" cy="699454"/>
      </dsp:txXfrm>
    </dsp:sp>
    <dsp:sp modelId="{39EC2238-80EC-4DFD-9D70-E0109B58A845}">
      <dsp:nvSpPr>
        <dsp:cNvPr id="0" name=""/>
        <dsp:cNvSpPr/>
      </dsp:nvSpPr>
      <dsp:spPr>
        <a:xfrm>
          <a:off x="1160667" y="5583303"/>
          <a:ext cx="2294209" cy="69945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Принцип участі громадян у функціонуванні ЄС</a:t>
          </a:r>
        </a:p>
      </dsp:txBody>
      <dsp:txXfrm>
        <a:off x="1160667" y="5583303"/>
        <a:ext cx="2294209" cy="699454"/>
      </dsp:txXfrm>
    </dsp:sp>
    <dsp:sp modelId="{6295822F-3A3B-4580-95C8-7F639E7AE4B5}">
      <dsp:nvSpPr>
        <dsp:cNvPr id="0" name=""/>
        <dsp:cNvSpPr/>
      </dsp:nvSpPr>
      <dsp:spPr>
        <a:xfrm>
          <a:off x="3913719" y="4708985"/>
          <a:ext cx="2294209" cy="69945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t>Політичний плюралізм - створення політичних партій на загальноєвропейському рівні</a:t>
          </a:r>
          <a:endParaRPr lang="ru-RU" sz="1200" kern="1200"/>
        </a:p>
      </dsp:txBody>
      <dsp:txXfrm>
        <a:off x="3913719" y="4708985"/>
        <a:ext cx="2294209" cy="699454"/>
      </dsp:txXfrm>
    </dsp:sp>
    <dsp:sp modelId="{8A019D83-09FF-4F6D-B3F3-5210BBA94445}">
      <dsp:nvSpPr>
        <dsp:cNvPr id="0" name=""/>
        <dsp:cNvSpPr/>
      </dsp:nvSpPr>
      <dsp:spPr>
        <a:xfrm>
          <a:off x="3913719" y="5583303"/>
          <a:ext cx="2294209" cy="69945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t>Гласність</a:t>
          </a:r>
          <a:endParaRPr lang="ru-RU" sz="1200" kern="1200"/>
        </a:p>
      </dsp:txBody>
      <dsp:txXfrm>
        <a:off x="3913719" y="5583303"/>
        <a:ext cx="2294209" cy="699454"/>
      </dsp:txXfrm>
    </dsp:sp>
    <dsp:sp modelId="{6CED16F9-E3A4-499E-A2ED-8C9DEDE0B26A}">
      <dsp:nvSpPr>
        <dsp:cNvPr id="0" name=""/>
        <dsp:cNvSpPr/>
      </dsp:nvSpPr>
      <dsp:spPr>
        <a:xfrm>
          <a:off x="3913719" y="6457621"/>
          <a:ext cx="2294209" cy="69945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t>Партисипаторна демократія - залучення громадян до управління Союзом</a:t>
          </a:r>
          <a:endParaRPr lang="ru-RU" sz="1200" kern="1200"/>
        </a:p>
      </dsp:txBody>
      <dsp:txXfrm>
        <a:off x="3913719" y="6457621"/>
        <a:ext cx="2294209" cy="6994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EECA7-7264-426A-AD0C-D4E917C69164}">
      <dsp:nvSpPr>
        <dsp:cNvPr id="0" name=""/>
        <dsp:cNvSpPr/>
      </dsp:nvSpPr>
      <dsp:spPr>
        <a:xfrm rot="5400000">
          <a:off x="239625" y="1240407"/>
          <a:ext cx="891822" cy="1015308"/>
        </a:xfrm>
        <a:prstGeom prst="bentUpArrow">
          <a:avLst>
            <a:gd name="adj1" fmla="val 32840"/>
            <a:gd name="adj2" fmla="val 25000"/>
            <a:gd name="adj3" fmla="val 35780"/>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E48129F-B521-4A31-8A9F-6837D4956D70}">
      <dsp:nvSpPr>
        <dsp:cNvPr id="0" name=""/>
        <dsp:cNvSpPr/>
      </dsp:nvSpPr>
      <dsp:spPr>
        <a:xfrm>
          <a:off x="3347" y="251804"/>
          <a:ext cx="1501303" cy="1050864"/>
        </a:xfrm>
        <a:prstGeom prst="roundRect">
          <a:avLst>
            <a:gd name="adj" fmla="val 1667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Calibri"/>
              <a:ea typeface="+mn-ea"/>
              <a:cs typeface="+mn-cs"/>
            </a:rPr>
            <a:t>За правом народження</a:t>
          </a:r>
          <a:endParaRPr lang="ru-RU" sz="1400" kern="1200">
            <a:solidFill>
              <a:sysClr val="windowText" lastClr="000000">
                <a:hueOff val="0"/>
                <a:satOff val="0"/>
                <a:lumOff val="0"/>
                <a:alphaOff val="0"/>
              </a:sysClr>
            </a:solidFill>
            <a:latin typeface="Calibri"/>
            <a:ea typeface="+mn-ea"/>
            <a:cs typeface="+mn-cs"/>
          </a:endParaRPr>
        </a:p>
      </dsp:txBody>
      <dsp:txXfrm>
        <a:off x="54655" y="303112"/>
        <a:ext cx="1398687" cy="948248"/>
      </dsp:txXfrm>
    </dsp:sp>
    <dsp:sp modelId="{51636A63-9362-41FC-863B-97EDE402A480}">
      <dsp:nvSpPr>
        <dsp:cNvPr id="0" name=""/>
        <dsp:cNvSpPr/>
      </dsp:nvSpPr>
      <dsp:spPr>
        <a:xfrm>
          <a:off x="1504651" y="352028"/>
          <a:ext cx="1091905" cy="8493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uk-UA" sz="1400" kern="1200">
              <a:solidFill>
                <a:sysClr val="windowText" lastClr="000000">
                  <a:hueOff val="0"/>
                  <a:satOff val="0"/>
                  <a:lumOff val="0"/>
                  <a:alphaOff val="0"/>
                </a:sysClr>
              </a:solidFill>
              <a:latin typeface="Calibri"/>
              <a:ea typeface="+mn-ea"/>
              <a:cs typeface="+mn-cs"/>
            </a:rPr>
            <a:t>Принцип крові</a:t>
          </a:r>
          <a:endParaRPr lang="ru-RU" sz="1400"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r>
            <a:rPr lang="uk-UA" sz="1400" kern="1200">
              <a:solidFill>
                <a:sysClr val="windowText" lastClr="000000">
                  <a:hueOff val="0"/>
                  <a:satOff val="0"/>
                  <a:lumOff val="0"/>
                  <a:alphaOff val="0"/>
                </a:sysClr>
              </a:solidFill>
              <a:latin typeface="Calibri"/>
              <a:ea typeface="+mn-ea"/>
              <a:cs typeface="+mn-cs"/>
            </a:rPr>
            <a:t>Принцип землі</a:t>
          </a:r>
          <a:endParaRPr lang="ru-RU" sz="1400" kern="1200">
            <a:solidFill>
              <a:sysClr val="windowText" lastClr="000000">
                <a:hueOff val="0"/>
                <a:satOff val="0"/>
                <a:lumOff val="0"/>
                <a:alphaOff val="0"/>
              </a:sysClr>
            </a:solidFill>
            <a:latin typeface="Calibri"/>
            <a:ea typeface="+mn-ea"/>
            <a:cs typeface="+mn-cs"/>
          </a:endParaRPr>
        </a:p>
      </dsp:txBody>
      <dsp:txXfrm>
        <a:off x="1504651" y="352028"/>
        <a:ext cx="1091905" cy="849354"/>
      </dsp:txXfrm>
    </dsp:sp>
    <dsp:sp modelId="{3D821D95-E586-4194-8934-AA0DCB7E93E4}">
      <dsp:nvSpPr>
        <dsp:cNvPr id="0" name=""/>
        <dsp:cNvSpPr/>
      </dsp:nvSpPr>
      <dsp:spPr>
        <a:xfrm rot="5400000">
          <a:off x="1484366" y="2420874"/>
          <a:ext cx="891822" cy="1015308"/>
        </a:xfrm>
        <a:prstGeom prst="bentUpArrow">
          <a:avLst>
            <a:gd name="adj1" fmla="val 32840"/>
            <a:gd name="adj2" fmla="val 25000"/>
            <a:gd name="adj3" fmla="val 35780"/>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69CAF2B-2DEB-4F4D-87E8-1FB9B0B7A63F}">
      <dsp:nvSpPr>
        <dsp:cNvPr id="0" name=""/>
        <dsp:cNvSpPr/>
      </dsp:nvSpPr>
      <dsp:spPr>
        <a:xfrm>
          <a:off x="1248087" y="1432271"/>
          <a:ext cx="1501303" cy="1050864"/>
        </a:xfrm>
        <a:prstGeom prst="roundRect">
          <a:avLst>
            <a:gd name="adj" fmla="val 1667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Calibri"/>
              <a:ea typeface="+mn-ea"/>
              <a:cs typeface="+mn-cs"/>
            </a:rPr>
            <a:t>Набуття "у спадок"</a:t>
          </a:r>
          <a:endParaRPr lang="ru-RU" sz="1400" kern="1200">
            <a:solidFill>
              <a:sysClr val="windowText" lastClr="000000">
                <a:hueOff val="0"/>
                <a:satOff val="0"/>
                <a:lumOff val="0"/>
                <a:alphaOff val="0"/>
              </a:sysClr>
            </a:solidFill>
            <a:latin typeface="Calibri"/>
            <a:ea typeface="+mn-ea"/>
            <a:cs typeface="+mn-cs"/>
          </a:endParaRPr>
        </a:p>
      </dsp:txBody>
      <dsp:txXfrm>
        <a:off x="1299395" y="1483579"/>
        <a:ext cx="1398687" cy="948248"/>
      </dsp:txXfrm>
    </dsp:sp>
    <dsp:sp modelId="{A1527E04-5C96-4FF3-9CDE-8C1716F7F808}">
      <dsp:nvSpPr>
        <dsp:cNvPr id="0" name=""/>
        <dsp:cNvSpPr/>
      </dsp:nvSpPr>
      <dsp:spPr>
        <a:xfrm>
          <a:off x="2850409" y="1521573"/>
          <a:ext cx="2287443" cy="8493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Calibri"/>
              <a:ea typeface="+mn-ea"/>
              <a:cs typeface="+mn-cs"/>
            </a:rPr>
            <a:t>Різновид принципу крові;</a:t>
          </a:r>
          <a:endParaRPr lang="ru-RU"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Calibri"/>
              <a:ea typeface="+mn-ea"/>
              <a:cs typeface="+mn-cs"/>
            </a:rPr>
            <a:t>Особа набуває громадянство за фактом родства з тими, хто мав відповідне громадянство</a:t>
          </a:r>
          <a:endParaRPr lang="ru-RU" sz="1000" kern="1200">
            <a:solidFill>
              <a:sysClr val="windowText" lastClr="000000">
                <a:hueOff val="0"/>
                <a:satOff val="0"/>
                <a:lumOff val="0"/>
                <a:alphaOff val="0"/>
              </a:sysClr>
            </a:solidFill>
            <a:latin typeface="Calibri"/>
            <a:ea typeface="+mn-ea"/>
            <a:cs typeface="+mn-cs"/>
          </a:endParaRPr>
        </a:p>
      </dsp:txBody>
      <dsp:txXfrm>
        <a:off x="2850409" y="1521573"/>
        <a:ext cx="2287443" cy="849354"/>
      </dsp:txXfrm>
    </dsp:sp>
    <dsp:sp modelId="{C557BA4C-8540-4A5D-A97F-FC016579BD98}">
      <dsp:nvSpPr>
        <dsp:cNvPr id="0" name=""/>
        <dsp:cNvSpPr/>
      </dsp:nvSpPr>
      <dsp:spPr>
        <a:xfrm rot="5400000">
          <a:off x="2729106" y="3601342"/>
          <a:ext cx="891822" cy="1015308"/>
        </a:xfrm>
        <a:prstGeom prst="bentUpArrow">
          <a:avLst>
            <a:gd name="adj1" fmla="val 32840"/>
            <a:gd name="adj2" fmla="val 25000"/>
            <a:gd name="adj3" fmla="val 35780"/>
          </a:avLst>
        </a:prstGeom>
        <a:solidFill>
          <a:sysClr val="windowText" lastClr="000000">
            <a:tint val="40000"/>
            <a:hueOff val="0"/>
            <a:satOff val="0"/>
            <a:lumOff val="0"/>
            <a:alphaOff val="0"/>
          </a:sysClr>
        </a:soli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21B8BABA-7EA0-424C-9F82-70892B1AA080}">
      <dsp:nvSpPr>
        <dsp:cNvPr id="0" name=""/>
        <dsp:cNvSpPr/>
      </dsp:nvSpPr>
      <dsp:spPr>
        <a:xfrm>
          <a:off x="2492828" y="2612739"/>
          <a:ext cx="1501303" cy="1050864"/>
        </a:xfrm>
        <a:prstGeom prst="roundRect">
          <a:avLst>
            <a:gd name="adj" fmla="val 1667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Calibri"/>
              <a:ea typeface="+mn-ea"/>
              <a:cs typeface="+mn-cs"/>
            </a:rPr>
            <a:t>Набуття громадянства заміжньою жінкою</a:t>
          </a:r>
          <a:endParaRPr lang="ru-RU" sz="1400" kern="1200">
            <a:solidFill>
              <a:sysClr val="windowText" lastClr="000000">
                <a:hueOff val="0"/>
                <a:satOff val="0"/>
                <a:lumOff val="0"/>
                <a:alphaOff val="0"/>
              </a:sysClr>
            </a:solidFill>
            <a:latin typeface="Calibri"/>
            <a:ea typeface="+mn-ea"/>
            <a:cs typeface="+mn-cs"/>
          </a:endParaRPr>
        </a:p>
      </dsp:txBody>
      <dsp:txXfrm>
        <a:off x="2544136" y="2664047"/>
        <a:ext cx="1398687" cy="948248"/>
      </dsp:txXfrm>
    </dsp:sp>
    <dsp:sp modelId="{6B1FE5B9-62E1-49C8-B75E-CCF9AF743EAB}">
      <dsp:nvSpPr>
        <dsp:cNvPr id="0" name=""/>
        <dsp:cNvSpPr/>
      </dsp:nvSpPr>
      <dsp:spPr>
        <a:xfrm>
          <a:off x="4062414" y="2745722"/>
          <a:ext cx="1872497" cy="8493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14300" lvl="1" indent="-114300" algn="l" defTabSz="533400">
            <a:lnSpc>
              <a:spcPct val="90000"/>
            </a:lnSpc>
            <a:spcBef>
              <a:spcPct val="0"/>
            </a:spcBef>
            <a:spcAft>
              <a:spcPct val="15000"/>
            </a:spcAft>
            <a:buChar char="••"/>
          </a:pPr>
          <a:r>
            <a:rPr lang="uk-UA" sz="1200" kern="1200">
              <a:solidFill>
                <a:sysClr val="windowText" lastClr="000000">
                  <a:hueOff val="0"/>
                  <a:satOff val="0"/>
                  <a:lumOff val="0"/>
                  <a:alphaOff val="0"/>
                </a:sysClr>
              </a:solidFill>
              <a:latin typeface="Calibri"/>
              <a:ea typeface="+mn-ea"/>
              <a:cs typeface="+mn-cs"/>
            </a:rPr>
            <a:t>Не набуває автоматично, але набуває у спрощеному порядку</a:t>
          </a:r>
          <a:endParaRPr lang="ru-RU" sz="1200" kern="1200">
            <a:solidFill>
              <a:sysClr val="windowText" lastClr="000000">
                <a:hueOff val="0"/>
                <a:satOff val="0"/>
                <a:lumOff val="0"/>
                <a:alphaOff val="0"/>
              </a:sysClr>
            </a:solidFill>
            <a:latin typeface="Calibri"/>
            <a:ea typeface="+mn-ea"/>
            <a:cs typeface="+mn-cs"/>
          </a:endParaRPr>
        </a:p>
      </dsp:txBody>
      <dsp:txXfrm>
        <a:off x="4062414" y="2745722"/>
        <a:ext cx="1872497" cy="849354"/>
      </dsp:txXfrm>
    </dsp:sp>
    <dsp:sp modelId="{948829BF-C03B-4434-B6D4-A75D4892B9C0}">
      <dsp:nvSpPr>
        <dsp:cNvPr id="0" name=""/>
        <dsp:cNvSpPr/>
      </dsp:nvSpPr>
      <dsp:spPr>
        <a:xfrm>
          <a:off x="3737568" y="3793206"/>
          <a:ext cx="1501303" cy="1050864"/>
        </a:xfrm>
        <a:prstGeom prst="roundRect">
          <a:avLst>
            <a:gd name="adj" fmla="val 1667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Calibri"/>
              <a:ea typeface="+mn-ea"/>
              <a:cs typeface="+mn-cs"/>
            </a:rPr>
            <a:t>Натуралізація - при дотриманні визначених умов</a:t>
          </a:r>
          <a:endParaRPr lang="ru-RU" sz="1400" kern="1200">
            <a:solidFill>
              <a:sysClr val="windowText" lastClr="000000">
                <a:hueOff val="0"/>
                <a:satOff val="0"/>
                <a:lumOff val="0"/>
                <a:alphaOff val="0"/>
              </a:sysClr>
            </a:solidFill>
            <a:latin typeface="Calibri"/>
            <a:ea typeface="+mn-ea"/>
            <a:cs typeface="+mn-cs"/>
          </a:endParaRPr>
        </a:p>
      </dsp:txBody>
      <dsp:txXfrm>
        <a:off x="3788876" y="3844514"/>
        <a:ext cx="1398687" cy="948248"/>
      </dsp:txXfrm>
    </dsp:sp>
    <dsp:sp modelId="{3AAAB1EE-2EAC-4C64-A942-2A03B4358241}">
      <dsp:nvSpPr>
        <dsp:cNvPr id="0" name=""/>
        <dsp:cNvSpPr/>
      </dsp:nvSpPr>
      <dsp:spPr>
        <a:xfrm>
          <a:off x="5238872" y="3893429"/>
          <a:ext cx="1091905" cy="8493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a:ea typeface="+mn-ea"/>
              <a:cs typeface="+mn-cs"/>
            </a:rPr>
            <a:t>Період проживання;</a:t>
          </a:r>
          <a:endParaRPr lang="ru-RU"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a:ea typeface="+mn-ea"/>
              <a:cs typeface="+mn-cs"/>
            </a:rPr>
            <a:t>Асиміляція;</a:t>
          </a:r>
          <a:endParaRPr lang="ru-RU"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a:ea typeface="+mn-ea"/>
              <a:cs typeface="+mn-cs"/>
            </a:rPr>
            <a:t>знання мови;</a:t>
          </a:r>
          <a:endParaRPr lang="ru-RU"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a:ea typeface="+mn-ea"/>
              <a:cs typeface="+mn-cs"/>
            </a:rPr>
            <a:t>Наявність доходу</a:t>
          </a:r>
          <a:endParaRPr lang="ru-RU" sz="900" kern="1200">
            <a:solidFill>
              <a:sysClr val="windowText" lastClr="000000">
                <a:hueOff val="0"/>
                <a:satOff val="0"/>
                <a:lumOff val="0"/>
                <a:alphaOff val="0"/>
              </a:sysClr>
            </a:solidFill>
            <a:latin typeface="Calibri"/>
            <a:ea typeface="+mn-ea"/>
            <a:cs typeface="+mn-cs"/>
          </a:endParaRPr>
        </a:p>
      </dsp:txBody>
      <dsp:txXfrm>
        <a:off x="5238872" y="3893429"/>
        <a:ext cx="1091905" cy="84935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0.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7CE48-8D4D-480A-9BD7-CB285ACD3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19237</Words>
  <Characters>109655</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Пользователь</cp:lastModifiedBy>
  <cp:revision>4</cp:revision>
  <cp:lastPrinted>2019-12-27T08:08:00Z</cp:lastPrinted>
  <dcterms:created xsi:type="dcterms:W3CDTF">2019-12-27T15:47:00Z</dcterms:created>
  <dcterms:modified xsi:type="dcterms:W3CDTF">2020-04-06T14:03:00Z</dcterms:modified>
</cp:coreProperties>
</file>