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3D1" w:rsidRDefault="000F3482" w:rsidP="003C7FA3">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pict>
          <v:oval id="Овал 2" o:spid="_x0000_s1154" style="position:absolute;left:0;text-align:left;margin-left:454.2pt;margin-top:-29.1pt;width:18.75pt;height:26.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" fillcolor="white [3201]" strokecolor="white [3212]" strokeweight="2pt"/>
        </w:pict>
      </w:r>
      <w:r w:rsidR="00AD13D1">
        <w:rPr>
          <w:noProof/>
        </w:rPr>
      </w:r>
      <w:r w:rsidR="00AD13D1">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width:350pt;height:468pt;mso-position-horizontal-relative:char;mso-position-vertical-relative:line">
            <v:imagedata r:id="rId8" o:title="IMG_1443"/>
            <w10:wrap type="none"/>
            <w10:anchorlock/>
          </v:shape>
        </w:pict>
      </w: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r>
        <w:rPr>
          <w:noProof/>
        </w:rPr>
      </w:r>
      <w:r>
        <w:rPr>
          <w:rFonts w:ascii="Times New Roman" w:hAnsi="Times New Roman"/>
          <w:sz w:val="28"/>
          <w:szCs w:val="28"/>
        </w:rPr>
        <w:pict>
          <v:shape id="_x0000_s1158" type="#_x0000_t75" style="width:350pt;height:468pt;mso-position-horizontal-relative:char;mso-position-vertical-relative:line">
            <v:imagedata r:id="rId9" o:title="IMG_1444"/>
            <w10:wrap type="none"/>
            <w10:anchorlock/>
          </v:shape>
        </w:pict>
      </w: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r>
        <w:rPr>
          <w:noProof/>
        </w:rPr>
      </w:r>
      <w:r>
        <w:rPr>
          <w:rFonts w:ascii="Times New Roman" w:hAnsi="Times New Roman"/>
          <w:sz w:val="28"/>
          <w:szCs w:val="28"/>
        </w:rPr>
        <w:pict>
          <v:shape id="_x0000_s1159" type="#_x0000_t75" style="width:350pt;height:468pt;mso-position-horizontal-relative:char;mso-position-vertical-relative:line">
            <v:imagedata r:id="rId10" o:title="IMG_1445"/>
            <w10:wrap type="none"/>
            <w10:anchorlock/>
          </v:shape>
        </w:pict>
      </w: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AD13D1" w:rsidRDefault="00AD13D1" w:rsidP="003C7FA3">
      <w:pPr>
        <w:spacing w:after="0" w:line="360" w:lineRule="auto"/>
        <w:jc w:val="center"/>
        <w:rPr>
          <w:rFonts w:ascii="Times New Roman" w:hAnsi="Times New Roman"/>
          <w:sz w:val="28"/>
          <w:szCs w:val="28"/>
        </w:rPr>
      </w:pPr>
    </w:p>
    <w:p w:rsidR="003C7FA3" w:rsidRPr="00FB6ED1" w:rsidRDefault="003C7FA3" w:rsidP="003C7FA3">
      <w:pPr>
        <w:spacing w:after="0" w:line="360" w:lineRule="auto"/>
        <w:jc w:val="center"/>
        <w:rPr>
          <w:rFonts w:ascii="Times New Roman" w:hAnsi="Times New Roman"/>
          <w:sz w:val="28"/>
          <w:szCs w:val="28"/>
        </w:rPr>
      </w:pPr>
      <w:r w:rsidRPr="00FB6ED1">
        <w:rPr>
          <w:rFonts w:ascii="Times New Roman" w:hAnsi="Times New Roman"/>
          <w:sz w:val="28"/>
          <w:szCs w:val="28"/>
        </w:rPr>
        <w:lastRenderedPageBreak/>
        <w:t>РЕФЕРАТ</w:t>
      </w:r>
    </w:p>
    <w:p w:rsidR="003C7FA3" w:rsidRPr="00FB6ED1" w:rsidRDefault="003C7FA3" w:rsidP="003C7FA3">
      <w:pPr>
        <w:spacing w:after="0" w:line="360" w:lineRule="auto"/>
        <w:rPr>
          <w:rFonts w:ascii="Times New Roman" w:hAnsi="Times New Roman"/>
          <w:sz w:val="28"/>
          <w:szCs w:val="28"/>
        </w:rPr>
      </w:pPr>
    </w:p>
    <w:p w:rsidR="003C7FA3" w:rsidRPr="00FB6ED1" w:rsidRDefault="003C7FA3" w:rsidP="003C7FA3">
      <w:pPr>
        <w:spacing w:after="0" w:line="360" w:lineRule="auto"/>
        <w:rPr>
          <w:rFonts w:ascii="Times New Roman" w:hAnsi="Times New Roman"/>
          <w:sz w:val="28"/>
          <w:szCs w:val="28"/>
        </w:rPr>
      </w:pPr>
    </w:p>
    <w:p w:rsidR="00715847"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Мірошниченко С.С</w:t>
      </w:r>
      <w:r w:rsidRPr="00FB6ED1">
        <w:rPr>
          <w:rFonts w:ascii="Times New Roman" w:hAnsi="Times New Roman"/>
          <w:sz w:val="28"/>
          <w:szCs w:val="28"/>
        </w:rPr>
        <w:t xml:space="preserve">. </w:t>
      </w:r>
      <w:r>
        <w:rPr>
          <w:rFonts w:ascii="Times New Roman" w:hAnsi="Times New Roman"/>
          <w:sz w:val="28"/>
          <w:szCs w:val="28"/>
        </w:rPr>
        <w:t>Конституційно-правові засади демократичного цивільного контролю сектору національної безпеки та оборони</w:t>
      </w:r>
      <w:r w:rsidRPr="00FB6ED1">
        <w:rPr>
          <w:rFonts w:ascii="Times New Roman" w:hAnsi="Times New Roman"/>
          <w:sz w:val="28"/>
          <w:szCs w:val="28"/>
        </w:rPr>
        <w:t>. – Запоріжжя, 20</w:t>
      </w:r>
      <w:r w:rsidR="003A0BCB" w:rsidRPr="003A0BCB">
        <w:rPr>
          <w:rFonts w:ascii="Times New Roman" w:hAnsi="Times New Roman"/>
          <w:sz w:val="28"/>
          <w:szCs w:val="28"/>
          <w:lang w:val="ru-RU"/>
        </w:rPr>
        <w:t>20</w:t>
      </w:r>
      <w:r w:rsidRPr="00FB6ED1">
        <w:rPr>
          <w:rFonts w:ascii="Times New Roman" w:hAnsi="Times New Roman"/>
          <w:sz w:val="28"/>
          <w:szCs w:val="28"/>
        </w:rPr>
        <w:t>.</w:t>
      </w:r>
      <w:r w:rsidRPr="00FB6ED1">
        <w:rPr>
          <w:rFonts w:ascii="Times New Roman" w:hAnsi="Times New Roman"/>
          <w:b/>
          <w:sz w:val="28"/>
          <w:szCs w:val="28"/>
        </w:rPr>
        <w:t xml:space="preserve"> – </w:t>
      </w:r>
      <w:r w:rsidRPr="00FB6ED1">
        <w:rPr>
          <w:rFonts w:ascii="Times New Roman" w:hAnsi="Times New Roman"/>
          <w:sz w:val="28"/>
          <w:szCs w:val="28"/>
        </w:rPr>
        <w:t>10</w:t>
      </w:r>
      <w:r w:rsidR="00715847">
        <w:rPr>
          <w:rFonts w:ascii="Times New Roman" w:hAnsi="Times New Roman"/>
          <w:sz w:val="28"/>
          <w:szCs w:val="28"/>
        </w:rPr>
        <w:t>0</w:t>
      </w:r>
      <w:r w:rsidRPr="00FB6ED1">
        <w:rPr>
          <w:rFonts w:ascii="Times New Roman" w:hAnsi="Times New Roman"/>
          <w:sz w:val="28"/>
          <w:szCs w:val="28"/>
        </w:rPr>
        <w:t xml:space="preserve"> с.</w:t>
      </w:r>
    </w:p>
    <w:p w:rsidR="003C7FA3" w:rsidRDefault="003C7FA3" w:rsidP="003C7FA3">
      <w:pPr>
        <w:spacing w:after="0" w:line="360" w:lineRule="auto"/>
        <w:ind w:firstLine="708"/>
        <w:rPr>
          <w:rFonts w:ascii="Times New Roman" w:hAnsi="Times New Roman"/>
          <w:sz w:val="28"/>
          <w:szCs w:val="28"/>
        </w:rPr>
      </w:pPr>
      <w:r w:rsidRPr="00FB6ED1">
        <w:rPr>
          <w:rFonts w:ascii="Times New Roman" w:hAnsi="Times New Roman"/>
          <w:sz w:val="28"/>
          <w:szCs w:val="28"/>
        </w:rPr>
        <w:t>Кваліфікаційна робота складається із 10</w:t>
      </w:r>
      <w:r w:rsidR="00715847">
        <w:rPr>
          <w:rFonts w:ascii="Times New Roman" w:hAnsi="Times New Roman"/>
          <w:sz w:val="28"/>
          <w:szCs w:val="28"/>
        </w:rPr>
        <w:t>0</w:t>
      </w:r>
      <w:r w:rsidRPr="00FB6ED1">
        <w:rPr>
          <w:rFonts w:ascii="Times New Roman" w:hAnsi="Times New Roman"/>
          <w:sz w:val="28"/>
          <w:szCs w:val="28"/>
        </w:rPr>
        <w:t xml:space="preserve"> сторінок, містить 72джерела використаної інформації.</w:t>
      </w:r>
    </w:p>
    <w:p w:rsidR="003C7FA3" w:rsidRPr="00FB6ED1" w:rsidRDefault="003C7FA3" w:rsidP="003C7FA3">
      <w:pPr>
        <w:spacing w:after="0" w:line="360" w:lineRule="auto"/>
        <w:ind w:firstLine="708"/>
        <w:rPr>
          <w:rFonts w:ascii="Times New Roman" w:hAnsi="Times New Roman"/>
          <w:sz w:val="28"/>
          <w:szCs w:val="28"/>
        </w:rPr>
      </w:pPr>
      <w:r w:rsidRPr="00332E1C">
        <w:rPr>
          <w:rFonts w:ascii="Times New Roman" w:hAnsi="Times New Roman"/>
          <w:sz w:val="28"/>
          <w:szCs w:val="28"/>
        </w:rPr>
        <w:t xml:space="preserve">Перехідний етап розвитку держави, трансформація тоталітарного політичного режиму у </w:t>
      </w:r>
      <w:r>
        <w:rPr>
          <w:rFonts w:ascii="Times New Roman" w:hAnsi="Times New Roman"/>
          <w:sz w:val="28"/>
          <w:szCs w:val="28"/>
        </w:rPr>
        <w:t xml:space="preserve">напрямку </w:t>
      </w:r>
      <w:r w:rsidRPr="00332E1C">
        <w:rPr>
          <w:rFonts w:ascii="Times New Roman" w:hAnsi="Times New Roman"/>
          <w:sz w:val="28"/>
          <w:szCs w:val="28"/>
        </w:rPr>
        <w:t>демократії передбачає кардинальні зміни в усіх сферах суспільно-політичного життя. Важливою складовоюдемократичних державних перетворень є де</w:t>
      </w:r>
      <w:r>
        <w:rPr>
          <w:rFonts w:ascii="Times New Roman" w:hAnsi="Times New Roman"/>
          <w:sz w:val="28"/>
          <w:szCs w:val="28"/>
        </w:rPr>
        <w:t xml:space="preserve">мократизація оборонної сфери та </w:t>
      </w:r>
      <w:r w:rsidRPr="00332E1C">
        <w:rPr>
          <w:rFonts w:ascii="Times New Roman" w:hAnsi="Times New Roman"/>
          <w:sz w:val="28"/>
          <w:szCs w:val="28"/>
        </w:rPr>
        <w:t>цивільно-військових відносин.</w:t>
      </w:r>
    </w:p>
    <w:p w:rsidR="003C7FA3" w:rsidRDefault="003C7FA3" w:rsidP="003C7FA3">
      <w:pPr>
        <w:spacing w:after="0" w:line="360" w:lineRule="auto"/>
        <w:ind w:firstLine="708"/>
        <w:rPr>
          <w:rFonts w:ascii="Times New Roman" w:hAnsi="Times New Roman"/>
          <w:sz w:val="28"/>
          <w:szCs w:val="28"/>
        </w:rPr>
      </w:pPr>
      <w:r w:rsidRPr="002268AB">
        <w:rPr>
          <w:rFonts w:ascii="Times New Roman" w:hAnsi="Times New Roman"/>
          <w:sz w:val="28"/>
          <w:szCs w:val="28"/>
        </w:rPr>
        <w:t>Створення оптимальних цивільно-військових</w:t>
      </w:r>
      <w:r>
        <w:rPr>
          <w:rFonts w:ascii="Times New Roman" w:hAnsi="Times New Roman"/>
          <w:sz w:val="28"/>
          <w:szCs w:val="28"/>
        </w:rPr>
        <w:t xml:space="preserve"> відносин та дієвого цивільного </w:t>
      </w:r>
      <w:r w:rsidRPr="002268AB">
        <w:rPr>
          <w:rFonts w:ascii="Times New Roman" w:hAnsi="Times New Roman"/>
          <w:sz w:val="28"/>
          <w:szCs w:val="28"/>
        </w:rPr>
        <w:t>демократичного контролю над</w:t>
      </w:r>
      <w:r>
        <w:rPr>
          <w:rFonts w:ascii="Times New Roman" w:hAnsi="Times New Roman"/>
          <w:sz w:val="28"/>
          <w:szCs w:val="28"/>
        </w:rPr>
        <w:t xml:space="preserve"> сектором безпеки та оборони, а також</w:t>
      </w:r>
      <w:r w:rsidRPr="002268AB">
        <w:rPr>
          <w:rFonts w:ascii="Times New Roman" w:hAnsi="Times New Roman"/>
          <w:sz w:val="28"/>
          <w:szCs w:val="28"/>
        </w:rPr>
        <w:t xml:space="preserve"> Збройними Силами України сприяєперетворенню збройних силта інших військових формувань у відкриті ізрозумілі для суспільства, керовані державою інституції, які діють у відповідності доїх призначення за Конституцією та Законами України.</w:t>
      </w:r>
    </w:p>
    <w:p w:rsidR="003C7FA3" w:rsidRDefault="003C7FA3" w:rsidP="003C7FA3">
      <w:pPr>
        <w:spacing w:after="0" w:line="360" w:lineRule="auto"/>
        <w:ind w:firstLine="708"/>
        <w:rPr>
          <w:rFonts w:ascii="Times New Roman" w:hAnsi="Times New Roman"/>
          <w:sz w:val="28"/>
          <w:szCs w:val="28"/>
        </w:rPr>
      </w:pPr>
      <w:r w:rsidRPr="002268AB">
        <w:rPr>
          <w:rFonts w:ascii="Times New Roman" w:hAnsi="Times New Roman"/>
          <w:sz w:val="28"/>
          <w:szCs w:val="28"/>
        </w:rPr>
        <w:t>Демократичний цивільний контроль є складовою частиною ширших цивільно-військових відносин, які регулюють взаємодію між громадянами, державою та військовими, тому окремі громадяни є його учасниками за визначенням.</w:t>
      </w:r>
    </w:p>
    <w:p w:rsidR="003C7FA3" w:rsidRPr="00FB6ED1" w:rsidRDefault="003C7FA3" w:rsidP="003C7FA3">
      <w:pPr>
        <w:spacing w:after="0" w:line="360" w:lineRule="auto"/>
        <w:ind w:firstLine="708"/>
        <w:rPr>
          <w:rStyle w:val="FontStyle14"/>
          <w:sz w:val="28"/>
          <w:szCs w:val="28"/>
          <w:lang w:eastAsia="uk-UA"/>
        </w:rPr>
      </w:pPr>
      <w:r w:rsidRPr="00FB6ED1">
        <w:rPr>
          <w:rFonts w:ascii="Times New Roman" w:hAnsi="Times New Roman"/>
          <w:sz w:val="28"/>
          <w:szCs w:val="28"/>
        </w:rPr>
        <w:t xml:space="preserve">Метою кваліфікаційної роботи є проведення системного аналізу законодавства України та практики його застосування щодо відшкодування шкоди особам, які потерпіли від кримінального правопорушення, конкретизації положень про відшкодування шкоди, завданої фізичній особі, яка потерпіла від кримінального правопорушення, дослідження та </w:t>
      </w:r>
      <w:r w:rsidRPr="00FB6ED1">
        <w:rPr>
          <w:rStyle w:val="FontStyle14"/>
          <w:sz w:val="28"/>
          <w:szCs w:val="28"/>
          <w:lang w:eastAsia="uk-UA"/>
        </w:rPr>
        <w:t xml:space="preserve">встановлення особливостей зобов'язань держави, що виникають внаслідок заподіяння кримінального правопорушення, дослідження стану </w:t>
      </w:r>
      <w:r w:rsidRPr="00FB6ED1">
        <w:rPr>
          <w:rStyle w:val="FontStyle14"/>
          <w:sz w:val="28"/>
          <w:szCs w:val="28"/>
          <w:lang w:eastAsia="uk-UA"/>
        </w:rPr>
        <w:lastRenderedPageBreak/>
        <w:t>законодавства з цього питання та визначення перспектив розвитку вдосконалення правового регулювання відповідних відносин в Україні.</w:t>
      </w:r>
    </w:p>
    <w:p w:rsidR="003C7FA3" w:rsidRPr="00FB6ED1" w:rsidRDefault="000F3482" w:rsidP="003C7FA3">
      <w:pPr>
        <w:spacing w:after="0" w:line="360" w:lineRule="auto"/>
        <w:ind w:firstLine="708"/>
        <w:rPr>
          <w:rStyle w:val="FontStyle14"/>
          <w:sz w:val="28"/>
          <w:szCs w:val="28"/>
          <w:lang w:eastAsia="uk-UA"/>
        </w:rPr>
      </w:pPr>
      <w:r>
        <w:rPr>
          <w:rFonts w:ascii="Times New Roman" w:hAnsi="Times New Roman"/>
          <w:noProof/>
          <w:sz w:val="28"/>
          <w:szCs w:val="28"/>
          <w:lang w:val="ru-RU" w:eastAsia="ru-RU"/>
        </w:rPr>
        <w:pict>
          <v:oval id="Овал 24" o:spid="_x0000_s1153" style="position:absolute;left:0;text-align:left;margin-left:457.2pt;margin-top:-77.4pt;width:18.75pt;height:26.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" fillcolor="white [3201]" strokecolor="white [3212]" strokeweight="2pt"/>
        </w:pict>
      </w:r>
      <w:r>
        <w:rPr>
          <w:rFonts w:ascii="Times New Roman" w:hAnsi="Times New Roman"/>
          <w:noProof/>
          <w:sz w:val="28"/>
          <w:szCs w:val="28"/>
          <w:lang w:val="ru-RU" w:eastAsia="ru-RU"/>
        </w:rPr>
        <w:pict>
          <v:oval id="Овал 23" o:spid="_x0000_s1152" style="position:absolute;left:0;text-align:left;margin-left:457.2pt;margin-top:-81.9pt;width:18.75pt;height:26.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" fillcolor="white [3201]" strokecolor="white [3212]" strokeweight="2pt"/>
        </w:pict>
      </w:r>
      <w:r w:rsidR="003C7FA3" w:rsidRPr="00FB6ED1">
        <w:rPr>
          <w:rStyle w:val="FontStyle14"/>
          <w:sz w:val="28"/>
          <w:szCs w:val="28"/>
          <w:lang w:eastAsia="uk-UA"/>
        </w:rPr>
        <w:t xml:space="preserve">Об’єктом дослідження є суспільні відносини, що виникають при правовому регулюванні відносин </w:t>
      </w:r>
      <w:r w:rsidR="003C7FA3">
        <w:rPr>
          <w:rStyle w:val="FontStyle14"/>
          <w:sz w:val="28"/>
          <w:szCs w:val="28"/>
          <w:lang w:eastAsia="uk-UA"/>
        </w:rPr>
        <w:t>між суб’єктами демократичного цивільного контролю</w:t>
      </w:r>
      <w:r w:rsidR="003C7FA3" w:rsidRPr="00FB6ED1">
        <w:rPr>
          <w:rStyle w:val="FontStyle14"/>
          <w:sz w:val="28"/>
          <w:szCs w:val="28"/>
          <w:lang w:eastAsia="uk-UA"/>
        </w:rPr>
        <w:t>.</w:t>
      </w:r>
    </w:p>
    <w:p w:rsidR="003C7FA3" w:rsidRPr="00FB6ED1" w:rsidRDefault="003C7FA3" w:rsidP="003C7FA3">
      <w:pPr>
        <w:spacing w:after="0" w:line="360" w:lineRule="auto"/>
        <w:ind w:firstLine="708"/>
        <w:rPr>
          <w:rFonts w:ascii="Times New Roman" w:hAnsi="Times New Roman"/>
          <w:sz w:val="28"/>
          <w:szCs w:val="28"/>
          <w:lang w:eastAsia="ru-RU"/>
        </w:rPr>
      </w:pPr>
      <w:r w:rsidRPr="00FB6ED1">
        <w:rPr>
          <w:rStyle w:val="FontStyle14"/>
          <w:sz w:val="28"/>
          <w:szCs w:val="28"/>
          <w:lang w:eastAsia="uk-UA"/>
        </w:rPr>
        <w:t xml:space="preserve">Предметом дослідження є інститут </w:t>
      </w:r>
      <w:r>
        <w:rPr>
          <w:rFonts w:ascii="Times New Roman" w:hAnsi="Times New Roman"/>
          <w:sz w:val="28"/>
          <w:szCs w:val="28"/>
        </w:rPr>
        <w:t>демократичного цивільного контролю за сектором національної безпеки та оборони</w:t>
      </w:r>
      <w:r w:rsidRPr="00FB6ED1">
        <w:rPr>
          <w:rFonts w:ascii="Times New Roman" w:hAnsi="Times New Roman"/>
          <w:sz w:val="28"/>
          <w:szCs w:val="28"/>
        </w:rPr>
        <w:t>.</w:t>
      </w:r>
    </w:p>
    <w:p w:rsidR="003C7FA3" w:rsidRPr="00FB6ED1" w:rsidRDefault="003C7FA3" w:rsidP="003C7FA3">
      <w:pPr>
        <w:spacing w:after="0" w:line="360" w:lineRule="auto"/>
        <w:ind w:firstLine="708"/>
        <w:rPr>
          <w:rFonts w:ascii="Times New Roman" w:hAnsi="Times New Roman"/>
          <w:sz w:val="28"/>
          <w:szCs w:val="28"/>
        </w:rPr>
      </w:pPr>
      <w:r w:rsidRPr="00FB6ED1">
        <w:rPr>
          <w:rFonts w:ascii="Times New Roman" w:hAnsi="Times New Roman"/>
          <w:sz w:val="28"/>
          <w:szCs w:val="28"/>
        </w:rPr>
        <w:t>Методологічну основу роботи складають сукупність загальнонаукових, філософських принципів і підходів та спеціальних-наукових методів, використання яких дало змогу отримати науково-обґрунтовані результати. Для проведення дослідження будуть застосовані такі загальнонаукові та спеціально-наукові методи як: формально-логічний  та історичний.</w:t>
      </w:r>
    </w:p>
    <w:p w:rsidR="003C7FA3" w:rsidRPr="00FB6ED1" w:rsidRDefault="003C7FA3" w:rsidP="003C7FA3">
      <w:pPr>
        <w:spacing w:after="0" w:line="360" w:lineRule="auto"/>
        <w:ind w:firstLine="708"/>
        <w:rPr>
          <w:rStyle w:val="FontStyle14"/>
          <w:sz w:val="28"/>
          <w:szCs w:val="28"/>
          <w:lang w:eastAsia="uk-UA"/>
        </w:rPr>
      </w:pPr>
      <w:r w:rsidRPr="00FB6ED1">
        <w:rPr>
          <w:rFonts w:ascii="Times New Roman" w:hAnsi="Times New Roman"/>
          <w:sz w:val="28"/>
          <w:szCs w:val="28"/>
        </w:rPr>
        <w:t xml:space="preserve">Теоретико-методологічною основою дослідження в роботі є історичний та формально-логічний метод, застосування яких </w:t>
      </w:r>
      <w:r w:rsidRPr="00FB6ED1">
        <w:rPr>
          <w:rStyle w:val="FontStyle14"/>
          <w:sz w:val="28"/>
          <w:szCs w:val="28"/>
          <w:lang w:eastAsia="uk-UA"/>
        </w:rPr>
        <w:t xml:space="preserve">дозволило провести аналіз розвитку законодавства з приводу правового регулювання </w:t>
      </w:r>
      <w:r>
        <w:rPr>
          <w:rStyle w:val="FontStyle14"/>
          <w:sz w:val="28"/>
          <w:szCs w:val="28"/>
          <w:lang w:eastAsia="uk-UA"/>
        </w:rPr>
        <w:t>демократичного цивільного контролю.</w:t>
      </w:r>
    </w:p>
    <w:p w:rsidR="003C7FA3" w:rsidRPr="00FB6ED1" w:rsidRDefault="003C7FA3" w:rsidP="003C7FA3">
      <w:pPr>
        <w:spacing w:after="0" w:line="360" w:lineRule="auto"/>
        <w:rPr>
          <w:rFonts w:ascii="Times New Roman" w:hAnsi="Times New Roman"/>
          <w:sz w:val="28"/>
          <w:szCs w:val="28"/>
          <w:lang w:eastAsia="ru-RU"/>
        </w:rPr>
      </w:pPr>
      <w:r>
        <w:rPr>
          <w:rStyle w:val="FontStyle14"/>
          <w:sz w:val="28"/>
          <w:szCs w:val="28"/>
          <w:lang w:eastAsia="uk-UA"/>
        </w:rPr>
        <w:tab/>
        <w:t>ДЕМОКРАТИЧНИЙ ЦИВІЛЬНИЙ КОНТРОЛЬ</w:t>
      </w:r>
      <w:r w:rsidRPr="00FB6ED1">
        <w:rPr>
          <w:rStyle w:val="FontStyle14"/>
          <w:sz w:val="28"/>
          <w:szCs w:val="28"/>
          <w:lang w:eastAsia="uk-UA"/>
        </w:rPr>
        <w:t xml:space="preserve">, </w:t>
      </w:r>
      <w:r>
        <w:rPr>
          <w:rStyle w:val="FontStyle14"/>
          <w:sz w:val="28"/>
          <w:szCs w:val="28"/>
          <w:lang w:eastAsia="uk-UA"/>
        </w:rPr>
        <w:t>СЕКТОР БЕЗПЕКИ ТА ОБОРОНИ</w:t>
      </w:r>
      <w:r w:rsidRPr="00FB6ED1">
        <w:rPr>
          <w:rStyle w:val="FontStyle14"/>
          <w:sz w:val="28"/>
          <w:szCs w:val="28"/>
          <w:lang w:eastAsia="uk-UA"/>
        </w:rPr>
        <w:t xml:space="preserve">, </w:t>
      </w:r>
      <w:r>
        <w:rPr>
          <w:rStyle w:val="FontStyle14"/>
          <w:sz w:val="28"/>
          <w:szCs w:val="28"/>
          <w:lang w:eastAsia="uk-UA"/>
        </w:rPr>
        <w:t>ДЕРЖАВНА БЕЗПЕКА</w:t>
      </w:r>
      <w:r w:rsidRPr="00FB6ED1">
        <w:rPr>
          <w:rStyle w:val="FontStyle14"/>
          <w:sz w:val="28"/>
          <w:szCs w:val="28"/>
          <w:lang w:eastAsia="uk-UA"/>
        </w:rPr>
        <w:t xml:space="preserve">, </w:t>
      </w:r>
      <w:r>
        <w:rPr>
          <w:rStyle w:val="FontStyle14"/>
          <w:sz w:val="28"/>
          <w:szCs w:val="28"/>
          <w:lang w:eastAsia="uk-UA"/>
        </w:rPr>
        <w:t>СТРАТЕГІЯ НАЦІОНАЛЬНОЇ БЕЗПЕКИ</w:t>
      </w:r>
      <w:r w:rsidRPr="00FB6ED1">
        <w:rPr>
          <w:rStyle w:val="FontStyle14"/>
          <w:sz w:val="28"/>
          <w:szCs w:val="28"/>
          <w:lang w:eastAsia="uk-UA"/>
        </w:rPr>
        <w:t xml:space="preserve">, </w:t>
      </w:r>
      <w:r>
        <w:rPr>
          <w:rStyle w:val="FontStyle14"/>
          <w:sz w:val="28"/>
          <w:szCs w:val="28"/>
          <w:lang w:eastAsia="uk-UA"/>
        </w:rPr>
        <w:t>НАЦІОНАЛЬНІ ІНТЕРЕСИ</w:t>
      </w:r>
      <w:r w:rsidRPr="00FB6ED1">
        <w:rPr>
          <w:rStyle w:val="FontStyle14"/>
          <w:sz w:val="28"/>
          <w:szCs w:val="28"/>
          <w:lang w:eastAsia="uk-UA"/>
        </w:rPr>
        <w:t>.</w:t>
      </w:r>
    </w:p>
    <w:p w:rsidR="003C7FA3" w:rsidRPr="00FB6ED1" w:rsidRDefault="003C7FA3" w:rsidP="003C7FA3">
      <w:pPr>
        <w:spacing w:after="0" w:line="360" w:lineRule="auto"/>
        <w:rPr>
          <w:rFonts w:ascii="Times New Roman" w:hAnsi="Times New Roman"/>
          <w:sz w:val="28"/>
          <w:szCs w:val="28"/>
        </w:rPr>
      </w:pPr>
    </w:p>
    <w:p w:rsidR="003C7FA3" w:rsidRPr="00FB6ED1" w:rsidRDefault="003C7FA3" w:rsidP="003C7FA3">
      <w:pPr>
        <w:spacing w:after="0" w:line="360" w:lineRule="auto"/>
        <w:rPr>
          <w:rFonts w:ascii="Times New Roman" w:hAnsi="Times New Roman"/>
          <w:sz w:val="28"/>
          <w:szCs w:val="28"/>
        </w:rPr>
      </w:pPr>
    </w:p>
    <w:p w:rsidR="003C7FA3" w:rsidRPr="00FB6ED1" w:rsidRDefault="003C7FA3" w:rsidP="003C7FA3">
      <w:pPr>
        <w:spacing w:after="0" w:line="360" w:lineRule="auto"/>
        <w:rPr>
          <w:rFonts w:ascii="Times New Roman" w:hAnsi="Times New Roman"/>
          <w:sz w:val="28"/>
          <w:szCs w:val="28"/>
        </w:rPr>
      </w:pPr>
    </w:p>
    <w:p w:rsidR="003C7FA3" w:rsidRDefault="003C7FA3" w:rsidP="003C7FA3">
      <w:pPr>
        <w:spacing w:after="0" w:line="360" w:lineRule="auto"/>
        <w:rPr>
          <w:rFonts w:ascii="Times New Roman" w:hAnsi="Times New Roman"/>
          <w:sz w:val="28"/>
          <w:szCs w:val="28"/>
        </w:rPr>
      </w:pPr>
    </w:p>
    <w:p w:rsidR="003C7FA3" w:rsidRPr="00FB6ED1" w:rsidRDefault="003C7FA3" w:rsidP="003C7FA3">
      <w:pPr>
        <w:spacing w:after="0" w:line="360" w:lineRule="auto"/>
        <w:rPr>
          <w:rFonts w:ascii="Times New Roman" w:hAnsi="Times New Roman"/>
          <w:sz w:val="28"/>
          <w:szCs w:val="28"/>
        </w:rPr>
      </w:pPr>
    </w:p>
    <w:p w:rsidR="003C7FA3" w:rsidRPr="00FB6ED1" w:rsidRDefault="003C7FA3" w:rsidP="003C7FA3">
      <w:pPr>
        <w:spacing w:after="0" w:line="360" w:lineRule="auto"/>
        <w:rPr>
          <w:rFonts w:ascii="Times New Roman" w:hAnsi="Times New Roman"/>
          <w:sz w:val="28"/>
          <w:szCs w:val="28"/>
        </w:rPr>
      </w:pPr>
    </w:p>
    <w:p w:rsidR="003C7FA3" w:rsidRDefault="003C7FA3" w:rsidP="003C7FA3">
      <w:pPr>
        <w:spacing w:after="0" w:line="360" w:lineRule="auto"/>
        <w:ind w:left="2832" w:firstLine="708"/>
        <w:rPr>
          <w:rFonts w:ascii="Times New Roman" w:hAnsi="Times New Roman"/>
          <w:sz w:val="28"/>
          <w:szCs w:val="28"/>
        </w:rPr>
      </w:pPr>
    </w:p>
    <w:p w:rsidR="003C7FA3" w:rsidRDefault="003C7FA3" w:rsidP="003C7FA3">
      <w:pPr>
        <w:spacing w:after="0" w:line="360" w:lineRule="auto"/>
        <w:ind w:left="2832" w:firstLine="708"/>
        <w:rPr>
          <w:rFonts w:ascii="Times New Roman" w:hAnsi="Times New Roman"/>
          <w:sz w:val="28"/>
          <w:szCs w:val="28"/>
        </w:rPr>
      </w:pPr>
    </w:p>
    <w:p w:rsidR="003C7FA3" w:rsidRDefault="003C7FA3" w:rsidP="003C7FA3">
      <w:pPr>
        <w:spacing w:after="0" w:line="360" w:lineRule="auto"/>
        <w:ind w:left="2832" w:firstLine="708"/>
        <w:rPr>
          <w:rFonts w:ascii="Times New Roman" w:hAnsi="Times New Roman"/>
          <w:sz w:val="28"/>
          <w:szCs w:val="28"/>
        </w:rPr>
      </w:pPr>
    </w:p>
    <w:p w:rsidR="003C7FA3" w:rsidRDefault="003C7FA3" w:rsidP="003C7FA3">
      <w:pPr>
        <w:spacing w:after="0" w:line="360" w:lineRule="auto"/>
        <w:rPr>
          <w:rFonts w:ascii="Times New Roman" w:hAnsi="Times New Roman"/>
          <w:sz w:val="28"/>
          <w:szCs w:val="28"/>
        </w:rPr>
      </w:pPr>
    </w:p>
    <w:p w:rsidR="003C7FA3" w:rsidRDefault="003C7FA3" w:rsidP="003C7FA3">
      <w:pPr>
        <w:spacing w:after="0" w:line="360" w:lineRule="auto"/>
        <w:rPr>
          <w:rFonts w:ascii="Times New Roman" w:hAnsi="Times New Roman"/>
          <w:sz w:val="28"/>
          <w:szCs w:val="28"/>
        </w:rPr>
      </w:pPr>
    </w:p>
    <w:p w:rsidR="003C7FA3" w:rsidRPr="00FB6ED1" w:rsidRDefault="000F3482" w:rsidP="003C7FA3">
      <w:pPr>
        <w:spacing w:after="0" w:line="360" w:lineRule="auto"/>
        <w:ind w:left="2832" w:firstLine="708"/>
        <w:rPr>
          <w:rFonts w:ascii="Times New Roman" w:hAnsi="Times New Roman"/>
          <w:sz w:val="28"/>
          <w:szCs w:val="28"/>
          <w:lang w:val="en-US"/>
        </w:rPr>
      </w:pPr>
      <w:r>
        <w:rPr>
          <w:rFonts w:ascii="Times New Roman" w:hAnsi="Times New Roman"/>
          <w:noProof/>
          <w:sz w:val="28"/>
          <w:szCs w:val="28"/>
          <w:lang w:val="ru-RU" w:eastAsia="ru-RU"/>
        </w:rPr>
        <w:lastRenderedPageBreak/>
        <w:pict>
          <v:oval id="Овал 1" o:spid="_x0000_s1151" style="position:absolute;left:0;text-align:left;margin-left:454.95pt;margin-top:-29.85pt;width:18.75pt;height:26.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" fillcolor="white [3201]" strokecolor="white [3212]" strokeweight="2pt"/>
        </w:pict>
      </w:r>
      <w:r w:rsidR="003C7FA3" w:rsidRPr="00FB6ED1">
        <w:rPr>
          <w:rFonts w:ascii="Times New Roman" w:hAnsi="Times New Roman"/>
          <w:sz w:val="28"/>
          <w:szCs w:val="28"/>
          <w:lang w:val="en-US"/>
        </w:rPr>
        <w:t>SUMMARY</w:t>
      </w:r>
    </w:p>
    <w:p w:rsidR="003C7FA3" w:rsidRPr="00FB6ED1" w:rsidRDefault="003C7FA3" w:rsidP="00771CD6">
      <w:pPr>
        <w:spacing w:after="0" w:line="360" w:lineRule="auto"/>
        <w:rPr>
          <w:rFonts w:ascii="Times New Roman" w:hAnsi="Times New Roman"/>
          <w:sz w:val="28"/>
          <w:szCs w:val="28"/>
          <w:lang w:val="en-US"/>
        </w:rPr>
      </w:pPr>
    </w:p>
    <w:p w:rsidR="003C7FA3" w:rsidRPr="00FB6ED1" w:rsidRDefault="003C7FA3" w:rsidP="003C7FA3">
      <w:pPr>
        <w:spacing w:after="0" w:line="360" w:lineRule="auto"/>
        <w:rPr>
          <w:rFonts w:ascii="Times New Roman" w:hAnsi="Times New Roman"/>
          <w:sz w:val="28"/>
          <w:szCs w:val="28"/>
          <w:lang w:val="en-US"/>
        </w:rPr>
      </w:pPr>
    </w:p>
    <w:p w:rsidR="003C7FA3" w:rsidRPr="00FB6ED1" w:rsidRDefault="003C7FA3" w:rsidP="003C7FA3">
      <w:pPr>
        <w:spacing w:after="0" w:line="360" w:lineRule="auto"/>
        <w:ind w:firstLine="709"/>
        <w:rPr>
          <w:rFonts w:ascii="Times New Roman" w:hAnsi="Times New Roman"/>
          <w:sz w:val="28"/>
          <w:szCs w:val="28"/>
          <w:lang w:val="en-US"/>
        </w:rPr>
      </w:pPr>
      <w:r w:rsidRPr="00332E1C">
        <w:rPr>
          <w:rFonts w:ascii="Times New Roman" w:hAnsi="Times New Roman"/>
          <w:sz w:val="28"/>
          <w:szCs w:val="28"/>
          <w:lang w:val="en-US"/>
        </w:rPr>
        <w:t>Miroshnichenko S</w:t>
      </w:r>
      <w:r>
        <w:rPr>
          <w:rFonts w:ascii="Times New Roman" w:hAnsi="Times New Roman"/>
          <w:sz w:val="28"/>
          <w:szCs w:val="28"/>
        </w:rPr>
        <w:t>.</w:t>
      </w:r>
      <w:r w:rsidRPr="00332E1C">
        <w:rPr>
          <w:rFonts w:ascii="Times New Roman" w:hAnsi="Times New Roman"/>
          <w:sz w:val="28"/>
          <w:szCs w:val="28"/>
          <w:lang w:val="en-US"/>
        </w:rPr>
        <w:t>S</w:t>
      </w:r>
      <w:r>
        <w:rPr>
          <w:rFonts w:ascii="Times New Roman" w:hAnsi="Times New Roman"/>
          <w:sz w:val="28"/>
          <w:szCs w:val="28"/>
        </w:rPr>
        <w:t>.</w:t>
      </w:r>
      <w:r w:rsidR="003A0BCB">
        <w:rPr>
          <w:rFonts w:ascii="Times New Roman" w:hAnsi="Times New Roman"/>
          <w:sz w:val="28"/>
          <w:szCs w:val="28"/>
          <w:lang w:val="en-US"/>
        </w:rPr>
        <w:t>C</w:t>
      </w:r>
      <w:r w:rsidRPr="00332E1C">
        <w:rPr>
          <w:rFonts w:ascii="Times New Roman" w:hAnsi="Times New Roman"/>
          <w:sz w:val="28"/>
          <w:szCs w:val="28"/>
          <w:lang w:val="en-US"/>
        </w:rPr>
        <w:t>ons</w:t>
      </w:r>
      <w:r w:rsidR="003A0BCB">
        <w:rPr>
          <w:rFonts w:ascii="Times New Roman" w:hAnsi="Times New Roman"/>
          <w:sz w:val="28"/>
          <w:szCs w:val="28"/>
          <w:lang w:val="en-US"/>
        </w:rPr>
        <w:t>titutional and legal principles</w:t>
      </w:r>
      <w:r w:rsidRPr="00332E1C">
        <w:rPr>
          <w:rFonts w:ascii="Times New Roman" w:hAnsi="Times New Roman"/>
          <w:sz w:val="28"/>
          <w:szCs w:val="28"/>
          <w:lang w:val="en-US"/>
        </w:rPr>
        <w:t xml:space="preserve"> of democratic civil control over the national security and defense sector</w:t>
      </w:r>
      <w:r w:rsidRPr="00FB6ED1">
        <w:rPr>
          <w:rFonts w:ascii="Times New Roman" w:hAnsi="Times New Roman"/>
          <w:sz w:val="28"/>
          <w:szCs w:val="28"/>
          <w:lang w:val="en-US"/>
        </w:rPr>
        <w:t xml:space="preserve">. - </w:t>
      </w:r>
      <w:r w:rsidRPr="00332E1C">
        <w:rPr>
          <w:rFonts w:ascii="Times New Roman" w:hAnsi="Times New Roman"/>
          <w:sz w:val="28"/>
          <w:szCs w:val="28"/>
          <w:lang w:val="en-US"/>
        </w:rPr>
        <w:t>Zaporizhzhia</w:t>
      </w:r>
      <w:r w:rsidR="003A0BCB">
        <w:rPr>
          <w:rFonts w:ascii="Times New Roman" w:hAnsi="Times New Roman"/>
          <w:sz w:val="28"/>
          <w:szCs w:val="28"/>
          <w:lang w:val="en-US"/>
        </w:rPr>
        <w:t>, 2020</w:t>
      </w:r>
      <w:r w:rsidRPr="00FB6ED1">
        <w:rPr>
          <w:rFonts w:ascii="Times New Roman" w:hAnsi="Times New Roman"/>
          <w:sz w:val="28"/>
          <w:szCs w:val="28"/>
          <w:lang w:val="en-US"/>
        </w:rPr>
        <w:t>. - 10</w:t>
      </w:r>
      <w:r w:rsidR="00715847">
        <w:rPr>
          <w:rFonts w:ascii="Times New Roman" w:hAnsi="Times New Roman"/>
          <w:sz w:val="28"/>
          <w:szCs w:val="28"/>
        </w:rPr>
        <w:t>0</w:t>
      </w:r>
      <w:r w:rsidRPr="00FB6ED1">
        <w:rPr>
          <w:rFonts w:ascii="Times New Roman" w:hAnsi="Times New Roman"/>
          <w:sz w:val="28"/>
          <w:szCs w:val="28"/>
          <w:lang w:val="en-US"/>
        </w:rPr>
        <w:t xml:space="preserve"> p.</w:t>
      </w:r>
    </w:p>
    <w:p w:rsidR="003C7FA3" w:rsidRPr="00FB6ED1" w:rsidRDefault="003C7FA3" w:rsidP="003C7FA3">
      <w:pPr>
        <w:spacing w:after="0" w:line="360" w:lineRule="auto"/>
        <w:ind w:firstLine="709"/>
        <w:rPr>
          <w:rFonts w:ascii="Times New Roman" w:hAnsi="Times New Roman"/>
          <w:sz w:val="28"/>
          <w:szCs w:val="28"/>
          <w:lang w:val="en-US"/>
        </w:rPr>
      </w:pPr>
      <w:r w:rsidRPr="00FB6ED1">
        <w:rPr>
          <w:rFonts w:ascii="Times New Roman" w:hAnsi="Times New Roman"/>
          <w:sz w:val="28"/>
          <w:szCs w:val="28"/>
          <w:lang w:val="en-US"/>
        </w:rPr>
        <w:t>The qualification work consists of 10</w:t>
      </w:r>
      <w:r w:rsidR="00715847">
        <w:rPr>
          <w:rFonts w:ascii="Times New Roman" w:hAnsi="Times New Roman"/>
          <w:sz w:val="28"/>
          <w:szCs w:val="28"/>
        </w:rPr>
        <w:t>0</w:t>
      </w:r>
      <w:r w:rsidRPr="00FB6ED1">
        <w:rPr>
          <w:rFonts w:ascii="Times New Roman" w:hAnsi="Times New Roman"/>
          <w:sz w:val="28"/>
          <w:szCs w:val="28"/>
          <w:lang w:val="en-US"/>
        </w:rPr>
        <w:t xml:space="preserve"> pages, contains 72 sources of information used.</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The transitional stage of the development of the state, the transformation of the totalitarian political regime in the direction of democracy implies dramatic changes in all spheres of social and political life.  An important component of democratic state transformation is the democratization of the defense sphere and civil-military relations.</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 xml:space="preserve"> Creating optimal civil-military relations and effective civilian democratic oversight of the security and defense sectors, as well as the Armed Forces of Ukraine, contributes to the transformation of the armed forces and other military formations into open and publicly-managed institutions governed by their constitution.  and Laws of Ukraine.</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 xml:space="preserve"> Democratic civilian control is an integral part of the broader civil-military relations that govern the interaction between citizens, the state, and the military, so individual citizens are its participants by definition.</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 xml:space="preserve"> The purpose of the qualification work is to carry out a systematic analysis of the legislation of Ukraine and the practice of its application for compensation to victims of criminal offenses, to specify the provisions for compensation of damage caused to an individual who has suffered from criminal offenses, to study and establish the peculiarities of obligations of the state, which  arise as a result of criminal offense, investigation of the state of the legislation on this issue and identification of prospects for development  ting legal regulation of the relations in Ukraine.</w:t>
      </w:r>
    </w:p>
    <w:p w:rsidR="003C7FA3" w:rsidRPr="00332E1C" w:rsidRDefault="000F3482" w:rsidP="003C7FA3">
      <w:pPr>
        <w:spacing w:after="0" w:line="360" w:lineRule="auto"/>
        <w:ind w:firstLine="851"/>
        <w:rPr>
          <w:rFonts w:ascii="Times New Roman" w:hAnsi="Times New Roman"/>
          <w:sz w:val="28"/>
          <w:szCs w:val="28"/>
          <w:lang w:val="en-US"/>
        </w:rPr>
      </w:pPr>
      <w:r>
        <w:rPr>
          <w:rFonts w:ascii="Times New Roman" w:hAnsi="Times New Roman"/>
          <w:noProof/>
          <w:sz w:val="28"/>
          <w:szCs w:val="28"/>
          <w:lang w:val="ru-RU" w:eastAsia="ru-RU"/>
        </w:rPr>
        <w:pict>
          <v:oval id="Овал 26" o:spid="_x0000_s1150" style="position:absolute;left:0;text-align:left;margin-left:461.7pt;margin-top:-31.35pt;width:18.75pt;height:26.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" fillcolor="white [3201]" strokecolor="white [3212]" strokeweight="2pt"/>
        </w:pict>
      </w:r>
      <w:r>
        <w:rPr>
          <w:rFonts w:ascii="Times New Roman" w:hAnsi="Times New Roman"/>
          <w:noProof/>
          <w:sz w:val="28"/>
          <w:szCs w:val="28"/>
          <w:lang w:val="ru-RU" w:eastAsia="ru-RU"/>
        </w:rPr>
        <w:pict>
          <v:oval id="Овал 25" o:spid="_x0000_s1149" style="position:absolute;left:0;text-align:left;margin-left:457.95pt;margin-top:-31.35pt;width:18.75pt;height:26.2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" fillcolor="white [3201]" strokecolor="white [3212]" strokeweight="2pt"/>
        </w:pict>
      </w:r>
      <w:r w:rsidR="003C7FA3" w:rsidRPr="00332E1C">
        <w:rPr>
          <w:rFonts w:ascii="Times New Roman" w:hAnsi="Times New Roman"/>
          <w:sz w:val="28"/>
          <w:szCs w:val="28"/>
          <w:lang w:val="en-US"/>
        </w:rPr>
        <w:t xml:space="preserve"> The subject of the study is the social relations that arise in the legal regulation of relations between subjects of democratic civil control.</w:t>
      </w:r>
    </w:p>
    <w:p w:rsidR="003C7FA3" w:rsidRPr="00332E1C" w:rsidRDefault="000F3482" w:rsidP="003C7FA3">
      <w:pPr>
        <w:spacing w:after="0" w:line="360" w:lineRule="auto"/>
        <w:ind w:firstLine="851"/>
        <w:rPr>
          <w:rFonts w:ascii="Times New Roman" w:hAnsi="Times New Roman"/>
          <w:sz w:val="28"/>
          <w:szCs w:val="28"/>
          <w:lang w:val="en-US"/>
        </w:rPr>
      </w:pPr>
      <w:r>
        <w:rPr>
          <w:rFonts w:ascii="Times New Roman" w:hAnsi="Times New Roman"/>
          <w:noProof/>
          <w:sz w:val="28"/>
          <w:szCs w:val="28"/>
          <w:lang w:val="ru-RU" w:eastAsia="ru-RU"/>
        </w:rPr>
        <w:lastRenderedPageBreak/>
        <w:pict>
          <v:oval id="Овал 31" o:spid="_x0000_s1148" style="position:absolute;left:0;text-align:left;margin-left:457.95pt;margin-top:-30.6pt;width:18.75pt;height:26.2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" fillcolor="white [3201]" strokecolor="white [3212]" strokeweight="2pt"/>
        </w:pict>
      </w:r>
      <w:r w:rsidR="003C7FA3" w:rsidRPr="00332E1C">
        <w:rPr>
          <w:rFonts w:ascii="Times New Roman" w:hAnsi="Times New Roman"/>
          <w:sz w:val="28"/>
          <w:szCs w:val="28"/>
          <w:lang w:val="en-US"/>
        </w:rPr>
        <w:t xml:space="preserve"> The subject of the study is the Institute for Democratic Civilian Control of the National Security and Defense Sector.</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 xml:space="preserve"> The methodological basis of the work is a set of general scientific, philosophical principles and approaches and special-scientific methods, the use of which has allowed to obtain scientifically sound results.  For conducting the research such general scientific and special scientific methods as: formal-logical and historical will be applied.</w:t>
      </w:r>
    </w:p>
    <w:p w:rsidR="003C7FA3" w:rsidRPr="00332E1C" w:rsidRDefault="003C7FA3" w:rsidP="003C7FA3">
      <w:pPr>
        <w:spacing w:after="0" w:line="360" w:lineRule="auto"/>
        <w:ind w:firstLine="851"/>
        <w:rPr>
          <w:rFonts w:ascii="Times New Roman" w:hAnsi="Times New Roman"/>
          <w:sz w:val="28"/>
          <w:szCs w:val="28"/>
          <w:lang w:val="en-US"/>
        </w:rPr>
      </w:pPr>
      <w:r w:rsidRPr="00332E1C">
        <w:rPr>
          <w:rFonts w:ascii="Times New Roman" w:hAnsi="Times New Roman"/>
          <w:sz w:val="28"/>
          <w:szCs w:val="28"/>
          <w:lang w:val="en-US"/>
        </w:rPr>
        <w:t xml:space="preserve"> The theoretical and methodological basis of the study in the work is the historical and formal-logical method, the use of which allowed to analyze the development of legislation on the legal regulation of democratic civil control.</w:t>
      </w:r>
    </w:p>
    <w:p w:rsidR="003C7FA3" w:rsidRPr="00FB6ED1" w:rsidRDefault="003C7FA3" w:rsidP="003C7FA3">
      <w:pPr>
        <w:spacing w:after="0" w:line="360" w:lineRule="auto"/>
        <w:ind w:firstLine="851"/>
        <w:rPr>
          <w:rFonts w:ascii="Times New Roman" w:hAnsi="Times New Roman"/>
          <w:sz w:val="28"/>
          <w:szCs w:val="28"/>
        </w:rPr>
      </w:pPr>
      <w:r w:rsidRPr="00332E1C">
        <w:rPr>
          <w:rFonts w:ascii="Times New Roman" w:hAnsi="Times New Roman"/>
          <w:sz w:val="28"/>
          <w:szCs w:val="28"/>
          <w:lang w:val="en-US"/>
        </w:rPr>
        <w:t>  DEMOCRATIC CIVIL CONTROL, SECURITY AND DEFENSE SECTOR, STATE SECURITY, NATIONAL SECURITY STRATEGY, NATIONAL INTERESTS.</w:t>
      </w:r>
    </w:p>
    <w:p w:rsidR="003C7FA3" w:rsidRPr="00FB6ED1" w:rsidRDefault="003C7FA3" w:rsidP="003C7FA3">
      <w:pPr>
        <w:spacing w:after="0" w:line="360" w:lineRule="auto"/>
        <w:rPr>
          <w:rFonts w:ascii="Times New Roman" w:hAnsi="Times New Roman"/>
        </w:rPr>
      </w:pPr>
      <w:r>
        <w:rPr>
          <w:rFonts w:ascii="Times New Roman" w:hAnsi="Times New Roman"/>
          <w:sz w:val="28"/>
          <w:szCs w:val="28"/>
        </w:rPr>
        <w:br w:type="page"/>
      </w:r>
    </w:p>
    <w:p w:rsidR="003C7FA3" w:rsidRPr="002537D2" w:rsidRDefault="000F3482" w:rsidP="00B54EAC">
      <w:pPr>
        <w:spacing w:after="0"/>
        <w:ind w:left="3546" w:firstLine="708"/>
        <w:rPr>
          <w:rFonts w:ascii="Times New Roman" w:hAnsi="Times New Roman"/>
          <w:sz w:val="28"/>
          <w:szCs w:val="28"/>
        </w:rPr>
      </w:pPr>
      <w:r>
        <w:rPr>
          <w:rFonts w:ascii="Times New Roman" w:hAnsi="Times New Roman"/>
          <w:noProof/>
          <w:sz w:val="28"/>
          <w:szCs w:val="28"/>
          <w:lang w:val="ru-RU" w:eastAsia="ru-RU"/>
        </w:rPr>
        <w:lastRenderedPageBreak/>
        <w:pict>
          <v:oval id="Овал 27" o:spid="_x0000_s1147" style="position:absolute;left:0;text-align:left;margin-left:456.45pt;margin-top:-29.85pt;width:18.75pt;height:26.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" fillcolor="white [3201]" strokecolor="white [3212]" strokeweight="2pt"/>
        </w:pict>
      </w:r>
      <w:r w:rsidR="003C7FA3" w:rsidRPr="002537D2">
        <w:rPr>
          <w:rFonts w:ascii="Times New Roman" w:hAnsi="Times New Roman"/>
          <w:sz w:val="28"/>
          <w:szCs w:val="28"/>
        </w:rPr>
        <w:t>ЗМІСТ</w:t>
      </w:r>
    </w:p>
    <w:p w:rsidR="003C7FA3" w:rsidRPr="002537D2" w:rsidRDefault="003C7FA3" w:rsidP="003C7FA3">
      <w:pPr>
        <w:spacing w:after="0"/>
        <w:rPr>
          <w:rFonts w:ascii="Times New Roman" w:hAnsi="Times New Roman"/>
          <w:sz w:val="28"/>
          <w:szCs w:val="28"/>
        </w:rPr>
      </w:pPr>
    </w:p>
    <w:p w:rsidR="003C7FA3" w:rsidRDefault="003C7FA3" w:rsidP="003C7FA3">
      <w:pPr>
        <w:spacing w:after="0"/>
        <w:rPr>
          <w:rFonts w:ascii="Times New Roman" w:hAnsi="Times New Roman"/>
          <w:sz w:val="28"/>
          <w:szCs w:val="28"/>
        </w:rPr>
      </w:pPr>
    </w:p>
    <w:p w:rsidR="00B54EAC" w:rsidRPr="002537D2" w:rsidRDefault="00B54EAC" w:rsidP="00B54EAC">
      <w:pPr>
        <w:spacing w:after="0" w:line="360" w:lineRule="auto"/>
        <w:rPr>
          <w:rFonts w:ascii="Times New Roman" w:hAnsi="Times New Roman"/>
          <w:sz w:val="28"/>
          <w:szCs w:val="28"/>
        </w:rPr>
      </w:pPr>
      <w:r>
        <w:rPr>
          <w:rFonts w:ascii="Times New Roman" w:hAnsi="Times New Roman"/>
          <w:sz w:val="28"/>
          <w:szCs w:val="28"/>
        </w:rPr>
        <w:t>ПЕРЕЛІК</w:t>
      </w:r>
      <w:r w:rsidR="003A0BCB">
        <w:rPr>
          <w:rFonts w:ascii="Times New Roman" w:hAnsi="Times New Roman"/>
          <w:sz w:val="28"/>
          <w:szCs w:val="28"/>
        </w:rPr>
        <w:t xml:space="preserve"> УМОВНИХ СКОРОЧЕНЬ…………………………………</w:t>
      </w:r>
      <w:r w:rsidR="003A0BCB">
        <w:rPr>
          <w:rFonts w:ascii="Times New Roman" w:hAnsi="Times New Roman"/>
          <w:sz w:val="28"/>
          <w:szCs w:val="28"/>
          <w:lang w:val="ru-RU"/>
        </w:rPr>
        <w:t>…</w:t>
      </w:r>
      <w:r w:rsidR="002F5E08">
        <w:rPr>
          <w:rFonts w:ascii="Times New Roman" w:hAnsi="Times New Roman"/>
          <w:sz w:val="28"/>
          <w:szCs w:val="28"/>
        </w:rPr>
        <w:t>…...</w:t>
      </w:r>
      <w:r w:rsidR="00AA1F70">
        <w:rPr>
          <w:rFonts w:ascii="Times New Roman" w:hAnsi="Times New Roman"/>
          <w:sz w:val="28"/>
          <w:szCs w:val="28"/>
        </w:rPr>
        <w:t>…</w:t>
      </w:r>
      <w:r>
        <w:rPr>
          <w:rFonts w:ascii="Times New Roman" w:hAnsi="Times New Roman"/>
          <w:sz w:val="28"/>
          <w:szCs w:val="28"/>
        </w:rPr>
        <w:t>9</w:t>
      </w:r>
    </w:p>
    <w:p w:rsidR="003C7FA3" w:rsidRPr="002537D2" w:rsidRDefault="008E4008" w:rsidP="003C7FA3">
      <w:pPr>
        <w:rPr>
          <w:rFonts w:ascii="Times New Roman" w:hAnsi="Times New Roman"/>
          <w:sz w:val="28"/>
          <w:szCs w:val="28"/>
        </w:rPr>
      </w:pPr>
      <w:r>
        <w:rPr>
          <w:rFonts w:ascii="Times New Roman" w:hAnsi="Times New Roman"/>
          <w:sz w:val="28"/>
          <w:szCs w:val="28"/>
        </w:rPr>
        <w:t>РОЗДІЛ 1</w:t>
      </w:r>
      <w:r w:rsidR="003C7FA3" w:rsidRPr="002537D2">
        <w:rPr>
          <w:rFonts w:ascii="Times New Roman" w:hAnsi="Times New Roman"/>
          <w:sz w:val="28"/>
          <w:szCs w:val="28"/>
        </w:rPr>
        <w:t xml:space="preserve"> ПОЯСНЮВАЛЬНА </w:t>
      </w:r>
      <w:r w:rsidR="00044F6F">
        <w:rPr>
          <w:rFonts w:ascii="Times New Roman" w:hAnsi="Times New Roman"/>
          <w:sz w:val="28"/>
          <w:szCs w:val="28"/>
        </w:rPr>
        <w:t>ЗАПИСКА……………………………</w:t>
      </w:r>
      <w:r w:rsidR="003A0BCB">
        <w:rPr>
          <w:rFonts w:ascii="Times New Roman" w:hAnsi="Times New Roman"/>
          <w:sz w:val="28"/>
          <w:szCs w:val="28"/>
          <w:lang w:val="ru-RU"/>
        </w:rPr>
        <w:t>.</w:t>
      </w:r>
      <w:r w:rsidR="00044F6F">
        <w:rPr>
          <w:rFonts w:ascii="Times New Roman" w:hAnsi="Times New Roman"/>
          <w:sz w:val="28"/>
          <w:szCs w:val="28"/>
        </w:rPr>
        <w:t>……</w:t>
      </w:r>
      <w:r w:rsidR="00AA1F70">
        <w:rPr>
          <w:rFonts w:ascii="Times New Roman" w:hAnsi="Times New Roman"/>
          <w:sz w:val="28"/>
          <w:szCs w:val="28"/>
        </w:rPr>
        <w:t>..</w:t>
      </w:r>
      <w:r>
        <w:rPr>
          <w:rFonts w:ascii="Times New Roman" w:hAnsi="Times New Roman"/>
          <w:sz w:val="28"/>
          <w:szCs w:val="28"/>
          <w:lang w:val="ru-RU"/>
        </w:rPr>
        <w:t>.</w:t>
      </w:r>
      <w:r w:rsidR="00044F6F">
        <w:rPr>
          <w:rFonts w:ascii="Times New Roman" w:hAnsi="Times New Roman"/>
          <w:sz w:val="28"/>
          <w:szCs w:val="28"/>
        </w:rPr>
        <w:t>10</w:t>
      </w:r>
    </w:p>
    <w:p w:rsidR="003C7FA3" w:rsidRDefault="008E4008" w:rsidP="003C7FA3">
      <w:pPr>
        <w:rPr>
          <w:rFonts w:ascii="Times New Roman" w:hAnsi="Times New Roman"/>
          <w:sz w:val="28"/>
          <w:szCs w:val="28"/>
        </w:rPr>
      </w:pPr>
      <w:r>
        <w:rPr>
          <w:rFonts w:ascii="Times New Roman" w:hAnsi="Times New Roman"/>
          <w:sz w:val="28"/>
          <w:szCs w:val="28"/>
        </w:rPr>
        <w:t>РОЗДІЛ 2</w:t>
      </w:r>
      <w:r w:rsidR="003C7FA3">
        <w:rPr>
          <w:rFonts w:ascii="Times New Roman" w:hAnsi="Times New Roman"/>
          <w:sz w:val="28"/>
          <w:szCs w:val="28"/>
        </w:rPr>
        <w:t xml:space="preserve"> ПРАК</w:t>
      </w:r>
      <w:r w:rsidR="00044F6F">
        <w:rPr>
          <w:rFonts w:ascii="Times New Roman" w:hAnsi="Times New Roman"/>
          <w:sz w:val="28"/>
          <w:szCs w:val="28"/>
        </w:rPr>
        <w:t>ТИЧНА ЧАСТИНА………………………………………</w:t>
      </w:r>
      <w:r w:rsidR="002F5E08">
        <w:rPr>
          <w:rFonts w:ascii="Times New Roman" w:hAnsi="Times New Roman"/>
          <w:sz w:val="28"/>
          <w:szCs w:val="28"/>
        </w:rPr>
        <w:t>.</w:t>
      </w:r>
      <w:r w:rsidR="00AA1F70">
        <w:rPr>
          <w:rFonts w:ascii="Times New Roman" w:hAnsi="Times New Roman"/>
          <w:sz w:val="28"/>
          <w:szCs w:val="28"/>
        </w:rPr>
        <w:t>.</w:t>
      </w:r>
      <w:r w:rsidR="00044F6F">
        <w:rPr>
          <w:rFonts w:ascii="Times New Roman" w:hAnsi="Times New Roman"/>
          <w:sz w:val="28"/>
          <w:szCs w:val="28"/>
        </w:rPr>
        <w:t>…36</w:t>
      </w:r>
    </w:p>
    <w:p w:rsidR="003C7FA3" w:rsidRPr="002537D2" w:rsidRDefault="003A0BCB" w:rsidP="003A0BCB">
      <w:pPr>
        <w:tabs>
          <w:tab w:val="left" w:pos="170"/>
          <w:tab w:val="left" w:pos="284"/>
        </w:tabs>
        <w:rPr>
          <w:rFonts w:ascii="Times New Roman" w:hAnsi="Times New Roman"/>
          <w:sz w:val="28"/>
          <w:szCs w:val="28"/>
        </w:rPr>
      </w:pPr>
      <w:r w:rsidRPr="003A0BCB">
        <w:rPr>
          <w:rFonts w:ascii="Times New Roman" w:hAnsi="Times New Roman"/>
          <w:sz w:val="28"/>
          <w:szCs w:val="28"/>
          <w:lang w:val="ru-RU"/>
        </w:rPr>
        <w:tab/>
      </w:r>
      <w:r w:rsidRPr="003A0BCB">
        <w:rPr>
          <w:rFonts w:ascii="Times New Roman" w:hAnsi="Times New Roman"/>
          <w:sz w:val="28"/>
          <w:szCs w:val="28"/>
          <w:lang w:val="ru-RU"/>
        </w:rPr>
        <w:tab/>
      </w:r>
      <w:r w:rsidRPr="003A0BCB">
        <w:rPr>
          <w:rFonts w:ascii="Times New Roman" w:hAnsi="Times New Roman"/>
          <w:sz w:val="28"/>
          <w:szCs w:val="28"/>
          <w:lang w:val="ru-RU"/>
        </w:rPr>
        <w:tab/>
      </w:r>
      <w:r w:rsidR="003C7FA3">
        <w:rPr>
          <w:rFonts w:ascii="Times New Roman" w:hAnsi="Times New Roman"/>
          <w:sz w:val="28"/>
          <w:szCs w:val="28"/>
        </w:rPr>
        <w:t>2</w:t>
      </w:r>
      <w:r w:rsidR="003C7FA3" w:rsidRPr="002537D2">
        <w:rPr>
          <w:rFonts w:ascii="Times New Roman" w:hAnsi="Times New Roman"/>
          <w:sz w:val="28"/>
          <w:szCs w:val="28"/>
        </w:rPr>
        <w:t>.1</w:t>
      </w:r>
      <w:r w:rsidR="008E4008">
        <w:rPr>
          <w:rFonts w:ascii="Times New Roman" w:hAnsi="Times New Roman"/>
          <w:sz w:val="28"/>
          <w:szCs w:val="28"/>
          <w:lang w:val="ru-RU"/>
        </w:rPr>
        <w:t>.</w:t>
      </w:r>
      <w:r w:rsidR="00771CD6">
        <w:rPr>
          <w:rFonts w:ascii="Times New Roman" w:hAnsi="Times New Roman"/>
          <w:sz w:val="28"/>
          <w:szCs w:val="28"/>
        </w:rPr>
        <w:t>Система демократичного</w:t>
      </w:r>
      <w:r w:rsidR="008E4008">
        <w:rPr>
          <w:rFonts w:ascii="Times New Roman" w:hAnsi="Times New Roman"/>
          <w:sz w:val="28"/>
          <w:szCs w:val="28"/>
        </w:rPr>
        <w:t xml:space="preserve"> цивільного контролю в Україні…</w:t>
      </w:r>
      <w:r>
        <w:rPr>
          <w:rFonts w:ascii="Times New Roman" w:hAnsi="Times New Roman"/>
          <w:sz w:val="28"/>
          <w:szCs w:val="28"/>
        </w:rPr>
        <w:t>…</w:t>
      </w:r>
      <w:r w:rsidR="00911E2B">
        <w:rPr>
          <w:rFonts w:ascii="Times New Roman" w:hAnsi="Times New Roman"/>
          <w:sz w:val="28"/>
          <w:szCs w:val="28"/>
        </w:rPr>
        <w:t>......</w:t>
      </w:r>
      <w:r w:rsidR="00044F6F">
        <w:rPr>
          <w:rFonts w:ascii="Times New Roman" w:hAnsi="Times New Roman"/>
          <w:sz w:val="28"/>
          <w:szCs w:val="28"/>
        </w:rPr>
        <w:t>36</w:t>
      </w:r>
    </w:p>
    <w:p w:rsidR="003C7FA3" w:rsidRPr="002537D2" w:rsidRDefault="003C7FA3" w:rsidP="003A0BCB">
      <w:pPr>
        <w:tabs>
          <w:tab w:val="left" w:pos="170"/>
          <w:tab w:val="left" w:pos="284"/>
        </w:tabs>
        <w:ind w:left="709"/>
        <w:rPr>
          <w:rFonts w:ascii="Times New Roman" w:hAnsi="Times New Roman"/>
          <w:sz w:val="28"/>
          <w:szCs w:val="28"/>
        </w:rPr>
      </w:pPr>
      <w:r>
        <w:rPr>
          <w:rFonts w:ascii="Times New Roman" w:hAnsi="Times New Roman"/>
          <w:sz w:val="28"/>
          <w:szCs w:val="28"/>
        </w:rPr>
        <w:t>2</w:t>
      </w:r>
      <w:r w:rsidRPr="002537D2">
        <w:rPr>
          <w:rFonts w:ascii="Times New Roman" w:hAnsi="Times New Roman"/>
          <w:sz w:val="28"/>
          <w:szCs w:val="28"/>
        </w:rPr>
        <w:t>.2</w:t>
      </w:r>
      <w:r w:rsidR="008E4008">
        <w:rPr>
          <w:rFonts w:ascii="Times New Roman" w:hAnsi="Times New Roman"/>
          <w:sz w:val="28"/>
          <w:szCs w:val="28"/>
          <w:lang w:val="ru-RU"/>
        </w:rPr>
        <w:t>.</w:t>
      </w:r>
      <w:r w:rsidR="00771CD6">
        <w:rPr>
          <w:rFonts w:ascii="Times New Roman" w:hAnsi="Times New Roman"/>
          <w:sz w:val="28"/>
          <w:szCs w:val="28"/>
        </w:rPr>
        <w:t>Предмет і зміст демократичного цивільного контролю</w:t>
      </w:r>
      <w:r w:rsidR="008E4008">
        <w:rPr>
          <w:rFonts w:ascii="Times New Roman" w:hAnsi="Times New Roman"/>
          <w:sz w:val="28"/>
          <w:szCs w:val="28"/>
        </w:rPr>
        <w:t>….....</w:t>
      </w:r>
      <w:r w:rsidR="00911E2B">
        <w:rPr>
          <w:rFonts w:ascii="Times New Roman" w:hAnsi="Times New Roman"/>
          <w:sz w:val="28"/>
          <w:szCs w:val="28"/>
        </w:rPr>
        <w:t>...</w:t>
      </w:r>
      <w:r w:rsidR="00044F6F">
        <w:rPr>
          <w:rFonts w:ascii="Times New Roman" w:hAnsi="Times New Roman"/>
          <w:sz w:val="28"/>
          <w:szCs w:val="28"/>
        </w:rPr>
        <w:t>......40</w:t>
      </w:r>
    </w:p>
    <w:p w:rsidR="003C7FA3" w:rsidRDefault="003C7FA3" w:rsidP="003A0BCB">
      <w:pPr>
        <w:tabs>
          <w:tab w:val="left" w:pos="170"/>
          <w:tab w:val="left" w:pos="284"/>
        </w:tabs>
        <w:ind w:firstLine="709"/>
        <w:rPr>
          <w:rFonts w:ascii="Times New Roman" w:hAnsi="Times New Roman"/>
          <w:sz w:val="28"/>
          <w:szCs w:val="28"/>
        </w:rPr>
      </w:pPr>
      <w:r>
        <w:rPr>
          <w:rFonts w:ascii="Times New Roman" w:hAnsi="Times New Roman"/>
          <w:sz w:val="28"/>
          <w:szCs w:val="28"/>
        </w:rPr>
        <w:t>2</w:t>
      </w:r>
      <w:r w:rsidRPr="002537D2">
        <w:rPr>
          <w:rFonts w:ascii="Times New Roman" w:hAnsi="Times New Roman"/>
          <w:sz w:val="28"/>
          <w:szCs w:val="28"/>
        </w:rPr>
        <w:t>.3</w:t>
      </w:r>
      <w:r w:rsidR="008E4008">
        <w:rPr>
          <w:rFonts w:ascii="Times New Roman" w:hAnsi="Times New Roman"/>
          <w:sz w:val="28"/>
          <w:szCs w:val="28"/>
          <w:lang w:val="ru-RU"/>
        </w:rPr>
        <w:t>.</w:t>
      </w:r>
      <w:r w:rsidR="00771CD6">
        <w:rPr>
          <w:rFonts w:ascii="Times New Roman" w:hAnsi="Times New Roman"/>
          <w:sz w:val="28"/>
          <w:szCs w:val="28"/>
        </w:rPr>
        <w:t xml:space="preserve">Суб’єкти демократичного цивільного контролю в </w:t>
      </w:r>
      <w:r w:rsidR="008E4008">
        <w:rPr>
          <w:rFonts w:ascii="Times New Roman" w:hAnsi="Times New Roman"/>
          <w:sz w:val="28"/>
          <w:szCs w:val="28"/>
        </w:rPr>
        <w:t>Україні..</w:t>
      </w:r>
      <w:r w:rsidR="00F76AC0" w:rsidRPr="002537D2">
        <w:rPr>
          <w:rFonts w:ascii="Times New Roman" w:hAnsi="Times New Roman"/>
          <w:sz w:val="28"/>
          <w:szCs w:val="28"/>
        </w:rPr>
        <w:t>......</w:t>
      </w:r>
      <w:r w:rsidR="00911E2B">
        <w:rPr>
          <w:rFonts w:ascii="Times New Roman" w:hAnsi="Times New Roman"/>
          <w:sz w:val="28"/>
          <w:szCs w:val="28"/>
        </w:rPr>
        <w:t>...</w:t>
      </w:r>
      <w:r>
        <w:rPr>
          <w:rFonts w:ascii="Times New Roman" w:hAnsi="Times New Roman"/>
          <w:sz w:val="28"/>
          <w:szCs w:val="28"/>
        </w:rPr>
        <w:t>.</w:t>
      </w:r>
      <w:r w:rsidR="00022AAD">
        <w:rPr>
          <w:rFonts w:ascii="Times New Roman" w:hAnsi="Times New Roman"/>
          <w:sz w:val="28"/>
          <w:szCs w:val="28"/>
        </w:rPr>
        <w:t>.45</w:t>
      </w:r>
    </w:p>
    <w:p w:rsidR="00F76AC0" w:rsidRDefault="00F76AC0" w:rsidP="003A0BCB">
      <w:pPr>
        <w:tabs>
          <w:tab w:val="left" w:pos="170"/>
          <w:tab w:val="left" w:pos="284"/>
        </w:tabs>
        <w:spacing w:after="0" w:line="360" w:lineRule="auto"/>
        <w:ind w:left="709"/>
        <w:rPr>
          <w:rFonts w:ascii="Times New Roman" w:hAnsi="Times New Roman"/>
          <w:sz w:val="28"/>
          <w:szCs w:val="28"/>
        </w:rPr>
      </w:pPr>
      <w:r>
        <w:rPr>
          <w:rFonts w:ascii="Times New Roman" w:hAnsi="Times New Roman"/>
          <w:sz w:val="28"/>
          <w:szCs w:val="28"/>
        </w:rPr>
        <w:t>2.4</w:t>
      </w:r>
      <w:r w:rsidR="008E4008">
        <w:rPr>
          <w:rFonts w:ascii="Times New Roman" w:hAnsi="Times New Roman"/>
          <w:sz w:val="28"/>
          <w:szCs w:val="28"/>
          <w:lang w:val="ru-RU"/>
        </w:rPr>
        <w:t>.</w:t>
      </w:r>
      <w:r w:rsidRPr="00FC3FBA">
        <w:rPr>
          <w:rFonts w:ascii="Times New Roman" w:hAnsi="Times New Roman"/>
          <w:sz w:val="28"/>
          <w:szCs w:val="28"/>
        </w:rPr>
        <w:t>Правові засади здійснення демократичного цивільного контролю</w:t>
      </w:r>
      <w:r w:rsidR="00911E2B">
        <w:rPr>
          <w:rFonts w:ascii="Times New Roman" w:hAnsi="Times New Roman"/>
          <w:sz w:val="28"/>
          <w:szCs w:val="28"/>
        </w:rPr>
        <w:t xml:space="preserve"> в Україні…………………………………………………………………….</w:t>
      </w:r>
      <w:r>
        <w:rPr>
          <w:rFonts w:ascii="Times New Roman" w:hAnsi="Times New Roman"/>
          <w:sz w:val="28"/>
          <w:szCs w:val="28"/>
        </w:rPr>
        <w:t>.</w:t>
      </w:r>
      <w:r w:rsidR="00022AAD">
        <w:rPr>
          <w:rFonts w:ascii="Times New Roman" w:hAnsi="Times New Roman"/>
          <w:sz w:val="28"/>
          <w:szCs w:val="28"/>
        </w:rPr>
        <w:t>58</w:t>
      </w:r>
    </w:p>
    <w:p w:rsidR="00F76AC0" w:rsidRDefault="00F76AC0" w:rsidP="003A0BCB">
      <w:pPr>
        <w:tabs>
          <w:tab w:val="left" w:pos="170"/>
          <w:tab w:val="left" w:pos="284"/>
        </w:tabs>
        <w:ind w:firstLine="709"/>
        <w:rPr>
          <w:rFonts w:ascii="Times New Roman" w:hAnsi="Times New Roman"/>
          <w:sz w:val="28"/>
          <w:szCs w:val="28"/>
        </w:rPr>
      </w:pPr>
      <w:r>
        <w:rPr>
          <w:rFonts w:ascii="Times New Roman" w:hAnsi="Times New Roman"/>
          <w:sz w:val="28"/>
          <w:szCs w:val="28"/>
        </w:rPr>
        <w:t>2.5</w:t>
      </w:r>
      <w:r w:rsidR="008E4008">
        <w:rPr>
          <w:rFonts w:ascii="Times New Roman" w:hAnsi="Times New Roman"/>
          <w:sz w:val="28"/>
          <w:szCs w:val="28"/>
          <w:lang w:val="ru-RU"/>
        </w:rPr>
        <w:t>.</w:t>
      </w:r>
      <w:r>
        <w:rPr>
          <w:rFonts w:ascii="Times New Roman" w:hAnsi="Times New Roman"/>
          <w:sz w:val="28"/>
          <w:szCs w:val="28"/>
        </w:rPr>
        <w:t xml:space="preserve"> Сучасні світові моделі дем</w:t>
      </w:r>
      <w:r w:rsidR="008E4008">
        <w:rPr>
          <w:rFonts w:ascii="Times New Roman" w:hAnsi="Times New Roman"/>
          <w:sz w:val="28"/>
          <w:szCs w:val="28"/>
        </w:rPr>
        <w:t>ократичного цивільного контролю</w:t>
      </w:r>
      <w:r>
        <w:rPr>
          <w:rFonts w:ascii="Times New Roman" w:hAnsi="Times New Roman"/>
          <w:sz w:val="28"/>
          <w:szCs w:val="28"/>
        </w:rPr>
        <w:t>…</w:t>
      </w:r>
      <w:r w:rsidR="002F5E08">
        <w:rPr>
          <w:rFonts w:ascii="Times New Roman" w:hAnsi="Times New Roman"/>
          <w:sz w:val="28"/>
          <w:szCs w:val="28"/>
          <w:lang w:val="ru-RU"/>
        </w:rPr>
        <w:t>...</w:t>
      </w:r>
      <w:r w:rsidR="00022AAD">
        <w:rPr>
          <w:rFonts w:ascii="Times New Roman" w:hAnsi="Times New Roman"/>
          <w:sz w:val="28"/>
          <w:szCs w:val="28"/>
        </w:rPr>
        <w:t>59</w:t>
      </w:r>
    </w:p>
    <w:p w:rsidR="00F76AC0" w:rsidRDefault="00F76AC0" w:rsidP="003A0BCB">
      <w:pPr>
        <w:tabs>
          <w:tab w:val="left" w:pos="170"/>
          <w:tab w:val="left" w:pos="284"/>
        </w:tabs>
        <w:spacing w:after="0" w:line="360" w:lineRule="auto"/>
        <w:ind w:left="709"/>
        <w:rPr>
          <w:rFonts w:ascii="Times New Roman" w:hAnsi="Times New Roman"/>
          <w:sz w:val="28"/>
          <w:szCs w:val="28"/>
        </w:rPr>
      </w:pPr>
      <w:r>
        <w:rPr>
          <w:rFonts w:ascii="Times New Roman" w:hAnsi="Times New Roman"/>
          <w:sz w:val="28"/>
          <w:szCs w:val="28"/>
        </w:rPr>
        <w:t>2.6</w:t>
      </w:r>
      <w:r w:rsidR="008E4008">
        <w:rPr>
          <w:rFonts w:ascii="Times New Roman" w:hAnsi="Times New Roman"/>
          <w:sz w:val="28"/>
          <w:szCs w:val="28"/>
          <w:lang w:val="ru-RU"/>
        </w:rPr>
        <w:t>.</w:t>
      </w:r>
      <w:r w:rsidR="00205CB9" w:rsidRPr="00205CB9">
        <w:rPr>
          <w:rFonts w:ascii="Times New Roman" w:hAnsi="Times New Roman"/>
          <w:sz w:val="28"/>
          <w:szCs w:val="28"/>
        </w:rPr>
        <w:t>Парламентський контроль за сектором безпеки та оборони в Україні</w:t>
      </w:r>
      <w:r w:rsidR="00911E2B">
        <w:rPr>
          <w:rFonts w:ascii="Times New Roman" w:hAnsi="Times New Roman"/>
          <w:sz w:val="28"/>
          <w:szCs w:val="28"/>
        </w:rPr>
        <w:t xml:space="preserve"> та   країнах Європи: </w:t>
      </w:r>
      <w:r w:rsidR="00911E2B">
        <w:rPr>
          <w:rFonts w:ascii="Times New Roman" w:hAnsi="Times New Roman"/>
          <w:sz w:val="28"/>
        </w:rPr>
        <w:t xml:space="preserve">порівняння, </w:t>
      </w:r>
      <w:r w:rsidR="00911E2B" w:rsidRPr="004168D2">
        <w:rPr>
          <w:rFonts w:ascii="Times New Roman" w:hAnsi="Times New Roman"/>
          <w:sz w:val="28"/>
        </w:rPr>
        <w:t xml:space="preserve">практична реалізація </w:t>
      </w:r>
      <w:r w:rsidR="00911E2B">
        <w:rPr>
          <w:rFonts w:ascii="Times New Roman" w:hAnsi="Times New Roman"/>
          <w:sz w:val="28"/>
        </w:rPr>
        <w:t>і</w:t>
      </w:r>
      <w:r w:rsidR="008E4008">
        <w:rPr>
          <w:rFonts w:ascii="Times New Roman" w:hAnsi="Times New Roman"/>
          <w:sz w:val="28"/>
        </w:rPr>
        <w:t>виявлен</w:t>
      </w:r>
      <w:r w:rsidR="008E4008">
        <w:rPr>
          <w:rFonts w:ascii="Times New Roman" w:hAnsi="Times New Roman"/>
          <w:sz w:val="28"/>
          <w:lang w:val="ru-RU"/>
        </w:rPr>
        <w:t>ня</w:t>
      </w:r>
      <w:r w:rsidR="00911E2B">
        <w:rPr>
          <w:rFonts w:ascii="Times New Roman" w:hAnsi="Times New Roman"/>
          <w:sz w:val="28"/>
        </w:rPr>
        <w:t>………………………………………………………………..</w:t>
      </w:r>
      <w:r w:rsidR="003A0BCB">
        <w:rPr>
          <w:rFonts w:ascii="Times New Roman" w:hAnsi="Times New Roman"/>
          <w:sz w:val="28"/>
          <w:szCs w:val="28"/>
        </w:rPr>
        <w:t>.</w:t>
      </w:r>
      <w:r w:rsidR="002F5E08">
        <w:rPr>
          <w:rFonts w:ascii="Times New Roman" w:hAnsi="Times New Roman"/>
          <w:sz w:val="28"/>
          <w:szCs w:val="28"/>
          <w:lang w:val="ru-RU"/>
        </w:rPr>
        <w:t>.</w:t>
      </w:r>
      <w:r w:rsidR="00AA1F70">
        <w:rPr>
          <w:rFonts w:ascii="Times New Roman" w:hAnsi="Times New Roman"/>
          <w:sz w:val="28"/>
          <w:szCs w:val="28"/>
          <w:lang w:val="ru-RU"/>
        </w:rPr>
        <w:t>.</w:t>
      </w:r>
      <w:r w:rsidR="00022AAD">
        <w:rPr>
          <w:rFonts w:ascii="Times New Roman" w:hAnsi="Times New Roman"/>
          <w:sz w:val="28"/>
          <w:szCs w:val="28"/>
        </w:rPr>
        <w:t>63</w:t>
      </w:r>
    </w:p>
    <w:p w:rsidR="00205CB9" w:rsidRDefault="00205CB9" w:rsidP="003A0BCB">
      <w:pPr>
        <w:tabs>
          <w:tab w:val="left" w:pos="170"/>
          <w:tab w:val="left" w:pos="284"/>
        </w:tabs>
        <w:spacing w:after="0" w:line="360" w:lineRule="auto"/>
        <w:ind w:left="709"/>
        <w:rPr>
          <w:rFonts w:ascii="Times New Roman" w:hAnsi="Times New Roman"/>
          <w:sz w:val="28"/>
        </w:rPr>
      </w:pPr>
      <w:r>
        <w:rPr>
          <w:rFonts w:ascii="Times New Roman" w:hAnsi="Times New Roman"/>
          <w:sz w:val="28"/>
          <w:szCs w:val="28"/>
        </w:rPr>
        <w:t>2.7</w:t>
      </w:r>
      <w:r w:rsidR="008E4008">
        <w:rPr>
          <w:rFonts w:ascii="Times New Roman" w:hAnsi="Times New Roman"/>
          <w:sz w:val="28"/>
          <w:szCs w:val="28"/>
          <w:lang w:val="ru-RU"/>
        </w:rPr>
        <w:t>.</w:t>
      </w:r>
      <w:r w:rsidR="00044F6F">
        <w:rPr>
          <w:rFonts w:ascii="Times New Roman" w:hAnsi="Times New Roman"/>
          <w:sz w:val="28"/>
        </w:rPr>
        <w:t>Дискусійні аспекти національного законодавства у сфері демократичного цивільного контролю…………………</w:t>
      </w:r>
      <w:r w:rsidR="003A0BCB">
        <w:rPr>
          <w:rFonts w:ascii="Times New Roman" w:hAnsi="Times New Roman"/>
          <w:sz w:val="28"/>
        </w:rPr>
        <w:t>.....................</w:t>
      </w:r>
      <w:r w:rsidR="002F5E08">
        <w:rPr>
          <w:rFonts w:ascii="Times New Roman" w:hAnsi="Times New Roman"/>
          <w:sz w:val="28"/>
          <w:lang w:val="ru-RU"/>
        </w:rPr>
        <w:t>..</w:t>
      </w:r>
      <w:r w:rsidR="003A0BCB">
        <w:rPr>
          <w:rFonts w:ascii="Times New Roman" w:hAnsi="Times New Roman"/>
          <w:sz w:val="28"/>
        </w:rPr>
        <w:t>.</w:t>
      </w:r>
      <w:r w:rsidR="003A0BCB">
        <w:rPr>
          <w:rFonts w:ascii="Times New Roman" w:hAnsi="Times New Roman"/>
          <w:sz w:val="28"/>
          <w:lang w:val="ru-RU"/>
        </w:rPr>
        <w:t>.</w:t>
      </w:r>
      <w:r w:rsidR="00022AAD">
        <w:rPr>
          <w:rFonts w:ascii="Times New Roman" w:hAnsi="Times New Roman"/>
          <w:sz w:val="28"/>
        </w:rPr>
        <w:t>76</w:t>
      </w:r>
    </w:p>
    <w:p w:rsidR="00044F6F" w:rsidRDefault="00044F6F" w:rsidP="003A0BCB">
      <w:pPr>
        <w:tabs>
          <w:tab w:val="left" w:pos="170"/>
          <w:tab w:val="left" w:pos="284"/>
        </w:tabs>
        <w:spacing w:after="0" w:line="360" w:lineRule="auto"/>
        <w:ind w:left="709"/>
        <w:rPr>
          <w:rFonts w:ascii="Times New Roman" w:hAnsi="Times New Roman"/>
          <w:sz w:val="28"/>
        </w:rPr>
      </w:pPr>
      <w:r>
        <w:rPr>
          <w:rFonts w:ascii="Times New Roman" w:hAnsi="Times New Roman"/>
          <w:sz w:val="28"/>
        </w:rPr>
        <w:t>2.8</w:t>
      </w:r>
      <w:r w:rsidR="008E4008" w:rsidRPr="008E4008">
        <w:rPr>
          <w:rFonts w:ascii="Times New Roman" w:hAnsi="Times New Roman"/>
          <w:sz w:val="28"/>
        </w:rPr>
        <w:t>.</w:t>
      </w:r>
      <w:r>
        <w:rPr>
          <w:rFonts w:ascii="Times New Roman" w:hAnsi="Times New Roman"/>
          <w:sz w:val="28"/>
        </w:rPr>
        <w:t xml:space="preserve"> Витяг із аналізу У</w:t>
      </w:r>
      <w:r w:rsidRPr="00503B64">
        <w:rPr>
          <w:rFonts w:ascii="Times New Roman" w:hAnsi="Times New Roman"/>
          <w:sz w:val="28"/>
        </w:rPr>
        <w:t>країнськ</w:t>
      </w:r>
      <w:r>
        <w:rPr>
          <w:rFonts w:ascii="Times New Roman" w:hAnsi="Times New Roman"/>
          <w:sz w:val="28"/>
        </w:rPr>
        <w:t>оїГ</w:t>
      </w:r>
      <w:r w:rsidRPr="00503B64">
        <w:rPr>
          <w:rFonts w:ascii="Times New Roman" w:hAnsi="Times New Roman"/>
          <w:sz w:val="28"/>
        </w:rPr>
        <w:t>ельсінськ</w:t>
      </w:r>
      <w:r>
        <w:rPr>
          <w:rFonts w:ascii="Times New Roman" w:hAnsi="Times New Roman"/>
          <w:sz w:val="28"/>
        </w:rPr>
        <w:t>ої</w:t>
      </w:r>
      <w:r w:rsidRPr="00503B64">
        <w:rPr>
          <w:rFonts w:ascii="Times New Roman" w:hAnsi="Times New Roman"/>
          <w:sz w:val="28"/>
        </w:rPr>
        <w:t xml:space="preserve"> спілк</w:t>
      </w:r>
      <w:r>
        <w:rPr>
          <w:rFonts w:ascii="Times New Roman" w:hAnsi="Times New Roman"/>
          <w:sz w:val="28"/>
        </w:rPr>
        <w:t>и</w:t>
      </w:r>
      <w:r w:rsidRPr="00503B64">
        <w:rPr>
          <w:rFonts w:ascii="Times New Roman" w:hAnsi="Times New Roman"/>
          <w:sz w:val="28"/>
        </w:rPr>
        <w:t xml:space="preserve"> з прав людини</w:t>
      </w:r>
      <w:r>
        <w:rPr>
          <w:rFonts w:ascii="Times New Roman" w:hAnsi="Times New Roman"/>
          <w:sz w:val="28"/>
        </w:rPr>
        <w:t xml:space="preserve"> Закону України </w:t>
      </w:r>
      <w:r w:rsidRPr="00503B64">
        <w:rPr>
          <w:rFonts w:ascii="Times New Roman" w:hAnsi="Times New Roman"/>
          <w:sz w:val="28"/>
        </w:rPr>
        <w:t>«Про національну безпеку України»</w:t>
      </w:r>
      <w:r>
        <w:rPr>
          <w:rFonts w:ascii="Times New Roman" w:hAnsi="Times New Roman"/>
          <w:sz w:val="28"/>
        </w:rPr>
        <w:t>……………</w:t>
      </w:r>
      <w:r w:rsidR="003A0BCB">
        <w:rPr>
          <w:rFonts w:ascii="Times New Roman" w:hAnsi="Times New Roman"/>
          <w:sz w:val="28"/>
        </w:rPr>
        <w:t>........</w:t>
      </w:r>
      <w:r w:rsidR="003A0BCB" w:rsidRPr="003A0BCB">
        <w:rPr>
          <w:rFonts w:ascii="Times New Roman" w:hAnsi="Times New Roman"/>
          <w:sz w:val="28"/>
        </w:rPr>
        <w:t>.</w:t>
      </w:r>
      <w:r w:rsidR="00022AAD">
        <w:rPr>
          <w:rFonts w:ascii="Times New Roman" w:hAnsi="Times New Roman"/>
          <w:sz w:val="28"/>
        </w:rPr>
        <w:t>77</w:t>
      </w:r>
    </w:p>
    <w:p w:rsidR="00044F6F" w:rsidRDefault="00044F6F" w:rsidP="003A0BCB">
      <w:pPr>
        <w:pStyle w:val="3"/>
        <w:tabs>
          <w:tab w:val="left" w:pos="170"/>
          <w:tab w:val="left" w:pos="284"/>
        </w:tabs>
        <w:spacing w:before="0" w:line="360" w:lineRule="auto"/>
        <w:ind w:left="709"/>
        <w:textAlignment w:val="baseline"/>
        <w:rPr>
          <w:rStyle w:val="ac"/>
          <w:rFonts w:ascii="Times New Roman" w:hAnsi="Times New Roman"/>
          <w:b w:val="0"/>
          <w:bCs w:val="0"/>
          <w:color w:val="000000"/>
          <w:sz w:val="28"/>
          <w:szCs w:val="28"/>
          <w:bdr w:val="none" w:sz="0" w:space="0" w:color="auto" w:frame="1"/>
        </w:rPr>
      </w:pPr>
      <w:r w:rsidRPr="00044F6F">
        <w:rPr>
          <w:rFonts w:ascii="Times New Roman" w:hAnsi="Times New Roman"/>
          <w:color w:val="auto"/>
          <w:sz w:val="28"/>
        </w:rPr>
        <w:t>2.9</w:t>
      </w:r>
      <w:r w:rsidR="008E4008">
        <w:rPr>
          <w:rFonts w:ascii="Times New Roman" w:hAnsi="Times New Roman"/>
          <w:color w:val="auto"/>
          <w:sz w:val="28"/>
          <w:lang w:val="ru-RU"/>
        </w:rPr>
        <w:t>.</w:t>
      </w:r>
      <w:r>
        <w:rPr>
          <w:rStyle w:val="ac"/>
          <w:rFonts w:ascii="Times New Roman" w:hAnsi="Times New Roman"/>
          <w:b w:val="0"/>
          <w:bCs w:val="0"/>
          <w:color w:val="000000"/>
          <w:sz w:val="28"/>
          <w:szCs w:val="28"/>
          <w:bdr w:val="none" w:sz="0" w:space="0" w:color="auto" w:frame="1"/>
        </w:rPr>
        <w:t>Шляхи</w:t>
      </w:r>
      <w:r w:rsidRPr="00F66E52">
        <w:rPr>
          <w:rStyle w:val="ac"/>
          <w:rFonts w:ascii="Times New Roman" w:hAnsi="Times New Roman"/>
          <w:b w:val="0"/>
          <w:bCs w:val="0"/>
          <w:color w:val="000000"/>
          <w:sz w:val="28"/>
          <w:szCs w:val="28"/>
          <w:bdr w:val="none" w:sz="0" w:space="0" w:color="auto" w:frame="1"/>
        </w:rPr>
        <w:t xml:space="preserve"> розвитку ефективного демократичного</w:t>
      </w:r>
      <w:r>
        <w:rPr>
          <w:rStyle w:val="ac"/>
          <w:rFonts w:ascii="Times New Roman" w:hAnsi="Times New Roman"/>
          <w:b w:val="0"/>
          <w:bCs w:val="0"/>
          <w:color w:val="000000"/>
          <w:sz w:val="28"/>
          <w:szCs w:val="28"/>
          <w:bdr w:val="none" w:sz="0" w:space="0" w:color="auto" w:frame="1"/>
        </w:rPr>
        <w:t xml:space="preserve"> цивільного</w:t>
      </w:r>
      <w:r w:rsidRPr="00F66E52">
        <w:rPr>
          <w:rStyle w:val="ac"/>
          <w:rFonts w:ascii="Times New Roman" w:hAnsi="Times New Roman"/>
          <w:b w:val="0"/>
          <w:bCs w:val="0"/>
          <w:color w:val="000000"/>
          <w:sz w:val="28"/>
          <w:szCs w:val="28"/>
          <w:bdr w:val="none" w:sz="0" w:space="0" w:color="auto" w:frame="1"/>
        </w:rPr>
        <w:t xml:space="preserve"> контрол</w:t>
      </w:r>
      <w:r>
        <w:rPr>
          <w:rStyle w:val="ac"/>
          <w:rFonts w:ascii="Times New Roman" w:hAnsi="Times New Roman"/>
          <w:b w:val="0"/>
          <w:bCs w:val="0"/>
          <w:color w:val="000000"/>
          <w:sz w:val="28"/>
          <w:szCs w:val="28"/>
          <w:bdr w:val="none" w:sz="0" w:space="0" w:color="auto" w:frame="1"/>
        </w:rPr>
        <w:t>ю…</w:t>
      </w:r>
      <w:r w:rsidR="003A0BCB">
        <w:rPr>
          <w:rStyle w:val="ac"/>
          <w:rFonts w:ascii="Times New Roman" w:hAnsi="Times New Roman"/>
          <w:b w:val="0"/>
          <w:bCs w:val="0"/>
          <w:color w:val="000000"/>
          <w:sz w:val="28"/>
          <w:szCs w:val="28"/>
          <w:bdr w:val="none" w:sz="0" w:space="0" w:color="auto" w:frame="1"/>
        </w:rPr>
        <w:t>………………………………………………………………</w:t>
      </w:r>
      <w:r w:rsidR="003A0BCB">
        <w:rPr>
          <w:rStyle w:val="ac"/>
          <w:rFonts w:ascii="Times New Roman" w:hAnsi="Times New Roman"/>
          <w:b w:val="0"/>
          <w:bCs w:val="0"/>
          <w:color w:val="000000"/>
          <w:sz w:val="28"/>
          <w:szCs w:val="28"/>
          <w:bdr w:val="none" w:sz="0" w:space="0" w:color="auto" w:frame="1"/>
          <w:lang w:val="ru-RU"/>
        </w:rPr>
        <w:t>.</w:t>
      </w:r>
      <w:r w:rsidR="00AA1F70">
        <w:rPr>
          <w:rStyle w:val="ac"/>
          <w:rFonts w:ascii="Times New Roman" w:hAnsi="Times New Roman"/>
          <w:b w:val="0"/>
          <w:bCs w:val="0"/>
          <w:color w:val="000000"/>
          <w:sz w:val="28"/>
          <w:szCs w:val="28"/>
          <w:bdr w:val="none" w:sz="0" w:space="0" w:color="auto" w:frame="1"/>
          <w:lang w:val="ru-RU"/>
        </w:rPr>
        <w:t>.</w:t>
      </w:r>
      <w:r w:rsidR="00022AAD">
        <w:rPr>
          <w:rStyle w:val="ac"/>
          <w:rFonts w:ascii="Times New Roman" w:hAnsi="Times New Roman"/>
          <w:b w:val="0"/>
          <w:bCs w:val="0"/>
          <w:color w:val="000000"/>
          <w:sz w:val="28"/>
          <w:szCs w:val="28"/>
          <w:bdr w:val="none" w:sz="0" w:space="0" w:color="auto" w:frame="1"/>
        </w:rPr>
        <w:t>81</w:t>
      </w:r>
    </w:p>
    <w:p w:rsidR="00911E2B" w:rsidRDefault="00911E2B" w:rsidP="00911E2B">
      <w:pPr>
        <w:rPr>
          <w:rFonts w:ascii="Times New Roman" w:hAnsi="Times New Roman"/>
          <w:sz w:val="28"/>
        </w:rPr>
      </w:pPr>
      <w:r w:rsidRPr="00911E2B">
        <w:rPr>
          <w:rFonts w:ascii="Times New Roman" w:hAnsi="Times New Roman"/>
          <w:sz w:val="28"/>
        </w:rPr>
        <w:t>ВИСНОВКИ</w:t>
      </w:r>
      <w:r>
        <w:rPr>
          <w:rFonts w:ascii="Times New Roman" w:hAnsi="Times New Roman"/>
          <w:sz w:val="28"/>
        </w:rPr>
        <w:t>……………</w:t>
      </w:r>
      <w:r w:rsidR="003A0BCB">
        <w:rPr>
          <w:rFonts w:ascii="Times New Roman" w:hAnsi="Times New Roman"/>
          <w:sz w:val="28"/>
        </w:rPr>
        <w:t>………………………………………………………..</w:t>
      </w:r>
      <w:r w:rsidR="00AA1F70">
        <w:rPr>
          <w:rFonts w:ascii="Times New Roman" w:hAnsi="Times New Roman"/>
          <w:sz w:val="28"/>
        </w:rPr>
        <w:t>.</w:t>
      </w:r>
      <w:r w:rsidR="00022AAD">
        <w:rPr>
          <w:rFonts w:ascii="Times New Roman" w:hAnsi="Times New Roman"/>
          <w:sz w:val="28"/>
        </w:rPr>
        <w:t>89</w:t>
      </w:r>
    </w:p>
    <w:p w:rsidR="00B54EAC" w:rsidRPr="00911E2B" w:rsidRDefault="00B54EAC" w:rsidP="00911E2B">
      <w:pPr>
        <w:rPr>
          <w:rFonts w:ascii="Times New Roman" w:hAnsi="Times New Roman"/>
          <w:sz w:val="28"/>
          <w:szCs w:val="28"/>
        </w:rPr>
      </w:pPr>
      <w:r>
        <w:rPr>
          <w:rFonts w:ascii="Times New Roman" w:hAnsi="Times New Roman"/>
          <w:sz w:val="28"/>
          <w:szCs w:val="28"/>
        </w:rPr>
        <w:t>ПЕРЕЛІК ВИ</w:t>
      </w:r>
      <w:r w:rsidR="003A0BCB">
        <w:rPr>
          <w:rFonts w:ascii="Times New Roman" w:hAnsi="Times New Roman"/>
          <w:sz w:val="28"/>
          <w:szCs w:val="28"/>
        </w:rPr>
        <w:t>КОРИСТАННИХ ДЖЕРЕЛ…………………………………</w:t>
      </w:r>
      <w:r w:rsidR="003A0BCB">
        <w:rPr>
          <w:rFonts w:ascii="Times New Roman" w:hAnsi="Times New Roman"/>
          <w:sz w:val="28"/>
          <w:szCs w:val="28"/>
          <w:lang w:val="ru-RU"/>
        </w:rPr>
        <w:t>….</w:t>
      </w:r>
      <w:r w:rsidR="00AA1F70">
        <w:rPr>
          <w:rFonts w:ascii="Times New Roman" w:hAnsi="Times New Roman"/>
          <w:sz w:val="28"/>
          <w:szCs w:val="28"/>
          <w:lang w:val="ru-RU"/>
        </w:rPr>
        <w:t>.</w:t>
      </w:r>
      <w:r w:rsidR="003A0BCB">
        <w:rPr>
          <w:rFonts w:ascii="Times New Roman" w:hAnsi="Times New Roman"/>
          <w:sz w:val="28"/>
          <w:szCs w:val="28"/>
          <w:lang w:val="ru-RU"/>
        </w:rPr>
        <w:t>.</w:t>
      </w:r>
      <w:r>
        <w:rPr>
          <w:rFonts w:ascii="Times New Roman" w:hAnsi="Times New Roman"/>
          <w:sz w:val="28"/>
          <w:szCs w:val="28"/>
        </w:rPr>
        <w:t>94</w:t>
      </w:r>
    </w:p>
    <w:p w:rsidR="00044F6F" w:rsidRPr="00044F6F" w:rsidRDefault="00044F6F" w:rsidP="00205CB9">
      <w:pPr>
        <w:spacing w:after="0" w:line="360" w:lineRule="auto"/>
        <w:rPr>
          <w:rFonts w:ascii="Times New Roman" w:hAnsi="Times New Roman"/>
          <w:sz w:val="28"/>
        </w:rPr>
      </w:pPr>
    </w:p>
    <w:p w:rsidR="003C7FA3" w:rsidRDefault="003C7FA3"/>
    <w:p w:rsidR="003C7FA3" w:rsidRDefault="003C7FA3">
      <w:pPr>
        <w:spacing w:after="200" w:line="276" w:lineRule="auto"/>
        <w:jc w:val="left"/>
      </w:pPr>
      <w:r>
        <w:br w:type="page"/>
      </w:r>
    </w:p>
    <w:p w:rsidR="003C7FA3" w:rsidRPr="0036684E" w:rsidRDefault="000F3482" w:rsidP="003C7FA3">
      <w:pPr>
        <w:spacing w:after="0"/>
        <w:jc w:val="center"/>
        <w:rPr>
          <w:rFonts w:ascii="Times New Roman" w:hAnsi="Times New Roman"/>
          <w:sz w:val="28"/>
          <w:szCs w:val="28"/>
        </w:rPr>
      </w:pPr>
      <w:r>
        <w:rPr>
          <w:rFonts w:ascii="Times New Roman" w:hAnsi="Times New Roman"/>
          <w:noProof/>
          <w:sz w:val="28"/>
          <w:szCs w:val="28"/>
          <w:lang w:val="ru-RU" w:eastAsia="ru-RU"/>
        </w:rPr>
        <w:lastRenderedPageBreak/>
        <w:pict>
          <v:oval id="Овал 28" o:spid="_x0000_s1146" style="position:absolute;left:0;text-align:left;margin-left:454.2pt;margin-top:-31.35pt;width:18.75pt;height:26.2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" fillcolor="white [3201]" strokecolor="white [3212]" strokeweight="2pt"/>
        </w:pict>
      </w:r>
      <w:r w:rsidR="003C7FA3" w:rsidRPr="0036684E">
        <w:rPr>
          <w:rFonts w:ascii="Times New Roman" w:hAnsi="Times New Roman"/>
          <w:sz w:val="28"/>
          <w:szCs w:val="28"/>
        </w:rPr>
        <w:t>ПЕРЕЛІК УМОВНИХ СКОРОЧЕНЬ</w:t>
      </w:r>
    </w:p>
    <w:p w:rsidR="003C7FA3" w:rsidRPr="0036684E" w:rsidRDefault="003C7FA3" w:rsidP="003C7FA3">
      <w:pPr>
        <w:spacing w:after="0"/>
        <w:rPr>
          <w:rFonts w:ascii="Times New Roman" w:hAnsi="Times New Roman"/>
        </w:rPr>
      </w:pPr>
    </w:p>
    <w:p w:rsidR="003C7FA3" w:rsidRPr="0036684E" w:rsidRDefault="003C7FA3" w:rsidP="003C7FA3">
      <w:pPr>
        <w:spacing w:after="0"/>
        <w:rPr>
          <w:rFonts w:ascii="Times New Roman" w:hAnsi="Times New Roman"/>
        </w:rPr>
      </w:pPr>
    </w:p>
    <w:tbl>
      <w:tblPr>
        <w:tblW w:w="0" w:type="auto"/>
        <w:tblLook w:val="01E0"/>
      </w:tblPr>
      <w:tblGrid>
        <w:gridCol w:w="4785"/>
        <w:gridCol w:w="4786"/>
      </w:tblGrid>
      <w:tr w:rsidR="003C7FA3" w:rsidRPr="0036684E" w:rsidTr="0063566E">
        <w:tc>
          <w:tcPr>
            <w:tcW w:w="4785" w:type="dxa"/>
            <w:shd w:val="clear" w:color="auto" w:fill="auto"/>
          </w:tcPr>
          <w:p w:rsidR="003C7FA3" w:rsidRPr="0036684E" w:rsidRDefault="003C7FA3" w:rsidP="0063566E">
            <w:pPr>
              <w:spacing w:after="0" w:line="360" w:lineRule="auto"/>
              <w:rPr>
                <w:rFonts w:ascii="Times New Roman" w:hAnsi="Times New Roman"/>
                <w:sz w:val="28"/>
                <w:szCs w:val="28"/>
              </w:rPr>
            </w:pPr>
            <w:r>
              <w:rPr>
                <w:rFonts w:ascii="Times New Roman" w:hAnsi="Times New Roman"/>
                <w:sz w:val="28"/>
                <w:szCs w:val="28"/>
              </w:rPr>
              <w:t>ДЦК</w:t>
            </w:r>
          </w:p>
        </w:tc>
        <w:tc>
          <w:tcPr>
            <w:tcW w:w="4786" w:type="dxa"/>
            <w:shd w:val="clear" w:color="auto" w:fill="auto"/>
          </w:tcPr>
          <w:p w:rsidR="003C7FA3" w:rsidRPr="0036684E" w:rsidRDefault="003C7FA3" w:rsidP="0063566E">
            <w:pPr>
              <w:spacing w:after="0" w:line="360" w:lineRule="auto"/>
              <w:rPr>
                <w:rFonts w:ascii="Times New Roman" w:hAnsi="Times New Roman"/>
                <w:sz w:val="28"/>
                <w:szCs w:val="28"/>
              </w:rPr>
            </w:pPr>
            <w:r>
              <w:rPr>
                <w:rFonts w:ascii="Times New Roman" w:hAnsi="Times New Roman"/>
                <w:sz w:val="28"/>
                <w:szCs w:val="28"/>
              </w:rPr>
              <w:t>демократичний цивільний контроль</w:t>
            </w:r>
          </w:p>
        </w:tc>
      </w:tr>
      <w:tr w:rsidR="003C7FA3" w:rsidRPr="0036684E" w:rsidTr="0063566E">
        <w:tc>
          <w:tcPr>
            <w:tcW w:w="4785" w:type="dxa"/>
            <w:shd w:val="clear" w:color="auto" w:fill="auto"/>
          </w:tcPr>
          <w:p w:rsidR="003C7FA3" w:rsidRDefault="00003D8E" w:rsidP="0063566E">
            <w:pPr>
              <w:spacing w:after="0" w:line="360" w:lineRule="auto"/>
              <w:rPr>
                <w:rFonts w:ascii="Times New Roman" w:hAnsi="Times New Roman"/>
                <w:sz w:val="28"/>
                <w:szCs w:val="28"/>
              </w:rPr>
            </w:pPr>
            <w:r>
              <w:rPr>
                <w:rFonts w:ascii="Times New Roman" w:hAnsi="Times New Roman"/>
                <w:sz w:val="28"/>
                <w:szCs w:val="28"/>
              </w:rPr>
              <w:t>ЄС</w:t>
            </w:r>
          </w:p>
          <w:p w:rsidR="003C7FA3" w:rsidRDefault="003C7FA3" w:rsidP="0063566E">
            <w:pPr>
              <w:spacing w:after="0" w:line="360" w:lineRule="auto"/>
              <w:rPr>
                <w:rFonts w:ascii="Times New Roman" w:hAnsi="Times New Roman"/>
                <w:sz w:val="28"/>
                <w:szCs w:val="28"/>
              </w:rPr>
            </w:pPr>
            <w:r>
              <w:rPr>
                <w:rFonts w:ascii="Times New Roman" w:hAnsi="Times New Roman"/>
                <w:sz w:val="28"/>
                <w:szCs w:val="28"/>
              </w:rPr>
              <w:t>ОПК</w:t>
            </w:r>
          </w:p>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п.</w:t>
            </w:r>
          </w:p>
        </w:tc>
        <w:tc>
          <w:tcPr>
            <w:tcW w:w="4786" w:type="dxa"/>
            <w:shd w:val="clear" w:color="auto" w:fill="auto"/>
          </w:tcPr>
          <w:p w:rsidR="003C7FA3" w:rsidRDefault="00003D8E" w:rsidP="0063566E">
            <w:pPr>
              <w:spacing w:after="0" w:line="360" w:lineRule="auto"/>
              <w:rPr>
                <w:rFonts w:ascii="Times New Roman" w:hAnsi="Times New Roman"/>
                <w:sz w:val="28"/>
                <w:szCs w:val="28"/>
              </w:rPr>
            </w:pPr>
            <w:r>
              <w:rPr>
                <w:rFonts w:ascii="Times New Roman" w:hAnsi="Times New Roman"/>
                <w:sz w:val="28"/>
                <w:szCs w:val="28"/>
              </w:rPr>
              <w:t>Європейський Союз</w:t>
            </w:r>
          </w:p>
          <w:p w:rsidR="003C7FA3" w:rsidRDefault="003C7FA3" w:rsidP="0063566E">
            <w:pPr>
              <w:spacing w:after="0" w:line="360" w:lineRule="auto"/>
              <w:rPr>
                <w:rFonts w:ascii="Times New Roman" w:hAnsi="Times New Roman"/>
                <w:sz w:val="28"/>
                <w:szCs w:val="28"/>
              </w:rPr>
            </w:pPr>
            <w:r>
              <w:rPr>
                <w:rFonts w:ascii="Times New Roman" w:hAnsi="Times New Roman"/>
                <w:sz w:val="28"/>
                <w:szCs w:val="28"/>
              </w:rPr>
              <w:t>о</w:t>
            </w:r>
            <w:r w:rsidRPr="002268AB">
              <w:rPr>
                <w:rFonts w:ascii="Times New Roman" w:hAnsi="Times New Roman"/>
                <w:sz w:val="28"/>
                <w:szCs w:val="28"/>
              </w:rPr>
              <w:t>боронно-промисловий комплекс</w:t>
            </w:r>
          </w:p>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пункт</w:t>
            </w:r>
          </w:p>
        </w:tc>
      </w:tr>
      <w:tr w:rsidR="003C7FA3" w:rsidRPr="0036684E" w:rsidTr="0063566E">
        <w:trPr>
          <w:trHeight w:val="316"/>
        </w:trPr>
        <w:tc>
          <w:tcPr>
            <w:tcW w:w="4785" w:type="dxa"/>
            <w:shd w:val="clear" w:color="auto" w:fill="auto"/>
          </w:tcPr>
          <w:p w:rsidR="00003D8E" w:rsidRDefault="00003D8E" w:rsidP="0063566E">
            <w:pPr>
              <w:spacing w:after="0" w:line="360" w:lineRule="auto"/>
              <w:rPr>
                <w:rFonts w:ascii="Times New Roman" w:hAnsi="Times New Roman"/>
                <w:sz w:val="28"/>
                <w:szCs w:val="28"/>
              </w:rPr>
            </w:pPr>
            <w:r>
              <w:rPr>
                <w:rFonts w:ascii="Times New Roman" w:hAnsi="Times New Roman"/>
                <w:sz w:val="28"/>
                <w:szCs w:val="28"/>
              </w:rPr>
              <w:t>СБУ</w:t>
            </w:r>
          </w:p>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ст.</w:t>
            </w:r>
          </w:p>
        </w:tc>
        <w:tc>
          <w:tcPr>
            <w:tcW w:w="4786" w:type="dxa"/>
            <w:shd w:val="clear" w:color="auto" w:fill="auto"/>
          </w:tcPr>
          <w:p w:rsidR="00003D8E" w:rsidRDefault="00003D8E" w:rsidP="0063566E">
            <w:pPr>
              <w:spacing w:after="0" w:line="360" w:lineRule="auto"/>
              <w:rPr>
                <w:rFonts w:ascii="Times New Roman" w:hAnsi="Times New Roman"/>
                <w:sz w:val="28"/>
                <w:szCs w:val="28"/>
              </w:rPr>
            </w:pPr>
            <w:r>
              <w:rPr>
                <w:rFonts w:ascii="Times New Roman" w:hAnsi="Times New Roman"/>
                <w:sz w:val="28"/>
                <w:szCs w:val="28"/>
              </w:rPr>
              <w:t>Служба Безпеки України</w:t>
            </w:r>
          </w:p>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стаття</w:t>
            </w:r>
          </w:p>
        </w:tc>
      </w:tr>
      <w:tr w:rsidR="003C7FA3" w:rsidRPr="0036684E" w:rsidTr="0063566E">
        <w:tc>
          <w:tcPr>
            <w:tcW w:w="4785" w:type="dxa"/>
            <w:shd w:val="clear" w:color="auto" w:fill="auto"/>
          </w:tcPr>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ч.</w:t>
            </w:r>
          </w:p>
        </w:tc>
        <w:tc>
          <w:tcPr>
            <w:tcW w:w="4786" w:type="dxa"/>
            <w:shd w:val="clear" w:color="auto" w:fill="auto"/>
          </w:tcPr>
          <w:p w:rsidR="003C7FA3" w:rsidRPr="0036684E" w:rsidRDefault="003C7FA3" w:rsidP="0063566E">
            <w:pPr>
              <w:spacing w:after="0" w:line="360" w:lineRule="auto"/>
              <w:rPr>
                <w:rFonts w:ascii="Times New Roman" w:hAnsi="Times New Roman"/>
                <w:sz w:val="28"/>
                <w:szCs w:val="28"/>
              </w:rPr>
            </w:pPr>
            <w:r w:rsidRPr="0036684E">
              <w:rPr>
                <w:rFonts w:ascii="Times New Roman" w:hAnsi="Times New Roman"/>
                <w:sz w:val="28"/>
                <w:szCs w:val="28"/>
              </w:rPr>
              <w:t>частина</w:t>
            </w:r>
          </w:p>
        </w:tc>
      </w:tr>
    </w:tbl>
    <w:p w:rsidR="003C7FA3" w:rsidRDefault="003C7FA3" w:rsidP="003C7FA3">
      <w:pPr>
        <w:spacing w:after="0"/>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ind w:firstLine="708"/>
        <w:jc w:val="center"/>
        <w:rPr>
          <w:rFonts w:ascii="Times New Roman" w:hAnsi="Times New Roman"/>
          <w:sz w:val="28"/>
          <w:szCs w:val="28"/>
        </w:rPr>
      </w:pPr>
    </w:p>
    <w:p w:rsidR="003C7FA3" w:rsidRDefault="003C7FA3" w:rsidP="003C7FA3">
      <w:pPr>
        <w:tabs>
          <w:tab w:val="left" w:pos="8302"/>
          <w:tab w:val="right" w:pos="9355"/>
        </w:tabs>
        <w:spacing w:after="0"/>
        <w:rPr>
          <w:rFonts w:ascii="Times New Roman" w:hAnsi="Times New Roman"/>
          <w:sz w:val="28"/>
          <w:szCs w:val="28"/>
        </w:rPr>
      </w:pPr>
    </w:p>
    <w:p w:rsidR="00CE6E8D" w:rsidRDefault="00CE6E8D" w:rsidP="00003D8E">
      <w:pPr>
        <w:spacing w:after="0"/>
        <w:rPr>
          <w:rFonts w:ascii="Times New Roman" w:hAnsi="Times New Roman"/>
          <w:sz w:val="28"/>
          <w:szCs w:val="28"/>
        </w:rPr>
      </w:pPr>
    </w:p>
    <w:p w:rsidR="00771CD6" w:rsidRDefault="00771CD6" w:rsidP="003C7FA3">
      <w:pPr>
        <w:spacing w:after="0"/>
        <w:ind w:firstLine="708"/>
        <w:jc w:val="center"/>
        <w:rPr>
          <w:rFonts w:ascii="Times New Roman" w:hAnsi="Times New Roman"/>
          <w:sz w:val="28"/>
          <w:szCs w:val="28"/>
        </w:rPr>
      </w:pPr>
    </w:p>
    <w:p w:rsidR="003C7FA3" w:rsidRDefault="008E4008" w:rsidP="003C7FA3">
      <w:pPr>
        <w:spacing w:after="0"/>
        <w:ind w:firstLine="708"/>
        <w:jc w:val="center"/>
        <w:rPr>
          <w:rFonts w:ascii="Times New Roman" w:hAnsi="Times New Roman"/>
          <w:sz w:val="28"/>
          <w:szCs w:val="28"/>
        </w:rPr>
      </w:pPr>
      <w:r>
        <w:rPr>
          <w:rFonts w:ascii="Times New Roman" w:hAnsi="Times New Roman"/>
          <w:sz w:val="28"/>
          <w:szCs w:val="28"/>
        </w:rPr>
        <w:lastRenderedPageBreak/>
        <w:t>РОЗДІЛ 1</w:t>
      </w:r>
      <w:r w:rsidR="003C7FA3" w:rsidRPr="006C3E4B">
        <w:rPr>
          <w:rFonts w:ascii="Times New Roman" w:hAnsi="Times New Roman"/>
          <w:sz w:val="28"/>
          <w:szCs w:val="28"/>
        </w:rPr>
        <w:t> ПОЯСНЮВАЛЬНА ЗАПИСКА</w:t>
      </w:r>
    </w:p>
    <w:p w:rsidR="003C7FA3" w:rsidRDefault="003C7FA3" w:rsidP="003C7FA3">
      <w:pPr>
        <w:spacing w:after="0"/>
        <w:ind w:firstLine="708"/>
        <w:jc w:val="center"/>
        <w:rPr>
          <w:rFonts w:ascii="Times New Roman" w:hAnsi="Times New Roman"/>
          <w:sz w:val="28"/>
          <w:szCs w:val="28"/>
        </w:rPr>
      </w:pPr>
    </w:p>
    <w:p w:rsidR="003C7FA3" w:rsidRDefault="003C7FA3" w:rsidP="003C7FA3">
      <w:pPr>
        <w:spacing w:after="0"/>
        <w:ind w:firstLine="708"/>
        <w:jc w:val="center"/>
        <w:rPr>
          <w:rFonts w:ascii="Times New Roman" w:hAnsi="Times New Roman"/>
          <w:sz w:val="28"/>
          <w:szCs w:val="28"/>
        </w:rPr>
      </w:pPr>
    </w:p>
    <w:p w:rsidR="003C7FA3" w:rsidRPr="002629BE" w:rsidRDefault="003C7FA3" w:rsidP="003C7FA3">
      <w:pPr>
        <w:spacing w:after="0" w:line="360" w:lineRule="auto"/>
        <w:ind w:right="57" w:firstLine="708"/>
        <w:rPr>
          <w:rFonts w:ascii="Times New Roman" w:hAnsi="Times New Roman"/>
          <w:color w:val="202020"/>
          <w:sz w:val="28"/>
          <w:szCs w:val="28"/>
        </w:rPr>
      </w:pPr>
      <w:r w:rsidRPr="00E803CB">
        <w:rPr>
          <w:rFonts w:ascii="Times New Roman" w:hAnsi="Times New Roman"/>
          <w:i/>
          <w:sz w:val="28"/>
          <w:szCs w:val="28"/>
        </w:rPr>
        <w:t>Актуальність теми.</w:t>
      </w:r>
      <w:r w:rsidRPr="00804F87">
        <w:rPr>
          <w:rFonts w:ascii="Times New Roman" w:hAnsi="Times New Roman"/>
          <w:sz w:val="28"/>
          <w:szCs w:val="28"/>
        </w:rPr>
        <w:t>Визначальною рисою сучасної демократії, як суспільного устрою є підконтрольність державних органів суспільству, яке їх утворило та надало державно-владні повноваження. Демократичний контроль передбачає встановлення правових рамок діяльності цих органів, визначення їх компетенції, основних завдань та повноважень, засад їх діяльності, а також нагляд їхньою діяльністю з боку незалежних від них контролюючих органів та громадянського суспільства.</w:t>
      </w:r>
      <w:r>
        <w:rPr>
          <w:rFonts w:ascii="Times New Roman" w:hAnsi="Times New Roman"/>
          <w:sz w:val="28"/>
          <w:szCs w:val="28"/>
        </w:rPr>
        <w:t xml:space="preserve"> З огляду на сучасні виклики (воєнний конфлікт на сході України, анексія Криму),особливо важливим для нашої держави є забезпечення демократичного цивільного контролю над </w:t>
      </w:r>
      <w:r w:rsidRPr="002629BE">
        <w:rPr>
          <w:rFonts w:ascii="Times New Roman" w:hAnsi="Times New Roman"/>
          <w:sz w:val="28"/>
          <w:szCs w:val="28"/>
        </w:rPr>
        <w:t>сектором безпеки та оборони</w:t>
      </w:r>
      <w:r>
        <w:rPr>
          <w:rFonts w:ascii="Times New Roman" w:hAnsi="Times New Roman"/>
          <w:sz w:val="28"/>
          <w:szCs w:val="28"/>
        </w:rPr>
        <w:t xml:space="preserve">, який є </w:t>
      </w:r>
      <w:r>
        <w:rPr>
          <w:rFonts w:ascii="Times New Roman" w:hAnsi="Times New Roman"/>
          <w:color w:val="202020"/>
          <w:sz w:val="28"/>
          <w:szCs w:val="28"/>
        </w:rPr>
        <w:t>не менш важливою ознакою</w:t>
      </w:r>
      <w:r w:rsidRPr="002629BE">
        <w:rPr>
          <w:rFonts w:ascii="Times New Roman" w:hAnsi="Times New Roman"/>
          <w:color w:val="202020"/>
          <w:sz w:val="28"/>
          <w:szCs w:val="28"/>
        </w:rPr>
        <w:t xml:space="preserve"> демократії, ніж свобода слова, дотримання прав</w:t>
      </w:r>
      <w:r>
        <w:rPr>
          <w:rFonts w:ascii="Times New Roman" w:hAnsi="Times New Roman"/>
          <w:color w:val="202020"/>
          <w:sz w:val="28"/>
          <w:szCs w:val="28"/>
        </w:rPr>
        <w:t xml:space="preserve"> та свобод</w:t>
      </w:r>
      <w:r w:rsidRPr="002629BE">
        <w:rPr>
          <w:rFonts w:ascii="Times New Roman" w:hAnsi="Times New Roman"/>
          <w:color w:val="202020"/>
          <w:sz w:val="28"/>
          <w:szCs w:val="28"/>
        </w:rPr>
        <w:t xml:space="preserve"> лю</w:t>
      </w:r>
      <w:r>
        <w:rPr>
          <w:rFonts w:ascii="Times New Roman" w:hAnsi="Times New Roman"/>
          <w:color w:val="202020"/>
          <w:sz w:val="28"/>
          <w:szCs w:val="28"/>
        </w:rPr>
        <w:t>дини та інше</w:t>
      </w:r>
      <w:r w:rsidRPr="002629BE">
        <w:rPr>
          <w:rFonts w:ascii="Times New Roman" w:hAnsi="Times New Roman"/>
          <w:color w:val="202020"/>
          <w:sz w:val="28"/>
          <w:szCs w:val="28"/>
        </w:rPr>
        <w:t>.</w:t>
      </w:r>
    </w:p>
    <w:p w:rsidR="003C7FA3"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2629BE">
        <w:rPr>
          <w:color w:val="202020"/>
          <w:sz w:val="28"/>
          <w:szCs w:val="28"/>
        </w:rPr>
        <w:t>Відповідно до діючої «Стратегії національної безпеки України», вдосконалення системи демократичного цивільного контролю над органами сектору безпеки і оборони є одним із основних напрямів державної політики національної безпеки сучасної України.</w:t>
      </w:r>
      <w:r>
        <w:rPr>
          <w:color w:val="202020"/>
          <w:sz w:val="28"/>
          <w:szCs w:val="28"/>
        </w:rPr>
        <w:t xml:space="preserve"> Крім цього слід зазначити, що </w:t>
      </w:r>
      <w:r w:rsidRPr="002629BE">
        <w:rPr>
          <w:color w:val="202020"/>
          <w:sz w:val="28"/>
          <w:szCs w:val="28"/>
        </w:rPr>
        <w:t xml:space="preserve">Україна взяла на себе міжнародні зобов’язання встановити демократичний контроль над силовими структурами. Це </w:t>
      </w:r>
      <w:r>
        <w:rPr>
          <w:color w:val="202020"/>
          <w:sz w:val="28"/>
          <w:szCs w:val="28"/>
        </w:rPr>
        <w:t>зафіксовано у таких  документах, як</w:t>
      </w:r>
      <w:r w:rsidRPr="002629BE">
        <w:rPr>
          <w:color w:val="202020"/>
          <w:sz w:val="28"/>
          <w:szCs w:val="28"/>
        </w:rPr>
        <w:t xml:space="preserve"> «Партнерство заради миру: Рамковий документ», «Хартія про особливе партнерство між Україною та НАТО», а також «Кодекс поведінки стосовно воєнно-політичних аспектів безпеки», затверджений на Будапеш</w:t>
      </w:r>
      <w:r w:rsidR="00CE6E8D">
        <w:rPr>
          <w:color w:val="202020"/>
          <w:sz w:val="28"/>
          <w:szCs w:val="28"/>
        </w:rPr>
        <w:t>тському саміті ОБСЄ у 1994 році</w:t>
      </w:r>
      <w:r w:rsidR="00CE6E8D">
        <w:rPr>
          <w:color w:val="000000"/>
          <w:sz w:val="28"/>
          <w:szCs w:val="28"/>
        </w:rPr>
        <w:t>.</w:t>
      </w:r>
    </w:p>
    <w:p w:rsidR="003C7FA3" w:rsidRPr="009C70E5"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9C70E5">
        <w:rPr>
          <w:sz w:val="28"/>
          <w:szCs w:val="28"/>
        </w:rPr>
        <w:t xml:space="preserve">Посилення демократичного цивільного контролю над </w:t>
      </w:r>
      <w:r>
        <w:rPr>
          <w:sz w:val="28"/>
          <w:szCs w:val="28"/>
        </w:rPr>
        <w:t>сектором національної безпеки та оборони</w:t>
      </w:r>
      <w:r w:rsidRPr="009C70E5">
        <w:rPr>
          <w:sz w:val="28"/>
          <w:szCs w:val="28"/>
        </w:rPr>
        <w:t xml:space="preserve"> стало важливим політичним питанням на порядку денному для усієї міжнародної спільноти. Свідченням актуальності проблеми є діяльність Женевського центру демократичного контролю над збройними силами, який було</w:t>
      </w:r>
      <w:r>
        <w:rPr>
          <w:sz w:val="28"/>
          <w:szCs w:val="28"/>
        </w:rPr>
        <w:t xml:space="preserve"> створено</w:t>
      </w:r>
      <w:r w:rsidRPr="009C70E5">
        <w:rPr>
          <w:sz w:val="28"/>
          <w:szCs w:val="28"/>
        </w:rPr>
        <w:t xml:space="preserve"> швейцарським урядом спільно з Федеральним департаментом оборони, цивільного захисту та спорту, а також </w:t>
      </w:r>
      <w:r w:rsidRPr="009C70E5">
        <w:rPr>
          <w:sz w:val="28"/>
          <w:szCs w:val="28"/>
        </w:rPr>
        <w:lastRenderedPageBreak/>
        <w:t xml:space="preserve">Федеративним департаментом закордонних справ. Женевський центр демократичного цивільного контролю є міжнародною організацією, що працює у тісній співпраці з національними урядами 42 країн світу, з міжнародними та неурядовими організаціями, академічними закладами, дослідницькими інститутами. Женевський центр підтримує та заохочує державні й недержавні установи у їхніх прагненнях щодо посилення демократичного цивільного контролю за </w:t>
      </w:r>
      <w:r>
        <w:rPr>
          <w:sz w:val="28"/>
          <w:szCs w:val="28"/>
        </w:rPr>
        <w:t>сектором національної безпеки та оборони</w:t>
      </w:r>
      <w:r w:rsidRPr="009C70E5">
        <w:rPr>
          <w:sz w:val="28"/>
          <w:szCs w:val="28"/>
        </w:rPr>
        <w:t>, а також сприяє міжнародній співпраці у цій галузі, концентруючи ув</w:t>
      </w:r>
      <w:r w:rsidR="008E4008">
        <w:rPr>
          <w:sz w:val="28"/>
          <w:szCs w:val="28"/>
        </w:rPr>
        <w:t>агу на Євроатлантичному регіоні</w:t>
      </w:r>
      <w:r w:rsidR="00CE6E8D">
        <w:rPr>
          <w:color w:val="000000"/>
          <w:sz w:val="28"/>
          <w:szCs w:val="28"/>
        </w:rPr>
        <w:t>.</w:t>
      </w:r>
    </w:p>
    <w:p w:rsidR="003C7FA3" w:rsidRPr="00E803CB"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2629BE">
        <w:rPr>
          <w:color w:val="202020"/>
          <w:sz w:val="28"/>
          <w:szCs w:val="28"/>
        </w:rPr>
        <w:t>Демократичний</w:t>
      </w:r>
      <w:r w:rsidRPr="00E803CB">
        <w:rPr>
          <w:color w:val="202020"/>
          <w:sz w:val="28"/>
          <w:szCs w:val="28"/>
        </w:rPr>
        <w:t xml:space="preserve"> цивільний контроль ‒ один з підходів до воєнної організації, який передбачає, що відповідальність за прийняття стратегічних рішень у військовій сфері лежить на демократично обраній політичній владі та громадянському суспільстві, а не на військовому командуванні.</w:t>
      </w:r>
    </w:p>
    <w:p w:rsidR="003C7FA3" w:rsidRPr="00E803CB"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E803CB">
        <w:rPr>
          <w:color w:val="202020"/>
          <w:sz w:val="28"/>
          <w:szCs w:val="28"/>
        </w:rPr>
        <w:t xml:space="preserve">Зважаючи на те, що стратегічні рішення, наприклад, рішення про початок або припинення війни, мають великий на життя всіх громадян держави, здатність суспільства контролювати діяльність військового блоку </w:t>
      </w:r>
      <w:r>
        <w:rPr>
          <w:color w:val="202020"/>
          <w:sz w:val="28"/>
          <w:szCs w:val="28"/>
        </w:rPr>
        <w:t>слід розглядати, як невід’ємну</w:t>
      </w:r>
      <w:r w:rsidRPr="00E803CB">
        <w:rPr>
          <w:color w:val="202020"/>
          <w:sz w:val="28"/>
          <w:szCs w:val="28"/>
        </w:rPr>
        <w:t xml:space="preserve"> складова</w:t>
      </w:r>
      <w:r>
        <w:rPr>
          <w:color w:val="202020"/>
          <w:sz w:val="28"/>
          <w:szCs w:val="28"/>
        </w:rPr>
        <w:t xml:space="preserve"> сучасної</w:t>
      </w:r>
      <w:r w:rsidRPr="00E803CB">
        <w:rPr>
          <w:color w:val="202020"/>
          <w:sz w:val="28"/>
          <w:szCs w:val="28"/>
        </w:rPr>
        <w:t xml:space="preserve"> демократичної країни.</w:t>
      </w:r>
    </w:p>
    <w:p w:rsidR="003C7FA3"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E803CB">
        <w:rPr>
          <w:color w:val="202020"/>
          <w:sz w:val="28"/>
          <w:szCs w:val="28"/>
        </w:rPr>
        <w:t>У розвинутому демократичному суспільстві процес демократичного цивільного контролю над</w:t>
      </w:r>
      <w:r>
        <w:rPr>
          <w:color w:val="202020"/>
          <w:sz w:val="28"/>
          <w:szCs w:val="28"/>
        </w:rPr>
        <w:t xml:space="preserve"> сектором національної безпеки та оборони здійснюється у</w:t>
      </w:r>
      <w:r w:rsidRPr="00E803CB">
        <w:rPr>
          <w:color w:val="202020"/>
          <w:sz w:val="28"/>
          <w:szCs w:val="28"/>
        </w:rPr>
        <w:t xml:space="preserve"> різних формах і за допомогою розгалуженого комплексу способів, що стоять на перешкоді небезпечних для суспільства або </w:t>
      </w:r>
      <w:r>
        <w:rPr>
          <w:color w:val="202020"/>
          <w:sz w:val="28"/>
          <w:szCs w:val="28"/>
        </w:rPr>
        <w:t>держави дій</w:t>
      </w:r>
      <w:r w:rsidR="00CE6E8D">
        <w:rPr>
          <w:color w:val="000000"/>
          <w:sz w:val="28"/>
          <w:szCs w:val="28"/>
        </w:rPr>
        <w:t>.</w:t>
      </w:r>
    </w:p>
    <w:p w:rsidR="003C7FA3" w:rsidRPr="00E96C3E" w:rsidRDefault="003C7FA3" w:rsidP="003C7FA3">
      <w:pPr>
        <w:pStyle w:val="a4"/>
        <w:shd w:val="clear" w:color="auto" w:fill="FFFFFF"/>
        <w:spacing w:before="0" w:beforeAutospacing="0" w:after="0" w:afterAutospacing="0" w:line="360" w:lineRule="auto"/>
        <w:ind w:firstLine="708"/>
        <w:textAlignment w:val="baseline"/>
        <w:rPr>
          <w:color w:val="202020"/>
          <w:sz w:val="28"/>
          <w:szCs w:val="28"/>
        </w:rPr>
      </w:pPr>
      <w:r w:rsidRPr="00E803CB">
        <w:rPr>
          <w:color w:val="202020"/>
          <w:sz w:val="28"/>
          <w:szCs w:val="28"/>
        </w:rPr>
        <w:t>Система демократичного</w:t>
      </w:r>
      <w:r>
        <w:rPr>
          <w:color w:val="202020"/>
          <w:sz w:val="28"/>
          <w:szCs w:val="28"/>
        </w:rPr>
        <w:t xml:space="preserve"> цивільного</w:t>
      </w:r>
      <w:r w:rsidRPr="00E803CB">
        <w:rPr>
          <w:color w:val="202020"/>
          <w:sz w:val="28"/>
          <w:szCs w:val="28"/>
        </w:rPr>
        <w:t xml:space="preserve"> контролю також виступає дієвим механізмом розподілу відповідальності між політиками та військовими. У випадку, коли військові ідентифікували загрози та коректно оцінили об’єм витрат для їх стримування, а політики не мають можливості профінансувати передбачені оборонні заходи, то вони повинні нести відповідальність за невиконання своєї частини зобов’язань. З іншого боку, цей приклад демонструє підвищення рівня відповідальності військових у тому випадку, </w:t>
      </w:r>
      <w:r w:rsidRPr="00E803CB">
        <w:rPr>
          <w:color w:val="202020"/>
          <w:sz w:val="28"/>
          <w:szCs w:val="28"/>
        </w:rPr>
        <w:lastRenderedPageBreak/>
        <w:t xml:space="preserve">коли певні загрози не були ідентифіковані, а тому не було вжито відповідних заходів або бюджет не містив </w:t>
      </w:r>
      <w:r w:rsidRPr="00E96C3E">
        <w:rPr>
          <w:color w:val="202020"/>
          <w:sz w:val="28"/>
          <w:szCs w:val="28"/>
        </w:rPr>
        <w:t>обґрунтованих розрахунків.</w:t>
      </w:r>
    </w:p>
    <w:p w:rsidR="003C7FA3" w:rsidRDefault="003C7FA3" w:rsidP="003C7FA3">
      <w:pPr>
        <w:pStyle w:val="a4"/>
        <w:shd w:val="clear" w:color="auto" w:fill="FFFFFF"/>
        <w:spacing w:before="0" w:beforeAutospacing="0" w:after="0" w:afterAutospacing="0" w:line="360" w:lineRule="auto"/>
        <w:ind w:firstLine="708"/>
        <w:textAlignment w:val="baseline"/>
        <w:rPr>
          <w:color w:val="202020"/>
          <w:sz w:val="28"/>
          <w:szCs w:val="28"/>
          <w:shd w:val="clear" w:color="auto" w:fill="FFFFFF"/>
        </w:rPr>
      </w:pPr>
      <w:r w:rsidRPr="00E96C3E">
        <w:rPr>
          <w:color w:val="202020"/>
          <w:sz w:val="28"/>
          <w:szCs w:val="28"/>
          <w:shd w:val="clear" w:color="auto" w:fill="FFFFFF"/>
        </w:rPr>
        <w:t>У</w:t>
      </w:r>
      <w:r>
        <w:rPr>
          <w:color w:val="202020"/>
          <w:sz w:val="28"/>
          <w:szCs w:val="28"/>
          <w:shd w:val="clear" w:color="auto" w:fill="FFFFFF"/>
        </w:rPr>
        <w:t xml:space="preserve"> сучасній</w:t>
      </w:r>
      <w:r w:rsidRPr="00E96C3E">
        <w:rPr>
          <w:color w:val="202020"/>
          <w:sz w:val="28"/>
          <w:szCs w:val="28"/>
          <w:shd w:val="clear" w:color="auto" w:fill="FFFFFF"/>
        </w:rPr>
        <w:t xml:space="preserve"> правовій державі демократичний цивільний контроль є своєрідним регулятором військово-цивільних відносин,</w:t>
      </w:r>
      <w:r>
        <w:rPr>
          <w:color w:val="202020"/>
          <w:sz w:val="28"/>
          <w:szCs w:val="28"/>
          <w:shd w:val="clear" w:color="auto" w:fill="FFFFFF"/>
        </w:rPr>
        <w:t xml:space="preserve"> якийзабезпечуючи те, щоб</w:t>
      </w:r>
      <w:r w:rsidRPr="00E96C3E">
        <w:rPr>
          <w:color w:val="202020"/>
          <w:sz w:val="28"/>
          <w:szCs w:val="28"/>
          <w:shd w:val="clear" w:color="auto" w:fill="FFFFFF"/>
        </w:rPr>
        <w:t xml:space="preserve"> основні принципи демократичного суспільства посіда</w:t>
      </w:r>
      <w:r>
        <w:rPr>
          <w:color w:val="202020"/>
          <w:sz w:val="28"/>
          <w:szCs w:val="28"/>
          <w:shd w:val="clear" w:color="auto" w:fill="FFFFFF"/>
        </w:rPr>
        <w:t>ли</w:t>
      </w:r>
      <w:r w:rsidRPr="00E96C3E">
        <w:rPr>
          <w:color w:val="202020"/>
          <w:sz w:val="28"/>
          <w:szCs w:val="28"/>
          <w:shd w:val="clear" w:color="auto" w:fill="FFFFFF"/>
        </w:rPr>
        <w:t xml:space="preserve"> провідне місце стосовно принципів військової справи</w:t>
      </w:r>
      <w:r>
        <w:rPr>
          <w:color w:val="202020"/>
          <w:sz w:val="28"/>
          <w:szCs w:val="28"/>
          <w:shd w:val="clear" w:color="auto" w:fill="FFFFFF"/>
        </w:rPr>
        <w:t>, а арміяпроводила і захищала</w:t>
      </w:r>
      <w:r w:rsidRPr="00E96C3E">
        <w:rPr>
          <w:color w:val="202020"/>
          <w:sz w:val="28"/>
          <w:szCs w:val="28"/>
          <w:shd w:val="clear" w:color="auto" w:fill="FFFFFF"/>
        </w:rPr>
        <w:t xml:space="preserve"> політику саме держави, а не окремих</w:t>
      </w:r>
      <w:r w:rsidR="008E4008">
        <w:rPr>
          <w:color w:val="202020"/>
          <w:sz w:val="28"/>
          <w:szCs w:val="28"/>
          <w:shd w:val="clear" w:color="auto" w:fill="FFFFFF"/>
        </w:rPr>
        <w:t xml:space="preserve"> політичних партій чи об’єднань</w:t>
      </w:r>
      <w:r w:rsidR="00CE6E8D">
        <w:rPr>
          <w:color w:val="000000"/>
          <w:sz w:val="28"/>
          <w:szCs w:val="28"/>
        </w:rPr>
        <w:t>.</w:t>
      </w:r>
    </w:p>
    <w:p w:rsidR="003C7FA3" w:rsidRPr="0055293B" w:rsidRDefault="003C7FA3" w:rsidP="003C7FA3">
      <w:pPr>
        <w:pStyle w:val="a4"/>
        <w:shd w:val="clear" w:color="auto" w:fill="FFFFFF"/>
        <w:spacing w:before="0" w:beforeAutospacing="0" w:after="0" w:afterAutospacing="0" w:line="360" w:lineRule="auto"/>
        <w:ind w:firstLine="708"/>
        <w:textAlignment w:val="baseline"/>
        <w:rPr>
          <w:sz w:val="28"/>
          <w:szCs w:val="28"/>
        </w:rPr>
      </w:pPr>
      <w:r w:rsidRPr="00ED4947">
        <w:rPr>
          <w:i/>
          <w:sz w:val="28"/>
          <w:szCs w:val="28"/>
        </w:rPr>
        <w:t xml:space="preserve">Об’єктом </w:t>
      </w:r>
      <w:r>
        <w:rPr>
          <w:i/>
          <w:sz w:val="28"/>
          <w:szCs w:val="28"/>
        </w:rPr>
        <w:t xml:space="preserve">кваліфікаційної </w:t>
      </w:r>
      <w:r w:rsidRPr="00ED4947">
        <w:rPr>
          <w:i/>
          <w:sz w:val="28"/>
          <w:szCs w:val="28"/>
        </w:rPr>
        <w:t>роботи</w:t>
      </w:r>
      <w:r w:rsidRPr="002629BE">
        <w:rPr>
          <w:sz w:val="28"/>
          <w:szCs w:val="28"/>
        </w:rPr>
        <w:t>є</w:t>
      </w:r>
      <w:r>
        <w:rPr>
          <w:sz w:val="28"/>
          <w:szCs w:val="28"/>
        </w:rPr>
        <w:t xml:space="preserve"> військово-цивільні</w:t>
      </w:r>
      <w:r w:rsidRPr="002629BE">
        <w:rPr>
          <w:sz w:val="28"/>
          <w:szCs w:val="28"/>
        </w:rPr>
        <w:t xml:space="preserve"> відносини</w:t>
      </w:r>
      <w:r>
        <w:rPr>
          <w:sz w:val="28"/>
          <w:szCs w:val="28"/>
        </w:rPr>
        <w:t xml:space="preserve"> між суб’єктами демократичного цивільного контролю, які виникають у процесі їх діяльності та взаємодії.</w:t>
      </w:r>
    </w:p>
    <w:p w:rsidR="003C7FA3" w:rsidRPr="0055293B" w:rsidRDefault="003C7FA3" w:rsidP="003C7FA3">
      <w:pPr>
        <w:pStyle w:val="a4"/>
        <w:shd w:val="clear" w:color="auto" w:fill="FFFFFF"/>
        <w:spacing w:before="0" w:beforeAutospacing="0" w:after="0" w:afterAutospacing="0" w:line="360" w:lineRule="auto"/>
        <w:ind w:firstLine="708"/>
        <w:textAlignment w:val="baseline"/>
        <w:rPr>
          <w:sz w:val="28"/>
          <w:szCs w:val="28"/>
        </w:rPr>
      </w:pPr>
      <w:r w:rsidRPr="0055293B">
        <w:rPr>
          <w:i/>
          <w:sz w:val="28"/>
          <w:szCs w:val="28"/>
        </w:rPr>
        <w:t>Предметом</w:t>
      </w:r>
      <w:r w:rsidRPr="0055293B">
        <w:rPr>
          <w:sz w:val="28"/>
          <w:szCs w:val="28"/>
        </w:rPr>
        <w:t xml:space="preserve"> дослідже</w:t>
      </w:r>
      <w:r>
        <w:rPr>
          <w:sz w:val="28"/>
          <w:szCs w:val="28"/>
        </w:rPr>
        <w:t>ння є</w:t>
      </w:r>
      <w:r w:rsidR="00A10B27">
        <w:rPr>
          <w:sz w:val="28"/>
          <w:szCs w:val="28"/>
        </w:rPr>
        <w:t xml:space="preserve"> інститут</w:t>
      </w:r>
      <w:r w:rsidRPr="0055293B">
        <w:rPr>
          <w:sz w:val="28"/>
          <w:szCs w:val="28"/>
        </w:rPr>
        <w:t>демократичн</w:t>
      </w:r>
      <w:r w:rsidR="00A10B27">
        <w:rPr>
          <w:sz w:val="28"/>
          <w:szCs w:val="28"/>
        </w:rPr>
        <w:t>ого</w:t>
      </w:r>
      <w:r w:rsidRPr="0055293B">
        <w:rPr>
          <w:sz w:val="28"/>
          <w:szCs w:val="28"/>
        </w:rPr>
        <w:t xml:space="preserve"> цивільн</w:t>
      </w:r>
      <w:r w:rsidR="00A10B27">
        <w:rPr>
          <w:sz w:val="28"/>
          <w:szCs w:val="28"/>
        </w:rPr>
        <w:t>ого</w:t>
      </w:r>
      <w:r w:rsidRPr="0055293B">
        <w:rPr>
          <w:sz w:val="28"/>
          <w:szCs w:val="28"/>
        </w:rPr>
        <w:t xml:space="preserve"> контрол</w:t>
      </w:r>
      <w:r w:rsidR="00A10B27">
        <w:rPr>
          <w:sz w:val="28"/>
          <w:szCs w:val="28"/>
        </w:rPr>
        <w:t>ю</w:t>
      </w:r>
      <w:r>
        <w:rPr>
          <w:sz w:val="28"/>
          <w:szCs w:val="28"/>
        </w:rPr>
        <w:t xml:space="preserve"> за сектором національної безпеки та оборони</w:t>
      </w:r>
      <w:r w:rsidRPr="0055293B">
        <w:rPr>
          <w:sz w:val="28"/>
          <w:szCs w:val="28"/>
        </w:rPr>
        <w:t xml:space="preserve"> в Україні та світі.</w:t>
      </w:r>
    </w:p>
    <w:p w:rsidR="003C7FA3" w:rsidRPr="0055293B" w:rsidRDefault="003C7FA3" w:rsidP="003C7FA3">
      <w:pPr>
        <w:spacing w:after="0" w:line="360" w:lineRule="auto"/>
        <w:ind w:firstLine="709"/>
        <w:rPr>
          <w:rFonts w:ascii="Times New Roman" w:hAnsi="Times New Roman"/>
          <w:sz w:val="28"/>
          <w:szCs w:val="28"/>
        </w:rPr>
      </w:pPr>
      <w:r w:rsidRPr="0055293B">
        <w:rPr>
          <w:rFonts w:ascii="Times New Roman" w:hAnsi="Times New Roman"/>
          <w:i/>
          <w:sz w:val="28"/>
          <w:szCs w:val="28"/>
        </w:rPr>
        <w:t>Мета роботи</w:t>
      </w:r>
      <w:r w:rsidRPr="0055293B">
        <w:rPr>
          <w:rFonts w:ascii="Times New Roman" w:hAnsi="Times New Roman"/>
          <w:sz w:val="28"/>
          <w:szCs w:val="28"/>
        </w:rPr>
        <w:t xml:space="preserve"> полягає в комплексному аналізі та детальному дослідженні особл</w:t>
      </w:r>
      <w:r>
        <w:rPr>
          <w:rFonts w:ascii="Times New Roman" w:hAnsi="Times New Roman"/>
          <w:sz w:val="28"/>
          <w:szCs w:val="28"/>
        </w:rPr>
        <w:t>ивостей функціонування</w:t>
      </w:r>
      <w:r w:rsidRPr="0055293B">
        <w:rPr>
          <w:rFonts w:ascii="Times New Roman" w:hAnsi="Times New Roman"/>
          <w:sz w:val="28"/>
          <w:szCs w:val="28"/>
        </w:rPr>
        <w:t xml:space="preserve"> демократичного цивільного контролю</w:t>
      </w:r>
      <w:r>
        <w:rPr>
          <w:rFonts w:ascii="Times New Roman" w:hAnsi="Times New Roman"/>
          <w:sz w:val="28"/>
          <w:szCs w:val="28"/>
        </w:rPr>
        <w:t>, виявлення недосконалостей у національному законодавстві, яке стосується демократичного цивільного контролю та формування пропозицій, щодо його вдосконалення</w:t>
      </w:r>
      <w:r w:rsidRPr="0055293B">
        <w:rPr>
          <w:rFonts w:ascii="Times New Roman" w:hAnsi="Times New Roman"/>
          <w:sz w:val="28"/>
          <w:szCs w:val="28"/>
        </w:rPr>
        <w:t>.</w:t>
      </w:r>
    </w:p>
    <w:p w:rsidR="003C7FA3" w:rsidRPr="0055293B" w:rsidRDefault="003C7FA3" w:rsidP="003C7FA3">
      <w:pPr>
        <w:spacing w:after="0" w:line="360" w:lineRule="auto"/>
        <w:ind w:firstLine="709"/>
        <w:rPr>
          <w:rFonts w:ascii="Times New Roman" w:hAnsi="Times New Roman"/>
          <w:sz w:val="28"/>
          <w:szCs w:val="28"/>
        </w:rPr>
      </w:pPr>
      <w:r w:rsidRPr="0055293B">
        <w:rPr>
          <w:rFonts w:ascii="Times New Roman" w:hAnsi="Times New Roman"/>
          <w:sz w:val="28"/>
          <w:szCs w:val="28"/>
        </w:rPr>
        <w:t xml:space="preserve">Зазначені мета та об’єкт роботи зумовили наступні </w:t>
      </w:r>
      <w:r w:rsidRPr="0055293B">
        <w:rPr>
          <w:rFonts w:ascii="Times New Roman" w:hAnsi="Times New Roman"/>
          <w:i/>
          <w:sz w:val="28"/>
          <w:szCs w:val="28"/>
        </w:rPr>
        <w:t xml:space="preserve">завдання </w:t>
      </w:r>
      <w:r w:rsidRPr="0036684E">
        <w:rPr>
          <w:rFonts w:ascii="Times New Roman" w:hAnsi="Times New Roman"/>
          <w:sz w:val="28"/>
          <w:szCs w:val="28"/>
        </w:rPr>
        <w:t>дослідження</w:t>
      </w:r>
      <w:r w:rsidRPr="0055293B">
        <w:rPr>
          <w:rFonts w:ascii="Times New Roman" w:hAnsi="Times New Roman"/>
          <w:sz w:val="28"/>
          <w:szCs w:val="28"/>
        </w:rPr>
        <w:t>, які мають бути вирішені в роботі:</w:t>
      </w:r>
    </w:p>
    <w:p w:rsidR="003C7FA3" w:rsidRPr="0005477D" w:rsidRDefault="003C7FA3" w:rsidP="003C7FA3">
      <w:pPr>
        <w:spacing w:after="0" w:line="360" w:lineRule="auto"/>
        <w:rPr>
          <w:rFonts w:ascii="Times New Roman" w:hAnsi="Times New Roman"/>
          <w:sz w:val="28"/>
          <w:szCs w:val="28"/>
        </w:rPr>
      </w:pPr>
      <w:r w:rsidRPr="0077434D">
        <w:rPr>
          <w:sz w:val="28"/>
          <w:szCs w:val="28"/>
        </w:rPr>
        <w:t>–</w:t>
      </w:r>
      <w:r w:rsidRPr="0005477D">
        <w:rPr>
          <w:rFonts w:ascii="Times New Roman" w:hAnsi="Times New Roman"/>
          <w:sz w:val="28"/>
          <w:szCs w:val="28"/>
        </w:rPr>
        <w:t>проаналізувати поняття та визначення демократичного цивільного контролю;</w:t>
      </w:r>
    </w:p>
    <w:p w:rsidR="003C7FA3" w:rsidRPr="00364AC7" w:rsidRDefault="003C7FA3" w:rsidP="003C7FA3">
      <w:pPr>
        <w:spacing w:after="0" w:line="360" w:lineRule="auto"/>
        <w:rPr>
          <w:rFonts w:ascii="Times New Roman" w:hAnsi="Times New Roman"/>
          <w:sz w:val="28"/>
          <w:szCs w:val="28"/>
        </w:rPr>
      </w:pPr>
      <w:r w:rsidRPr="0077434D">
        <w:rPr>
          <w:sz w:val="28"/>
          <w:szCs w:val="28"/>
        </w:rPr>
        <w:t>–</w:t>
      </w:r>
      <w:r w:rsidRPr="00364AC7">
        <w:rPr>
          <w:rFonts w:ascii="Times New Roman" w:hAnsi="Times New Roman"/>
          <w:sz w:val="28"/>
          <w:szCs w:val="28"/>
        </w:rPr>
        <w:t xml:space="preserve">дослідити становлення </w:t>
      </w:r>
      <w:r>
        <w:rPr>
          <w:rFonts w:ascii="Times New Roman" w:hAnsi="Times New Roman"/>
          <w:sz w:val="28"/>
          <w:szCs w:val="28"/>
        </w:rPr>
        <w:t>демократичного цивільного контролю за сектором національної безпеки та оборони</w:t>
      </w:r>
      <w:r w:rsidRPr="00364AC7">
        <w:rPr>
          <w:rFonts w:ascii="Times New Roman" w:hAnsi="Times New Roman"/>
          <w:sz w:val="28"/>
          <w:szCs w:val="28"/>
        </w:rPr>
        <w:t>;</w:t>
      </w:r>
    </w:p>
    <w:p w:rsidR="003C7FA3" w:rsidRPr="00364AC7" w:rsidRDefault="003C7FA3" w:rsidP="003C7FA3">
      <w:pPr>
        <w:spacing w:after="0" w:line="360" w:lineRule="auto"/>
        <w:rPr>
          <w:rFonts w:ascii="Times New Roman" w:hAnsi="Times New Roman"/>
          <w:sz w:val="28"/>
          <w:szCs w:val="28"/>
        </w:rPr>
      </w:pPr>
      <w:r w:rsidRPr="0077434D">
        <w:rPr>
          <w:sz w:val="28"/>
          <w:szCs w:val="28"/>
        </w:rPr>
        <w:t>–</w:t>
      </w:r>
      <w:r w:rsidRPr="00364AC7">
        <w:rPr>
          <w:rFonts w:ascii="Times New Roman" w:hAnsi="Times New Roman"/>
          <w:sz w:val="28"/>
          <w:szCs w:val="28"/>
        </w:rPr>
        <w:t>проаналізувати принципи</w:t>
      </w:r>
      <w:r>
        <w:rPr>
          <w:rFonts w:ascii="Times New Roman" w:hAnsi="Times New Roman"/>
          <w:sz w:val="28"/>
          <w:szCs w:val="28"/>
        </w:rPr>
        <w:t xml:space="preserve"> та засади, згідно з якими здійснюється демократичний цивільний контроль</w:t>
      </w:r>
      <w:r w:rsidRPr="00364AC7">
        <w:rPr>
          <w:rFonts w:ascii="Times New Roman" w:hAnsi="Times New Roman"/>
          <w:sz w:val="28"/>
          <w:szCs w:val="28"/>
        </w:rPr>
        <w:t>;</w:t>
      </w:r>
    </w:p>
    <w:p w:rsidR="003C7FA3" w:rsidRPr="00364AC7" w:rsidRDefault="003C7FA3" w:rsidP="003C7FA3">
      <w:pPr>
        <w:spacing w:after="0" w:line="360" w:lineRule="auto"/>
        <w:rPr>
          <w:rFonts w:ascii="Times New Roman" w:hAnsi="Times New Roman"/>
          <w:sz w:val="28"/>
          <w:szCs w:val="28"/>
        </w:rPr>
      </w:pPr>
      <w:r w:rsidRPr="0077434D">
        <w:rPr>
          <w:sz w:val="28"/>
          <w:szCs w:val="28"/>
        </w:rPr>
        <w:t>–</w:t>
      </w:r>
      <w:r w:rsidRPr="00364AC7">
        <w:rPr>
          <w:rFonts w:ascii="Times New Roman" w:hAnsi="Times New Roman"/>
          <w:sz w:val="28"/>
          <w:szCs w:val="28"/>
        </w:rPr>
        <w:t xml:space="preserve">дослідити функції та повноваження </w:t>
      </w:r>
      <w:r>
        <w:rPr>
          <w:rFonts w:ascii="Times New Roman" w:hAnsi="Times New Roman"/>
          <w:sz w:val="28"/>
          <w:szCs w:val="28"/>
        </w:rPr>
        <w:t xml:space="preserve">суб’єктів, на яких законодавством покладено функції здійснення демократичного цивільного контролю за сектором національної безпеки та оборони в Україні </w:t>
      </w:r>
      <w:r w:rsidRPr="00364AC7">
        <w:rPr>
          <w:rFonts w:ascii="Times New Roman" w:hAnsi="Times New Roman"/>
          <w:sz w:val="28"/>
          <w:szCs w:val="28"/>
        </w:rPr>
        <w:t>.</w:t>
      </w:r>
    </w:p>
    <w:p w:rsidR="003C7FA3" w:rsidRPr="005F5729" w:rsidRDefault="003C7FA3" w:rsidP="003C7FA3">
      <w:pPr>
        <w:spacing w:after="0" w:line="360" w:lineRule="auto"/>
        <w:rPr>
          <w:rFonts w:ascii="Times New Roman" w:hAnsi="Times New Roman"/>
          <w:sz w:val="28"/>
          <w:szCs w:val="28"/>
        </w:rPr>
      </w:pPr>
      <w:r w:rsidRPr="0077434D">
        <w:rPr>
          <w:sz w:val="28"/>
          <w:szCs w:val="28"/>
        </w:rPr>
        <w:lastRenderedPageBreak/>
        <w:t>–</w:t>
      </w:r>
      <w:r w:rsidRPr="0005477D">
        <w:rPr>
          <w:rFonts w:ascii="Times New Roman" w:hAnsi="Times New Roman"/>
          <w:sz w:val="28"/>
          <w:szCs w:val="28"/>
        </w:rPr>
        <w:t>проаналізувати сучасне законодавство у сфері демократичного цивільного контролю та формування пропозицій щодо його вдосконал</w:t>
      </w:r>
      <w:bookmarkStart w:id="0" w:name="_GoBack"/>
      <w:bookmarkEnd w:id="0"/>
      <w:r w:rsidRPr="0005477D">
        <w:rPr>
          <w:rFonts w:ascii="Times New Roman" w:hAnsi="Times New Roman"/>
          <w:sz w:val="28"/>
          <w:szCs w:val="28"/>
        </w:rPr>
        <w:t>ення.</w:t>
      </w:r>
    </w:p>
    <w:p w:rsidR="003C7FA3" w:rsidRPr="00D94045" w:rsidRDefault="003C7FA3" w:rsidP="003C7FA3">
      <w:pPr>
        <w:spacing w:after="0" w:line="360" w:lineRule="auto"/>
        <w:ind w:firstLine="708"/>
        <w:rPr>
          <w:rFonts w:ascii="Times New Roman" w:hAnsi="Times New Roman"/>
          <w:color w:val="000000"/>
          <w:sz w:val="28"/>
          <w:szCs w:val="28"/>
        </w:rPr>
      </w:pPr>
      <w:r w:rsidRPr="0005477D">
        <w:rPr>
          <w:rFonts w:ascii="Times New Roman" w:hAnsi="Times New Roman"/>
          <w:i/>
          <w:sz w:val="28"/>
          <w:szCs w:val="28"/>
        </w:rPr>
        <w:t>Ступінь наукової розробки проблеми</w:t>
      </w:r>
      <w:r>
        <w:rPr>
          <w:rFonts w:ascii="Times New Roman" w:hAnsi="Times New Roman"/>
          <w:i/>
          <w:sz w:val="28"/>
          <w:szCs w:val="28"/>
        </w:rPr>
        <w:t xml:space="preserve">. </w:t>
      </w:r>
      <w:r w:rsidRPr="0005477D">
        <w:rPr>
          <w:rFonts w:ascii="Times New Roman" w:hAnsi="Times New Roman"/>
          <w:sz w:val="28"/>
          <w:szCs w:val="28"/>
        </w:rPr>
        <w:t>Питання ролі та місця демократичного цивільного контролю</w:t>
      </w:r>
      <w:r>
        <w:rPr>
          <w:rFonts w:ascii="Times New Roman" w:hAnsi="Times New Roman"/>
          <w:sz w:val="28"/>
          <w:szCs w:val="28"/>
        </w:rPr>
        <w:t xml:space="preserve"> за сектором національної безпеки та оборони</w:t>
      </w:r>
      <w:r w:rsidRPr="0005477D">
        <w:rPr>
          <w:rFonts w:ascii="Times New Roman" w:hAnsi="Times New Roman"/>
          <w:sz w:val="28"/>
          <w:szCs w:val="28"/>
        </w:rPr>
        <w:t xml:space="preserve"> є предметом багатьох експертних обговорень та дискусій, серйозних </w:t>
      </w:r>
      <w:r w:rsidRPr="005F5729">
        <w:rPr>
          <w:rFonts w:ascii="Times New Roman" w:hAnsi="Times New Roman"/>
          <w:sz w:val="28"/>
          <w:szCs w:val="28"/>
        </w:rPr>
        <w:t>наукових досліджень вітчизняних та зарубіжних авторів. Це, зокрема, праці О. Музичук, М. Сіцінської, Л. Полякова, І. Козія, В. Бойко, Г. Храпач, О. Полторакова, А</w:t>
      </w:r>
      <w:r>
        <w:rPr>
          <w:rFonts w:ascii="Times New Roman" w:hAnsi="Times New Roman"/>
          <w:sz w:val="28"/>
          <w:szCs w:val="28"/>
        </w:rPr>
        <w:t>. Крупника, В. Гірича та інших.</w:t>
      </w:r>
    </w:p>
    <w:p w:rsidR="003C7FA3" w:rsidRPr="0036684E" w:rsidRDefault="003C7FA3" w:rsidP="003C7FA3">
      <w:pPr>
        <w:spacing w:after="0" w:line="360" w:lineRule="auto"/>
        <w:ind w:firstLine="708"/>
        <w:rPr>
          <w:rFonts w:ascii="Times New Roman" w:hAnsi="Times New Roman"/>
          <w:i/>
          <w:sz w:val="28"/>
          <w:szCs w:val="28"/>
        </w:rPr>
      </w:pPr>
      <w:r w:rsidRPr="0036684E">
        <w:rPr>
          <w:rFonts w:ascii="Times New Roman" w:hAnsi="Times New Roman"/>
          <w:i/>
          <w:sz w:val="28"/>
          <w:szCs w:val="28"/>
        </w:rPr>
        <w:t>Опис проблеми, що досліджується.</w:t>
      </w:r>
      <w:r w:rsidRPr="0055293B">
        <w:rPr>
          <w:rFonts w:ascii="Times New Roman" w:hAnsi="Times New Roman"/>
          <w:sz w:val="28"/>
          <w:szCs w:val="28"/>
        </w:rPr>
        <w:t>З прийняттям нового закону України «Про національну безпеку України» від</w:t>
      </w:r>
      <w:r w:rsidRPr="00804F87">
        <w:rPr>
          <w:rFonts w:ascii="Times New Roman" w:hAnsi="Times New Roman"/>
          <w:sz w:val="28"/>
          <w:szCs w:val="28"/>
        </w:rPr>
        <w:t xml:space="preserve"> 21</w:t>
      </w:r>
      <w:r w:rsidRPr="00B466DD">
        <w:rPr>
          <w:rFonts w:ascii="Times New Roman" w:hAnsi="Times New Roman"/>
          <w:sz w:val="28"/>
          <w:szCs w:val="28"/>
        </w:rPr>
        <w:t xml:space="preserve"> червня 2018 року № 2469-VIII та його опублікуванням в газеті «Голос України» від 07.07.2018 №122, держава отримала визначені основи та принципи національної безпеки і оборони, цілі та засадничі ідеї державної політики у цій сфері, що мають гарантувати суспільству і кожному громадянину захист їх прав та законних інтересів від внутрішніх</w:t>
      </w:r>
      <w:r w:rsidR="008E4008">
        <w:rPr>
          <w:rFonts w:ascii="Times New Roman" w:hAnsi="Times New Roman"/>
          <w:sz w:val="28"/>
          <w:szCs w:val="28"/>
        </w:rPr>
        <w:t xml:space="preserve"> та зовнішніх загроз і посягань</w:t>
      </w:r>
      <w:r w:rsidR="002B7BA8">
        <w:rPr>
          <w:color w:val="000000"/>
          <w:sz w:val="28"/>
          <w:szCs w:val="28"/>
        </w:rPr>
        <w:t>.</w:t>
      </w:r>
    </w:p>
    <w:p w:rsidR="003C7FA3"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 xml:space="preserve">Перш ніж розглядати питання демократичного цивільного контролю, буде доцільним дати визначення сектору безпеки і оборони та його </w:t>
      </w:r>
      <w:r w:rsidRPr="004603DA">
        <w:rPr>
          <w:rFonts w:ascii="Times New Roman" w:hAnsi="Times New Roman"/>
          <w:sz w:val="28"/>
          <w:szCs w:val="28"/>
        </w:rPr>
        <w:t>складових елементів.</w:t>
      </w:r>
    </w:p>
    <w:p w:rsidR="003C7FA3" w:rsidRPr="0036684E" w:rsidRDefault="003C7FA3" w:rsidP="003C7FA3">
      <w:pPr>
        <w:spacing w:after="0" w:line="360" w:lineRule="auto"/>
        <w:ind w:firstLine="708"/>
        <w:rPr>
          <w:rFonts w:ascii="Times New Roman" w:hAnsi="Times New Roman"/>
          <w:sz w:val="28"/>
          <w:szCs w:val="28"/>
        </w:rPr>
      </w:pPr>
      <w:r w:rsidRPr="0036684E">
        <w:rPr>
          <w:rFonts w:ascii="Times New Roman" w:hAnsi="Times New Roman"/>
          <w:color w:val="000000"/>
          <w:sz w:val="28"/>
          <w:szCs w:val="28"/>
          <w:shd w:val="clear" w:color="auto" w:fill="FFFFFF"/>
        </w:rPr>
        <w:t>Сектор безпеки та оборони – це сукупність органів державної влади, що діють під єдиним началом і відповідають за захист національних інтересів від зовнішніх і внутрішніх загроз. Їхня діяльність регулюється Конституцією та законами України. </w:t>
      </w:r>
    </w:p>
    <w:p w:rsidR="003C7FA3" w:rsidRPr="004603DA" w:rsidRDefault="003C7FA3" w:rsidP="003C7FA3">
      <w:pPr>
        <w:spacing w:after="0" w:line="360" w:lineRule="auto"/>
        <w:ind w:firstLine="708"/>
        <w:rPr>
          <w:rFonts w:ascii="Times New Roman" w:hAnsi="Times New Roman"/>
          <w:color w:val="000000"/>
          <w:sz w:val="28"/>
          <w:szCs w:val="28"/>
          <w:shd w:val="clear" w:color="auto" w:fill="FFFFFF"/>
        </w:rPr>
      </w:pPr>
      <w:r w:rsidRPr="004603DA">
        <w:rPr>
          <w:rFonts w:ascii="Times New Roman" w:hAnsi="Times New Roman"/>
          <w:color w:val="000000"/>
          <w:sz w:val="28"/>
          <w:szCs w:val="28"/>
          <w:shd w:val="clear" w:color="auto" w:fill="FFFFFF"/>
        </w:rPr>
        <w:t> Сектор безпеки і оборони України складається з чотирьох взаємопов’язаних складових: сили безпеки; сили оборони; оборонно-промисловий комплекс; громадяни та громадські об’єднання, які добровільно беруть участь у за</w:t>
      </w:r>
      <w:r w:rsidR="003A0BCB">
        <w:rPr>
          <w:rFonts w:ascii="Times New Roman" w:hAnsi="Times New Roman"/>
          <w:color w:val="000000"/>
          <w:sz w:val="28"/>
          <w:szCs w:val="28"/>
          <w:shd w:val="clear" w:color="auto" w:fill="FFFFFF"/>
        </w:rPr>
        <w:t>безпеченні національної безпеки</w:t>
      </w:r>
      <w:r w:rsidR="002B7BA8">
        <w:rPr>
          <w:color w:val="000000"/>
          <w:sz w:val="28"/>
          <w:szCs w:val="28"/>
        </w:rPr>
        <w:t>.</w:t>
      </w:r>
    </w:p>
    <w:p w:rsidR="003C7FA3" w:rsidRPr="004603DA" w:rsidRDefault="003C7FA3" w:rsidP="003C7FA3">
      <w:pPr>
        <w:spacing w:after="0" w:line="360" w:lineRule="auto"/>
        <w:ind w:firstLine="708"/>
        <w:rPr>
          <w:rFonts w:ascii="Times New Roman" w:hAnsi="Times New Roman"/>
          <w:color w:val="000000"/>
          <w:sz w:val="28"/>
          <w:szCs w:val="28"/>
          <w:shd w:val="clear" w:color="auto" w:fill="FFFFFF"/>
        </w:rPr>
      </w:pPr>
      <w:r w:rsidRPr="004603DA">
        <w:rPr>
          <w:rFonts w:ascii="Times New Roman" w:hAnsi="Times New Roman"/>
          <w:color w:val="000000"/>
          <w:sz w:val="28"/>
          <w:szCs w:val="28"/>
          <w:shd w:val="clear" w:color="auto" w:fill="FFFFFF"/>
        </w:rPr>
        <w:t>До складу сектору безпеки і оборони входять:</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sz w:val="28"/>
          <w:szCs w:val="28"/>
        </w:rPr>
        <w:t>Міністерство оборони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sz w:val="28"/>
          <w:szCs w:val="28"/>
        </w:rPr>
        <w:t>Збройні сили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sz w:val="28"/>
          <w:szCs w:val="28"/>
        </w:rPr>
        <w:t>Державна спеціальна служба транспорту;</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lastRenderedPageBreak/>
        <w:t>Міністерство внутрішніх справ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Національна гвардія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Національна поліція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Державна прикордонна служба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Державна міграційна служба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Державна служба України з надзвичайних ситуацій;</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Служба безпеки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Управління державної охорони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Державна служба спеціального зв’язку та захисту інформації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Апарат Ради національної безпеки і оборони України;</w:t>
      </w:r>
    </w:p>
    <w:p w:rsidR="003C7FA3" w:rsidRPr="004603DA" w:rsidRDefault="003C7FA3" w:rsidP="003C7FA3">
      <w:pPr>
        <w:pStyle w:val="a3"/>
        <w:numPr>
          <w:ilvl w:val="0"/>
          <w:numId w:val="2"/>
        </w:numPr>
        <w:spacing w:after="0" w:line="360" w:lineRule="auto"/>
        <w:rPr>
          <w:rFonts w:ascii="Times New Roman" w:hAnsi="Times New Roman"/>
          <w:sz w:val="28"/>
          <w:szCs w:val="28"/>
        </w:rPr>
      </w:pPr>
      <w:r w:rsidRPr="004603DA">
        <w:rPr>
          <w:rFonts w:ascii="Times New Roman" w:hAnsi="Times New Roman"/>
          <w:color w:val="000000"/>
          <w:sz w:val="28"/>
          <w:szCs w:val="28"/>
          <w:shd w:val="clear" w:color="auto" w:fill="FFFFFF"/>
        </w:rPr>
        <w:t>розвідувальні органи України;</w:t>
      </w:r>
    </w:p>
    <w:p w:rsidR="003C7FA3" w:rsidRPr="004603DA" w:rsidRDefault="003C7FA3" w:rsidP="003C7FA3">
      <w:pPr>
        <w:spacing w:after="0" w:line="360" w:lineRule="auto"/>
        <w:ind w:left="45" w:firstLine="663"/>
        <w:rPr>
          <w:rFonts w:ascii="Times New Roman" w:hAnsi="Times New Roman"/>
          <w:sz w:val="28"/>
          <w:szCs w:val="28"/>
        </w:rPr>
      </w:pPr>
      <w:r w:rsidRPr="004603DA">
        <w:rPr>
          <w:rFonts w:ascii="Times New Roman" w:hAnsi="Times New Roman"/>
          <w:color w:val="000000"/>
          <w:sz w:val="28"/>
          <w:szCs w:val="28"/>
          <w:shd w:val="clear" w:color="auto" w:fill="FFFFFF"/>
        </w:rPr>
        <w:t>Інші державні органи та органи місцевого самоврядування здійснюють свої функції із забезпечення національної безпеки у взаємодії з органами, які входять до складу сектору безпеки і оборони.</w:t>
      </w:r>
    </w:p>
    <w:p w:rsidR="003C7FA3" w:rsidRDefault="003C7FA3" w:rsidP="003C7FA3">
      <w:pPr>
        <w:spacing w:after="0" w:line="360" w:lineRule="auto"/>
        <w:ind w:firstLine="708"/>
        <w:rPr>
          <w:rFonts w:ascii="Times New Roman" w:hAnsi="Times New Roman"/>
          <w:sz w:val="28"/>
          <w:szCs w:val="28"/>
        </w:rPr>
      </w:pPr>
      <w:r w:rsidRPr="00B466DD">
        <w:rPr>
          <w:rFonts w:ascii="Times New Roman" w:hAnsi="Times New Roman"/>
          <w:sz w:val="28"/>
          <w:szCs w:val="28"/>
        </w:rPr>
        <w:t>Прийнятий</w:t>
      </w:r>
      <w:r>
        <w:rPr>
          <w:rFonts w:ascii="Times New Roman" w:hAnsi="Times New Roman"/>
          <w:sz w:val="28"/>
          <w:szCs w:val="28"/>
        </w:rPr>
        <w:t>закон «Про національну безпеку України»</w:t>
      </w:r>
      <w:r w:rsidRPr="00B466DD">
        <w:rPr>
          <w:rFonts w:ascii="Times New Roman" w:hAnsi="Times New Roman"/>
          <w:sz w:val="28"/>
          <w:szCs w:val="28"/>
        </w:rPr>
        <w:t>, серед іншого, дає визначення</w:t>
      </w:r>
      <w:r w:rsidRPr="004603DA">
        <w:rPr>
          <w:rFonts w:ascii="Times New Roman" w:hAnsi="Times New Roman"/>
          <w:sz w:val="28"/>
          <w:szCs w:val="28"/>
        </w:rPr>
        <w:t xml:space="preserve"> термін</w:t>
      </w:r>
      <w:r w:rsidRPr="00B466DD">
        <w:rPr>
          <w:rFonts w:ascii="Times New Roman" w:hAnsi="Times New Roman"/>
          <w:sz w:val="28"/>
          <w:szCs w:val="28"/>
        </w:rPr>
        <w:t>у</w:t>
      </w:r>
      <w:r w:rsidRPr="004603DA">
        <w:rPr>
          <w:rFonts w:ascii="Times New Roman" w:hAnsi="Times New Roman"/>
          <w:sz w:val="28"/>
          <w:szCs w:val="28"/>
        </w:rPr>
        <w:t xml:space="preserve"> «демократичний цивільний контроль»</w:t>
      </w:r>
      <w:r w:rsidRPr="00B466DD">
        <w:rPr>
          <w:rFonts w:ascii="Times New Roman" w:hAnsi="Times New Roman"/>
          <w:sz w:val="28"/>
          <w:szCs w:val="28"/>
        </w:rPr>
        <w:t>, якому присвячений весь розділ ІІІ ць</w:t>
      </w:r>
      <w:r w:rsidR="003A0BCB">
        <w:rPr>
          <w:rFonts w:ascii="Times New Roman" w:hAnsi="Times New Roman"/>
          <w:sz w:val="28"/>
          <w:szCs w:val="28"/>
        </w:rPr>
        <w:t>ого закону</w:t>
      </w:r>
      <w:r w:rsidR="002B7BA8">
        <w:rPr>
          <w:color w:val="000000"/>
          <w:sz w:val="28"/>
          <w:szCs w:val="28"/>
        </w:rPr>
        <w:t>.</w:t>
      </w:r>
      <w:r w:rsidRPr="00B466DD">
        <w:rPr>
          <w:rFonts w:ascii="Times New Roman" w:hAnsi="Times New Roman"/>
          <w:sz w:val="28"/>
          <w:szCs w:val="28"/>
        </w:rPr>
        <w:t xml:space="preserve"> Так, згідно п</w:t>
      </w:r>
      <w:r>
        <w:rPr>
          <w:rFonts w:ascii="Times New Roman" w:hAnsi="Times New Roman"/>
          <w:sz w:val="28"/>
          <w:szCs w:val="28"/>
        </w:rPr>
        <w:t>.</w:t>
      </w:r>
      <w:r w:rsidRPr="00B466DD">
        <w:rPr>
          <w:rFonts w:ascii="Times New Roman" w:hAnsi="Times New Roman"/>
          <w:sz w:val="28"/>
          <w:szCs w:val="28"/>
        </w:rPr>
        <w:t>5,</w:t>
      </w:r>
      <w:r>
        <w:rPr>
          <w:rFonts w:ascii="Times New Roman" w:hAnsi="Times New Roman"/>
          <w:sz w:val="28"/>
          <w:szCs w:val="28"/>
        </w:rPr>
        <w:t xml:space="preserve"> ч.1, ст.</w:t>
      </w:r>
      <w:r w:rsidRPr="00B466DD">
        <w:rPr>
          <w:rFonts w:ascii="Times New Roman" w:hAnsi="Times New Roman"/>
          <w:sz w:val="28"/>
          <w:szCs w:val="28"/>
        </w:rPr>
        <w:t xml:space="preserve">1 закону України «Про національну безпеку України», під демократичним цивільним контролем слід розуміти </w:t>
      </w:r>
      <w:r w:rsidRPr="00B466DD">
        <w:rPr>
          <w:rFonts w:ascii="Times New Roman" w:hAnsi="Times New Roman"/>
          <w:color w:val="000000"/>
          <w:sz w:val="28"/>
          <w:szCs w:val="28"/>
          <w:shd w:val="clear" w:color="auto" w:fill="FFFFFF"/>
        </w:rPr>
        <w:t>комплекс здійснюваних відповідно до </w:t>
      </w:r>
      <w:hyperlink r:id="rId11" w:tgtFrame="_blank" w:history="1">
        <w:r w:rsidRPr="00B466DD">
          <w:rPr>
            <w:rFonts w:ascii="Times New Roman" w:hAnsi="Times New Roman"/>
            <w:sz w:val="28"/>
            <w:szCs w:val="28"/>
          </w:rPr>
          <w:t>Конституції</w:t>
        </w:r>
      </w:hyperlink>
      <w:r w:rsidRPr="00B466DD">
        <w:rPr>
          <w:rFonts w:ascii="Times New Roman" w:hAnsi="Times New Roman"/>
          <w:sz w:val="28"/>
          <w:szCs w:val="28"/>
        </w:rPr>
        <w:t xml:space="preserve"> і законів України правових, організаційних, інформаційних, кадрових та інших заходів для забезпечення верховенства права, законності, підзвітності, прозорості органів сектору безпеки і оборони та інших органів, діяльність яких пов’язана з обмеженням у визначених законом випадках прав і свобод людини, сприяння їх ефективній діяльності й виконанню покладених на них функцій, зміцненню національної безпеки України Також, у цьому розділі законодавець окреслює основні принципи здійснення демократичного цивільного контролю, до яких насамперед належать: </w:t>
      </w:r>
    </w:p>
    <w:p w:rsidR="003C7FA3" w:rsidRPr="0005477D" w:rsidRDefault="003C7FA3" w:rsidP="003C7FA3">
      <w:pPr>
        <w:spacing w:after="0" w:line="360" w:lineRule="auto"/>
        <w:rPr>
          <w:rFonts w:ascii="Times New Roman" w:hAnsi="Times New Roman"/>
          <w:color w:val="222222"/>
          <w:sz w:val="28"/>
          <w:szCs w:val="28"/>
        </w:rPr>
      </w:pPr>
      <w:r>
        <w:rPr>
          <w:rFonts w:ascii="Times New Roman" w:hAnsi="Times New Roman"/>
          <w:color w:val="222222"/>
          <w:sz w:val="28"/>
          <w:szCs w:val="28"/>
        </w:rPr>
        <w:t xml:space="preserve"> 1. </w:t>
      </w:r>
      <w:r w:rsidRPr="0005477D">
        <w:rPr>
          <w:rFonts w:ascii="Times New Roman" w:hAnsi="Times New Roman"/>
          <w:color w:val="222222"/>
          <w:sz w:val="28"/>
          <w:szCs w:val="28"/>
        </w:rPr>
        <w:t>верховенство права;</w:t>
      </w:r>
    </w:p>
    <w:p w:rsidR="003C7FA3" w:rsidRPr="0005477D" w:rsidRDefault="003C7FA3" w:rsidP="003C7FA3">
      <w:pPr>
        <w:spacing w:after="0" w:line="360" w:lineRule="auto"/>
        <w:rPr>
          <w:rFonts w:ascii="Times New Roman" w:hAnsi="Times New Roman"/>
          <w:color w:val="222222"/>
          <w:sz w:val="28"/>
          <w:szCs w:val="28"/>
        </w:rPr>
      </w:pPr>
      <w:r>
        <w:rPr>
          <w:rFonts w:ascii="Times New Roman" w:hAnsi="Times New Roman"/>
          <w:color w:val="222222"/>
          <w:sz w:val="28"/>
          <w:szCs w:val="28"/>
        </w:rPr>
        <w:t xml:space="preserve"> 2. </w:t>
      </w:r>
      <w:r w:rsidRPr="0005477D">
        <w:rPr>
          <w:rFonts w:ascii="Times New Roman" w:hAnsi="Times New Roman"/>
          <w:color w:val="222222"/>
          <w:sz w:val="28"/>
          <w:szCs w:val="28"/>
        </w:rPr>
        <w:t>законність;</w:t>
      </w:r>
    </w:p>
    <w:p w:rsidR="003C7FA3" w:rsidRPr="0005477D" w:rsidRDefault="003C7FA3" w:rsidP="003C7FA3">
      <w:pPr>
        <w:spacing w:after="0" w:line="360" w:lineRule="auto"/>
        <w:rPr>
          <w:rFonts w:ascii="Times New Roman" w:hAnsi="Times New Roman"/>
          <w:color w:val="222222"/>
          <w:sz w:val="28"/>
          <w:szCs w:val="28"/>
        </w:rPr>
      </w:pPr>
      <w:r>
        <w:rPr>
          <w:rFonts w:ascii="Times New Roman" w:hAnsi="Times New Roman"/>
          <w:color w:val="222222"/>
          <w:sz w:val="28"/>
          <w:szCs w:val="28"/>
        </w:rPr>
        <w:t xml:space="preserve"> 3. </w:t>
      </w:r>
      <w:r w:rsidRPr="0005477D">
        <w:rPr>
          <w:rFonts w:ascii="Times New Roman" w:hAnsi="Times New Roman"/>
          <w:color w:val="222222"/>
          <w:sz w:val="28"/>
          <w:szCs w:val="28"/>
        </w:rPr>
        <w:t>підзвітність;</w:t>
      </w:r>
    </w:p>
    <w:p w:rsidR="003C7FA3" w:rsidRDefault="003C7FA3" w:rsidP="003C7FA3">
      <w:pPr>
        <w:spacing w:after="0" w:line="360" w:lineRule="auto"/>
        <w:rPr>
          <w:rFonts w:ascii="Times New Roman" w:hAnsi="Times New Roman"/>
          <w:color w:val="222222"/>
          <w:sz w:val="28"/>
          <w:szCs w:val="28"/>
        </w:rPr>
      </w:pPr>
      <w:r>
        <w:rPr>
          <w:rFonts w:ascii="Times New Roman" w:hAnsi="Times New Roman"/>
          <w:color w:val="222222"/>
          <w:sz w:val="28"/>
          <w:szCs w:val="28"/>
        </w:rPr>
        <w:lastRenderedPageBreak/>
        <w:t xml:space="preserve"> 4. </w:t>
      </w:r>
      <w:r w:rsidRPr="0005477D">
        <w:rPr>
          <w:rFonts w:ascii="Times New Roman" w:hAnsi="Times New Roman"/>
          <w:color w:val="222222"/>
          <w:sz w:val="28"/>
          <w:szCs w:val="28"/>
        </w:rPr>
        <w:t>прозорість;</w:t>
      </w:r>
    </w:p>
    <w:p w:rsidR="003C7FA3" w:rsidRDefault="003C7FA3" w:rsidP="003C7FA3">
      <w:pPr>
        <w:spacing w:after="0" w:line="360" w:lineRule="auto"/>
        <w:rPr>
          <w:rFonts w:ascii="Times New Roman" w:hAnsi="Times New Roman"/>
          <w:color w:val="222222"/>
          <w:sz w:val="28"/>
          <w:szCs w:val="28"/>
        </w:rPr>
      </w:pPr>
      <w:r>
        <w:rPr>
          <w:rFonts w:ascii="Times New Roman" w:hAnsi="Times New Roman"/>
          <w:color w:val="222222"/>
          <w:sz w:val="28"/>
          <w:szCs w:val="28"/>
        </w:rPr>
        <w:t xml:space="preserve"> 5. </w:t>
      </w:r>
      <w:r w:rsidRPr="0005477D">
        <w:rPr>
          <w:rFonts w:ascii="Times New Roman" w:hAnsi="Times New Roman"/>
          <w:color w:val="222222"/>
          <w:sz w:val="28"/>
          <w:szCs w:val="28"/>
        </w:rPr>
        <w:t>ефективність та результативність.</w:t>
      </w:r>
    </w:p>
    <w:p w:rsidR="003C7FA3" w:rsidRDefault="003C7FA3" w:rsidP="003C7FA3">
      <w:pPr>
        <w:spacing w:after="0" w:line="360" w:lineRule="auto"/>
        <w:ind w:firstLine="708"/>
        <w:rPr>
          <w:rFonts w:ascii="Times New Roman" w:hAnsi="Times New Roman"/>
          <w:color w:val="000000"/>
          <w:sz w:val="28"/>
          <w:szCs w:val="28"/>
        </w:rPr>
      </w:pPr>
      <w:r w:rsidRPr="00DB77D6">
        <w:rPr>
          <w:rFonts w:ascii="Times New Roman" w:hAnsi="Times New Roman"/>
          <w:sz w:val="28"/>
          <w:szCs w:val="28"/>
        </w:rPr>
        <w:t>Слід зауважити, що Українська Гельсінська спілка з прав людини у своєму аналізі закону «Про національну безпеку України» висловила ряд застережень, щодо недосконалості та неповноти деяких положень цього законодавчого акту. Так, наприклад, до основних недоліків прийнятого закону</w:t>
      </w:r>
      <w:r>
        <w:rPr>
          <w:rFonts w:ascii="Times New Roman" w:hAnsi="Times New Roman"/>
          <w:sz w:val="28"/>
          <w:szCs w:val="28"/>
        </w:rPr>
        <w:t xml:space="preserve"> «Про національну безпеку України»</w:t>
      </w:r>
      <w:r w:rsidRPr="00DB77D6">
        <w:rPr>
          <w:rFonts w:ascii="Times New Roman" w:hAnsi="Times New Roman"/>
          <w:sz w:val="28"/>
          <w:szCs w:val="28"/>
        </w:rPr>
        <w:t xml:space="preserve"> Гельсінська спілка</w:t>
      </w:r>
      <w:r>
        <w:rPr>
          <w:rFonts w:ascii="Times New Roman" w:hAnsi="Times New Roman"/>
          <w:sz w:val="28"/>
          <w:szCs w:val="28"/>
        </w:rPr>
        <w:t xml:space="preserve"> з прав людини</w:t>
      </w:r>
      <w:r w:rsidRPr="00DB77D6">
        <w:rPr>
          <w:rFonts w:ascii="Times New Roman" w:hAnsi="Times New Roman"/>
          <w:sz w:val="28"/>
          <w:szCs w:val="28"/>
        </w:rPr>
        <w:t xml:space="preserve"> віднесла те, що </w:t>
      </w:r>
      <w:r>
        <w:rPr>
          <w:rFonts w:ascii="Times New Roman" w:hAnsi="Times New Roman"/>
          <w:color w:val="000000"/>
          <w:sz w:val="28"/>
          <w:szCs w:val="28"/>
        </w:rPr>
        <w:t>с</w:t>
      </w:r>
      <w:r w:rsidRPr="00DB77D6">
        <w:rPr>
          <w:rFonts w:ascii="Times New Roman" w:hAnsi="Times New Roman"/>
          <w:color w:val="000000"/>
          <w:sz w:val="28"/>
          <w:szCs w:val="28"/>
        </w:rPr>
        <w:t>еред принципів демократичного цивільного контролю, закріплених ч.2 ст. 4 закону, не передбачені принципи деполітизації та деідеологізації контролю, відкритості для суспільства інформації про діяльність сектору, відповідальності посадових осіб за своєчасність, повноту і достовірність інформації, що надається, та за реагування на звернення.</w:t>
      </w:r>
      <w:r>
        <w:rPr>
          <w:rFonts w:ascii="Times New Roman" w:hAnsi="Times New Roman"/>
          <w:color w:val="000000"/>
          <w:sz w:val="28"/>
          <w:szCs w:val="28"/>
        </w:rPr>
        <w:t xml:space="preserve"> У сучасних реаліях функціонування сектору національної безпеки та оборони України, принцип деполітизації інституту демократич</w:t>
      </w:r>
      <w:r w:rsidRPr="008C6703">
        <w:rPr>
          <w:rFonts w:ascii="Times New Roman" w:hAnsi="Times New Roman"/>
          <w:color w:val="000000"/>
          <w:sz w:val="28"/>
          <w:szCs w:val="28"/>
        </w:rPr>
        <w:t>ного цивільного контролю відіграє ледь не вирішальну роль, оскільки закріплення та виконання цього принципу дозволило би уникнути багатьох проблем</w:t>
      </w:r>
      <w:r>
        <w:rPr>
          <w:rFonts w:ascii="Times New Roman" w:hAnsi="Times New Roman"/>
          <w:color w:val="000000"/>
          <w:sz w:val="28"/>
          <w:szCs w:val="28"/>
        </w:rPr>
        <w:t xml:space="preserve"> та суперечностей,</w:t>
      </w:r>
      <w:r w:rsidRPr="008C6703">
        <w:rPr>
          <w:rFonts w:ascii="Times New Roman" w:hAnsi="Times New Roman"/>
          <w:color w:val="000000"/>
          <w:sz w:val="28"/>
          <w:szCs w:val="28"/>
        </w:rPr>
        <w:t xml:space="preserve"> які виникають через політичну доцільність та ідеологічну упередженість посадових осіб та органів державної влади, на які покладено функції здійснення дем</w:t>
      </w:r>
      <w:r w:rsidR="002B7BA8">
        <w:rPr>
          <w:rFonts w:ascii="Times New Roman" w:hAnsi="Times New Roman"/>
          <w:color w:val="000000"/>
          <w:sz w:val="28"/>
          <w:szCs w:val="28"/>
        </w:rPr>
        <w:t>ократичного цивільного контролю</w:t>
      </w:r>
      <w:r w:rsidR="002B7BA8">
        <w:rPr>
          <w:color w:val="000000"/>
          <w:sz w:val="28"/>
          <w:szCs w:val="28"/>
        </w:rPr>
        <w:t>.</w:t>
      </w:r>
    </w:p>
    <w:p w:rsidR="003C7FA3" w:rsidRPr="00A802DB" w:rsidRDefault="003C7FA3" w:rsidP="003C7FA3">
      <w:pPr>
        <w:spacing w:after="0" w:line="360" w:lineRule="auto"/>
        <w:ind w:firstLine="708"/>
        <w:rPr>
          <w:rFonts w:ascii="Times New Roman" w:hAnsi="Times New Roman"/>
          <w:sz w:val="28"/>
          <w:szCs w:val="28"/>
        </w:rPr>
      </w:pPr>
      <w:r w:rsidRPr="00F11D08">
        <w:rPr>
          <w:rFonts w:ascii="Times New Roman" w:hAnsi="Times New Roman"/>
          <w:color w:val="222222"/>
          <w:sz w:val="28"/>
          <w:szCs w:val="28"/>
          <w:shd w:val="clear" w:color="auto" w:fill="FFFFFF"/>
        </w:rPr>
        <w:t>Загалом фахівці в галузі </w:t>
      </w:r>
      <w:r w:rsidRPr="00F11D08">
        <w:rPr>
          <w:rFonts w:ascii="Times New Roman" w:hAnsi="Times New Roman"/>
          <w:sz w:val="28"/>
          <w:szCs w:val="28"/>
        </w:rPr>
        <w:t>політології та права</w:t>
      </w:r>
      <w:r w:rsidRPr="00F11D08">
        <w:rPr>
          <w:rFonts w:ascii="Times New Roman" w:hAnsi="Times New Roman"/>
          <w:color w:val="222222"/>
          <w:sz w:val="28"/>
          <w:szCs w:val="28"/>
          <w:shd w:val="clear" w:color="auto" w:fill="FFFFFF"/>
        </w:rPr>
        <w:t> розрізняють три основні моделі демократичного цивільного контролю: амери</w:t>
      </w:r>
      <w:r w:rsidR="003A0BCB">
        <w:rPr>
          <w:rFonts w:ascii="Times New Roman" w:hAnsi="Times New Roman"/>
          <w:color w:val="222222"/>
          <w:sz w:val="28"/>
          <w:szCs w:val="28"/>
          <w:shd w:val="clear" w:color="auto" w:fill="FFFFFF"/>
        </w:rPr>
        <w:t>канську, німецьку та французьку</w:t>
      </w:r>
      <w:r w:rsidR="002B7BA8">
        <w:rPr>
          <w:color w:val="000000"/>
          <w:sz w:val="28"/>
          <w:szCs w:val="28"/>
        </w:rPr>
        <w:t>.</w:t>
      </w:r>
    </w:p>
    <w:p w:rsidR="003C7FA3" w:rsidRPr="00F11D08"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Американська модель демократичного цивільного контролю</w:t>
      </w:r>
      <w:r w:rsidRPr="00F11D08">
        <w:rPr>
          <w:rFonts w:ascii="Times New Roman" w:hAnsi="Times New Roman"/>
          <w:sz w:val="28"/>
          <w:szCs w:val="28"/>
        </w:rPr>
        <w:t xml:space="preserve"> полягає у </w:t>
      </w:r>
      <w:r>
        <w:rPr>
          <w:rFonts w:ascii="Times New Roman" w:hAnsi="Times New Roman"/>
          <w:sz w:val="28"/>
          <w:szCs w:val="28"/>
        </w:rPr>
        <w:t>наступному</w:t>
      </w:r>
      <w:r w:rsidRPr="00F11D08">
        <w:rPr>
          <w:rFonts w:ascii="Times New Roman" w:hAnsi="Times New Roman"/>
          <w:sz w:val="28"/>
          <w:szCs w:val="28"/>
        </w:rPr>
        <w:t xml:space="preserve">: </w:t>
      </w:r>
    </w:p>
    <w:p w:rsidR="003C7FA3" w:rsidRPr="00F11D08" w:rsidRDefault="003C7FA3" w:rsidP="003C7FA3">
      <w:pPr>
        <w:spacing w:after="0" w:line="360" w:lineRule="auto"/>
        <w:ind w:firstLine="708"/>
        <w:rPr>
          <w:rFonts w:ascii="Times New Roman" w:hAnsi="Times New Roman"/>
          <w:sz w:val="28"/>
          <w:szCs w:val="28"/>
        </w:rPr>
      </w:pPr>
      <w:r w:rsidRPr="00F11D08">
        <w:rPr>
          <w:rFonts w:ascii="Times New Roman" w:hAnsi="Times New Roman"/>
          <w:sz w:val="28"/>
          <w:szCs w:val="28"/>
        </w:rPr>
        <w:t>-по-перше, конгресу надано право обговорювати і затверджувати військовий бюджет, вимагати звітування вищих військових чинів щодо становища в армії; видавати статути, настанови, що регламентують дії військ;</w:t>
      </w:r>
    </w:p>
    <w:p w:rsidR="003C7FA3" w:rsidRPr="00F11D08" w:rsidRDefault="003C7FA3" w:rsidP="003C7FA3">
      <w:pPr>
        <w:spacing w:after="0" w:line="360" w:lineRule="auto"/>
        <w:ind w:firstLine="708"/>
        <w:rPr>
          <w:rFonts w:ascii="Times New Roman" w:hAnsi="Times New Roman"/>
          <w:sz w:val="28"/>
          <w:szCs w:val="28"/>
        </w:rPr>
      </w:pPr>
      <w:r w:rsidRPr="00F11D08">
        <w:rPr>
          <w:rFonts w:ascii="Times New Roman" w:hAnsi="Times New Roman"/>
          <w:sz w:val="28"/>
          <w:szCs w:val="28"/>
        </w:rPr>
        <w:t xml:space="preserve">- по-друге, цивільне міністерство оборони, в якому міністр та його заступники є цивільними особами, здійснює безпосереднє військовополітичне управління військами; </w:t>
      </w:r>
    </w:p>
    <w:p w:rsidR="003C7FA3" w:rsidRPr="009C70E5"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lastRenderedPageBreak/>
        <w:t>-</w:t>
      </w:r>
      <w:r w:rsidRPr="00F11D08">
        <w:rPr>
          <w:rFonts w:ascii="Times New Roman" w:hAnsi="Times New Roman"/>
          <w:sz w:val="28"/>
          <w:szCs w:val="28"/>
        </w:rPr>
        <w:t xml:space="preserve"> по-третє, політичні права і свободи військовослужбовців чітко </w:t>
      </w:r>
      <w:r w:rsidRPr="009C70E5">
        <w:rPr>
          <w:rFonts w:ascii="Times New Roman" w:hAnsi="Times New Roman"/>
          <w:sz w:val="28"/>
          <w:szCs w:val="28"/>
        </w:rPr>
        <w:t>визначені законом, а їхнє порушення жорстко переслідується.</w:t>
      </w:r>
    </w:p>
    <w:p w:rsidR="003C7FA3" w:rsidRPr="009C70E5" w:rsidRDefault="00473529" w:rsidP="003C7FA3">
      <w:pPr>
        <w:spacing w:after="0" w:line="360" w:lineRule="auto"/>
        <w:ind w:firstLine="708"/>
        <w:rPr>
          <w:rFonts w:ascii="Times New Roman" w:hAnsi="Times New Roman"/>
          <w:sz w:val="28"/>
          <w:szCs w:val="28"/>
        </w:rPr>
      </w:pPr>
      <w:r w:rsidRPr="009C70E5">
        <w:rPr>
          <w:rFonts w:ascii="Times New Roman" w:hAnsi="Times New Roman"/>
          <w:sz w:val="28"/>
          <w:szCs w:val="28"/>
        </w:rPr>
        <w:t>С</w:t>
      </w:r>
      <w:r>
        <w:rPr>
          <w:rFonts w:ascii="Times New Roman" w:hAnsi="Times New Roman"/>
          <w:sz w:val="28"/>
          <w:szCs w:val="28"/>
        </w:rPr>
        <w:t>пецифікою</w:t>
      </w:r>
      <w:r w:rsidR="003C7FA3">
        <w:rPr>
          <w:rFonts w:ascii="Times New Roman" w:hAnsi="Times New Roman"/>
          <w:sz w:val="28"/>
          <w:szCs w:val="28"/>
        </w:rPr>
        <w:t xml:space="preserve"> «німецького»</w:t>
      </w:r>
      <w:r w:rsidR="003C7FA3" w:rsidRPr="009C70E5">
        <w:rPr>
          <w:rFonts w:ascii="Times New Roman" w:hAnsi="Times New Roman"/>
          <w:sz w:val="28"/>
          <w:szCs w:val="28"/>
        </w:rPr>
        <w:t xml:space="preserve"> варіанта</w:t>
      </w:r>
      <w:r w:rsidR="003C7FA3">
        <w:rPr>
          <w:rFonts w:ascii="Times New Roman" w:hAnsi="Times New Roman"/>
          <w:sz w:val="28"/>
          <w:szCs w:val="28"/>
        </w:rPr>
        <w:t xml:space="preserve"> демократичного цивільного контролю</w:t>
      </w:r>
      <w:r w:rsidR="003C7FA3" w:rsidRPr="009C70E5">
        <w:rPr>
          <w:rFonts w:ascii="Times New Roman" w:hAnsi="Times New Roman"/>
          <w:sz w:val="28"/>
          <w:szCs w:val="28"/>
        </w:rPr>
        <w:t xml:space="preserve"> є функціонування паралельно із законодавчими правами парламенту, ще і спеціально створеного інституту – уповн</w:t>
      </w:r>
      <w:r w:rsidR="003C7FA3">
        <w:rPr>
          <w:rFonts w:ascii="Times New Roman" w:hAnsi="Times New Roman"/>
          <w:sz w:val="28"/>
          <w:szCs w:val="28"/>
        </w:rPr>
        <w:t xml:space="preserve">оваженого бундестагу з оборони </w:t>
      </w:r>
      <w:r w:rsidR="003C7FA3" w:rsidRPr="009C70E5">
        <w:rPr>
          <w:rFonts w:ascii="Times New Roman" w:hAnsi="Times New Roman"/>
          <w:sz w:val="28"/>
          <w:szCs w:val="28"/>
        </w:rPr>
        <w:t>для охорони основних прав і як допоміжний орган при здій</w:t>
      </w:r>
      <w:r w:rsidR="003C7FA3">
        <w:rPr>
          <w:rFonts w:ascii="Times New Roman" w:hAnsi="Times New Roman"/>
          <w:sz w:val="28"/>
          <w:szCs w:val="28"/>
        </w:rPr>
        <w:t>сненні парламентського контролю</w:t>
      </w:r>
      <w:r w:rsidR="003C7FA3" w:rsidRPr="009C70E5">
        <w:rPr>
          <w:rFonts w:ascii="Times New Roman" w:hAnsi="Times New Roman"/>
          <w:sz w:val="28"/>
          <w:szCs w:val="28"/>
        </w:rPr>
        <w:t xml:space="preserve">. Ця модель передбачає призначення цивільного міністра оборони. Але його заступники та інші військові керівники – </w:t>
      </w:r>
      <w:r w:rsidR="003C7FA3">
        <w:rPr>
          <w:rFonts w:ascii="Times New Roman" w:hAnsi="Times New Roman"/>
          <w:sz w:val="28"/>
          <w:szCs w:val="28"/>
        </w:rPr>
        <w:t>військові особи</w:t>
      </w:r>
      <w:r w:rsidR="003C7FA3" w:rsidRPr="009C70E5">
        <w:rPr>
          <w:rFonts w:ascii="Times New Roman" w:hAnsi="Times New Roman"/>
          <w:sz w:val="28"/>
          <w:szCs w:val="28"/>
        </w:rPr>
        <w:t>, яким гарантуються рівні з цивільними права і навіть право вступу у політичні партії (із забороною діяти в інтересах партії на службі) та участь у політичних заходах у позаслужбовий час</w:t>
      </w:r>
      <w:r w:rsidR="00FA4352">
        <w:rPr>
          <w:color w:val="000000"/>
          <w:sz w:val="28"/>
          <w:szCs w:val="28"/>
        </w:rPr>
        <w:t>.</w:t>
      </w:r>
    </w:p>
    <w:p w:rsidR="003C7FA3" w:rsidRDefault="003C7FA3" w:rsidP="003C7FA3">
      <w:pPr>
        <w:spacing w:after="0" w:line="360" w:lineRule="auto"/>
        <w:ind w:firstLine="708"/>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До основних рис французької</w:t>
      </w:r>
      <w:r w:rsidRPr="009C70E5">
        <w:rPr>
          <w:rFonts w:ascii="Times New Roman" w:hAnsi="Times New Roman"/>
          <w:color w:val="222222"/>
          <w:sz w:val="28"/>
          <w:szCs w:val="28"/>
          <w:shd w:val="clear" w:color="auto" w:fill="FFFFFF"/>
        </w:rPr>
        <w:t xml:space="preserve"> модель демократичного цивільного контролю </w:t>
      </w:r>
      <w:r>
        <w:rPr>
          <w:rFonts w:ascii="Times New Roman" w:hAnsi="Times New Roman"/>
          <w:color w:val="222222"/>
          <w:sz w:val="28"/>
          <w:szCs w:val="28"/>
          <w:shd w:val="clear" w:color="auto" w:fill="FFFFFF"/>
        </w:rPr>
        <w:t>можна віднести</w:t>
      </w:r>
      <w:r w:rsidRPr="009C70E5">
        <w:rPr>
          <w:rFonts w:ascii="Times New Roman" w:hAnsi="Times New Roman"/>
          <w:color w:val="222222"/>
          <w:sz w:val="28"/>
          <w:szCs w:val="28"/>
          <w:shd w:val="clear" w:color="auto" w:fill="FFFFFF"/>
        </w:rPr>
        <w:t xml:space="preserve"> традиційно сильни</w:t>
      </w:r>
      <w:r>
        <w:rPr>
          <w:rFonts w:ascii="Times New Roman" w:hAnsi="Times New Roman"/>
          <w:color w:val="222222"/>
          <w:sz w:val="28"/>
          <w:szCs w:val="28"/>
          <w:shd w:val="clear" w:color="auto" w:fill="FFFFFF"/>
        </w:rPr>
        <w:t>й</w:t>
      </w:r>
      <w:r w:rsidRPr="009C70E5">
        <w:rPr>
          <w:rFonts w:ascii="Times New Roman" w:hAnsi="Times New Roman"/>
          <w:color w:val="222222"/>
          <w:sz w:val="28"/>
          <w:szCs w:val="28"/>
          <w:shd w:val="clear" w:color="auto" w:fill="FFFFFF"/>
        </w:rPr>
        <w:t xml:space="preserve"> парламентськи</w:t>
      </w:r>
      <w:r>
        <w:rPr>
          <w:rFonts w:ascii="Times New Roman" w:hAnsi="Times New Roman"/>
          <w:color w:val="222222"/>
          <w:sz w:val="28"/>
          <w:szCs w:val="28"/>
          <w:shd w:val="clear" w:color="auto" w:fill="FFFFFF"/>
        </w:rPr>
        <w:t>й</w:t>
      </w:r>
      <w:r w:rsidRPr="009C70E5">
        <w:rPr>
          <w:rFonts w:ascii="Times New Roman" w:hAnsi="Times New Roman"/>
          <w:color w:val="222222"/>
          <w:sz w:val="28"/>
          <w:szCs w:val="28"/>
          <w:shd w:val="clear" w:color="auto" w:fill="FFFFFF"/>
        </w:rPr>
        <w:t xml:space="preserve"> контрол</w:t>
      </w:r>
      <w:r>
        <w:rPr>
          <w:rFonts w:ascii="Times New Roman" w:hAnsi="Times New Roman"/>
          <w:color w:val="222222"/>
          <w:sz w:val="28"/>
          <w:szCs w:val="28"/>
          <w:shd w:val="clear" w:color="auto" w:fill="FFFFFF"/>
        </w:rPr>
        <w:t>ь</w:t>
      </w:r>
      <w:r w:rsidRPr="009C70E5">
        <w:rPr>
          <w:rFonts w:ascii="Times New Roman" w:hAnsi="Times New Roman"/>
          <w:color w:val="222222"/>
          <w:sz w:val="28"/>
          <w:szCs w:val="28"/>
          <w:shd w:val="clear" w:color="auto" w:fill="FFFFFF"/>
        </w:rPr>
        <w:t>, де часто відбувається широка полеміка та гостра політична боротьба партій Франції за вплив на збройні сили. Французи традиційно вважають армію «особливою силою», здатною впливати на хід подій у суспільстві, зокрема на вибори в парламент. Характерною рисою французького досвіду цивільного контролю є те, що вплив громадянського суспільства на армію відбувається переважно та б</w:t>
      </w:r>
      <w:r w:rsidR="00473529">
        <w:rPr>
          <w:rFonts w:ascii="Times New Roman" w:hAnsi="Times New Roman"/>
          <w:color w:val="222222"/>
          <w:sz w:val="28"/>
          <w:szCs w:val="28"/>
          <w:shd w:val="clear" w:color="auto" w:fill="FFFFFF"/>
        </w:rPr>
        <w:t>езпосередньо на місцевом</w:t>
      </w:r>
      <w:r w:rsidR="003A0BCB">
        <w:rPr>
          <w:rFonts w:ascii="Times New Roman" w:hAnsi="Times New Roman"/>
          <w:color w:val="222222"/>
          <w:sz w:val="28"/>
          <w:szCs w:val="28"/>
          <w:shd w:val="clear" w:color="auto" w:fill="FFFFFF"/>
        </w:rPr>
        <w:t>у рівні</w:t>
      </w:r>
      <w:r w:rsidR="00473529">
        <w:rPr>
          <w:color w:val="000000"/>
          <w:sz w:val="28"/>
          <w:szCs w:val="28"/>
        </w:rPr>
        <w:t>.</w:t>
      </w:r>
      <w:r w:rsidRPr="009C70E5">
        <w:rPr>
          <w:rFonts w:ascii="Times New Roman" w:hAnsi="Times New Roman"/>
          <w:color w:val="222222"/>
          <w:sz w:val="28"/>
          <w:szCs w:val="28"/>
          <w:shd w:val="clear" w:color="auto" w:fill="FFFFFF"/>
        </w:rPr>
        <w:t xml:space="preserve"> Цю роботу активно провадять місцеві осередки політичних партій. На контроль впливають і різні напівофіційні цивільні організації, комітети та комісії, які розглядають різні питання стосовно планів проведення пропагандистської роботи, розробляють рекомендації молодим</w:t>
      </w:r>
      <w:r w:rsidRPr="009C70E5">
        <w:rPr>
          <w:rFonts w:ascii="Times New Roman" w:hAnsi="Times New Roman"/>
          <w:sz w:val="28"/>
          <w:szCs w:val="28"/>
        </w:rPr>
        <w:t xml:space="preserve"> солдатам,</w:t>
      </w:r>
      <w:r w:rsidRPr="009C70E5">
        <w:rPr>
          <w:rFonts w:ascii="Times New Roman" w:hAnsi="Times New Roman"/>
          <w:color w:val="222222"/>
          <w:sz w:val="28"/>
          <w:szCs w:val="28"/>
          <w:shd w:val="clear" w:color="auto" w:fill="FFFFFF"/>
        </w:rPr>
        <w:t xml:space="preserve"> пропагують </w:t>
      </w:r>
      <w:r w:rsidRPr="009C70E5">
        <w:rPr>
          <w:rFonts w:ascii="Times New Roman" w:hAnsi="Times New Roman"/>
          <w:sz w:val="28"/>
          <w:szCs w:val="28"/>
        </w:rPr>
        <w:t>здоровий спосіб життя,</w:t>
      </w:r>
      <w:r w:rsidR="00473529">
        <w:rPr>
          <w:rFonts w:ascii="Times New Roman" w:hAnsi="Times New Roman"/>
          <w:color w:val="222222"/>
          <w:sz w:val="28"/>
          <w:szCs w:val="28"/>
          <w:shd w:val="clear" w:color="auto" w:fill="FFFFFF"/>
        </w:rPr>
        <w:t> тощо.</w:t>
      </w:r>
    </w:p>
    <w:p w:rsidR="003C7FA3" w:rsidRPr="00DF61B2" w:rsidRDefault="003C7FA3" w:rsidP="003C7FA3">
      <w:pPr>
        <w:spacing w:after="0" w:line="360" w:lineRule="auto"/>
        <w:ind w:firstLine="708"/>
        <w:rPr>
          <w:rFonts w:ascii="Times New Roman" w:hAnsi="Times New Roman"/>
          <w:sz w:val="28"/>
          <w:szCs w:val="28"/>
        </w:rPr>
      </w:pPr>
      <w:r w:rsidRPr="00DF61B2">
        <w:rPr>
          <w:rFonts w:ascii="Times New Roman" w:hAnsi="Times New Roman"/>
          <w:sz w:val="28"/>
          <w:szCs w:val="28"/>
        </w:rPr>
        <w:t>Але, в цілому, усім існуючим моделям демократичного цивільного контролю притаманні подібні риси та всі вони складаються зі схожих базових критеріїв:</w:t>
      </w:r>
    </w:p>
    <w:p w:rsidR="003C7FA3" w:rsidRPr="00DF61B2" w:rsidRDefault="003A0BCB" w:rsidP="003C7FA3">
      <w:pPr>
        <w:spacing w:after="0" w:line="360" w:lineRule="auto"/>
        <w:rPr>
          <w:rFonts w:ascii="Times New Roman" w:hAnsi="Times New Roman"/>
          <w:sz w:val="28"/>
          <w:szCs w:val="28"/>
        </w:rPr>
      </w:pPr>
      <w:r>
        <w:rPr>
          <w:rFonts w:ascii="Times New Roman" w:hAnsi="Times New Roman"/>
          <w:sz w:val="28"/>
          <w:szCs w:val="28"/>
          <w:lang w:val="ru-RU"/>
        </w:rPr>
        <w:tab/>
      </w:r>
      <w:r w:rsidR="003C7FA3">
        <w:rPr>
          <w:rFonts w:ascii="Times New Roman" w:hAnsi="Times New Roman"/>
          <w:sz w:val="28"/>
          <w:szCs w:val="28"/>
        </w:rPr>
        <w:t xml:space="preserve">1. </w:t>
      </w:r>
      <w:r w:rsidR="003C7FA3" w:rsidRPr="00DF61B2">
        <w:rPr>
          <w:rFonts w:ascii="Times New Roman" w:hAnsi="Times New Roman"/>
          <w:sz w:val="28"/>
          <w:szCs w:val="28"/>
        </w:rPr>
        <w:t>керівництво армією</w:t>
      </w:r>
      <w:r w:rsidR="003C7FA3">
        <w:rPr>
          <w:rFonts w:ascii="Times New Roman" w:hAnsi="Times New Roman"/>
          <w:sz w:val="28"/>
          <w:szCs w:val="28"/>
        </w:rPr>
        <w:t xml:space="preserve"> та контроль за оборонною та безпековою сферою</w:t>
      </w:r>
      <w:r w:rsidR="003C7FA3" w:rsidRPr="00DF61B2">
        <w:rPr>
          <w:rFonts w:ascii="Times New Roman" w:hAnsi="Times New Roman"/>
          <w:sz w:val="28"/>
          <w:szCs w:val="28"/>
        </w:rPr>
        <w:t xml:space="preserve"> з боку </w:t>
      </w:r>
      <w:r w:rsidR="003C7FA3">
        <w:rPr>
          <w:rFonts w:ascii="Times New Roman" w:hAnsi="Times New Roman"/>
          <w:sz w:val="28"/>
          <w:szCs w:val="28"/>
        </w:rPr>
        <w:t xml:space="preserve">законодавчої гілки </w:t>
      </w:r>
      <w:r w:rsidR="003C7FA3" w:rsidRPr="00DF61B2">
        <w:rPr>
          <w:rFonts w:ascii="Times New Roman" w:hAnsi="Times New Roman"/>
          <w:sz w:val="28"/>
          <w:szCs w:val="28"/>
        </w:rPr>
        <w:t>влади (парламент</w:t>
      </w:r>
      <w:r w:rsidR="003C7FA3">
        <w:rPr>
          <w:rFonts w:ascii="Times New Roman" w:hAnsi="Times New Roman"/>
          <w:sz w:val="28"/>
          <w:szCs w:val="28"/>
        </w:rPr>
        <w:t xml:space="preserve"> визначає та затверджує</w:t>
      </w:r>
      <w:r w:rsidR="003C7FA3" w:rsidRPr="00DF61B2">
        <w:rPr>
          <w:rFonts w:ascii="Times New Roman" w:hAnsi="Times New Roman"/>
          <w:sz w:val="28"/>
          <w:szCs w:val="28"/>
        </w:rPr>
        <w:t xml:space="preserve">  концепцію національної воєнної політики, призначає чи затверджує військове командування, затверджує військовий бюджет, визначає </w:t>
      </w:r>
      <w:r w:rsidR="003C7FA3" w:rsidRPr="00DF61B2">
        <w:rPr>
          <w:rFonts w:ascii="Times New Roman" w:hAnsi="Times New Roman"/>
          <w:sz w:val="28"/>
          <w:szCs w:val="28"/>
        </w:rPr>
        <w:lastRenderedPageBreak/>
        <w:t>повноваження збройних сил у надзвичайних о</w:t>
      </w:r>
      <w:r>
        <w:rPr>
          <w:rFonts w:ascii="Times New Roman" w:hAnsi="Times New Roman"/>
          <w:sz w:val="28"/>
          <w:szCs w:val="28"/>
        </w:rPr>
        <w:t>бставинах), з боку виконавчої в</w:t>
      </w:r>
      <w:r>
        <w:rPr>
          <w:rFonts w:ascii="Times New Roman" w:hAnsi="Times New Roman"/>
          <w:sz w:val="28"/>
          <w:szCs w:val="28"/>
          <w:lang w:val="ru-RU"/>
        </w:rPr>
        <w:t>л</w:t>
      </w:r>
      <w:r w:rsidR="003C7FA3" w:rsidRPr="00DF61B2">
        <w:rPr>
          <w:rFonts w:ascii="Times New Roman" w:hAnsi="Times New Roman"/>
          <w:sz w:val="28"/>
          <w:szCs w:val="28"/>
        </w:rPr>
        <w:t>ади (керівництво збройних сил підлегле цивільному уряду; керування військовою адміністрацією здійснює один із членів уряду – також цивільна особа) і з боку судової влади (контроль за тим, щоб діяльність армії не порушувала основних прав і свобод громадян; захист прав і свобод військовослужбовців);</w:t>
      </w:r>
    </w:p>
    <w:p w:rsidR="003C7FA3" w:rsidRPr="00E23473" w:rsidRDefault="003C7FA3" w:rsidP="003A0BCB">
      <w:pPr>
        <w:spacing w:after="0" w:line="360" w:lineRule="auto"/>
        <w:ind w:firstLine="709"/>
        <w:rPr>
          <w:rFonts w:ascii="Times New Roman" w:hAnsi="Times New Roman"/>
          <w:sz w:val="28"/>
          <w:szCs w:val="28"/>
        </w:rPr>
      </w:pPr>
      <w:r>
        <w:rPr>
          <w:rFonts w:ascii="Times New Roman" w:hAnsi="Times New Roman"/>
          <w:sz w:val="28"/>
          <w:szCs w:val="28"/>
        </w:rPr>
        <w:t xml:space="preserve">2. </w:t>
      </w:r>
      <w:r w:rsidRPr="00DF61B2">
        <w:rPr>
          <w:rFonts w:ascii="Times New Roman" w:hAnsi="Times New Roman"/>
          <w:sz w:val="28"/>
          <w:szCs w:val="28"/>
        </w:rPr>
        <w:t xml:space="preserve">вище керівництво збройними силами здійснюється політичними </w:t>
      </w:r>
      <w:r w:rsidRPr="00E23473">
        <w:rPr>
          <w:rFonts w:ascii="Times New Roman" w:hAnsi="Times New Roman"/>
          <w:sz w:val="28"/>
          <w:szCs w:val="28"/>
        </w:rPr>
        <w:t>керівниками, що несуть відповідальність перед парламентом і виборцями;</w:t>
      </w:r>
    </w:p>
    <w:p w:rsidR="003C7FA3" w:rsidRPr="00E23473" w:rsidRDefault="003C7FA3" w:rsidP="003A0BCB">
      <w:pPr>
        <w:spacing w:after="0" w:line="360" w:lineRule="auto"/>
        <w:ind w:firstLine="709"/>
        <w:rPr>
          <w:rFonts w:ascii="Times New Roman" w:hAnsi="Times New Roman"/>
          <w:sz w:val="28"/>
          <w:szCs w:val="28"/>
        </w:rPr>
      </w:pPr>
      <w:r w:rsidRPr="00E23473">
        <w:rPr>
          <w:rFonts w:ascii="Times New Roman" w:hAnsi="Times New Roman"/>
          <w:sz w:val="28"/>
          <w:szCs w:val="28"/>
        </w:rPr>
        <w:t xml:space="preserve"> 3. створення всередині збройних сил системи обмежень, що ускладнюють чи виключають використання армії в антиконституційних цілях;</w:t>
      </w:r>
    </w:p>
    <w:p w:rsidR="003C7FA3" w:rsidRDefault="003A0BCB" w:rsidP="003C7FA3">
      <w:pPr>
        <w:spacing w:after="0" w:line="360" w:lineRule="auto"/>
        <w:rPr>
          <w:rFonts w:ascii="Times New Roman" w:hAnsi="Times New Roman"/>
          <w:sz w:val="28"/>
          <w:szCs w:val="28"/>
        </w:rPr>
      </w:pPr>
      <w:r>
        <w:rPr>
          <w:rFonts w:ascii="Times New Roman" w:hAnsi="Times New Roman"/>
          <w:sz w:val="28"/>
          <w:szCs w:val="28"/>
          <w:lang w:val="ru-RU"/>
        </w:rPr>
        <w:tab/>
      </w:r>
      <w:r w:rsidR="003C7FA3" w:rsidRPr="00E23473">
        <w:rPr>
          <w:rFonts w:ascii="Times New Roman" w:hAnsi="Times New Roman"/>
          <w:sz w:val="28"/>
          <w:szCs w:val="28"/>
        </w:rPr>
        <w:t>4.  безпосередній контро</w:t>
      </w:r>
      <w:r>
        <w:rPr>
          <w:rFonts w:ascii="Times New Roman" w:hAnsi="Times New Roman"/>
          <w:sz w:val="28"/>
          <w:szCs w:val="28"/>
        </w:rPr>
        <w:t>ль за армією з боку суспільства</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B653EC">
        <w:rPr>
          <w:rFonts w:ascii="Times New Roman" w:hAnsi="Times New Roman"/>
          <w:sz w:val="28"/>
          <w:szCs w:val="28"/>
        </w:rPr>
        <w:t xml:space="preserve">Сучасна система демократичного цивільного контролю в Україні складається з адміністративного контролю, який здійснюється Президентом, Радою національної безпеки і оборони, Кабінетом Міністрів, органами виконавчої влади і органами місцевого самоврядування; контролю, що здійснюється Верховною Радою (парламентський контроль); судового контролю та громадського контролю. </w:t>
      </w:r>
    </w:p>
    <w:p w:rsidR="003C7FA3" w:rsidRPr="00B653EC" w:rsidRDefault="003C7FA3" w:rsidP="003C7FA3">
      <w:pPr>
        <w:spacing w:after="0" w:line="360" w:lineRule="auto"/>
        <w:ind w:firstLine="708"/>
        <w:rPr>
          <w:rFonts w:ascii="Times New Roman" w:hAnsi="Times New Roman"/>
          <w:color w:val="000000"/>
          <w:sz w:val="28"/>
          <w:szCs w:val="28"/>
        </w:rPr>
      </w:pPr>
      <w:r w:rsidRPr="00B653EC">
        <w:rPr>
          <w:rFonts w:ascii="Times New Roman" w:hAnsi="Times New Roman"/>
          <w:color w:val="000000"/>
          <w:sz w:val="28"/>
          <w:szCs w:val="28"/>
        </w:rPr>
        <w:t>Верховна Рада України відповідно до </w:t>
      </w:r>
      <w:hyperlink r:id="rId12" w:anchor="n4465" w:tgtFrame="_blank" w:history="1">
        <w:r w:rsidRPr="00B653EC">
          <w:rPr>
            <w:rFonts w:ascii="Times New Roman" w:hAnsi="Times New Roman"/>
            <w:sz w:val="28"/>
            <w:szCs w:val="28"/>
          </w:rPr>
          <w:t>статті 85</w:t>
        </w:r>
      </w:hyperlink>
      <w:r w:rsidRPr="00B653EC">
        <w:rPr>
          <w:rFonts w:ascii="Times New Roman" w:hAnsi="Times New Roman"/>
          <w:sz w:val="28"/>
          <w:szCs w:val="28"/>
        </w:rPr>
        <w:t> Конституції</w:t>
      </w:r>
      <w:r w:rsidRPr="00B653EC">
        <w:rPr>
          <w:rFonts w:ascii="Times New Roman" w:hAnsi="Times New Roman"/>
          <w:color w:val="000000"/>
          <w:sz w:val="28"/>
          <w:szCs w:val="28"/>
        </w:rPr>
        <w:t xml:space="preserve"> України здійснює парламентський контроль та приймає закони України, які визначають і регулюють діяльність органів сектору безпеки і оборони та їхні повноваження, а також затверджує відповідні бюджетні асигнування та приймає рішення щодо звіту про їх використання.</w:t>
      </w:r>
      <w:r>
        <w:rPr>
          <w:rFonts w:ascii="Times New Roman" w:hAnsi="Times New Roman"/>
          <w:color w:val="000000"/>
          <w:sz w:val="28"/>
          <w:szCs w:val="28"/>
        </w:rPr>
        <w:t xml:space="preserve"> Крім того, </w:t>
      </w:r>
      <w:r w:rsidRPr="00B653EC">
        <w:rPr>
          <w:rFonts w:ascii="Times New Roman" w:hAnsi="Times New Roman"/>
          <w:color w:val="000000"/>
          <w:sz w:val="28"/>
          <w:szCs w:val="28"/>
        </w:rPr>
        <w:t xml:space="preserve">Верховна Рада України відповідно </w:t>
      </w:r>
      <w:r w:rsidRPr="00B653EC">
        <w:rPr>
          <w:rFonts w:ascii="Times New Roman" w:hAnsi="Times New Roman"/>
          <w:sz w:val="28"/>
          <w:szCs w:val="28"/>
        </w:rPr>
        <w:t>до </w:t>
      </w:r>
      <w:hyperlink r:id="rId13" w:anchor="n4521" w:tgtFrame="_blank" w:history="1">
        <w:r w:rsidRPr="00B653EC">
          <w:rPr>
            <w:rFonts w:ascii="Times New Roman" w:hAnsi="Times New Roman"/>
            <w:sz w:val="28"/>
            <w:szCs w:val="28"/>
          </w:rPr>
          <w:t>статті 81 </w:t>
        </w:r>
      </w:hyperlink>
      <w:r w:rsidRPr="00B653EC">
        <w:rPr>
          <w:rFonts w:ascii="Times New Roman" w:hAnsi="Times New Roman"/>
          <w:sz w:val="28"/>
          <w:szCs w:val="28"/>
        </w:rPr>
        <w:t>Конституції</w:t>
      </w:r>
      <w:r w:rsidRPr="00B653EC">
        <w:rPr>
          <w:rFonts w:ascii="Times New Roman" w:hAnsi="Times New Roman"/>
          <w:color w:val="000000"/>
          <w:sz w:val="28"/>
          <w:szCs w:val="28"/>
        </w:rPr>
        <w:t xml:space="preserve"> України створює комітети Верховної Ради України, до повноважень яких належить, зокрема, забезпечення контролю за діяльністю орга</w:t>
      </w:r>
      <w:r w:rsidR="001152AC">
        <w:rPr>
          <w:rFonts w:ascii="Times New Roman" w:hAnsi="Times New Roman"/>
          <w:color w:val="000000"/>
          <w:sz w:val="28"/>
          <w:szCs w:val="28"/>
        </w:rPr>
        <w:t>нів сектору б</w:t>
      </w:r>
      <w:r w:rsidR="003A0BCB">
        <w:rPr>
          <w:rFonts w:ascii="Times New Roman" w:hAnsi="Times New Roman"/>
          <w:color w:val="000000"/>
          <w:sz w:val="28"/>
          <w:szCs w:val="28"/>
        </w:rPr>
        <w:t>езпеки і оборони</w:t>
      </w:r>
      <w:r w:rsidR="001152AC">
        <w:rPr>
          <w:color w:val="000000"/>
          <w:sz w:val="28"/>
          <w:szCs w:val="28"/>
        </w:rPr>
        <w:t>.</w:t>
      </w:r>
    </w:p>
    <w:p w:rsidR="003C7FA3" w:rsidRPr="00911F3E" w:rsidRDefault="003C7FA3" w:rsidP="003C7FA3">
      <w:pPr>
        <w:spacing w:after="0" w:line="360" w:lineRule="auto"/>
        <w:ind w:firstLine="708"/>
        <w:rPr>
          <w:rFonts w:ascii="Times New Roman" w:hAnsi="Times New Roman"/>
          <w:color w:val="000000"/>
          <w:sz w:val="28"/>
          <w:szCs w:val="28"/>
        </w:rPr>
      </w:pPr>
      <w:r w:rsidRPr="00B653EC">
        <w:rPr>
          <w:rFonts w:ascii="Times New Roman" w:hAnsi="Times New Roman"/>
          <w:color w:val="000000"/>
          <w:sz w:val="28"/>
          <w:szCs w:val="28"/>
        </w:rPr>
        <w:t>З метою гарантування неухильного і безумовного дотримання державними органами спеціального призначення з правоохоронними функціями, правоохоронними органами, правоохоронними органами спеціального призначення та розв</w:t>
      </w:r>
      <w:r w:rsidRPr="00B653EC">
        <w:rPr>
          <w:rFonts w:ascii="Times New Roman" w:hAnsi="Times New Roman"/>
          <w:sz w:val="28"/>
          <w:szCs w:val="28"/>
        </w:rPr>
        <w:t>ідувальними органами вимог </w:t>
      </w:r>
      <w:hyperlink r:id="rId14" w:tgtFrame="_blank" w:history="1">
        <w:r w:rsidRPr="00B653EC">
          <w:rPr>
            <w:rFonts w:ascii="Times New Roman" w:hAnsi="Times New Roman"/>
            <w:sz w:val="28"/>
            <w:szCs w:val="28"/>
          </w:rPr>
          <w:t xml:space="preserve">Конституції </w:t>
        </w:r>
        <w:r w:rsidRPr="00B653EC">
          <w:rPr>
            <w:rFonts w:ascii="Times New Roman" w:hAnsi="Times New Roman"/>
            <w:sz w:val="28"/>
            <w:szCs w:val="28"/>
          </w:rPr>
          <w:lastRenderedPageBreak/>
          <w:t>України</w:t>
        </w:r>
      </w:hyperlink>
      <w:r w:rsidRPr="00B653EC">
        <w:rPr>
          <w:rFonts w:ascii="Times New Roman" w:hAnsi="Times New Roman"/>
          <w:sz w:val="28"/>
          <w:szCs w:val="28"/>
        </w:rPr>
        <w:t xml:space="preserve"> щодо </w:t>
      </w:r>
      <w:r w:rsidRPr="00B653EC">
        <w:rPr>
          <w:rFonts w:ascii="Times New Roman" w:hAnsi="Times New Roman"/>
          <w:color w:val="000000"/>
          <w:sz w:val="28"/>
          <w:szCs w:val="28"/>
        </w:rPr>
        <w:t xml:space="preserve">забезпечення національної безпеки створюється комітет Верховної Ради України, до повноважень якого належить забезпечення </w:t>
      </w:r>
      <w:r w:rsidRPr="00911F3E">
        <w:rPr>
          <w:rFonts w:ascii="Times New Roman" w:hAnsi="Times New Roman"/>
          <w:color w:val="000000"/>
          <w:sz w:val="28"/>
          <w:szCs w:val="28"/>
        </w:rPr>
        <w:t xml:space="preserve">контрольних функцій Верховної Ради України за діяльністю цих органів. </w:t>
      </w:r>
    </w:p>
    <w:p w:rsidR="003C7FA3" w:rsidRPr="00C54186" w:rsidRDefault="003C7FA3" w:rsidP="003C7FA3">
      <w:pPr>
        <w:spacing w:after="0" w:line="360" w:lineRule="auto"/>
        <w:ind w:firstLine="708"/>
        <w:rPr>
          <w:rFonts w:ascii="Times New Roman" w:hAnsi="Times New Roman"/>
          <w:color w:val="000000"/>
          <w:sz w:val="28"/>
          <w:szCs w:val="28"/>
        </w:rPr>
      </w:pPr>
      <w:r w:rsidRPr="00911F3E">
        <w:rPr>
          <w:rFonts w:ascii="Times New Roman" w:hAnsi="Times New Roman"/>
          <w:sz w:val="28"/>
          <w:szCs w:val="28"/>
        </w:rPr>
        <w:t xml:space="preserve">Загальновідомо, що парламентський контроль за </w:t>
      </w:r>
      <w:r>
        <w:rPr>
          <w:rFonts w:ascii="Times New Roman" w:hAnsi="Times New Roman"/>
          <w:sz w:val="28"/>
          <w:szCs w:val="28"/>
        </w:rPr>
        <w:t>сектором національної безпеки та оборони</w:t>
      </w:r>
      <w:r w:rsidRPr="00911F3E">
        <w:rPr>
          <w:rFonts w:ascii="Times New Roman" w:hAnsi="Times New Roman"/>
          <w:sz w:val="28"/>
          <w:szCs w:val="28"/>
        </w:rPr>
        <w:t xml:space="preserve"> є доволі загальним, і</w:t>
      </w:r>
      <w:r>
        <w:rPr>
          <w:rFonts w:ascii="Times New Roman" w:hAnsi="Times New Roman"/>
          <w:sz w:val="28"/>
          <w:szCs w:val="28"/>
        </w:rPr>
        <w:t xml:space="preserve"> відповідний</w:t>
      </w:r>
      <w:r w:rsidRPr="00911F3E">
        <w:rPr>
          <w:rFonts w:ascii="Times New Roman" w:hAnsi="Times New Roman"/>
          <w:sz w:val="28"/>
          <w:szCs w:val="28"/>
        </w:rPr>
        <w:t xml:space="preserve"> к</w:t>
      </w:r>
      <w:r>
        <w:rPr>
          <w:rFonts w:ascii="Times New Roman" w:hAnsi="Times New Roman"/>
          <w:sz w:val="28"/>
          <w:szCs w:val="28"/>
        </w:rPr>
        <w:t xml:space="preserve">омітет Верховної Ради України </w:t>
      </w:r>
      <w:r w:rsidRPr="00911F3E">
        <w:rPr>
          <w:rFonts w:ascii="Times New Roman" w:hAnsi="Times New Roman"/>
          <w:sz w:val="28"/>
          <w:szCs w:val="28"/>
        </w:rPr>
        <w:t>не має достатніх законних повноважень для здійснення регулярного детального контролю.</w:t>
      </w:r>
      <w:r w:rsidRPr="00C54186">
        <w:rPr>
          <w:rFonts w:ascii="Times New Roman" w:hAnsi="Times New Roman"/>
          <w:color w:val="000000"/>
          <w:sz w:val="28"/>
          <w:szCs w:val="28"/>
        </w:rPr>
        <w:t xml:space="preserve">Функціональна ефективність комітетів Верховної Ради України та їх склад,а також мотивація і компетентність депутатів та персоналу комітетів Верховної РадиУкраїни у секторі безпеки й </w:t>
      </w:r>
      <w:r w:rsidR="001152AC">
        <w:rPr>
          <w:rFonts w:ascii="Times New Roman" w:hAnsi="Times New Roman"/>
          <w:color w:val="000000"/>
          <w:sz w:val="28"/>
          <w:szCs w:val="28"/>
        </w:rPr>
        <w:t>оборони залишає бажати к</w:t>
      </w:r>
      <w:r w:rsidR="003A0BCB">
        <w:rPr>
          <w:rFonts w:ascii="Times New Roman" w:hAnsi="Times New Roman"/>
          <w:color w:val="000000"/>
          <w:sz w:val="28"/>
          <w:szCs w:val="28"/>
        </w:rPr>
        <w:t>ращого</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911F3E">
        <w:rPr>
          <w:rFonts w:ascii="Times New Roman" w:hAnsi="Times New Roman"/>
          <w:sz w:val="28"/>
          <w:szCs w:val="28"/>
        </w:rPr>
        <w:t xml:space="preserve">Це явище типове для майже всіх країн Співдружності незалежних держав, перш за все з авторитарними режимами, такими як Білорусь, Росія, Азербайджан та інші, де парламентський контроль за </w:t>
      </w:r>
      <w:r>
        <w:rPr>
          <w:rFonts w:ascii="Times New Roman" w:hAnsi="Times New Roman"/>
          <w:sz w:val="28"/>
          <w:szCs w:val="28"/>
        </w:rPr>
        <w:t>національною безпекою та обороною</w:t>
      </w:r>
      <w:r w:rsidRPr="00911F3E">
        <w:rPr>
          <w:rFonts w:ascii="Times New Roman" w:hAnsi="Times New Roman"/>
          <w:sz w:val="28"/>
          <w:szCs w:val="28"/>
        </w:rPr>
        <w:t xml:space="preserve"> традиційно формальний і дуже обмежений. В Україні значною мірою зберігається радянська культура режиму секретності взагалі і в питаннях парламентського контролю зокрема. Водночас, у парламентах розвинутих демократій давно стало нормою створювати спеціалізовані органи контролю за спеціальними службами та розвідувальними органами. Типовою позицією для західних фахівців з питань демократичного контролю є наступна: «Без такого спеціалізованого комітету важко, якщо взагалі можливо, для парламенту здійснювати системний контроль над розвідувальними службами»</w:t>
      </w:r>
      <w:r w:rsidR="001152AC">
        <w:rPr>
          <w:color w:val="000000"/>
          <w:sz w:val="28"/>
          <w:szCs w:val="28"/>
        </w:rPr>
        <w:t>.</w:t>
      </w:r>
    </w:p>
    <w:p w:rsidR="003C7FA3" w:rsidRDefault="003C7FA3" w:rsidP="003C7FA3">
      <w:pPr>
        <w:spacing w:after="0" w:line="360" w:lineRule="auto"/>
        <w:ind w:firstLine="708"/>
        <w:rPr>
          <w:rFonts w:ascii="Times New Roman" w:hAnsi="Times New Roman"/>
          <w:color w:val="000000"/>
          <w:sz w:val="28"/>
          <w:szCs w:val="28"/>
        </w:rPr>
      </w:pPr>
      <w:r w:rsidRPr="00911F3E">
        <w:rPr>
          <w:rFonts w:ascii="Times New Roman" w:hAnsi="Times New Roman"/>
          <w:color w:val="000000"/>
          <w:sz w:val="28"/>
          <w:szCs w:val="28"/>
        </w:rPr>
        <w:t>Для вивчення, підготовки</w:t>
      </w:r>
      <w:r w:rsidRPr="00B653EC">
        <w:rPr>
          <w:rFonts w:ascii="Times New Roman" w:hAnsi="Times New Roman"/>
          <w:color w:val="000000"/>
          <w:sz w:val="28"/>
          <w:szCs w:val="28"/>
        </w:rPr>
        <w:t xml:space="preserve"> і попереднього розгляду окремих питань у сферах національної безпеки і оборони, а також діяльності сектору безпеки і оборони Верховна Рада України в межах своїх повноважень може створювати тимчасові спеціальні комісії, а для проведення розслідування з питань, що становлять суспільний інтерес, - тимчасові слідчі комісії, які діють у порядку, встановленому законом.</w:t>
      </w:r>
    </w:p>
    <w:p w:rsidR="003C7FA3" w:rsidRPr="00F0614E" w:rsidRDefault="003C7FA3" w:rsidP="003C7FA3">
      <w:pPr>
        <w:spacing w:after="0" w:line="360" w:lineRule="auto"/>
        <w:ind w:firstLine="708"/>
        <w:rPr>
          <w:rFonts w:ascii="Times New Roman" w:hAnsi="Times New Roman"/>
          <w:color w:val="000000"/>
          <w:sz w:val="28"/>
          <w:szCs w:val="28"/>
        </w:rPr>
      </w:pPr>
      <w:r w:rsidRPr="00F0614E">
        <w:rPr>
          <w:rFonts w:ascii="Times New Roman" w:hAnsi="Times New Roman"/>
          <w:sz w:val="28"/>
          <w:szCs w:val="28"/>
        </w:rPr>
        <w:t xml:space="preserve">У здійсненні контрольних функцій Верховної Ради її можливості підсилюють Рахункова палата України в частині контролю за використанням </w:t>
      </w:r>
      <w:r w:rsidRPr="00F0614E">
        <w:rPr>
          <w:rFonts w:ascii="Times New Roman" w:hAnsi="Times New Roman"/>
          <w:sz w:val="28"/>
          <w:szCs w:val="28"/>
        </w:rPr>
        <w:lastRenderedPageBreak/>
        <w:t>бюджету і Уповноважений ВР з прав людини в частині контролю за дотриманням прав людини. Рахункова палата як орган контролю з боку ВРУ діє на підставі статті 98 Конституції України і відповідного закону про Рахункову палату. Її завдання ― контроль за надходженням коштів до бюджету і за їх використанням. Рахункова палата має доступ до всіх без винятку документів, що стосуються використання бюджетних грошей, зокрема і секретним. Рахункова палата регулярно звітує Верховній Раді і Президенту про результати контролю (аудиту), аналізує для ВРУ проект закону про державний бюджет, щоквартально інформує ВРУ про стан виконання закону про держбюджет і подає пропозиції щодо усунення виявлених недоліків. Глава і вісім членів Рахункової палати призна</w:t>
      </w:r>
      <w:r w:rsidR="003A0BCB">
        <w:rPr>
          <w:rFonts w:ascii="Times New Roman" w:hAnsi="Times New Roman"/>
          <w:sz w:val="28"/>
          <w:szCs w:val="28"/>
        </w:rPr>
        <w:t>чаються Верховною Радою України</w:t>
      </w:r>
      <w:r w:rsidR="001152AC">
        <w:rPr>
          <w:color w:val="000000"/>
          <w:sz w:val="28"/>
          <w:szCs w:val="28"/>
        </w:rPr>
        <w:t>.</w:t>
      </w:r>
    </w:p>
    <w:p w:rsidR="003C7FA3" w:rsidRPr="00B653EC" w:rsidRDefault="003C7FA3" w:rsidP="003C7FA3">
      <w:pPr>
        <w:spacing w:after="0" w:line="360" w:lineRule="auto"/>
        <w:ind w:firstLine="708"/>
        <w:rPr>
          <w:rFonts w:ascii="Times New Roman" w:hAnsi="Times New Roman"/>
          <w:color w:val="000000"/>
          <w:sz w:val="28"/>
          <w:szCs w:val="28"/>
        </w:rPr>
      </w:pPr>
      <w:r w:rsidRPr="00F0614E">
        <w:rPr>
          <w:rFonts w:ascii="Times New Roman" w:hAnsi="Times New Roman"/>
          <w:color w:val="000000"/>
          <w:sz w:val="28"/>
          <w:szCs w:val="28"/>
        </w:rPr>
        <w:t>Кабінетом Міністрів України, Службою</w:t>
      </w:r>
      <w:r w:rsidRPr="00B653EC">
        <w:rPr>
          <w:rFonts w:ascii="Times New Roman" w:hAnsi="Times New Roman"/>
          <w:color w:val="000000"/>
          <w:sz w:val="28"/>
          <w:szCs w:val="28"/>
        </w:rPr>
        <w:t xml:space="preserve"> безпеки України, Управлінням державної охорони України подаються до Верховної Ради України щорічні письмові звіти про діяльність складових сектору безпеки і оборони.</w:t>
      </w:r>
    </w:p>
    <w:p w:rsidR="003C7FA3" w:rsidRPr="00911F3E" w:rsidRDefault="003C7FA3" w:rsidP="003C7FA3">
      <w:pPr>
        <w:spacing w:after="0" w:line="360" w:lineRule="auto"/>
        <w:ind w:firstLine="708"/>
        <w:rPr>
          <w:rFonts w:ascii="Times New Roman" w:hAnsi="Times New Roman"/>
          <w:color w:val="000000"/>
          <w:sz w:val="28"/>
          <w:szCs w:val="28"/>
        </w:rPr>
      </w:pPr>
      <w:r w:rsidRPr="00911F3E">
        <w:rPr>
          <w:rFonts w:ascii="Times New Roman" w:hAnsi="Times New Roman"/>
          <w:color w:val="000000"/>
          <w:sz w:val="28"/>
          <w:szCs w:val="28"/>
        </w:rPr>
        <w:t>У разі необхідності Верховна Рада України може проводити відповідно до</w:t>
      </w:r>
      <w:r w:rsidRPr="00B653EC">
        <w:rPr>
          <w:rFonts w:ascii="Times New Roman" w:hAnsi="Times New Roman"/>
          <w:color w:val="000000"/>
          <w:sz w:val="28"/>
          <w:szCs w:val="28"/>
        </w:rPr>
        <w:t> </w:t>
      </w:r>
      <w:hyperlink r:id="rId15" w:tgtFrame="_blank" w:history="1">
        <w:r w:rsidRPr="00911F3E">
          <w:rPr>
            <w:rFonts w:ascii="Times New Roman" w:hAnsi="Times New Roman"/>
            <w:sz w:val="28"/>
            <w:szCs w:val="28"/>
          </w:rPr>
          <w:t>Регламенту Верховної Ради України</w:t>
        </w:r>
      </w:hyperlink>
      <w:r w:rsidRPr="00911F3E">
        <w:rPr>
          <w:rFonts w:ascii="Times New Roman" w:hAnsi="Times New Roman"/>
          <w:sz w:val="28"/>
          <w:szCs w:val="28"/>
        </w:rPr>
        <w:t xml:space="preserve">, </w:t>
      </w:r>
      <w:r w:rsidRPr="00911F3E">
        <w:rPr>
          <w:rFonts w:ascii="Times New Roman" w:hAnsi="Times New Roman"/>
          <w:color w:val="000000"/>
          <w:sz w:val="28"/>
          <w:szCs w:val="28"/>
        </w:rPr>
        <w:t>затвердженого Законом України "Про Регламент Верховної Ради України", парламентські слухання з питань національної безпеки і оборони, що становлять суспільний інтерес і потреб</w:t>
      </w:r>
      <w:r w:rsidR="003A0BCB">
        <w:rPr>
          <w:rFonts w:ascii="Times New Roman" w:hAnsi="Times New Roman"/>
          <w:color w:val="000000"/>
          <w:sz w:val="28"/>
          <w:szCs w:val="28"/>
        </w:rPr>
        <w:t>ують законодавчого врегулювання</w:t>
      </w:r>
      <w:r w:rsidR="001152AC">
        <w:rPr>
          <w:color w:val="000000"/>
          <w:sz w:val="28"/>
          <w:szCs w:val="28"/>
        </w:rPr>
        <w:t>.</w:t>
      </w:r>
    </w:p>
    <w:p w:rsidR="003C7FA3" w:rsidRDefault="003C7FA3" w:rsidP="003C7FA3">
      <w:pPr>
        <w:spacing w:after="0" w:line="360" w:lineRule="auto"/>
        <w:ind w:firstLine="708"/>
        <w:rPr>
          <w:rFonts w:ascii="Times New Roman" w:hAnsi="Times New Roman"/>
          <w:color w:val="000000"/>
          <w:sz w:val="28"/>
          <w:szCs w:val="28"/>
        </w:rPr>
      </w:pPr>
      <w:r w:rsidRPr="00B653EC">
        <w:rPr>
          <w:rFonts w:ascii="Times New Roman" w:hAnsi="Times New Roman"/>
          <w:color w:val="000000"/>
          <w:sz w:val="28"/>
          <w:szCs w:val="28"/>
        </w:rPr>
        <w:t>Верховна Рада України відповідно до </w:t>
      </w:r>
      <w:hyperlink r:id="rId16" w:tgtFrame="_blank" w:history="1">
        <w:r w:rsidRPr="00B653EC">
          <w:rPr>
            <w:rFonts w:ascii="Times New Roman" w:hAnsi="Times New Roman"/>
            <w:sz w:val="28"/>
            <w:szCs w:val="28"/>
          </w:rPr>
          <w:t>Регламенту Верховної Ради України</w:t>
        </w:r>
      </w:hyperlink>
      <w:r w:rsidRPr="00B653EC">
        <w:rPr>
          <w:rFonts w:ascii="Times New Roman" w:hAnsi="Times New Roman"/>
          <w:color w:val="000000"/>
          <w:sz w:val="28"/>
          <w:szCs w:val="28"/>
        </w:rPr>
        <w:t>, затвердженого Законом України "Про Регламент Верховної Ради України", може офіційно запросити або вимагати присутності на пленарному засіданні Верховної Ради України для заслуховування посадових чи службових осіб ор</w:t>
      </w:r>
      <w:r w:rsidR="003A0BCB">
        <w:rPr>
          <w:rFonts w:ascii="Times New Roman" w:hAnsi="Times New Roman"/>
          <w:color w:val="000000"/>
          <w:sz w:val="28"/>
          <w:szCs w:val="28"/>
        </w:rPr>
        <w:t>ганів сектору безпеки і оборони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911F3E">
        <w:rPr>
          <w:rFonts w:ascii="Times New Roman" w:hAnsi="Times New Roman"/>
          <w:color w:val="000000"/>
          <w:sz w:val="28"/>
          <w:szCs w:val="28"/>
        </w:rPr>
        <w:t xml:space="preserve">Важливе місце у системі демократичного цивільного контролю займає виконавча влада, зокрема </w:t>
      </w:r>
      <w:r w:rsidRPr="00911F3E">
        <w:rPr>
          <w:rFonts w:ascii="Times New Roman" w:hAnsi="Times New Roman"/>
          <w:sz w:val="28"/>
          <w:szCs w:val="28"/>
        </w:rPr>
        <w:t xml:space="preserve">– Кабінет Міністрів України. </w:t>
      </w:r>
      <w:r w:rsidRPr="00911F3E">
        <w:rPr>
          <w:rFonts w:ascii="Times New Roman" w:hAnsi="Times New Roman"/>
          <w:color w:val="000000"/>
          <w:sz w:val="28"/>
          <w:szCs w:val="28"/>
          <w:shd w:val="clear" w:color="auto" w:fill="FFFFFF"/>
        </w:rPr>
        <w:t>Кабінет Міністрів відповідно до </w:t>
      </w:r>
      <w:hyperlink r:id="rId17" w:anchor="n4690" w:tgtFrame="_blank" w:history="1">
        <w:r w:rsidRPr="00911F3E">
          <w:rPr>
            <w:rFonts w:ascii="Times New Roman" w:hAnsi="Times New Roman"/>
            <w:sz w:val="28"/>
            <w:szCs w:val="28"/>
          </w:rPr>
          <w:t>статей 113</w:t>
        </w:r>
      </w:hyperlink>
      <w:r w:rsidRPr="00911F3E">
        <w:rPr>
          <w:rFonts w:ascii="Times New Roman" w:hAnsi="Times New Roman"/>
          <w:sz w:val="28"/>
          <w:szCs w:val="28"/>
        </w:rPr>
        <w:t>, </w:t>
      </w:r>
      <w:hyperlink r:id="rId18" w:anchor="n4707" w:tgtFrame="_blank" w:history="1">
        <w:r w:rsidRPr="00911F3E">
          <w:rPr>
            <w:rFonts w:ascii="Times New Roman" w:hAnsi="Times New Roman"/>
            <w:sz w:val="28"/>
            <w:szCs w:val="28"/>
          </w:rPr>
          <w:t>116</w:t>
        </w:r>
      </w:hyperlink>
      <w:r w:rsidRPr="00911F3E">
        <w:rPr>
          <w:rFonts w:ascii="Times New Roman" w:hAnsi="Times New Roman"/>
          <w:sz w:val="28"/>
          <w:szCs w:val="28"/>
        </w:rPr>
        <w:t>, </w:t>
      </w:r>
      <w:hyperlink r:id="rId19" w:anchor="n4719" w:tgtFrame="_blank" w:history="1">
        <w:r w:rsidRPr="00911F3E">
          <w:rPr>
            <w:rFonts w:ascii="Times New Roman" w:hAnsi="Times New Roman"/>
            <w:sz w:val="28"/>
            <w:szCs w:val="28"/>
          </w:rPr>
          <w:t>117</w:t>
        </w:r>
      </w:hyperlink>
      <w:r w:rsidRPr="00911F3E">
        <w:rPr>
          <w:rFonts w:ascii="Times New Roman" w:hAnsi="Times New Roman"/>
          <w:sz w:val="28"/>
          <w:szCs w:val="28"/>
        </w:rPr>
        <w:t> Конституції</w:t>
      </w:r>
      <w:r w:rsidRPr="00911F3E">
        <w:rPr>
          <w:rFonts w:ascii="Times New Roman" w:hAnsi="Times New Roman"/>
          <w:color w:val="000000"/>
          <w:sz w:val="28"/>
          <w:szCs w:val="28"/>
          <w:shd w:val="clear" w:color="auto" w:fill="FFFFFF"/>
        </w:rPr>
        <w:t xml:space="preserve"> і законів України здійснює контроль за дотриманням законодавства та реалізацією державної політики у сферах національної безпеки і оборони, звітує з цих питань перед </w:t>
      </w:r>
      <w:r w:rsidRPr="00911F3E">
        <w:rPr>
          <w:rFonts w:ascii="Times New Roman" w:hAnsi="Times New Roman"/>
          <w:color w:val="000000"/>
          <w:sz w:val="28"/>
          <w:szCs w:val="28"/>
          <w:shd w:val="clear" w:color="auto" w:fill="FFFFFF"/>
        </w:rPr>
        <w:lastRenderedPageBreak/>
        <w:t>Президентом України і Верховною Радою України.</w:t>
      </w:r>
      <w:r w:rsidRPr="006B4C9A">
        <w:rPr>
          <w:rFonts w:ascii="Times New Roman" w:hAnsi="Times New Roman"/>
          <w:sz w:val="28"/>
          <w:szCs w:val="28"/>
        </w:rPr>
        <w:t xml:space="preserve">Крім цього, </w:t>
      </w:r>
      <w:r w:rsidRPr="00911F3E">
        <w:rPr>
          <w:rFonts w:ascii="Times New Roman" w:hAnsi="Times New Roman"/>
          <w:sz w:val="28"/>
          <w:szCs w:val="28"/>
        </w:rPr>
        <w:t>Кабінет Міністрів України забезпечує цивільний контроль за діяльністю Збройних Сил України, Державної спеціальної служби транспорту, Національної поліції України, Національної гвардії України, Державної прикордонної служби України, Державної служби України з надзвичайних ситуацій, Державної міграційної служби України, Державної служби спеціального зв’язку та захисту інформації України, інших органів виконавчої влади, які входять до сектору безпеки і оборони Укр</w:t>
      </w:r>
      <w:r w:rsidR="003A0BCB">
        <w:rPr>
          <w:rFonts w:ascii="Times New Roman" w:hAnsi="Times New Roman"/>
          <w:sz w:val="28"/>
          <w:szCs w:val="28"/>
        </w:rPr>
        <w:t>аїни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911F3E">
        <w:rPr>
          <w:rFonts w:ascii="Times New Roman" w:hAnsi="Times New Roman"/>
          <w:sz w:val="28"/>
          <w:szCs w:val="28"/>
        </w:rPr>
        <w:t>Зважаючи на вимогу Закону України «Про Кабінет міністрів України», який говорить, що всі міністри та їх заступники є політиками (не військовими і не державними службовцями), а також враховуючи численні дискусії в експертному середовищі про те, що призначення діючих генералів на посади міністра оборони та його заступників не зовсім відповідає основним критеріям демократичного цивільного контролю, навіть в умовах війни, — ця невідповідність нарешті надихнула законодавців на уточнення закону на кшталт того, як це зроблено в демократичних країнах НАТО. Наприклад, у Кодексі США, Розділ 10, параграф 113</w:t>
      </w:r>
      <w:r>
        <w:rPr>
          <w:rFonts w:ascii="Times New Roman" w:hAnsi="Times New Roman"/>
          <w:sz w:val="28"/>
          <w:szCs w:val="28"/>
        </w:rPr>
        <w:t xml:space="preserve"> вказується, що м</w:t>
      </w:r>
      <w:r w:rsidRPr="00911F3E">
        <w:rPr>
          <w:rFonts w:ascii="Times New Roman" w:hAnsi="Times New Roman"/>
          <w:sz w:val="28"/>
          <w:szCs w:val="28"/>
        </w:rPr>
        <w:t>іністр оборони, який очолює Міністерство оборони, призначається з цивільних осіб за поданням Президента та згодою Сенату</w:t>
      </w:r>
      <w:r>
        <w:rPr>
          <w:rFonts w:ascii="Times New Roman" w:hAnsi="Times New Roman"/>
          <w:sz w:val="28"/>
          <w:szCs w:val="28"/>
        </w:rPr>
        <w:t>,о</w:t>
      </w:r>
      <w:r w:rsidRPr="00911F3E">
        <w:rPr>
          <w:rFonts w:ascii="Times New Roman" w:hAnsi="Times New Roman"/>
          <w:sz w:val="28"/>
          <w:szCs w:val="28"/>
        </w:rPr>
        <w:t>соба не може бути призначена Міністром оборони протягом семи років з моменту звільнення з активної військової служби з офіцерської посади регулярного компоненту збройних сил</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911F3E">
        <w:rPr>
          <w:rFonts w:ascii="Times New Roman" w:hAnsi="Times New Roman"/>
          <w:sz w:val="28"/>
          <w:szCs w:val="28"/>
        </w:rPr>
        <w:t xml:space="preserve">Слід підкреслити, що історично цей термін було започатковано в статі 202 Закону про національну безпеку (National Security Act) від 26 липня 1947 році, як «10 років з моменту звільнення з активної військової служби», пояснювався він необхідністю боротьби з корупцією. </w:t>
      </w:r>
      <w:r w:rsidRPr="006B4C9A">
        <w:rPr>
          <w:rFonts w:ascii="Times New Roman" w:hAnsi="Times New Roman"/>
          <w:sz w:val="28"/>
          <w:szCs w:val="28"/>
        </w:rPr>
        <w:t xml:space="preserve">Цей термін вважався достатнім та необхідним в умовах США для втрати зв’язку між звільненим та залученим до політичної діяльності і діючим офіцерським складом, який міг сприяти встановленню неправомірної вигоди. </w:t>
      </w:r>
      <w:r>
        <w:rPr>
          <w:rFonts w:ascii="Times New Roman" w:hAnsi="Times New Roman"/>
          <w:sz w:val="28"/>
          <w:szCs w:val="28"/>
        </w:rPr>
        <w:t xml:space="preserve">У той же час, </w:t>
      </w:r>
      <w:r w:rsidRPr="00911F3E">
        <w:rPr>
          <w:rFonts w:ascii="Times New Roman" w:hAnsi="Times New Roman"/>
          <w:sz w:val="28"/>
          <w:szCs w:val="28"/>
        </w:rPr>
        <w:t>в</w:t>
      </w:r>
      <w:r>
        <w:rPr>
          <w:rFonts w:ascii="Times New Roman" w:hAnsi="Times New Roman"/>
          <w:sz w:val="28"/>
          <w:szCs w:val="28"/>
        </w:rPr>
        <w:t>в</w:t>
      </w:r>
      <w:r w:rsidRPr="00911F3E">
        <w:rPr>
          <w:rFonts w:ascii="Times New Roman" w:hAnsi="Times New Roman"/>
          <w:sz w:val="28"/>
          <w:szCs w:val="28"/>
        </w:rPr>
        <w:t>едений в дію Указом Президента України від 6 червня 2016 року №240, Стратегічний оборонний бюлетень України визначає</w:t>
      </w:r>
      <w:r>
        <w:rPr>
          <w:rFonts w:ascii="Times New Roman" w:hAnsi="Times New Roman"/>
          <w:sz w:val="28"/>
          <w:szCs w:val="28"/>
        </w:rPr>
        <w:t>, що д</w:t>
      </w:r>
      <w:r w:rsidRPr="00911F3E">
        <w:rPr>
          <w:rFonts w:ascii="Times New Roman" w:hAnsi="Times New Roman"/>
          <w:sz w:val="28"/>
          <w:szCs w:val="28"/>
        </w:rPr>
        <w:t xml:space="preserve">ля узгодження з </w:t>
      </w:r>
      <w:r w:rsidRPr="00911F3E">
        <w:rPr>
          <w:rFonts w:ascii="Times New Roman" w:hAnsi="Times New Roman"/>
          <w:sz w:val="28"/>
          <w:szCs w:val="28"/>
        </w:rPr>
        <w:lastRenderedPageBreak/>
        <w:t>євроатлантичними нормами та стандартами до кінця 2018 року Україна посилить цивільний контроль над Збройними Силами України через Міністра оборони України та Міністерство оборони України, в тому числі шляхом призначення цивільних Міністра оборони України, його заступників та Державного секретаря Міністерства оборони України</w:t>
      </w:r>
      <w:r>
        <w:rPr>
          <w:rFonts w:ascii="Times New Roman" w:hAnsi="Times New Roman"/>
          <w:sz w:val="28"/>
          <w:szCs w:val="28"/>
        </w:rPr>
        <w:t xml:space="preserve">. </w:t>
      </w:r>
      <w:r w:rsidRPr="00911F3E">
        <w:rPr>
          <w:rFonts w:ascii="Times New Roman" w:hAnsi="Times New Roman"/>
          <w:sz w:val="28"/>
          <w:szCs w:val="28"/>
        </w:rPr>
        <w:t xml:space="preserve">І тепер у Законі України «Про національну безпеку України» передбачається, що </w:t>
      </w:r>
      <w:r>
        <w:rPr>
          <w:rFonts w:ascii="Times New Roman" w:hAnsi="Times New Roman"/>
          <w:sz w:val="28"/>
          <w:szCs w:val="28"/>
        </w:rPr>
        <w:t>м</w:t>
      </w:r>
      <w:r w:rsidRPr="00911F3E">
        <w:rPr>
          <w:rFonts w:ascii="Times New Roman" w:hAnsi="Times New Roman"/>
          <w:sz w:val="28"/>
          <w:szCs w:val="28"/>
        </w:rPr>
        <w:t>іністр оборони України призначається на посаду Верховною Радою України за поданням Президента України з числа цивільних осіб</w:t>
      </w:r>
      <w:r>
        <w:rPr>
          <w:rFonts w:ascii="Times New Roman" w:hAnsi="Times New Roman"/>
          <w:sz w:val="28"/>
          <w:szCs w:val="28"/>
        </w:rPr>
        <w:t>, п</w:t>
      </w:r>
      <w:r w:rsidRPr="00911F3E">
        <w:rPr>
          <w:rFonts w:ascii="Times New Roman" w:hAnsi="Times New Roman"/>
          <w:sz w:val="28"/>
          <w:szCs w:val="28"/>
        </w:rPr>
        <w:t xml:space="preserve">ерший заступник Міністра оборони України та заступники Міністра оборони України призначаються на посади з числа цивільних осіб. Без визначення перехідного терміну. Тобто </w:t>
      </w:r>
      <w:r>
        <w:rPr>
          <w:rFonts w:ascii="Times New Roman" w:hAnsi="Times New Roman"/>
          <w:sz w:val="28"/>
          <w:szCs w:val="28"/>
        </w:rPr>
        <w:t xml:space="preserve">міністр оборони, будучи на момент призначення цивільною особою, як цього вимагає закон, міг ще вчора бути військовою людиною, ніяких обмежень стосовно цього законодавством України не передбачено. </w:t>
      </w:r>
      <w:r w:rsidRPr="00306DE2">
        <w:rPr>
          <w:rFonts w:ascii="Times New Roman" w:hAnsi="Times New Roman"/>
          <w:sz w:val="28"/>
          <w:szCs w:val="28"/>
        </w:rPr>
        <w:t>Окрім цього, на відміну від Стратегічного оборонного бюлетеня, у законі України «Про національну безпеку України» взагалі нічого не згадується про іншу важливу посаду в ієрархії Міністерства оборони — Державного секретаря, який мав би бути</w:t>
      </w:r>
      <w:r w:rsidR="001152AC">
        <w:rPr>
          <w:rFonts w:ascii="Times New Roman" w:hAnsi="Times New Roman"/>
          <w:sz w:val="28"/>
          <w:szCs w:val="28"/>
        </w:rPr>
        <w:t xml:space="preserve"> цивільним державним службовцем</w:t>
      </w:r>
      <w:r w:rsidR="001152AC">
        <w:rPr>
          <w:color w:val="000000"/>
          <w:sz w:val="28"/>
          <w:szCs w:val="28"/>
        </w:rPr>
        <w:t>.</w:t>
      </w:r>
    </w:p>
    <w:p w:rsidR="003C7FA3" w:rsidRPr="0010241C" w:rsidRDefault="003C7FA3" w:rsidP="003C7FA3">
      <w:pPr>
        <w:spacing w:after="0" w:line="360" w:lineRule="auto"/>
        <w:ind w:firstLine="708"/>
        <w:rPr>
          <w:rFonts w:ascii="Times New Roman" w:hAnsi="Times New Roman"/>
          <w:sz w:val="28"/>
          <w:szCs w:val="28"/>
        </w:rPr>
      </w:pPr>
      <w:r w:rsidRPr="0010241C">
        <w:rPr>
          <w:rFonts w:ascii="Times New Roman" w:hAnsi="Times New Roman"/>
          <w:sz w:val="28"/>
          <w:szCs w:val="28"/>
          <w:shd w:val="clear" w:color="auto" w:fill="FFFFFF"/>
        </w:rPr>
        <w:t xml:space="preserve">Окреме місце у системі демократичного цивільного контролю за сектором національної безпеки та оборони посідає Президент України. Він </w:t>
      </w:r>
      <w:r w:rsidRPr="0010241C">
        <w:rPr>
          <w:rFonts w:ascii="Times New Roman" w:hAnsi="Times New Roman"/>
          <w:sz w:val="28"/>
          <w:szCs w:val="28"/>
        </w:rPr>
        <w:t xml:space="preserve">здійснює контроль за сектором безпеки і оборони як безпосередньо, так і через очолювану ним Раду національної безпеки і оборони України та створювані ним у разі необхідності консультативні, дорадчі та інші допоміжні органи і служби. Рада національної безпеки і оборони України здійснює контроль за сектором безпеки і оборони на </w:t>
      </w:r>
      <w:r>
        <w:rPr>
          <w:rFonts w:ascii="Times New Roman" w:hAnsi="Times New Roman"/>
          <w:sz w:val="28"/>
          <w:szCs w:val="28"/>
        </w:rPr>
        <w:t>п</w:t>
      </w:r>
      <w:r w:rsidRPr="0010241C">
        <w:rPr>
          <w:rFonts w:ascii="Times New Roman" w:hAnsi="Times New Roman"/>
          <w:sz w:val="28"/>
          <w:szCs w:val="28"/>
        </w:rPr>
        <w:t>ідставі статті 107 Конституції України у порядку і в межах компетенції, визначених Законом України "Про Раду націонал</w:t>
      </w:r>
      <w:r w:rsidR="001152AC">
        <w:rPr>
          <w:rFonts w:ascii="Times New Roman" w:hAnsi="Times New Roman"/>
          <w:sz w:val="28"/>
          <w:szCs w:val="28"/>
        </w:rPr>
        <w:t xml:space="preserve">ьної </w:t>
      </w:r>
      <w:r w:rsidR="003A0BCB">
        <w:rPr>
          <w:rFonts w:ascii="Times New Roman" w:hAnsi="Times New Roman"/>
          <w:sz w:val="28"/>
          <w:szCs w:val="28"/>
        </w:rPr>
        <w:t>безпеки і оборони України"</w:t>
      </w:r>
      <w:r w:rsidR="001152AC">
        <w:rPr>
          <w:color w:val="000000"/>
          <w:sz w:val="28"/>
          <w:szCs w:val="28"/>
        </w:rPr>
        <w:t>.</w:t>
      </w:r>
    </w:p>
    <w:p w:rsidR="003C7FA3" w:rsidRPr="0010241C" w:rsidRDefault="003C7FA3" w:rsidP="003C7FA3">
      <w:pPr>
        <w:spacing w:after="0" w:line="360" w:lineRule="auto"/>
        <w:ind w:firstLine="708"/>
        <w:rPr>
          <w:rFonts w:ascii="Times New Roman" w:hAnsi="Times New Roman"/>
          <w:sz w:val="28"/>
          <w:szCs w:val="28"/>
        </w:rPr>
      </w:pPr>
      <w:r w:rsidRPr="0010241C">
        <w:rPr>
          <w:rFonts w:ascii="Times New Roman" w:hAnsi="Times New Roman"/>
          <w:sz w:val="28"/>
          <w:szCs w:val="28"/>
        </w:rPr>
        <w:t>Контроль за виконанням рішень Ради національної безпеки і оборони України здійснює Секретар Ради національної безпеки і оборони України.</w:t>
      </w:r>
    </w:p>
    <w:p w:rsidR="003C7FA3" w:rsidRDefault="003C7FA3" w:rsidP="003C7FA3">
      <w:pPr>
        <w:spacing w:after="0" w:line="360" w:lineRule="auto"/>
        <w:ind w:firstLine="708"/>
        <w:rPr>
          <w:rFonts w:ascii="Times New Roman" w:hAnsi="Times New Roman"/>
          <w:sz w:val="28"/>
          <w:szCs w:val="28"/>
        </w:rPr>
      </w:pPr>
      <w:r w:rsidRPr="0010241C">
        <w:rPr>
          <w:rFonts w:ascii="Times New Roman" w:hAnsi="Times New Roman"/>
          <w:sz w:val="28"/>
          <w:szCs w:val="28"/>
        </w:rPr>
        <w:lastRenderedPageBreak/>
        <w:t xml:space="preserve">Рада національної безпеки і оборони України інформує громадськість про свою діяльність через офіційний веб-сайт Ради національної безпеки і оборони України та </w:t>
      </w:r>
      <w:r w:rsidR="003A0BCB">
        <w:rPr>
          <w:rFonts w:ascii="Times New Roman" w:hAnsi="Times New Roman"/>
          <w:sz w:val="28"/>
          <w:szCs w:val="28"/>
        </w:rPr>
        <w:t>через засоби масової інформації</w:t>
      </w:r>
      <w:r w:rsidR="001152AC">
        <w:rPr>
          <w:color w:val="000000"/>
          <w:sz w:val="28"/>
          <w:szCs w:val="28"/>
        </w:rPr>
        <w:t>.</w:t>
      </w:r>
    </w:p>
    <w:p w:rsidR="003C7FA3" w:rsidRPr="00C54186" w:rsidRDefault="003C7FA3" w:rsidP="003C7FA3">
      <w:pPr>
        <w:spacing w:after="0" w:line="360" w:lineRule="auto"/>
        <w:ind w:firstLine="708"/>
        <w:rPr>
          <w:rFonts w:ascii="Times New Roman" w:hAnsi="Times New Roman"/>
          <w:sz w:val="28"/>
          <w:szCs w:val="28"/>
        </w:rPr>
      </w:pPr>
      <w:r w:rsidRPr="00C54186">
        <w:rPr>
          <w:rFonts w:ascii="Times New Roman" w:hAnsi="Times New Roman"/>
          <w:sz w:val="28"/>
          <w:szCs w:val="28"/>
        </w:rPr>
        <w:t>На думку експертів RAND Corporation</w:t>
      </w:r>
      <w:r>
        <w:rPr>
          <w:rFonts w:ascii="Times New Roman" w:hAnsi="Times New Roman"/>
          <w:sz w:val="28"/>
          <w:szCs w:val="28"/>
        </w:rPr>
        <w:t xml:space="preserve"> Україні існує </w:t>
      </w:r>
      <w:r w:rsidRPr="00C54186">
        <w:rPr>
          <w:rFonts w:ascii="Times New Roman" w:hAnsi="Times New Roman"/>
          <w:sz w:val="28"/>
          <w:szCs w:val="28"/>
        </w:rPr>
        <w:t xml:space="preserve">дисбаланс повноважень Президента таКабінету Міністрів України, який негативно впливає на стан демократичногоконтролю. </w:t>
      </w:r>
      <w:r>
        <w:rPr>
          <w:rFonts w:ascii="Times New Roman" w:hAnsi="Times New Roman"/>
          <w:sz w:val="28"/>
          <w:szCs w:val="28"/>
        </w:rPr>
        <w:t xml:space="preserve">Подібні </w:t>
      </w:r>
      <w:r w:rsidRPr="00C54186">
        <w:rPr>
          <w:rFonts w:ascii="Times New Roman" w:hAnsi="Times New Roman"/>
          <w:sz w:val="28"/>
          <w:szCs w:val="28"/>
        </w:rPr>
        <w:t>конституційні невизначеностіпідривають прийняття рішень виконавчої влади у секторі безпеки, що призвело доконкуренції між владними інститутами та останнім часом створило виклики дляреформу</w:t>
      </w:r>
      <w:r>
        <w:rPr>
          <w:rFonts w:ascii="Times New Roman" w:hAnsi="Times New Roman"/>
          <w:sz w:val="28"/>
          <w:szCs w:val="28"/>
        </w:rPr>
        <w:t>вання та ефективного управління</w:t>
      </w:r>
      <w:r w:rsidRPr="00C54186">
        <w:rPr>
          <w:rFonts w:ascii="Times New Roman" w:hAnsi="Times New Roman"/>
          <w:sz w:val="28"/>
          <w:szCs w:val="28"/>
        </w:rPr>
        <w:t>. Вирішення цієї проблеми можливе черезконституційний процес та вимагає тривалого часу. Експерти RAND Corporationрекомендують сконцентрувати відповідальність Президента на сфері оборони, тоді яквнутрішня безпека залишатиметься у сфері відповідальності Кабінету Міністрів</w:t>
      </w:r>
      <w:r w:rsidR="003A0BCB">
        <w:rPr>
          <w:rFonts w:ascii="Times New Roman" w:hAnsi="Times New Roman"/>
          <w:sz w:val="28"/>
          <w:szCs w:val="28"/>
        </w:rPr>
        <w:t>України</w:t>
      </w:r>
      <w:r w:rsidR="001152AC">
        <w:rPr>
          <w:color w:val="000000"/>
          <w:sz w:val="28"/>
          <w:szCs w:val="28"/>
        </w:rPr>
        <w:t>.</w:t>
      </w:r>
    </w:p>
    <w:p w:rsidR="003C7FA3" w:rsidRPr="00306DE2" w:rsidRDefault="003C7FA3" w:rsidP="003C7FA3">
      <w:pPr>
        <w:spacing w:after="0" w:line="360" w:lineRule="auto"/>
        <w:ind w:firstLine="708"/>
        <w:rPr>
          <w:rFonts w:ascii="Times New Roman" w:hAnsi="Times New Roman"/>
          <w:color w:val="000000"/>
          <w:sz w:val="28"/>
          <w:szCs w:val="28"/>
          <w:shd w:val="clear" w:color="auto" w:fill="FFFFFF"/>
        </w:rPr>
      </w:pPr>
      <w:r w:rsidRPr="00306DE2">
        <w:rPr>
          <w:rFonts w:ascii="Times New Roman" w:hAnsi="Times New Roman"/>
          <w:color w:val="000000"/>
          <w:sz w:val="28"/>
          <w:szCs w:val="28"/>
          <w:shd w:val="clear" w:color="auto" w:fill="FFFFFF"/>
        </w:rPr>
        <w:t xml:space="preserve">На місцеві органи виконавчої влади та органи місцевого самоврядування в межах повноважень, визначених Конституцією і законами України також покладено функції здійснення демократичного цивільного контролю за сектором національної безпеки та оборони, а саме: </w:t>
      </w:r>
    </w:p>
    <w:p w:rsidR="003C7FA3" w:rsidRPr="00306DE2" w:rsidRDefault="003A0BCB" w:rsidP="003C7FA3">
      <w:pPr>
        <w:pStyle w:val="rvps2"/>
        <w:shd w:val="clear" w:color="auto" w:fill="FFFFFF"/>
        <w:spacing w:before="0" w:beforeAutospacing="0" w:after="0" w:afterAutospacing="0" w:line="360" w:lineRule="auto"/>
        <w:rPr>
          <w:color w:val="000000"/>
          <w:sz w:val="28"/>
          <w:szCs w:val="28"/>
        </w:rPr>
      </w:pPr>
      <w:r>
        <w:rPr>
          <w:color w:val="000000"/>
          <w:sz w:val="28"/>
          <w:szCs w:val="28"/>
          <w:lang w:val="ru-RU"/>
        </w:rPr>
        <w:tab/>
      </w:r>
      <w:r w:rsidR="003C7FA3" w:rsidRPr="00306DE2">
        <w:rPr>
          <w:color w:val="000000"/>
          <w:sz w:val="28"/>
          <w:szCs w:val="28"/>
        </w:rPr>
        <w:t>1) заслуховувати, за потреби, доповіді посадових осіб правоохоронних органів, що знаходяться на відповідній території, про виконання вимог законодавства щодо забезпечення громадської безпеки та правопорядку;</w:t>
      </w:r>
    </w:p>
    <w:p w:rsidR="003C7FA3" w:rsidRPr="006B4C9A" w:rsidRDefault="003A0BCB" w:rsidP="003C7FA3">
      <w:pPr>
        <w:pStyle w:val="rvps2"/>
        <w:shd w:val="clear" w:color="auto" w:fill="FFFFFF"/>
        <w:spacing w:before="0" w:beforeAutospacing="0" w:after="0" w:afterAutospacing="0" w:line="360" w:lineRule="auto"/>
        <w:rPr>
          <w:color w:val="000000"/>
          <w:sz w:val="28"/>
          <w:szCs w:val="28"/>
        </w:rPr>
      </w:pPr>
      <w:r>
        <w:rPr>
          <w:color w:val="000000"/>
          <w:sz w:val="28"/>
          <w:szCs w:val="28"/>
          <w:lang w:val="ru-RU"/>
        </w:rPr>
        <w:tab/>
      </w:r>
      <w:r w:rsidR="003C7FA3" w:rsidRPr="006B4C9A">
        <w:rPr>
          <w:color w:val="000000"/>
          <w:sz w:val="28"/>
          <w:szCs w:val="28"/>
        </w:rPr>
        <w:t>2) контролю</w:t>
      </w:r>
      <w:r w:rsidR="003C7FA3" w:rsidRPr="00306DE2">
        <w:rPr>
          <w:color w:val="000000"/>
          <w:sz w:val="28"/>
          <w:szCs w:val="28"/>
        </w:rPr>
        <w:t>вати</w:t>
      </w:r>
      <w:r w:rsidR="003C7FA3" w:rsidRPr="006B4C9A">
        <w:rPr>
          <w:color w:val="000000"/>
          <w:sz w:val="28"/>
          <w:szCs w:val="28"/>
        </w:rPr>
        <w:t xml:space="preserve"> стан допризовної підготовки і відбору громадян на військову службу, правового і соціального захисту громадян, які мають бути призвані на військову службу, перебувають на військовій службі, звільнених у запас чи відставку, учасників бойових дій та членів їх сімей;</w:t>
      </w:r>
    </w:p>
    <w:p w:rsidR="003C7FA3" w:rsidRPr="00306DE2" w:rsidRDefault="003A0BCB" w:rsidP="003C7FA3">
      <w:pPr>
        <w:pStyle w:val="rvps2"/>
        <w:shd w:val="clear" w:color="auto" w:fill="FFFFFF"/>
        <w:spacing w:before="0" w:beforeAutospacing="0" w:after="0" w:afterAutospacing="0" w:line="360" w:lineRule="auto"/>
        <w:rPr>
          <w:color w:val="000000"/>
          <w:sz w:val="28"/>
          <w:szCs w:val="28"/>
        </w:rPr>
      </w:pPr>
      <w:r w:rsidRPr="003A0BCB">
        <w:rPr>
          <w:color w:val="000000"/>
          <w:sz w:val="28"/>
          <w:szCs w:val="28"/>
        </w:rPr>
        <w:tab/>
      </w:r>
      <w:r w:rsidR="003C7FA3" w:rsidRPr="00306DE2">
        <w:rPr>
          <w:color w:val="000000"/>
          <w:sz w:val="28"/>
          <w:szCs w:val="28"/>
        </w:rPr>
        <w:t xml:space="preserve">3) взаємодіяти з органами військового управління під час планування та проведення (в умовах присутності цивільного населення) потенційно небезпечних заходів за участю особового складу Збройних Сил України, інших утворених відповідно до законів України військових формувань та правоохоронних органів з використанням озброєння і військової техніки з </w:t>
      </w:r>
      <w:r w:rsidR="003C7FA3" w:rsidRPr="00306DE2">
        <w:rPr>
          <w:color w:val="000000"/>
          <w:sz w:val="28"/>
          <w:szCs w:val="28"/>
        </w:rPr>
        <w:lastRenderedPageBreak/>
        <w:t>метою запобігання і недопущення надзвичайних ситуацій, а також ліквідації їх наслідків;</w:t>
      </w:r>
    </w:p>
    <w:p w:rsidR="003C7FA3" w:rsidRPr="00306DE2" w:rsidRDefault="003C7FA3" w:rsidP="003C7FA3">
      <w:pPr>
        <w:pStyle w:val="rvps2"/>
        <w:shd w:val="clear" w:color="auto" w:fill="FFFFFF"/>
        <w:spacing w:before="0" w:beforeAutospacing="0" w:after="0" w:afterAutospacing="0" w:line="360" w:lineRule="auto"/>
        <w:rPr>
          <w:color w:val="000000"/>
          <w:sz w:val="28"/>
          <w:szCs w:val="28"/>
        </w:rPr>
      </w:pPr>
      <w:r w:rsidRPr="00306DE2">
        <w:rPr>
          <w:color w:val="000000"/>
          <w:sz w:val="28"/>
          <w:szCs w:val="28"/>
        </w:rPr>
        <w:t xml:space="preserve">  4) інформувати громадськість, зокрема через засоби масової інформації, про свою діяльність у виконанні завдань, пов’язаних із забезпеченням</w:t>
      </w:r>
      <w:r w:rsidR="003A0BCB">
        <w:rPr>
          <w:color w:val="000000"/>
          <w:sz w:val="28"/>
          <w:szCs w:val="28"/>
        </w:rPr>
        <w:t xml:space="preserve"> національної безпеки і оборони</w:t>
      </w:r>
      <w:r w:rsidR="001152AC">
        <w:rPr>
          <w:color w:val="000000"/>
          <w:sz w:val="28"/>
          <w:szCs w:val="28"/>
        </w:rPr>
        <w:t>.</w:t>
      </w:r>
    </w:p>
    <w:p w:rsidR="003C7FA3" w:rsidRPr="00C54186" w:rsidRDefault="003C7FA3" w:rsidP="003C7FA3">
      <w:pPr>
        <w:pStyle w:val="rvps2"/>
        <w:shd w:val="clear" w:color="auto" w:fill="FFFFFF"/>
        <w:spacing w:before="0" w:beforeAutospacing="0" w:after="0" w:afterAutospacing="0" w:line="360" w:lineRule="auto"/>
        <w:ind w:firstLine="708"/>
        <w:rPr>
          <w:color w:val="000000"/>
          <w:sz w:val="28"/>
          <w:szCs w:val="28"/>
          <w:shd w:val="clear" w:color="auto" w:fill="FFFFFF"/>
        </w:rPr>
      </w:pPr>
      <w:r w:rsidRPr="00306DE2">
        <w:rPr>
          <w:color w:val="000000"/>
          <w:sz w:val="28"/>
          <w:szCs w:val="28"/>
          <w:shd w:val="clear" w:color="auto" w:fill="FFFFFF"/>
        </w:rPr>
        <w:t>Для здійснення цивільного контролю органи місцевого самоврядування можуть утворювати депутатські комісії, а в місцевих органах виконавчої влади можуть створюватися відповідні підрозділи.</w:t>
      </w:r>
    </w:p>
    <w:p w:rsidR="003C7FA3"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Судова гілка влади в Україні також залучена до здійснення демократичного цивільного контролю, хоча її роль у цьому процесі дещо обмежена. Законом України «Про національну безпеку України» передбачено лише два пункти, які унормовують діяльність судових органів у сфері демократичного цивільного контролю, а саме:</w:t>
      </w:r>
    </w:p>
    <w:p w:rsidR="003C7FA3" w:rsidRPr="00E41802" w:rsidRDefault="003C7FA3" w:rsidP="003C7FA3">
      <w:pPr>
        <w:pStyle w:val="a3"/>
        <w:numPr>
          <w:ilvl w:val="0"/>
          <w:numId w:val="1"/>
        </w:numPr>
        <w:spacing w:after="0" w:line="360" w:lineRule="auto"/>
        <w:rPr>
          <w:rFonts w:ascii="Times New Roman" w:hAnsi="Times New Roman"/>
          <w:color w:val="000000"/>
          <w:sz w:val="28"/>
          <w:szCs w:val="28"/>
          <w:shd w:val="clear" w:color="auto" w:fill="FFFFFF"/>
        </w:rPr>
      </w:pPr>
      <w:r w:rsidRPr="00E41802">
        <w:rPr>
          <w:rFonts w:ascii="Times New Roman" w:hAnsi="Times New Roman"/>
          <w:color w:val="000000"/>
          <w:sz w:val="28"/>
          <w:szCs w:val="28"/>
          <w:shd w:val="clear" w:color="auto" w:fill="FFFFFF"/>
        </w:rPr>
        <w:t>Рішення, дії чи бездіяльність органів державної влади, посадових і службових осіб можуть бути оскаржені в суді;</w:t>
      </w:r>
    </w:p>
    <w:p w:rsidR="003C7FA3" w:rsidRPr="00E41802" w:rsidRDefault="003C7FA3" w:rsidP="003C7FA3">
      <w:pPr>
        <w:pStyle w:val="a3"/>
        <w:numPr>
          <w:ilvl w:val="0"/>
          <w:numId w:val="1"/>
        </w:numPr>
        <w:spacing w:after="0" w:line="360" w:lineRule="auto"/>
        <w:rPr>
          <w:rFonts w:ascii="Times New Roman" w:hAnsi="Times New Roman"/>
          <w:sz w:val="28"/>
          <w:szCs w:val="28"/>
        </w:rPr>
      </w:pPr>
      <w:r w:rsidRPr="00E41802">
        <w:rPr>
          <w:rFonts w:ascii="Times New Roman" w:hAnsi="Times New Roman"/>
          <w:color w:val="000000"/>
          <w:sz w:val="28"/>
          <w:szCs w:val="28"/>
          <w:shd w:val="clear" w:color="auto" w:fill="FFFFFF"/>
        </w:rPr>
        <w:t>Контроль за виконанням судових рішень здійснюють суди.</w:t>
      </w:r>
    </w:p>
    <w:p w:rsidR="003C7FA3" w:rsidRDefault="003C7FA3" w:rsidP="003C7FA3">
      <w:pPr>
        <w:spacing w:after="0" w:line="360" w:lineRule="auto"/>
        <w:ind w:firstLine="708"/>
        <w:rPr>
          <w:rFonts w:ascii="Times New Roman" w:hAnsi="Times New Roman"/>
          <w:sz w:val="28"/>
          <w:szCs w:val="28"/>
        </w:rPr>
      </w:pPr>
      <w:r w:rsidRPr="00E41802">
        <w:rPr>
          <w:rFonts w:ascii="Times New Roman" w:hAnsi="Times New Roman"/>
          <w:sz w:val="28"/>
          <w:szCs w:val="28"/>
        </w:rPr>
        <w:t xml:space="preserve">Водночас найкращі практики західних країн визначають в системі демократичного цивільного контролю значно ширші повноваження судової гілки влади. Наприклад, до таких повноважень можна включити визначення законності проведення військових операцій та законність рішень у сфері оборонної політики. Існування такого механізму у сучасних українських реаліях дозволило б значно вдосконалити сферу </w:t>
      </w:r>
      <w:r w:rsidR="001152AC">
        <w:rPr>
          <w:rFonts w:ascii="Times New Roman" w:hAnsi="Times New Roman"/>
          <w:sz w:val="28"/>
          <w:szCs w:val="28"/>
        </w:rPr>
        <w:t>національ</w:t>
      </w:r>
      <w:r w:rsidR="003A0BCB">
        <w:rPr>
          <w:rFonts w:ascii="Times New Roman" w:hAnsi="Times New Roman"/>
          <w:sz w:val="28"/>
          <w:szCs w:val="28"/>
        </w:rPr>
        <w:t>ної безпеки та оборони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 xml:space="preserve">Але найбільш дискусійним для суспільства є питання громадського контролю та діяльності засобів масової інформації в системі національної безпеки України та демократичного цивільного контролю за сектором безпеки та оборони. </w:t>
      </w:r>
    </w:p>
    <w:p w:rsidR="003C7FA3" w:rsidRDefault="003C7FA3" w:rsidP="003C7FA3">
      <w:pPr>
        <w:spacing w:after="0" w:line="360" w:lineRule="auto"/>
        <w:ind w:firstLine="708"/>
        <w:rPr>
          <w:rFonts w:ascii="Times New Roman" w:hAnsi="Times New Roman"/>
          <w:sz w:val="28"/>
          <w:szCs w:val="28"/>
        </w:rPr>
      </w:pPr>
      <w:r w:rsidRPr="002C0F02">
        <w:rPr>
          <w:rFonts w:ascii="Times New Roman" w:hAnsi="Times New Roman"/>
          <w:sz w:val="28"/>
          <w:szCs w:val="28"/>
        </w:rPr>
        <w:t xml:space="preserve">З прийняттям закону «Про національну безпеку України» громадяни, які беруть участь у демократичному цивільному контролі, отримали певні механізми та можливості для його проведення. Як і раніше, громадським </w:t>
      </w:r>
      <w:r w:rsidRPr="002C0F02">
        <w:rPr>
          <w:rFonts w:ascii="Times New Roman" w:hAnsi="Times New Roman"/>
          <w:sz w:val="28"/>
          <w:szCs w:val="28"/>
        </w:rPr>
        <w:lastRenderedPageBreak/>
        <w:t>об’єднанням дозволено брати участь у дискусіях, відкритих парламентських слуханнях з питань діяльності і розвитку сектору безпеки і оборони. На жаль, Законом України «Про національну безпеку України» не передбачено участь у проведені подібних дискусій під час засідань профільних урядових коміт</w:t>
      </w:r>
      <w:r w:rsidR="003A0BCB">
        <w:rPr>
          <w:rFonts w:ascii="Times New Roman" w:hAnsi="Times New Roman"/>
          <w:sz w:val="28"/>
          <w:szCs w:val="28"/>
        </w:rPr>
        <w:t>етів Кабінету Міністрів України</w:t>
      </w:r>
      <w:r w:rsidR="001152AC">
        <w:rPr>
          <w:color w:val="000000"/>
          <w:sz w:val="28"/>
          <w:szCs w:val="28"/>
        </w:rPr>
        <w:t>.</w:t>
      </w:r>
      <w:r w:rsidRPr="002C0F02">
        <w:rPr>
          <w:rFonts w:ascii="Times New Roman" w:hAnsi="Times New Roman"/>
          <w:sz w:val="28"/>
          <w:szCs w:val="28"/>
        </w:rPr>
        <w:t xml:space="preserve"> Цей механізм завжди був ключовим у вирішенні нагальних питань соціального захисту військовослужбовців, членів їхніх сімей та протидії зловживанням в секторі безпеки і оборони на рівні виконавчої гілки влади. Слід зазначити, що він потребує законодавчого закріплення. Постановою Кабінету Міністрів України від 3 листопада 2010 р. № 996 «Про забезпечення участі громадськості у формуванні та реалізації державної політики» передбачається утворення громадських рад при центральних органах виконавчої влади та забезпечення їх функціонування. Разом з тим, законодавець з прийняттям нового закону «Про національну безпеку України» не передбачив створення громадських рад в секторі безпеки і оборони. Цей факт дає підстави стверджувати, що існування громадських рад в Міністерстві оборони, СБУ та інших структурах, пов’язаних з безпекою та обороною, було фактично нівельовано. Громадські ради в оборонному та безпековому секторі були важливим механізмом демократичного цивільного контролю та вирішували актуальні речі соціального захисту військовослужбовців, членів їх сімей та інші питання громадського контролю. Створення громадської ради оборони могло б сприяти процесу своєчасного реагування на</w:t>
      </w:r>
      <w:r>
        <w:rPr>
          <w:rFonts w:ascii="Times New Roman" w:hAnsi="Times New Roman"/>
          <w:sz w:val="28"/>
          <w:szCs w:val="28"/>
        </w:rPr>
        <w:t xml:space="preserve"> сучасні</w:t>
      </w:r>
      <w:r w:rsidRPr="002C0F02">
        <w:rPr>
          <w:rFonts w:ascii="Times New Roman" w:hAnsi="Times New Roman"/>
          <w:sz w:val="28"/>
          <w:szCs w:val="28"/>
        </w:rPr>
        <w:t xml:space="preserve"> виклики України</w:t>
      </w:r>
      <w:r>
        <w:rPr>
          <w:rFonts w:ascii="Times New Roman" w:hAnsi="Times New Roman"/>
          <w:sz w:val="28"/>
          <w:szCs w:val="28"/>
        </w:rPr>
        <w:t xml:space="preserve"> у сфері безпеки та оборони</w:t>
      </w:r>
      <w:r w:rsidR="001152AC">
        <w:rPr>
          <w:color w:val="000000"/>
          <w:sz w:val="28"/>
          <w:szCs w:val="28"/>
        </w:rPr>
        <w:t>.</w:t>
      </w:r>
    </w:p>
    <w:p w:rsidR="003C7FA3" w:rsidRDefault="003C7FA3" w:rsidP="003C7FA3">
      <w:pPr>
        <w:spacing w:after="0" w:line="360" w:lineRule="auto"/>
        <w:ind w:firstLine="708"/>
        <w:rPr>
          <w:rFonts w:ascii="Times New Roman" w:hAnsi="Times New Roman"/>
          <w:color w:val="000000"/>
          <w:sz w:val="28"/>
          <w:szCs w:val="28"/>
          <w:shd w:val="clear" w:color="auto" w:fill="FFFFFF"/>
        </w:rPr>
      </w:pPr>
      <w:r w:rsidRPr="008C6703">
        <w:rPr>
          <w:rFonts w:ascii="Times New Roman" w:hAnsi="Times New Roman"/>
          <w:sz w:val="28"/>
          <w:szCs w:val="28"/>
        </w:rPr>
        <w:t xml:space="preserve">Окрема роль у системі демократичного цивільного контролю відводиться засобам масової інформації. Зокрема, законом на них покладено </w:t>
      </w:r>
      <w:r w:rsidRPr="008C6703">
        <w:rPr>
          <w:rFonts w:ascii="Times New Roman" w:hAnsi="Times New Roman"/>
          <w:color w:val="000000"/>
          <w:sz w:val="28"/>
          <w:szCs w:val="28"/>
          <w:shd w:val="clear" w:color="auto" w:fill="FFFFFF"/>
        </w:rPr>
        <w:t>висвітлювати питання національної безпеки і оборони, і</w:t>
      </w:r>
      <w:r>
        <w:rPr>
          <w:rFonts w:ascii="Times New Roman" w:hAnsi="Times New Roman"/>
          <w:color w:val="000000"/>
          <w:sz w:val="28"/>
          <w:szCs w:val="28"/>
          <w:shd w:val="clear" w:color="auto" w:fill="FFFFFF"/>
        </w:rPr>
        <w:t>,</w:t>
      </w:r>
      <w:r w:rsidRPr="008C6703">
        <w:rPr>
          <w:rFonts w:ascii="Times New Roman" w:hAnsi="Times New Roman"/>
          <w:color w:val="000000"/>
          <w:sz w:val="28"/>
          <w:szCs w:val="28"/>
          <w:shd w:val="clear" w:color="auto" w:fill="FFFFFF"/>
        </w:rPr>
        <w:t xml:space="preserve"> тим самим</w:t>
      </w:r>
      <w:r>
        <w:rPr>
          <w:rFonts w:ascii="Times New Roman" w:hAnsi="Times New Roman"/>
          <w:color w:val="000000"/>
          <w:sz w:val="28"/>
          <w:szCs w:val="28"/>
          <w:shd w:val="clear" w:color="auto" w:fill="FFFFFF"/>
        </w:rPr>
        <w:t>,</w:t>
      </w:r>
      <w:r w:rsidRPr="008C6703">
        <w:rPr>
          <w:rFonts w:ascii="Times New Roman" w:hAnsi="Times New Roman"/>
          <w:color w:val="000000"/>
          <w:sz w:val="28"/>
          <w:szCs w:val="28"/>
          <w:shd w:val="clear" w:color="auto" w:fill="FFFFFF"/>
        </w:rPr>
        <w:t xml:space="preserve"> інформувати суспільство про стан захисту національних інте</w:t>
      </w:r>
      <w:r w:rsidR="001152AC">
        <w:rPr>
          <w:rFonts w:ascii="Times New Roman" w:hAnsi="Times New Roman"/>
          <w:color w:val="000000"/>
          <w:sz w:val="28"/>
          <w:szCs w:val="28"/>
          <w:shd w:val="clear" w:color="auto" w:fill="FFFFFF"/>
        </w:rPr>
        <w:t xml:space="preserve">ресів України </w:t>
      </w:r>
    </w:p>
    <w:p w:rsidR="003C7FA3" w:rsidRDefault="003C7FA3" w:rsidP="003C7FA3">
      <w:pPr>
        <w:spacing w:after="0" w:line="360" w:lineRule="auto"/>
        <w:ind w:firstLine="708"/>
        <w:rPr>
          <w:rFonts w:ascii="Times New Roman" w:hAnsi="Times New Roman"/>
          <w:sz w:val="28"/>
          <w:szCs w:val="28"/>
        </w:rPr>
      </w:pPr>
      <w:r w:rsidRPr="001C1600">
        <w:rPr>
          <w:rFonts w:ascii="Times New Roman" w:hAnsi="Times New Roman"/>
          <w:sz w:val="28"/>
          <w:szCs w:val="28"/>
        </w:rPr>
        <w:t xml:space="preserve">В умовах гібридної агресії Російської Федерації проти України питання участі засобів масової інформації у висвітленні стану захисту національних інтересів України потребує також додаткової законодавчої регламентації. </w:t>
      </w:r>
      <w:r w:rsidRPr="001C1600">
        <w:rPr>
          <w:rFonts w:ascii="Times New Roman" w:hAnsi="Times New Roman"/>
          <w:sz w:val="28"/>
          <w:szCs w:val="28"/>
        </w:rPr>
        <w:lastRenderedPageBreak/>
        <w:t>Сьогодні, як ніколи, потрібно створити умови, за яких засоби масової інформації укладали</w:t>
      </w:r>
      <w:r>
        <w:rPr>
          <w:rFonts w:ascii="Times New Roman" w:hAnsi="Times New Roman"/>
          <w:sz w:val="28"/>
          <w:szCs w:val="28"/>
        </w:rPr>
        <w:t xml:space="preserve"> б</w:t>
      </w:r>
      <w:r w:rsidRPr="001C1600">
        <w:rPr>
          <w:rFonts w:ascii="Times New Roman" w:hAnsi="Times New Roman"/>
          <w:sz w:val="28"/>
          <w:szCs w:val="28"/>
        </w:rPr>
        <w:t xml:space="preserve"> з виконавчою гілкою влади суспільну угоду щодо контенту матеріалів, які розповсюджуються в медійному просторі України. </w:t>
      </w:r>
      <w:r w:rsidRPr="002C0F02">
        <w:rPr>
          <w:rFonts w:ascii="Times New Roman" w:hAnsi="Times New Roman"/>
          <w:sz w:val="28"/>
          <w:szCs w:val="28"/>
        </w:rPr>
        <w:t>Цей процес повинен відбуватись на партнерських засадах і дозволить зберегти певну конфіденційність щодо оперативної та бойової діяльності ук</w:t>
      </w:r>
      <w:r w:rsidR="003A0BCB">
        <w:rPr>
          <w:rFonts w:ascii="Times New Roman" w:hAnsi="Times New Roman"/>
          <w:sz w:val="28"/>
          <w:szCs w:val="28"/>
        </w:rPr>
        <w:t>раїнського війська</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620975">
        <w:rPr>
          <w:rFonts w:ascii="Times New Roman" w:hAnsi="Times New Roman"/>
          <w:sz w:val="28"/>
          <w:szCs w:val="28"/>
        </w:rPr>
        <w:t xml:space="preserve">Міжнародні експерти з демократичного контролю сектору безпеки і оборони </w:t>
      </w:r>
      <w:r>
        <w:rPr>
          <w:rFonts w:ascii="Times New Roman" w:hAnsi="Times New Roman"/>
          <w:sz w:val="28"/>
          <w:szCs w:val="28"/>
        </w:rPr>
        <w:t>визнають і підкреслюють</w:t>
      </w:r>
      <w:r w:rsidRPr="00620975">
        <w:rPr>
          <w:rFonts w:ascii="Times New Roman" w:hAnsi="Times New Roman"/>
          <w:sz w:val="28"/>
          <w:szCs w:val="28"/>
        </w:rPr>
        <w:t xml:space="preserve"> унікальний досвід ролі громадянського суспільства України, а саме волонтерів. З одного боку, конструктивний прямий вплив громадянського суспільства України на оборонну політику є унікальним</w:t>
      </w:r>
      <w:r>
        <w:rPr>
          <w:rFonts w:ascii="Times New Roman" w:hAnsi="Times New Roman"/>
          <w:sz w:val="28"/>
          <w:szCs w:val="28"/>
        </w:rPr>
        <w:t xml:space="preserve"> і</w:t>
      </w:r>
      <w:r w:rsidRPr="00620975">
        <w:rPr>
          <w:rFonts w:ascii="Times New Roman" w:hAnsi="Times New Roman"/>
          <w:sz w:val="28"/>
          <w:szCs w:val="28"/>
        </w:rPr>
        <w:t xml:space="preserve"> точки зору консолідованої демократії такий стан є </w:t>
      </w:r>
      <w:r>
        <w:rPr>
          <w:rFonts w:ascii="Times New Roman" w:hAnsi="Times New Roman"/>
          <w:sz w:val="28"/>
          <w:szCs w:val="28"/>
        </w:rPr>
        <w:t xml:space="preserve">безперечно позитивною рисою розвитку держави. </w:t>
      </w:r>
      <w:r w:rsidRPr="00620975">
        <w:rPr>
          <w:rFonts w:ascii="Times New Roman" w:hAnsi="Times New Roman"/>
          <w:sz w:val="28"/>
          <w:szCs w:val="28"/>
        </w:rPr>
        <w:t>З іншого боку, те, що у 2014-2015 роках волонтери брали участь у забе</w:t>
      </w:r>
      <w:r>
        <w:rPr>
          <w:rFonts w:ascii="Times New Roman" w:hAnsi="Times New Roman"/>
          <w:sz w:val="28"/>
          <w:szCs w:val="28"/>
        </w:rPr>
        <w:t>зпеченні формою, бронежилетами</w:t>
      </w:r>
      <w:r w:rsidRPr="00620975">
        <w:rPr>
          <w:rFonts w:ascii="Times New Roman" w:hAnsi="Times New Roman"/>
          <w:sz w:val="28"/>
          <w:szCs w:val="28"/>
        </w:rPr>
        <w:t>, медикаментами,</w:t>
      </w:r>
      <w:r>
        <w:rPr>
          <w:rFonts w:ascii="Times New Roman" w:hAnsi="Times New Roman"/>
          <w:sz w:val="28"/>
          <w:szCs w:val="28"/>
        </w:rPr>
        <w:t xml:space="preserve"> засобами зв’язку,</w:t>
      </w:r>
      <w:r w:rsidRPr="00620975">
        <w:rPr>
          <w:rFonts w:ascii="Times New Roman" w:hAnsi="Times New Roman"/>
          <w:sz w:val="28"/>
          <w:szCs w:val="28"/>
        </w:rPr>
        <w:t xml:space="preserve"> машинами і запчастинами, приладами нічного бачення – ознака і прямий наслідок попередньої системної кризи, поєднання навмисного нищення збройних сил і неефективного управління, в умовах відсутності того самого </w:t>
      </w:r>
      <w:r>
        <w:rPr>
          <w:rFonts w:ascii="Times New Roman" w:hAnsi="Times New Roman"/>
          <w:sz w:val="28"/>
          <w:szCs w:val="28"/>
        </w:rPr>
        <w:t>демократичного цивільного контролю</w:t>
      </w:r>
      <w:r w:rsidRPr="00620975">
        <w:rPr>
          <w:rFonts w:ascii="Times New Roman" w:hAnsi="Times New Roman"/>
          <w:sz w:val="28"/>
          <w:szCs w:val="28"/>
        </w:rPr>
        <w:t xml:space="preserve"> і нагляду, належної уваги до цього питання з боку громадського суспільства</w:t>
      </w:r>
      <w:r>
        <w:rPr>
          <w:rFonts w:ascii="Times New Roman" w:hAnsi="Times New Roman"/>
          <w:sz w:val="28"/>
          <w:szCs w:val="28"/>
        </w:rPr>
        <w:t xml:space="preserve"> та засобів масової інформації</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Pr>
          <w:rFonts w:ascii="Times New Roman" w:hAnsi="Times New Roman"/>
          <w:sz w:val="28"/>
          <w:szCs w:val="28"/>
        </w:rPr>
        <w:t>Багато дискусій та обговорень у експертному середовищі викликає питання необхідності впровадження інституту військового омбудсмена.</w:t>
      </w:r>
    </w:p>
    <w:p w:rsidR="003C7FA3" w:rsidRDefault="003C7FA3" w:rsidP="003C7FA3">
      <w:pPr>
        <w:spacing w:after="0" w:line="360" w:lineRule="auto"/>
        <w:ind w:firstLine="708"/>
        <w:rPr>
          <w:rFonts w:ascii="Times New Roman" w:hAnsi="Times New Roman"/>
          <w:sz w:val="28"/>
          <w:szCs w:val="28"/>
        </w:rPr>
      </w:pPr>
      <w:r w:rsidRPr="00C54186">
        <w:rPr>
          <w:rFonts w:ascii="Times New Roman" w:hAnsi="Times New Roman"/>
          <w:sz w:val="28"/>
          <w:szCs w:val="28"/>
        </w:rPr>
        <w:t>Питання підвищення рівня посадової особи, яка захищатиме права громадян-військовослужбовців</w:t>
      </w:r>
      <w:r>
        <w:rPr>
          <w:rFonts w:ascii="Times New Roman" w:hAnsi="Times New Roman"/>
          <w:sz w:val="28"/>
          <w:szCs w:val="28"/>
        </w:rPr>
        <w:t xml:space="preserve"> є наразі дуже актуальним</w:t>
      </w:r>
      <w:r w:rsidRPr="00C54186">
        <w:rPr>
          <w:rFonts w:ascii="Times New Roman" w:hAnsi="Times New Roman"/>
          <w:sz w:val="28"/>
          <w:szCs w:val="28"/>
        </w:rPr>
        <w:t>. І передовий досвід армій демократичних країн, і власний український досвід підтверджують, що мати лише окремого представника Уповноваженого Верховної Ради України з прав людини для повноцінного забезпечення прав військо</w:t>
      </w:r>
      <w:r w:rsidR="003A0BCB">
        <w:rPr>
          <w:rFonts w:ascii="Times New Roman" w:hAnsi="Times New Roman"/>
          <w:sz w:val="28"/>
          <w:szCs w:val="28"/>
        </w:rPr>
        <w:t>вослужбовців — явно недостатньо</w:t>
      </w:r>
      <w:r w:rsidR="001152AC">
        <w:rPr>
          <w:color w:val="000000"/>
          <w:sz w:val="28"/>
          <w:szCs w:val="28"/>
        </w:rPr>
        <w:t>.</w:t>
      </w:r>
      <w:r w:rsidRPr="00C54186">
        <w:rPr>
          <w:rFonts w:ascii="Times New Roman" w:hAnsi="Times New Roman"/>
          <w:sz w:val="28"/>
          <w:szCs w:val="28"/>
        </w:rPr>
        <w:t xml:space="preserve"> Адже обмеженість штату і повноважень представників секретаріату Уповноваженого зазвичай не дозволяють здійснювати постійний моніторинг дотримання прав військовослужбовців, а дозволяють лише фрагментарно реагувати на звернення чи події. </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lastRenderedPageBreak/>
        <w:t>Громадські ради також не можуть забезпечити потрібну ефективність у цій роботі, оскільки не мають необхідного доступу до інформації, не мають важелів впливу, не мають спроможностей покращувати правову базу, та й склад і процедура діяльності цих рад не дозволяє організувати роб</w:t>
      </w:r>
      <w:r w:rsidR="003A0BCB">
        <w:rPr>
          <w:rFonts w:ascii="Times New Roman" w:hAnsi="Times New Roman"/>
          <w:sz w:val="28"/>
          <w:szCs w:val="28"/>
        </w:rPr>
        <w:t>оту з необхідною системністю</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C54186">
        <w:rPr>
          <w:rFonts w:ascii="Times New Roman" w:hAnsi="Times New Roman"/>
          <w:sz w:val="28"/>
          <w:szCs w:val="28"/>
        </w:rPr>
        <w:t>У поле зору майбутнього Військового Омбудсмена мають потрапити багато проблем прав військовослужбовців, які роками не вирішуються посадовими особами виконавчої влади загалом та міністерства оборони зокрема. І це не лише широко відомі проблеми нестатутних відносин, хамства керівників до підлеглих чи забезпеч</w:t>
      </w:r>
      <w:r w:rsidR="003A0BCB">
        <w:rPr>
          <w:rFonts w:ascii="Times New Roman" w:hAnsi="Times New Roman"/>
          <w:sz w:val="28"/>
          <w:szCs w:val="28"/>
        </w:rPr>
        <w:t>ення військовослужбовців житлом</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C54186">
        <w:rPr>
          <w:rFonts w:ascii="Times New Roman" w:hAnsi="Times New Roman"/>
          <w:sz w:val="28"/>
          <w:szCs w:val="28"/>
        </w:rPr>
        <w:t>Ві</w:t>
      </w:r>
      <w:r>
        <w:rPr>
          <w:rFonts w:ascii="Times New Roman" w:hAnsi="Times New Roman"/>
          <w:sz w:val="28"/>
          <w:szCs w:val="28"/>
        </w:rPr>
        <w:t>йськовий конфлікт на сході країни</w:t>
      </w:r>
      <w:r w:rsidRPr="00C54186">
        <w:rPr>
          <w:rFonts w:ascii="Times New Roman" w:hAnsi="Times New Roman"/>
          <w:sz w:val="28"/>
          <w:szCs w:val="28"/>
        </w:rPr>
        <w:t xml:space="preserve"> постави</w:t>
      </w:r>
      <w:r>
        <w:rPr>
          <w:rFonts w:ascii="Times New Roman" w:hAnsi="Times New Roman"/>
          <w:sz w:val="28"/>
          <w:szCs w:val="28"/>
        </w:rPr>
        <w:t>в</w:t>
      </w:r>
      <w:r w:rsidRPr="00C54186">
        <w:rPr>
          <w:rFonts w:ascii="Times New Roman" w:hAnsi="Times New Roman"/>
          <w:sz w:val="28"/>
          <w:szCs w:val="28"/>
        </w:rPr>
        <w:t xml:space="preserve"> на порядок денний багато інших важливих питань, від яких суттєво залежить стан мотивації військовослужбовців до виконання службових обов’язків. До таких нагальних питань можна включити нормативно-законодавчі та інституційні обмеження на військову службу жінок, відновлення військових судів, надання системної допомоги інвалідам та сім’ям загиблих, визнання добровольців учасниками бойових дій тощо. Враховуючи те, що військовослужбовець, в першу</w:t>
      </w:r>
      <w:r>
        <w:rPr>
          <w:rFonts w:ascii="Times New Roman" w:hAnsi="Times New Roman"/>
          <w:sz w:val="28"/>
          <w:szCs w:val="28"/>
        </w:rPr>
        <w:t xml:space="preserve"> чергу, є громадянином держави</w:t>
      </w:r>
      <w:r w:rsidRPr="00C54186">
        <w:rPr>
          <w:rFonts w:ascii="Times New Roman" w:hAnsi="Times New Roman"/>
          <w:sz w:val="28"/>
          <w:szCs w:val="28"/>
        </w:rPr>
        <w:t>, його основні права, свободи та обов’язки, які передбачені другим розділом Конституції України мають бути захищеними. А обмеження, пов’</w:t>
      </w:r>
      <w:r>
        <w:rPr>
          <w:rFonts w:ascii="Times New Roman" w:hAnsi="Times New Roman"/>
          <w:sz w:val="28"/>
          <w:szCs w:val="28"/>
        </w:rPr>
        <w:t xml:space="preserve">язані зі службою особи у лавах </w:t>
      </w:r>
      <w:r w:rsidRPr="00C54186">
        <w:rPr>
          <w:rFonts w:ascii="Times New Roman" w:hAnsi="Times New Roman"/>
          <w:sz w:val="28"/>
          <w:szCs w:val="28"/>
        </w:rPr>
        <w:t>Збройних Сил, не мають порушувати</w:t>
      </w:r>
      <w:r>
        <w:rPr>
          <w:rFonts w:ascii="Times New Roman" w:hAnsi="Times New Roman"/>
          <w:sz w:val="28"/>
          <w:szCs w:val="28"/>
        </w:rPr>
        <w:t xml:space="preserve"> її</w:t>
      </w:r>
      <w:r w:rsidRPr="00C54186">
        <w:rPr>
          <w:rFonts w:ascii="Times New Roman" w:hAnsi="Times New Roman"/>
          <w:sz w:val="28"/>
          <w:szCs w:val="28"/>
        </w:rPr>
        <w:t xml:space="preserve"> конституційні права</w:t>
      </w:r>
      <w:r>
        <w:rPr>
          <w:rFonts w:ascii="Times New Roman" w:hAnsi="Times New Roman"/>
          <w:sz w:val="28"/>
          <w:szCs w:val="28"/>
        </w:rPr>
        <w:t xml:space="preserve"> та свободи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C54186">
        <w:rPr>
          <w:rFonts w:ascii="Times New Roman" w:hAnsi="Times New Roman"/>
          <w:sz w:val="28"/>
          <w:szCs w:val="28"/>
        </w:rPr>
        <w:t xml:space="preserve"> Цікавим прикладом цього є практика, яка застосовується в Німеччині. Наприклад, під час жорсткої підготовки не можна принижувати людську гідність військовослужбовця; свобода слова може бути обмежена в рамках інтересів дієздатності збройних сил; військовослужбовець має право звернутись до суду задля захисту від неправомірних дій державних органів.</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 xml:space="preserve"> Слід підкреслити, що інститут Військового Омбудсмена повинен бути незалежним контролюючим органом парламенту і працювати спільно з </w:t>
      </w:r>
      <w:r w:rsidRPr="00A802DB">
        <w:rPr>
          <w:rFonts w:ascii="Times New Roman" w:hAnsi="Times New Roman"/>
          <w:sz w:val="28"/>
          <w:szCs w:val="28"/>
        </w:rPr>
        <w:lastRenderedPageBreak/>
        <w:t xml:space="preserve">комітетами Верховної Ради України з питань безпеки і оборони та іншими комітетами, де розглядається діяльність громадянина в погонах. </w:t>
      </w:r>
      <w:r w:rsidRPr="00C54186">
        <w:rPr>
          <w:rFonts w:ascii="Times New Roman" w:hAnsi="Times New Roman"/>
          <w:sz w:val="28"/>
          <w:szCs w:val="28"/>
        </w:rPr>
        <w:t xml:space="preserve">Військовий Омбудсмен повинен звітувати перед парламентом, але не бути його часткою і може бути запрошеним в парламент або відповідний комітет задля спільного визначення щодо діяльності військовослужбовців та членів їх сімей. </w:t>
      </w:r>
      <w:r w:rsidRPr="00A802DB">
        <w:rPr>
          <w:rFonts w:ascii="Times New Roman" w:hAnsi="Times New Roman"/>
          <w:sz w:val="28"/>
          <w:szCs w:val="28"/>
        </w:rPr>
        <w:t xml:space="preserve">Діяльність Військового Омбудсмена сьогодні вкрай потрібна в Україні особливо через низку несправедливих, на думку політиків та громадськості, засуджень судами військовослужбовців через сумлінне виконання ними службових обов’язків та через неодноразову загибель при використанні певного виду зброї. </w:t>
      </w:r>
      <w:r w:rsidRPr="00C54186">
        <w:rPr>
          <w:rFonts w:ascii="Times New Roman" w:hAnsi="Times New Roman"/>
          <w:sz w:val="28"/>
          <w:szCs w:val="28"/>
        </w:rPr>
        <w:t>Лобізм представників зброярів та власників, на жаль, був і залишається завжди забезпечений представництвом різних державних структур на відміну від сторони захисту загиблих військовослужбовців. Вирішенню цього важливого питання — впровадження інституту Військового Омбудсмена в Україні — впродовж значного часу багато уваги приділяють і експерти, і радники ОБСЄ, Женевського центру демократичного контролю над збройними силами, вітчизняного Центру Разумкова, Інституту Євро-Ат</w:t>
      </w:r>
      <w:r>
        <w:rPr>
          <w:rFonts w:ascii="Times New Roman" w:hAnsi="Times New Roman"/>
          <w:sz w:val="28"/>
          <w:szCs w:val="28"/>
        </w:rPr>
        <w:t>лантичного співробітництва</w:t>
      </w:r>
      <w:r w:rsidRPr="00C54186">
        <w:rPr>
          <w:rFonts w:ascii="Times New Roman" w:hAnsi="Times New Roman"/>
          <w:sz w:val="28"/>
          <w:szCs w:val="28"/>
        </w:rPr>
        <w:t>. Вони постійно докладають зусиль щодо розповсюдження кращих міжнародних практик та привернення уваги органів влади в Україні до цієї проблеми. А ОБСЄ надала підтримку в розробці проекту «Концепції посилення демократичного цивільного контролю над Збройними Силами України», в якій у п.4.7. «Цивільна посада з захисту прав і свобод військовослужбовців» передбачається створення са</w:t>
      </w:r>
      <w:r w:rsidR="003A0BCB">
        <w:rPr>
          <w:rFonts w:ascii="Times New Roman" w:hAnsi="Times New Roman"/>
          <w:sz w:val="28"/>
          <w:szCs w:val="28"/>
        </w:rPr>
        <w:t>ме такого незалежного інституту</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У контексті розбудови системи демократичного цивільного контролю і вітчизняні, і зарубіжні фахівці вже довгий час виділяють питання підпорядкованості військової контррозвідки, яка за своєю теперішньою природою повністю «військового» компоненту правоохоронної с</w:t>
      </w:r>
      <w:r>
        <w:rPr>
          <w:rFonts w:ascii="Times New Roman" w:hAnsi="Times New Roman"/>
          <w:sz w:val="28"/>
          <w:szCs w:val="28"/>
        </w:rPr>
        <w:t>труктури</w:t>
      </w:r>
      <w:r w:rsidRPr="00A802DB">
        <w:rPr>
          <w:rFonts w:ascii="Times New Roman" w:hAnsi="Times New Roman"/>
          <w:sz w:val="28"/>
          <w:szCs w:val="28"/>
        </w:rPr>
        <w:t xml:space="preserve"> має ознаки майже окремого військового формування. До сьогодні, як і в радянському </w:t>
      </w:r>
      <w:r>
        <w:rPr>
          <w:rFonts w:ascii="Times New Roman" w:hAnsi="Times New Roman"/>
          <w:sz w:val="28"/>
          <w:szCs w:val="28"/>
        </w:rPr>
        <w:t>Комітеті державної безпеки (КДБ)</w:t>
      </w:r>
      <w:r w:rsidRPr="00A802DB">
        <w:rPr>
          <w:rFonts w:ascii="Times New Roman" w:hAnsi="Times New Roman"/>
          <w:sz w:val="28"/>
          <w:szCs w:val="28"/>
        </w:rPr>
        <w:t xml:space="preserve"> — це структура СБУ. Водночас, після створення у 2002 році Військової служби правопорядку в </w:t>
      </w:r>
      <w:r w:rsidRPr="00A802DB">
        <w:rPr>
          <w:rFonts w:ascii="Times New Roman" w:hAnsi="Times New Roman"/>
          <w:sz w:val="28"/>
          <w:szCs w:val="28"/>
        </w:rPr>
        <w:lastRenderedPageBreak/>
        <w:t>Збройних Силах України, яка підпорядковується Міністру оборони, вже не існує формальних підстав проти передачі функції військової контрро</w:t>
      </w:r>
      <w:r w:rsidR="005F1FD3">
        <w:rPr>
          <w:rFonts w:ascii="Times New Roman" w:hAnsi="Times New Roman"/>
          <w:sz w:val="28"/>
          <w:szCs w:val="28"/>
        </w:rPr>
        <w:t>звідки до Міністерства оборони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 xml:space="preserve">Однак, до цього часу залишаються суттєві застереження стосовно того, чи українська військова контррозвідка, особливо її агентурний потенціал, виграють від переходу до Міністерства оборони більше, ніж якщо вони ще залишаться в одній системі з СБУ. </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 xml:space="preserve">Слід зазначити, що Військова контррозвідка в системі утримання та противаг відіграє дуже важливу роль для держави. Вона своєю діяльністю збалансовує ті негативні явища, які виникають у військовому середовищі (зрада, корупція, діяльність розвідувальних структур інших держав тощо). Але в існуючий системі протиборства на перехідному етапі її вкрай необхідно зберегти, позбавивши виконання непритаманних функцій, наприклад, підміни діяльності керівного складу у збройних формуваннях. Як інститут державної влади, на погляд переважної більшості експертів, в першу чергу військова контррозвідка повинна відновити свій потужний інституційний потенціал перед тим, як його передати до складу </w:t>
      </w:r>
      <w:r>
        <w:rPr>
          <w:rFonts w:ascii="Times New Roman" w:hAnsi="Times New Roman"/>
          <w:sz w:val="28"/>
          <w:szCs w:val="28"/>
        </w:rPr>
        <w:t>Міністерства оборони України</w:t>
      </w:r>
      <w:r w:rsidRPr="00A802DB">
        <w:rPr>
          <w:rFonts w:ascii="Times New Roman" w:hAnsi="Times New Roman"/>
          <w:sz w:val="28"/>
          <w:szCs w:val="28"/>
        </w:rPr>
        <w:t xml:space="preserve"> під політичне цивільне керівництво. </w:t>
      </w:r>
      <w:r>
        <w:rPr>
          <w:rFonts w:ascii="Times New Roman" w:hAnsi="Times New Roman"/>
          <w:sz w:val="28"/>
          <w:szCs w:val="28"/>
        </w:rPr>
        <w:t xml:space="preserve">Але </w:t>
      </w:r>
      <w:r w:rsidRPr="00A802DB">
        <w:rPr>
          <w:rFonts w:ascii="Times New Roman" w:hAnsi="Times New Roman"/>
          <w:sz w:val="28"/>
          <w:szCs w:val="28"/>
        </w:rPr>
        <w:t>після об’єднання з територіальною контррозвідкою СБУ, військова складова була звужена в системі відбору, підготовки та перепідготовки фах</w:t>
      </w:r>
      <w:r w:rsidR="005F1FD3">
        <w:rPr>
          <w:rFonts w:ascii="Times New Roman" w:hAnsi="Times New Roman"/>
          <w:sz w:val="28"/>
          <w:szCs w:val="28"/>
        </w:rPr>
        <w:t>івців військової контррозвідки</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На думку фахівців, на перехідному етапі цей інститут може утримуватись під «патронатом» Президента держави як політичної цивільної особи, яка контролює сектор «безпеки і оборони». Разом з тим, так званий «перехідний період» повинен бути обмеженим терміном середньостро</w:t>
      </w:r>
      <w:r w:rsidR="005F1FD3">
        <w:rPr>
          <w:rFonts w:ascii="Times New Roman" w:hAnsi="Times New Roman"/>
          <w:sz w:val="28"/>
          <w:szCs w:val="28"/>
        </w:rPr>
        <w:t>кового планування до 3-5 років</w:t>
      </w:r>
      <w:r w:rsidR="001152AC">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A802DB">
        <w:rPr>
          <w:rFonts w:ascii="Times New Roman" w:hAnsi="Times New Roman"/>
          <w:sz w:val="28"/>
          <w:szCs w:val="28"/>
        </w:rPr>
        <w:t xml:space="preserve">Принциповим також залишається питання подальшої інтеграції цієї структури в систему розвідки Міністерства оборони відповідно до стандартів НАТО або передачі її в систему військової поліції Міністерства оборони. Якщо ж сформуються відповідні умови, то це питання може бути знову </w:t>
      </w:r>
      <w:r w:rsidRPr="00A802DB">
        <w:rPr>
          <w:rFonts w:ascii="Times New Roman" w:hAnsi="Times New Roman"/>
          <w:sz w:val="28"/>
          <w:szCs w:val="28"/>
        </w:rPr>
        <w:lastRenderedPageBreak/>
        <w:t>розглянуте і вирішене тим або іншим чином. Однак поки що потрібно докласти більше зусиль для створення в Міністерстві оборони необхідних правових, соціальних та оперативних засад для того, щоб можливі трансформації були не даниною формальностям, а осмисленим кроком, який забезпечить більш ефективну безпеку та дієвий демократичний цивільний контроль. Вже протягом трьох років розробляється і доробляється проект Закону України «Про військову поліцію», де хоч і передбачається надання військовим поліцейським повноважень оперативно-розшукової діяльності, але поки що невідомо, коли ця майбутня структура зможе реально зазна</w:t>
      </w:r>
      <w:r>
        <w:rPr>
          <w:rFonts w:ascii="Times New Roman" w:hAnsi="Times New Roman"/>
          <w:sz w:val="28"/>
          <w:szCs w:val="28"/>
        </w:rPr>
        <w:t>ч</w:t>
      </w:r>
      <w:r w:rsidR="001152AC">
        <w:rPr>
          <w:rFonts w:ascii="Times New Roman" w:hAnsi="Times New Roman"/>
          <w:sz w:val="28"/>
          <w:szCs w:val="28"/>
        </w:rPr>
        <w:t>ені повноваження застосову</w:t>
      </w:r>
      <w:r w:rsidR="005F1FD3">
        <w:rPr>
          <w:rFonts w:ascii="Times New Roman" w:hAnsi="Times New Roman"/>
          <w:sz w:val="28"/>
          <w:szCs w:val="28"/>
        </w:rPr>
        <w:t>вати</w:t>
      </w:r>
      <w:r w:rsidR="001152AC">
        <w:rPr>
          <w:color w:val="000000"/>
          <w:sz w:val="28"/>
          <w:szCs w:val="28"/>
        </w:rPr>
        <w:t>.</w:t>
      </w:r>
    </w:p>
    <w:p w:rsidR="003C7FA3" w:rsidRPr="005D5D50" w:rsidRDefault="003C7FA3" w:rsidP="003C7FA3">
      <w:pPr>
        <w:spacing w:after="0" w:line="360" w:lineRule="auto"/>
        <w:ind w:firstLine="708"/>
        <w:rPr>
          <w:rFonts w:ascii="Times New Roman" w:hAnsi="Times New Roman"/>
          <w:sz w:val="28"/>
          <w:szCs w:val="28"/>
        </w:rPr>
      </w:pPr>
      <w:r w:rsidRPr="00F0614E">
        <w:rPr>
          <w:rFonts w:ascii="Times New Roman" w:hAnsi="Times New Roman"/>
          <w:sz w:val="28"/>
          <w:szCs w:val="28"/>
        </w:rPr>
        <w:t>Також окремі контрольні функції щодо сектору безпеки та оборони можуть здійснювати в частині своєї компетенції Комітет з питань бюджету (підкомітет із питань державного фінансового контролю та діяльності Рахункової палати), Комітет у закордонних справах, Комітет у справах ветеранів, учасників бойових дій, учасників антитерористичної операції і людей з інвалідністю, Комітет</w:t>
      </w:r>
      <w:r w:rsidR="005F1FD3">
        <w:rPr>
          <w:rFonts w:ascii="Times New Roman" w:hAnsi="Times New Roman"/>
          <w:sz w:val="28"/>
          <w:szCs w:val="28"/>
        </w:rPr>
        <w:t xml:space="preserve"> із питань запобігання корупції</w:t>
      </w:r>
      <w:r w:rsidR="001152AC">
        <w:rPr>
          <w:color w:val="000000"/>
          <w:sz w:val="28"/>
          <w:szCs w:val="28"/>
        </w:rPr>
        <w:t>.</w:t>
      </w:r>
      <w:r w:rsidRPr="00F0614E">
        <w:rPr>
          <w:rFonts w:ascii="Times New Roman" w:hAnsi="Times New Roman"/>
          <w:sz w:val="28"/>
          <w:szCs w:val="28"/>
        </w:rPr>
        <w:t xml:space="preserve"> Комітети на своїх засіданнях аналізують законопроекти і хід виконання вже ухвалених законів і постанов у сфері національної безпеки і оборони; вносять на розгляд ВРУ, Президента, Кабінету Міністрів пропозиції щодо усунення виявлених проблем. Усі народні депутати отримують доступ до державної таємниці автоматично при входженні на посаду без оформлення допуску. Відповідно до законодавства про статус народного депутата члени Комітету з питань національної безпеки і оборони для отримання інформації щодо діяльності Збройних сил і інших збройних формувань роблять депутатські запити і депутатські звернення. Також депутати мають право безперешкодного відвідування будь-якого об'єкта (органу або підприємства) незалежно від ступеня його закритості (режиму секретності). Для розслідування питань, що становлять суспільний інтерес, у Верховній Раді може бути створена тимчасова слідча комісія.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5D50">
        <w:rPr>
          <w:rFonts w:ascii="Times New Roman" w:hAnsi="Times New Roman"/>
          <w:sz w:val="28"/>
          <w:szCs w:val="28"/>
        </w:rPr>
        <w:t xml:space="preserve">Із метою визначення напрямів подальшого розвитку системи </w:t>
      </w:r>
      <w:r w:rsidRPr="005D5D50">
        <w:rPr>
          <w:rFonts w:ascii="Times New Roman" w:hAnsi="Times New Roman"/>
          <w:sz w:val="28"/>
          <w:szCs w:val="28"/>
        </w:rPr>
        <w:lastRenderedPageBreak/>
        <w:t xml:space="preserve">демократичного цивільного контролю над сектором оборони України виникає потреба у врахуванні двох важливих аспектів: </w:t>
      </w:r>
    </w:p>
    <w:p w:rsidR="003C7FA3" w:rsidRPr="005D5D50" w:rsidRDefault="003C7FA3" w:rsidP="003C7FA3">
      <w:pPr>
        <w:spacing w:after="0" w:line="360" w:lineRule="auto"/>
        <w:rPr>
          <w:rFonts w:ascii="Times New Roman" w:hAnsi="Times New Roman"/>
          <w:sz w:val="28"/>
          <w:szCs w:val="28"/>
        </w:rPr>
      </w:pPr>
      <w:r w:rsidRPr="005D5D50">
        <w:rPr>
          <w:rFonts w:ascii="Times New Roman" w:hAnsi="Times New Roman"/>
          <w:sz w:val="28"/>
          <w:szCs w:val="28"/>
        </w:rPr>
        <w:t xml:space="preserve">  - аудит (оцінка) поточного стану та ефективності функціонування зазначеної системи; </w:t>
      </w:r>
    </w:p>
    <w:p w:rsidR="003C7FA3" w:rsidRPr="005D5D50" w:rsidRDefault="003C7FA3" w:rsidP="003C7FA3">
      <w:pPr>
        <w:spacing w:after="0" w:line="360" w:lineRule="auto"/>
        <w:rPr>
          <w:rFonts w:ascii="Times New Roman" w:hAnsi="Times New Roman"/>
          <w:sz w:val="28"/>
          <w:szCs w:val="28"/>
        </w:rPr>
      </w:pPr>
      <w:r w:rsidRPr="005D5D50">
        <w:rPr>
          <w:rFonts w:ascii="Times New Roman" w:hAnsi="Times New Roman"/>
          <w:sz w:val="28"/>
          <w:szCs w:val="28"/>
        </w:rPr>
        <w:t xml:space="preserve">  - вибір найбільш доцільного інструментарію (ме</w:t>
      </w:r>
      <w:r w:rsidR="005F1FD3">
        <w:rPr>
          <w:rFonts w:ascii="Times New Roman" w:hAnsi="Times New Roman"/>
          <w:sz w:val="28"/>
          <w:szCs w:val="28"/>
        </w:rPr>
        <w:t>тодології) для розвитку системи</w:t>
      </w:r>
      <w:r w:rsidR="001152AC">
        <w:rPr>
          <w:color w:val="000000"/>
          <w:sz w:val="28"/>
          <w:szCs w:val="28"/>
        </w:rPr>
        <w:t>.</w:t>
      </w:r>
    </w:p>
    <w:p w:rsidR="003C7FA3" w:rsidRPr="005D5D50" w:rsidRDefault="003C7FA3" w:rsidP="003C7FA3">
      <w:pPr>
        <w:spacing w:after="0" w:line="360" w:lineRule="auto"/>
        <w:ind w:firstLine="708"/>
        <w:rPr>
          <w:rFonts w:ascii="Times New Roman" w:hAnsi="Times New Roman"/>
          <w:sz w:val="28"/>
          <w:szCs w:val="28"/>
        </w:rPr>
      </w:pPr>
      <w:r w:rsidRPr="005D5D50">
        <w:rPr>
          <w:rFonts w:ascii="Times New Roman" w:hAnsi="Times New Roman"/>
          <w:sz w:val="28"/>
          <w:szCs w:val="28"/>
        </w:rPr>
        <w:t>Оцінка поточного стану та ефективності функціонування зазначеної системи визначається шляхом використання експертного підходу. З цього приводу заслуговують уваги низка оцінок з боку провідних українських експертів. Зокрема, екс-заступник міністра оборони України Борис Андресюк вважає, актуальність питання демократичного цивільного контролю над ЗС України визначається двома факторами. Зовнішній можна охарактеризувати так: без встановлення надійного контролю над збройними силами двері в європейське співтовариство для України будуть закриті. Внутрішній ― неможливість здійснення обґрунтованих логічних кроків із розвитку воєнної організації держави (і Збройних Сил зокрема) без налагодження громадського контролю, наповнення його реальним змістом, чіткого розподілу</w:t>
      </w:r>
      <w:r w:rsidR="005F1FD3">
        <w:rPr>
          <w:rFonts w:ascii="Times New Roman" w:hAnsi="Times New Roman"/>
          <w:sz w:val="28"/>
          <w:szCs w:val="28"/>
        </w:rPr>
        <w:t xml:space="preserve"> повноважень і відповідальності</w:t>
      </w:r>
      <w:r w:rsidR="0063566E">
        <w:rPr>
          <w:color w:val="000000"/>
          <w:sz w:val="28"/>
          <w:szCs w:val="28"/>
        </w:rPr>
        <w:t>.</w:t>
      </w:r>
    </w:p>
    <w:p w:rsidR="003C7FA3" w:rsidRPr="005D5D50" w:rsidRDefault="003C7FA3" w:rsidP="003C7FA3">
      <w:pPr>
        <w:spacing w:after="0" w:line="360" w:lineRule="auto"/>
        <w:ind w:firstLine="708"/>
        <w:rPr>
          <w:rFonts w:ascii="Times New Roman" w:hAnsi="Times New Roman"/>
          <w:sz w:val="28"/>
          <w:szCs w:val="28"/>
        </w:rPr>
      </w:pPr>
      <w:r w:rsidRPr="005D5D50">
        <w:rPr>
          <w:rFonts w:ascii="Times New Roman" w:hAnsi="Times New Roman"/>
          <w:sz w:val="28"/>
          <w:szCs w:val="28"/>
        </w:rPr>
        <w:t xml:space="preserve">На його думку, ситуація в Україні відображає загальні тенденції розвитку цивільно-військових відносин в країнах Центральної та Східної Європи. Разом з тим є певні риси, притаманні саме нашій країні. На жаль, у силових міністерствах і відомствах склалася практика, коли відставка першої особи традиційно тягне за собою звільнення не тільки управлінської верхівки відповідної структури, а й середньої ланки управління. Це призводить до гальмування процесів реформування. Також зазначений експерт вважає, що зараз Верховна Рада України як контрольний суб'єкт, що входить у систему цивільного демократичного контролю, фактично відсторонена від можливості впливати на кадрові питання у силових структурах. Поза процесом обговорення персонального складу керівництва структур, що входять до складу Воєнної організації України, виявився і профільний </w:t>
      </w:r>
      <w:r w:rsidRPr="005D5D50">
        <w:rPr>
          <w:rFonts w:ascii="Times New Roman" w:hAnsi="Times New Roman"/>
          <w:sz w:val="28"/>
          <w:szCs w:val="28"/>
        </w:rPr>
        <w:lastRenderedPageBreak/>
        <w:t>комітет Верховної Ради. Відсутність ефективного діалогу між законодавчою та виконавчою гілками влади під час реформування ЗСУ, може призвести до істотних прорахунків, ціною яких стануть витрати державного бюджету, гальмування процесу реформування.</w:t>
      </w:r>
    </w:p>
    <w:p w:rsidR="003C7FA3" w:rsidRDefault="003C7FA3" w:rsidP="003C7FA3">
      <w:pPr>
        <w:spacing w:after="0" w:line="360" w:lineRule="auto"/>
        <w:ind w:firstLine="708"/>
        <w:rPr>
          <w:rFonts w:ascii="Times New Roman" w:hAnsi="Times New Roman"/>
          <w:sz w:val="28"/>
          <w:szCs w:val="28"/>
        </w:rPr>
      </w:pPr>
      <w:r w:rsidRPr="005D5D50">
        <w:rPr>
          <w:rFonts w:ascii="Times New Roman" w:hAnsi="Times New Roman"/>
          <w:sz w:val="28"/>
          <w:szCs w:val="28"/>
        </w:rPr>
        <w:t>На думку іншого українського експерта з питань національної безпеки А.С. Бодрука, для забезпечення ефективності цивільного контролю законодавча влада повинна бути реально, а не лише декларативно незалежною від виконавчої. Згідно з оцінками експерта український парламент на сьогодні не використовує повною мірою свої можливості щодо здійснення контролю над силовими структурами. Сьогодні в Україні багато ще потрібно зробити, щоб система цивільного контролю над збройними силами відповідала критеріям надійності, як у циві</w:t>
      </w:r>
      <w:r w:rsidR="0063566E">
        <w:rPr>
          <w:rFonts w:ascii="Times New Roman" w:hAnsi="Times New Roman"/>
          <w:sz w:val="28"/>
          <w:szCs w:val="28"/>
        </w:rPr>
        <w:t>ліз</w:t>
      </w:r>
      <w:r w:rsidR="005F1FD3">
        <w:rPr>
          <w:rFonts w:ascii="Times New Roman" w:hAnsi="Times New Roman"/>
          <w:sz w:val="28"/>
          <w:szCs w:val="28"/>
        </w:rPr>
        <w:t>ованих демократичних країнах</w:t>
      </w:r>
      <w:r w:rsidR="0063566E">
        <w:rPr>
          <w:color w:val="000000"/>
          <w:sz w:val="28"/>
          <w:szCs w:val="28"/>
        </w:rPr>
        <w:t>.</w:t>
      </w:r>
    </w:p>
    <w:p w:rsidR="003C7FA3" w:rsidRDefault="003C7FA3" w:rsidP="003C7FA3">
      <w:pPr>
        <w:spacing w:after="0" w:line="360" w:lineRule="auto"/>
        <w:ind w:firstLine="708"/>
        <w:rPr>
          <w:rFonts w:ascii="Times New Roman" w:hAnsi="Times New Roman"/>
          <w:sz w:val="28"/>
          <w:szCs w:val="28"/>
        </w:rPr>
      </w:pPr>
      <w:r w:rsidRPr="005D5D50">
        <w:rPr>
          <w:rFonts w:ascii="Times New Roman" w:hAnsi="Times New Roman"/>
          <w:sz w:val="28"/>
          <w:szCs w:val="28"/>
        </w:rPr>
        <w:t>Що стосується другого аспекту (визначення необхідного інструментарію), слід зазначити про відсутність єдиного універсального підходу, який є визнаним більшістю країн світу. Більш коректним є твердження про наявність низки методологічних підходів, опрацьованих в різних країнах.</w:t>
      </w:r>
      <w:r>
        <w:rPr>
          <w:rFonts w:ascii="Times New Roman" w:hAnsi="Times New Roman"/>
          <w:sz w:val="28"/>
          <w:szCs w:val="28"/>
        </w:rPr>
        <w:t xml:space="preserve"> Треба підкреслити, що</w:t>
      </w:r>
      <w:r w:rsidRPr="005D5D50">
        <w:rPr>
          <w:rFonts w:ascii="Times New Roman" w:hAnsi="Times New Roman"/>
          <w:sz w:val="28"/>
          <w:szCs w:val="28"/>
        </w:rPr>
        <w:t xml:space="preserve"> їхнє комплексне використання з урахуванням національних особливостей Україн</w:t>
      </w:r>
      <w:r w:rsidR="005F1FD3">
        <w:rPr>
          <w:rFonts w:ascii="Times New Roman" w:hAnsi="Times New Roman"/>
          <w:sz w:val="28"/>
          <w:szCs w:val="28"/>
        </w:rPr>
        <w:t>и є найбільш доцільним підходом</w:t>
      </w:r>
      <w:r w:rsidR="0063566E">
        <w:rPr>
          <w:color w:val="000000"/>
          <w:sz w:val="28"/>
          <w:szCs w:val="28"/>
        </w:rPr>
        <w:t>.</w:t>
      </w:r>
    </w:p>
    <w:p w:rsidR="00FF5EC8" w:rsidRPr="00C97BEB" w:rsidRDefault="0063566E"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00FF5EC8" w:rsidRPr="00C97BEB">
        <w:rPr>
          <w:rFonts w:ascii="Times New Roman" w:hAnsi="Times New Roman"/>
          <w:sz w:val="28"/>
        </w:rPr>
        <w:t>Що стосується практичних рекомендацій, то з урахуванням загальноєвропейських принципів формування си</w:t>
      </w:r>
      <w:r w:rsidR="00FF5EC8">
        <w:rPr>
          <w:rFonts w:ascii="Times New Roman" w:hAnsi="Times New Roman"/>
          <w:sz w:val="28"/>
        </w:rPr>
        <w:t xml:space="preserve">стеми демократичного цивільного </w:t>
      </w:r>
      <w:r w:rsidR="00FF5EC8" w:rsidRPr="00C97BEB">
        <w:rPr>
          <w:rFonts w:ascii="Times New Roman" w:hAnsi="Times New Roman"/>
          <w:sz w:val="28"/>
        </w:rPr>
        <w:t>контролю над сектором безпеки, визначених у відповідних Рекомендаціях Парламентської Асамблеї Ради Європи</w:t>
      </w:r>
      <w:r w:rsidR="00FF5EC8">
        <w:rPr>
          <w:rFonts w:ascii="Times New Roman" w:hAnsi="Times New Roman"/>
          <w:sz w:val="28"/>
        </w:rPr>
        <w:t xml:space="preserve">30, можна визначити наступні </w:t>
      </w:r>
      <w:r w:rsidR="00FF5EC8" w:rsidRPr="00C97BEB">
        <w:rPr>
          <w:rFonts w:ascii="Times New Roman" w:hAnsi="Times New Roman"/>
          <w:sz w:val="28"/>
        </w:rPr>
        <w:t>шляхи розбудови і підвищення ефективності такої системи в Україні:</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1. Подальше вдосконалення законодавства з питань національної безпеки, насамперед, шляхом:</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t>• унормування законодавства з питань національної безпеки і оборони відповідно до Конституції України, реальни</w:t>
      </w:r>
      <w:r>
        <w:rPr>
          <w:rFonts w:ascii="Times New Roman" w:hAnsi="Times New Roman"/>
          <w:sz w:val="28"/>
        </w:rPr>
        <w:t xml:space="preserve">м станом безпекового </w:t>
      </w:r>
      <w:r>
        <w:rPr>
          <w:rFonts w:ascii="Times New Roman" w:hAnsi="Times New Roman"/>
          <w:sz w:val="28"/>
        </w:rPr>
        <w:lastRenderedPageBreak/>
        <w:t xml:space="preserve">середовища </w:t>
      </w:r>
      <w:r w:rsidRPr="00C97BEB">
        <w:rPr>
          <w:rFonts w:ascii="Times New Roman" w:hAnsi="Times New Roman"/>
          <w:sz w:val="28"/>
        </w:rPr>
        <w:t xml:space="preserve">в Україні та навколо неї, гармонізація його </w:t>
      </w:r>
      <w:r>
        <w:rPr>
          <w:rFonts w:ascii="Times New Roman" w:hAnsi="Times New Roman"/>
          <w:sz w:val="28"/>
        </w:rPr>
        <w:t xml:space="preserve">з відповідним законодавством ЄС </w:t>
      </w:r>
      <w:r w:rsidRPr="00C97BEB">
        <w:rPr>
          <w:rFonts w:ascii="Times New Roman" w:hAnsi="Times New Roman"/>
          <w:sz w:val="28"/>
        </w:rPr>
        <w:t>та НАТО;</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періодичного перегляду та законодавч</w:t>
      </w:r>
      <w:r w:rsidR="00FF5EC8">
        <w:rPr>
          <w:rFonts w:ascii="Times New Roman" w:hAnsi="Times New Roman"/>
          <w:sz w:val="28"/>
        </w:rPr>
        <w:t xml:space="preserve">ого уточнення завдань і функцій </w:t>
      </w:r>
      <w:r w:rsidR="00FF5EC8" w:rsidRPr="00C97BEB">
        <w:rPr>
          <w:rFonts w:ascii="Times New Roman" w:hAnsi="Times New Roman"/>
          <w:sz w:val="28"/>
        </w:rPr>
        <w:t>суб'єктів забезпечення національної безпек</w:t>
      </w:r>
      <w:r w:rsidR="00FF5EC8">
        <w:rPr>
          <w:rFonts w:ascii="Times New Roman" w:hAnsi="Times New Roman"/>
          <w:sz w:val="28"/>
        </w:rPr>
        <w:t xml:space="preserve">и, зокрема, з огляду на поточну </w:t>
      </w:r>
      <w:r w:rsidR="00FF5EC8" w:rsidRPr="00C97BEB">
        <w:rPr>
          <w:rFonts w:ascii="Times New Roman" w:hAnsi="Times New Roman"/>
          <w:sz w:val="28"/>
        </w:rPr>
        <w:t>російську агресію та інші кризові ситуа</w:t>
      </w:r>
      <w:r w:rsidR="00FF5EC8">
        <w:rPr>
          <w:rFonts w:ascii="Times New Roman" w:hAnsi="Times New Roman"/>
          <w:sz w:val="28"/>
        </w:rPr>
        <w:t xml:space="preserve">ції, що загрожують національній </w:t>
      </w:r>
      <w:r w:rsidR="00FF5EC8" w:rsidRPr="00C97BEB">
        <w:rPr>
          <w:rFonts w:ascii="Times New Roman" w:hAnsi="Times New Roman"/>
          <w:sz w:val="28"/>
        </w:rPr>
        <w:t>безпеці України;</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подальшого розвитку правових засад у</w:t>
      </w:r>
      <w:r w:rsidR="00FF5EC8">
        <w:rPr>
          <w:rFonts w:ascii="Times New Roman" w:hAnsi="Times New Roman"/>
          <w:sz w:val="28"/>
        </w:rPr>
        <w:t xml:space="preserve">правління національною безпекою </w:t>
      </w:r>
      <w:r w:rsidR="00FF5EC8" w:rsidRPr="00C97BEB">
        <w:rPr>
          <w:rFonts w:ascii="Times New Roman" w:hAnsi="Times New Roman"/>
          <w:sz w:val="28"/>
        </w:rPr>
        <w:t xml:space="preserve">шляхом розробки відповідних законів, </w:t>
      </w:r>
      <w:r w:rsidR="00FF5EC8">
        <w:rPr>
          <w:rFonts w:ascii="Times New Roman" w:hAnsi="Times New Roman"/>
          <w:sz w:val="28"/>
        </w:rPr>
        <w:t xml:space="preserve">концепцій, доктрин, стратегій </w:t>
      </w:r>
      <w:r w:rsidR="00FF5EC8" w:rsidRPr="00C97BEB">
        <w:rPr>
          <w:rFonts w:ascii="Times New Roman" w:hAnsi="Times New Roman"/>
          <w:sz w:val="28"/>
        </w:rPr>
        <w:t>і програм, зокрема, антикорупційного за</w:t>
      </w:r>
      <w:r w:rsidR="00FF5EC8">
        <w:rPr>
          <w:rFonts w:ascii="Times New Roman" w:hAnsi="Times New Roman"/>
          <w:sz w:val="28"/>
        </w:rPr>
        <w:t xml:space="preserve">конодавства, протидії тероризму </w:t>
      </w:r>
      <w:r w:rsidR="00FF5EC8" w:rsidRPr="00C97BEB">
        <w:rPr>
          <w:rFonts w:ascii="Times New Roman" w:hAnsi="Times New Roman"/>
          <w:sz w:val="28"/>
        </w:rPr>
        <w:t>і екстремізму, розвитку сектору безпе</w:t>
      </w:r>
      <w:r w:rsidR="00FF5EC8">
        <w:rPr>
          <w:rFonts w:ascii="Times New Roman" w:hAnsi="Times New Roman"/>
          <w:sz w:val="28"/>
        </w:rPr>
        <w:t xml:space="preserve">ки та оборони держави, розвитку </w:t>
      </w:r>
      <w:r w:rsidR="00FF5EC8" w:rsidRPr="00C97BEB">
        <w:rPr>
          <w:rFonts w:ascii="Times New Roman" w:hAnsi="Times New Roman"/>
          <w:sz w:val="28"/>
        </w:rPr>
        <w:t>національної інноваційної системи, формув</w:t>
      </w:r>
      <w:r w:rsidR="00FF5EC8">
        <w:rPr>
          <w:rFonts w:ascii="Times New Roman" w:hAnsi="Times New Roman"/>
          <w:sz w:val="28"/>
        </w:rPr>
        <w:t xml:space="preserve">ання інформаційного суспільства </w:t>
      </w:r>
      <w:r w:rsidR="00FF5EC8" w:rsidRPr="00C97BEB">
        <w:rPr>
          <w:rFonts w:ascii="Times New Roman" w:hAnsi="Times New Roman"/>
          <w:sz w:val="28"/>
        </w:rPr>
        <w:t>тощо;</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розробка та ухвалення нових редакцій законодавчих актів, насамперед, Закону України «Про Службу безпеки України», та у разі потреби ― інших органів сектору безпеки та оборони;</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усунення наявних протиріч, неузгодженостей і прогалин у чинних законах</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t>та інших нормативно-правових актах з питань національної безпеки і оборони;</w:t>
      </w:r>
    </w:p>
    <w:p w:rsidR="00FF5EC8"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удосконалення законодавства з питань соціального забезпечення військовослужбовців, співробітників правоохорон</w:t>
      </w:r>
      <w:r w:rsidR="00FF5EC8">
        <w:rPr>
          <w:rFonts w:ascii="Times New Roman" w:hAnsi="Times New Roman"/>
          <w:sz w:val="28"/>
        </w:rPr>
        <w:t xml:space="preserve">них і розвідувальних органів та </w:t>
      </w:r>
      <w:r w:rsidR="00FF5EC8" w:rsidRPr="00C97BEB">
        <w:rPr>
          <w:rFonts w:ascii="Times New Roman" w:hAnsi="Times New Roman"/>
          <w:sz w:val="28"/>
        </w:rPr>
        <w:t xml:space="preserve">членів їхніх сімей із метою підвищення рівня соціального </w:t>
      </w:r>
      <w:r w:rsidR="00FF5EC8">
        <w:rPr>
          <w:rFonts w:ascii="Times New Roman" w:hAnsi="Times New Roman"/>
          <w:sz w:val="28"/>
        </w:rPr>
        <w:t xml:space="preserve">захисту цих категорій громадян; </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визначення меж відповідальності та кон</w:t>
      </w:r>
      <w:r w:rsidR="00FF5EC8">
        <w:rPr>
          <w:rFonts w:ascii="Times New Roman" w:hAnsi="Times New Roman"/>
          <w:sz w:val="28"/>
        </w:rPr>
        <w:t xml:space="preserve">тролю органів державної влади і </w:t>
      </w:r>
      <w:r w:rsidR="00FF5EC8" w:rsidRPr="00C97BEB">
        <w:rPr>
          <w:rFonts w:ascii="Times New Roman" w:hAnsi="Times New Roman"/>
          <w:sz w:val="28"/>
        </w:rPr>
        <w:t>узгодження їх із функціями контролюючих органів;</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розмежування сфер взаємодії органів де</w:t>
      </w:r>
      <w:r w:rsidR="00FF5EC8">
        <w:rPr>
          <w:rFonts w:ascii="Times New Roman" w:hAnsi="Times New Roman"/>
          <w:sz w:val="28"/>
        </w:rPr>
        <w:t xml:space="preserve">ржавного управління та контролю </w:t>
      </w:r>
      <w:r w:rsidR="00FF5EC8" w:rsidRPr="00C97BEB">
        <w:rPr>
          <w:rFonts w:ascii="Times New Roman" w:hAnsi="Times New Roman"/>
          <w:sz w:val="28"/>
        </w:rPr>
        <w:t>і неурядових громадських організацій та установ;</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чіткої регламентації процедур (правил</w:t>
      </w:r>
      <w:r w:rsidR="00FF5EC8">
        <w:rPr>
          <w:rFonts w:ascii="Times New Roman" w:hAnsi="Times New Roman"/>
          <w:sz w:val="28"/>
        </w:rPr>
        <w:t xml:space="preserve">) здійснення адміністративного, </w:t>
      </w:r>
      <w:r w:rsidR="00FF5EC8" w:rsidRPr="00C97BEB">
        <w:rPr>
          <w:rFonts w:ascii="Times New Roman" w:hAnsi="Times New Roman"/>
          <w:sz w:val="28"/>
        </w:rPr>
        <w:t>парламентського та суспільного контролю за діяльністю суб’єктів сектору</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t>безпеки та оборони;</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lastRenderedPageBreak/>
        <w:t>• удосконалення механізмів залучення інститутів громадянського суспільства до процесів управління і контро</w:t>
      </w:r>
      <w:r w:rsidR="005F1FD3">
        <w:rPr>
          <w:rFonts w:ascii="Times New Roman" w:hAnsi="Times New Roman"/>
          <w:sz w:val="28"/>
        </w:rPr>
        <w:t>лю системи національної безпеки</w:t>
      </w:r>
      <w:r w:rsidR="0063566E">
        <w:rPr>
          <w:color w:val="000000"/>
          <w:sz w:val="28"/>
          <w:szCs w:val="28"/>
        </w:rPr>
        <w:t>.</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2. Підвищення ефективності планування, координації і контролю за діяльністю суб'єктів забезпечення</w:t>
      </w:r>
      <w:r>
        <w:rPr>
          <w:rFonts w:ascii="Times New Roman" w:hAnsi="Times New Roman"/>
          <w:sz w:val="28"/>
        </w:rPr>
        <w:t xml:space="preserve"> національної безпеки та їхньої відповідальності </w:t>
      </w:r>
      <w:r w:rsidRPr="00C97BEB">
        <w:rPr>
          <w:rFonts w:ascii="Times New Roman" w:hAnsi="Times New Roman"/>
          <w:sz w:val="28"/>
        </w:rPr>
        <w:t>шляхом:</w:t>
      </w:r>
    </w:p>
    <w:p w:rsidR="00FF5EC8" w:rsidRPr="00C97BEB" w:rsidRDefault="005F1FD3" w:rsidP="00FF5EC8">
      <w:pPr>
        <w:tabs>
          <w:tab w:val="left" w:pos="709"/>
          <w:tab w:val="left" w:pos="1671"/>
        </w:tabs>
        <w:spacing w:after="0" w:line="360" w:lineRule="auto"/>
        <w:rPr>
          <w:rFonts w:ascii="Times New Roman" w:hAnsi="Times New Roman"/>
          <w:sz w:val="28"/>
        </w:rPr>
      </w:pPr>
      <w:r w:rsidRPr="002F5E08">
        <w:rPr>
          <w:rFonts w:ascii="Times New Roman" w:hAnsi="Times New Roman"/>
          <w:sz w:val="28"/>
        </w:rPr>
        <w:tab/>
      </w:r>
      <w:r w:rsidR="00FF5EC8" w:rsidRPr="00C97BEB">
        <w:rPr>
          <w:rFonts w:ascii="Times New Roman" w:hAnsi="Times New Roman"/>
          <w:sz w:val="28"/>
        </w:rPr>
        <w:t>• уточнення і чіткого розмежування завдань і сфер відповідальності суб'єктів забезпечення національної безпеки;</w:t>
      </w:r>
    </w:p>
    <w:p w:rsidR="00FF5EC8" w:rsidRPr="00C97BEB" w:rsidRDefault="005F1FD3" w:rsidP="00FF5EC8">
      <w:pPr>
        <w:tabs>
          <w:tab w:val="left" w:pos="709"/>
          <w:tab w:val="left" w:pos="1671"/>
        </w:tabs>
        <w:spacing w:after="0" w:line="360" w:lineRule="auto"/>
        <w:rPr>
          <w:rFonts w:ascii="Times New Roman" w:hAnsi="Times New Roman"/>
          <w:sz w:val="28"/>
        </w:rPr>
      </w:pPr>
      <w:r w:rsidRPr="002F5E08">
        <w:rPr>
          <w:rFonts w:ascii="Times New Roman" w:hAnsi="Times New Roman"/>
          <w:sz w:val="28"/>
        </w:rPr>
        <w:tab/>
      </w:r>
      <w:r w:rsidR="00FF5EC8" w:rsidRPr="00C97BEB">
        <w:rPr>
          <w:rFonts w:ascii="Times New Roman" w:hAnsi="Times New Roman"/>
          <w:sz w:val="28"/>
        </w:rPr>
        <w:t>• розробки та впровадження загальнодержавної системи визначення та моніторингу порогових значень показників (</w:t>
      </w:r>
      <w:r w:rsidR="00FF5EC8">
        <w:rPr>
          <w:rFonts w:ascii="Times New Roman" w:hAnsi="Times New Roman"/>
          <w:sz w:val="28"/>
        </w:rPr>
        <w:t xml:space="preserve">індикаторів), що характеризують </w:t>
      </w:r>
      <w:r w:rsidR="00FF5EC8" w:rsidRPr="00C97BEB">
        <w:rPr>
          <w:rFonts w:ascii="Times New Roman" w:hAnsi="Times New Roman"/>
          <w:sz w:val="28"/>
        </w:rPr>
        <w:t xml:space="preserve">рівень захищеності національних інтересів </w:t>
      </w:r>
      <w:r w:rsidR="00FF5EC8">
        <w:rPr>
          <w:rFonts w:ascii="Times New Roman" w:hAnsi="Times New Roman"/>
          <w:sz w:val="28"/>
        </w:rPr>
        <w:t xml:space="preserve">у різних сферах життєдіяльності </w:t>
      </w:r>
      <w:r w:rsidR="00FF5EC8" w:rsidRPr="00C97BEB">
        <w:rPr>
          <w:rFonts w:ascii="Times New Roman" w:hAnsi="Times New Roman"/>
          <w:sz w:val="28"/>
        </w:rPr>
        <w:t>та виникнення реальних загроз національній безпеці;</w:t>
      </w:r>
    </w:p>
    <w:p w:rsidR="00FF5EC8" w:rsidRPr="00C97BEB" w:rsidRDefault="005F1FD3" w:rsidP="00FF5EC8">
      <w:pPr>
        <w:tabs>
          <w:tab w:val="left" w:pos="709"/>
          <w:tab w:val="left" w:pos="1671"/>
        </w:tabs>
        <w:spacing w:after="0" w:line="360" w:lineRule="auto"/>
        <w:rPr>
          <w:rFonts w:ascii="Times New Roman" w:hAnsi="Times New Roman"/>
          <w:sz w:val="28"/>
        </w:rPr>
      </w:pPr>
      <w:r w:rsidRPr="002F5E08">
        <w:rPr>
          <w:rFonts w:ascii="Times New Roman" w:hAnsi="Times New Roman"/>
          <w:sz w:val="28"/>
        </w:rPr>
        <w:tab/>
      </w:r>
      <w:r w:rsidR="00FF5EC8" w:rsidRPr="00C97BEB">
        <w:rPr>
          <w:rFonts w:ascii="Times New Roman" w:hAnsi="Times New Roman"/>
          <w:sz w:val="28"/>
        </w:rPr>
        <w:t>• періодичне проведення комплексного огляду сектору безпеки та інших оглядів за відповідними напрямами (оборони, кіберзахисту тощо);</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активізації механізмів координації та контролю діяльності органів виконавчої влади з реформування Збройних С</w:t>
      </w:r>
      <w:r w:rsidR="00003D8E">
        <w:rPr>
          <w:rFonts w:ascii="Times New Roman" w:hAnsi="Times New Roman"/>
          <w:sz w:val="28"/>
        </w:rPr>
        <w:t xml:space="preserve">ил, інших військових формувань, </w:t>
      </w:r>
      <w:r w:rsidR="00FF5EC8" w:rsidRPr="00C97BEB">
        <w:rPr>
          <w:rFonts w:ascii="Times New Roman" w:hAnsi="Times New Roman"/>
          <w:sz w:val="28"/>
        </w:rPr>
        <w:t>передбачени</w:t>
      </w:r>
      <w:r>
        <w:rPr>
          <w:rFonts w:ascii="Times New Roman" w:hAnsi="Times New Roman"/>
          <w:sz w:val="28"/>
        </w:rPr>
        <w:t>х відповідними законами Україн</w:t>
      </w:r>
      <w:r>
        <w:rPr>
          <w:rFonts w:ascii="Times New Roman" w:hAnsi="Times New Roman"/>
          <w:sz w:val="28"/>
          <w:lang w:val="ru-RU"/>
        </w:rPr>
        <w:t>и</w:t>
      </w:r>
      <w:r w:rsidR="00003D8E">
        <w:rPr>
          <w:color w:val="000000"/>
          <w:sz w:val="28"/>
          <w:szCs w:val="28"/>
        </w:rPr>
        <w:t>.</w:t>
      </w:r>
    </w:p>
    <w:p w:rsidR="00FF5EC8"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 xml:space="preserve">3. Удосконалення ефективності діяльності суб’єктів здійснення демократичного цивільного контролю, зокрема щодо </w:t>
      </w:r>
      <w:r>
        <w:rPr>
          <w:rFonts w:ascii="Times New Roman" w:hAnsi="Times New Roman"/>
          <w:sz w:val="28"/>
        </w:rPr>
        <w:t xml:space="preserve">завершення формування структури </w:t>
      </w:r>
      <w:r w:rsidRPr="00C97BEB">
        <w:rPr>
          <w:rFonts w:ascii="Times New Roman" w:hAnsi="Times New Roman"/>
          <w:sz w:val="28"/>
        </w:rPr>
        <w:t>системи державного управління сектором бе</w:t>
      </w:r>
      <w:r>
        <w:rPr>
          <w:rFonts w:ascii="Times New Roman" w:hAnsi="Times New Roman"/>
          <w:sz w:val="28"/>
        </w:rPr>
        <w:t xml:space="preserve">зпеки та оборони, передбачивши: </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узгодження функцій, повноважень, відповідальності та контролю її ланок;</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встановлення зворотного зв’язку з незалежним (неупередженим) контролем параметрів управління;</w:t>
      </w:r>
    </w:p>
    <w:p w:rsidR="00FF5EC8" w:rsidRPr="00C97BEB" w:rsidRDefault="005F1FD3" w:rsidP="00FF5EC8">
      <w:pPr>
        <w:tabs>
          <w:tab w:val="left" w:pos="709"/>
          <w:tab w:val="left" w:pos="1671"/>
        </w:tabs>
        <w:spacing w:after="0" w:line="360" w:lineRule="auto"/>
        <w:rPr>
          <w:rFonts w:ascii="Times New Roman" w:hAnsi="Times New Roman"/>
          <w:sz w:val="28"/>
        </w:rPr>
      </w:pPr>
      <w:r>
        <w:rPr>
          <w:rFonts w:ascii="Times New Roman" w:hAnsi="Times New Roman"/>
          <w:sz w:val="28"/>
          <w:lang w:val="ru-RU"/>
        </w:rPr>
        <w:tab/>
      </w:r>
      <w:r w:rsidR="00FF5EC8" w:rsidRPr="00C97BEB">
        <w:rPr>
          <w:rFonts w:ascii="Times New Roman" w:hAnsi="Times New Roman"/>
          <w:sz w:val="28"/>
        </w:rPr>
        <w:t>• посилення координаційних можливосте</w:t>
      </w:r>
      <w:r w:rsidR="00FF5EC8">
        <w:rPr>
          <w:rFonts w:ascii="Times New Roman" w:hAnsi="Times New Roman"/>
          <w:sz w:val="28"/>
        </w:rPr>
        <w:t xml:space="preserve">й РНБО України із забезпеченням </w:t>
      </w:r>
      <w:r w:rsidR="00FF5EC8" w:rsidRPr="00C97BEB">
        <w:rPr>
          <w:rFonts w:ascii="Times New Roman" w:hAnsi="Times New Roman"/>
          <w:sz w:val="28"/>
        </w:rPr>
        <w:t>системності і комплексності розроблюв</w:t>
      </w:r>
      <w:r w:rsidR="00FF5EC8">
        <w:rPr>
          <w:rFonts w:ascii="Times New Roman" w:hAnsi="Times New Roman"/>
          <w:sz w:val="28"/>
        </w:rPr>
        <w:t xml:space="preserve">аних нею управлінських рішень в </w:t>
      </w:r>
      <w:r>
        <w:rPr>
          <w:rFonts w:ascii="Times New Roman" w:hAnsi="Times New Roman"/>
          <w:sz w:val="28"/>
        </w:rPr>
        <w:t>секторі безпеки та оборони</w:t>
      </w:r>
      <w:r w:rsidR="00003D8E">
        <w:rPr>
          <w:color w:val="000000"/>
          <w:sz w:val="28"/>
          <w:szCs w:val="28"/>
        </w:rPr>
        <w:t>.</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4. Забезпечення ефективності роботи органів державної влади з питань реформування ЗСУ, інших військових формувань та оборонно-промислового</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t>комплексу з першочерговим визначенням концептуальних засад політичного</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lastRenderedPageBreak/>
        <w:t>управління сектором безпеки та оборони, функцій і завдань всіх відповідних</w:t>
      </w:r>
    </w:p>
    <w:p w:rsidR="00FF5EC8" w:rsidRPr="00C97BEB" w:rsidRDefault="00FF5EC8" w:rsidP="00FF5EC8">
      <w:pPr>
        <w:tabs>
          <w:tab w:val="left" w:pos="709"/>
          <w:tab w:val="left" w:pos="1671"/>
        </w:tabs>
        <w:spacing w:after="0" w:line="360" w:lineRule="auto"/>
        <w:rPr>
          <w:rFonts w:ascii="Times New Roman" w:hAnsi="Times New Roman"/>
          <w:sz w:val="28"/>
        </w:rPr>
      </w:pPr>
      <w:r w:rsidRPr="00C97BEB">
        <w:rPr>
          <w:rFonts w:ascii="Times New Roman" w:hAnsi="Times New Roman"/>
          <w:sz w:val="28"/>
        </w:rPr>
        <w:t>структур сектору.</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5. Законодавче закріплення основн</w:t>
      </w:r>
      <w:r>
        <w:rPr>
          <w:rFonts w:ascii="Times New Roman" w:hAnsi="Times New Roman"/>
          <w:sz w:val="28"/>
        </w:rPr>
        <w:t xml:space="preserve">их параметрів суб’єктів сектору безпеки </w:t>
      </w:r>
      <w:r w:rsidRPr="00C97BEB">
        <w:rPr>
          <w:rFonts w:ascii="Times New Roman" w:hAnsi="Times New Roman"/>
          <w:sz w:val="28"/>
        </w:rPr>
        <w:t>відповідно до покладених на них функцій і завдань.</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6. Всебічне наукове обґрунтування та супроводження інституційних перетворень і відповідних управлінських рішень щодо політики безпеки і оборони.</w:t>
      </w:r>
    </w:p>
    <w:p w:rsidR="00FF5EC8" w:rsidRPr="00C97BEB" w:rsidRDefault="00FF5EC8" w:rsidP="00FF5EC8">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7. Розробка і впровадження в пра</w:t>
      </w:r>
      <w:r>
        <w:rPr>
          <w:rFonts w:ascii="Times New Roman" w:hAnsi="Times New Roman"/>
          <w:sz w:val="28"/>
        </w:rPr>
        <w:t xml:space="preserve">ктику демократичного цивільного контролю </w:t>
      </w:r>
      <w:r w:rsidRPr="00C97BEB">
        <w:rPr>
          <w:rFonts w:ascii="Times New Roman" w:hAnsi="Times New Roman"/>
          <w:sz w:val="28"/>
        </w:rPr>
        <w:t>науково обґрунтованих критеріїв і методик оцінки результатів функціонування всіх структур сектору безпеки та оборони;</w:t>
      </w:r>
    </w:p>
    <w:p w:rsidR="00FF5EC8" w:rsidRDefault="00FF5EC8" w:rsidP="00FF5EC8">
      <w:pPr>
        <w:spacing w:after="0" w:line="360" w:lineRule="auto"/>
        <w:ind w:firstLine="708"/>
        <w:rPr>
          <w:rFonts w:ascii="Times New Roman" w:hAnsi="Times New Roman"/>
          <w:sz w:val="28"/>
          <w:szCs w:val="28"/>
        </w:rPr>
      </w:pPr>
      <w:r>
        <w:rPr>
          <w:rFonts w:ascii="Times New Roman" w:hAnsi="Times New Roman"/>
          <w:sz w:val="28"/>
        </w:rPr>
        <w:tab/>
      </w:r>
      <w:r w:rsidRPr="00C97BEB">
        <w:rPr>
          <w:rFonts w:ascii="Times New Roman" w:hAnsi="Times New Roman"/>
          <w:sz w:val="28"/>
        </w:rPr>
        <w:t>8. Підвищення ефективності парламентської складової демократичного цивільного контролю</w:t>
      </w:r>
      <w:r w:rsidR="00003D8E">
        <w:rPr>
          <w:color w:val="000000"/>
          <w:sz w:val="28"/>
          <w:szCs w:val="28"/>
        </w:rPr>
        <w:t>.</w:t>
      </w:r>
    </w:p>
    <w:p w:rsidR="00FF5EC8" w:rsidRDefault="003C7FA3" w:rsidP="00FF5EC8">
      <w:pPr>
        <w:spacing w:after="0" w:line="360" w:lineRule="auto"/>
        <w:ind w:firstLine="708"/>
        <w:rPr>
          <w:rFonts w:ascii="Times New Roman" w:hAnsi="Times New Roman"/>
          <w:sz w:val="28"/>
          <w:szCs w:val="28"/>
        </w:rPr>
      </w:pPr>
      <w:r w:rsidRPr="000E2CC2">
        <w:rPr>
          <w:rFonts w:ascii="Times New Roman" w:hAnsi="Times New Roman"/>
          <w:sz w:val="28"/>
          <w:szCs w:val="28"/>
        </w:rPr>
        <w:t>Системний підхід до оцінки реального стану демократичного цивільного контролю над військовими формуваннями та правоохоронними органами держави запропоновано в дослідженні, яке проведене фахівцями Українського центру економічних і політичних дослід</w:t>
      </w:r>
      <w:r w:rsidR="005F1FD3">
        <w:rPr>
          <w:rFonts w:ascii="Times New Roman" w:hAnsi="Times New Roman"/>
          <w:sz w:val="28"/>
          <w:szCs w:val="28"/>
        </w:rPr>
        <w:t>жень імені Олександра Разумкова</w:t>
      </w:r>
      <w:r w:rsidRPr="000E2CC2">
        <w:rPr>
          <w:rFonts w:ascii="Times New Roman" w:hAnsi="Times New Roman"/>
          <w:sz w:val="28"/>
          <w:szCs w:val="28"/>
        </w:rPr>
        <w:t>. За результатами дослідження експертами центру, ефективність цивільного контролю над воєнною сферою в Україні не визначена як задовільна.</w:t>
      </w:r>
    </w:p>
    <w:p w:rsidR="003C7FA3" w:rsidRPr="000E2CC2" w:rsidRDefault="003C7FA3" w:rsidP="003C7FA3">
      <w:pPr>
        <w:spacing w:after="0" w:line="360" w:lineRule="auto"/>
        <w:ind w:firstLine="708"/>
        <w:rPr>
          <w:rFonts w:ascii="Times New Roman" w:hAnsi="Times New Roman"/>
          <w:sz w:val="28"/>
          <w:szCs w:val="28"/>
        </w:rPr>
      </w:pPr>
      <w:r w:rsidRPr="000E2CC2">
        <w:rPr>
          <w:rFonts w:ascii="Times New Roman" w:hAnsi="Times New Roman"/>
          <w:sz w:val="28"/>
          <w:szCs w:val="28"/>
        </w:rPr>
        <w:t>Основна причини такого стану ― існування системних недоліків у наявних процедурах ухвалення й затвердження державних програм розвитку Збройних Сил та інших військових формувань, та державних програм розвитку озброєнь або військово-промислового комплексу ― їх розробляє Уряд, затверджує Президент, а фінансування перебуває в руках парламенту, де у депутатів є різні пріоритети і немає персональної відповідальності за неналежне забезпечення ресурсами структур оборони, безпеки, розвідки</w:t>
      </w:r>
      <w:r>
        <w:rPr>
          <w:rFonts w:ascii="Times New Roman" w:hAnsi="Times New Roman"/>
          <w:sz w:val="28"/>
          <w:szCs w:val="28"/>
        </w:rPr>
        <w:t>.</w:t>
      </w:r>
    </w:p>
    <w:p w:rsidR="00C24A64" w:rsidRDefault="003C7FA3" w:rsidP="003C7FA3">
      <w:pPr>
        <w:spacing w:after="0" w:line="360" w:lineRule="auto"/>
        <w:ind w:firstLine="708"/>
        <w:rPr>
          <w:rFonts w:ascii="Times New Roman" w:hAnsi="Times New Roman"/>
          <w:sz w:val="28"/>
          <w:szCs w:val="28"/>
        </w:rPr>
      </w:pPr>
      <w:r w:rsidRPr="000E2CC2">
        <w:rPr>
          <w:rFonts w:ascii="Times New Roman" w:hAnsi="Times New Roman"/>
          <w:sz w:val="28"/>
          <w:szCs w:val="28"/>
        </w:rPr>
        <w:t xml:space="preserve">Із наведеною позицією корелюється висновок голови Експертної ради Центру досліджень армії, конверсії та роззброєння, екс-заступника Міністра оборони України Леоніда Полякова, який звертає увагу, що в демократичній державі, якою є Україна, ефективність вирішення безпекових питань напряму </w:t>
      </w:r>
      <w:r w:rsidRPr="000E2CC2">
        <w:rPr>
          <w:rFonts w:ascii="Times New Roman" w:hAnsi="Times New Roman"/>
          <w:sz w:val="28"/>
          <w:szCs w:val="28"/>
        </w:rPr>
        <w:lastRenderedPageBreak/>
        <w:t>залежала і залежить від ефективності системи демократичного цивільного контролю над військовими. Він зазначає, що у сфері практичної діяльності ― кадрових питаннях, організації оборонного планування та питаннях організації роботи парламенту зроблено недостатньо, щоб відповідати універсальним критеріям ефективності системи демократичного цивільного контролю.</w:t>
      </w:r>
    </w:p>
    <w:p w:rsidR="003C7FA3" w:rsidRDefault="003C7FA3" w:rsidP="003C7FA3">
      <w:pPr>
        <w:spacing w:after="0" w:line="360" w:lineRule="auto"/>
        <w:ind w:firstLine="708"/>
        <w:rPr>
          <w:rFonts w:ascii="Times New Roman" w:hAnsi="Times New Roman"/>
        </w:rPr>
      </w:pPr>
      <w:r w:rsidRPr="003C7FA3">
        <w:rPr>
          <w:rFonts w:ascii="Times New Roman" w:hAnsi="Times New Roman"/>
          <w:i/>
          <w:sz w:val="28"/>
          <w:szCs w:val="28"/>
        </w:rPr>
        <w:t xml:space="preserve">Апробація результатів дослідження. </w:t>
      </w:r>
      <w:r w:rsidRPr="003C7FA3">
        <w:rPr>
          <w:rFonts w:ascii="Times New Roman" w:hAnsi="Times New Roman"/>
          <w:sz w:val="28"/>
          <w:szCs w:val="28"/>
        </w:rPr>
        <w:t>Результати кваліфікаційної роботи були обговорені на засіданнях кафедри юридичного факультету Запорізького національного університету. Положення даної магістерської роботи були враховані в ході підготовки наукових статей для опублікування в у</w:t>
      </w:r>
      <w:r w:rsidR="005F1FD3">
        <w:rPr>
          <w:rFonts w:ascii="Times New Roman" w:hAnsi="Times New Roman"/>
          <w:sz w:val="28"/>
          <w:szCs w:val="28"/>
        </w:rPr>
        <w:t>країнський науковій періодиці т</w:t>
      </w:r>
      <w:r w:rsidR="005F1FD3">
        <w:rPr>
          <w:rFonts w:ascii="Times New Roman" w:hAnsi="Times New Roman"/>
          <w:sz w:val="28"/>
          <w:szCs w:val="28"/>
          <w:lang w:val="ru-RU"/>
        </w:rPr>
        <w:t>а</w:t>
      </w:r>
      <w:r w:rsidRPr="003C7FA3">
        <w:rPr>
          <w:rFonts w:ascii="Times New Roman" w:hAnsi="Times New Roman"/>
          <w:sz w:val="28"/>
          <w:szCs w:val="28"/>
        </w:rPr>
        <w:t xml:space="preserve"> під час участі у роботі наукових конференцій: Всеукраїнська науково-практична конференція «Правова освіта та правова наука в Україні в умовах сучасних трансформаційних про</w:t>
      </w:r>
      <w:r w:rsidR="005F1FD3">
        <w:rPr>
          <w:rFonts w:ascii="Times New Roman" w:hAnsi="Times New Roman"/>
          <w:sz w:val="28"/>
          <w:szCs w:val="28"/>
        </w:rPr>
        <w:t>цесів» м. Запоріжжя, 20 листопада</w:t>
      </w:r>
      <w:r w:rsidRPr="003C7FA3">
        <w:rPr>
          <w:rFonts w:ascii="Times New Roman" w:hAnsi="Times New Roman"/>
          <w:sz w:val="28"/>
          <w:szCs w:val="28"/>
        </w:rPr>
        <w:t xml:space="preserve"> 2019 р.; збірник наукових статей «Майбутні юристи про проблеми права в Україні» м. Запоріжжя, 2019 р.</w:t>
      </w:r>
    </w:p>
    <w:p w:rsidR="003C7FA3" w:rsidRPr="003C7FA3" w:rsidRDefault="003C7FA3" w:rsidP="003C7FA3">
      <w:pPr>
        <w:rPr>
          <w:rFonts w:ascii="Times New Roman" w:hAnsi="Times New Roman"/>
        </w:rPr>
      </w:pPr>
    </w:p>
    <w:p w:rsidR="003C7FA3" w:rsidRDefault="003C7FA3" w:rsidP="003C7FA3">
      <w:pPr>
        <w:rPr>
          <w:rFonts w:ascii="Times New Roman" w:hAnsi="Times New Roman"/>
        </w:rPr>
      </w:pPr>
    </w:p>
    <w:p w:rsidR="003C7FA3" w:rsidRDefault="003C7FA3" w:rsidP="003C7FA3">
      <w:pPr>
        <w:ind w:firstLine="708"/>
        <w:rPr>
          <w:rFonts w:ascii="Times New Roman" w:hAnsi="Times New Roman"/>
        </w:rPr>
      </w:pPr>
    </w:p>
    <w:p w:rsidR="00C12A55" w:rsidRPr="005F1FD3" w:rsidRDefault="003C7FA3" w:rsidP="005F1FD3">
      <w:pPr>
        <w:spacing w:after="0"/>
        <w:jc w:val="center"/>
        <w:rPr>
          <w:rFonts w:ascii="Times New Roman" w:hAnsi="Times New Roman"/>
        </w:rPr>
      </w:pPr>
      <w:r>
        <w:rPr>
          <w:rFonts w:ascii="Times New Roman" w:hAnsi="Times New Roman"/>
        </w:rPr>
        <w:br w:type="page"/>
      </w:r>
      <w:r w:rsidR="00C12A55" w:rsidRPr="008E5995">
        <w:rPr>
          <w:rFonts w:ascii="Times New Roman" w:hAnsi="Times New Roman"/>
          <w:sz w:val="28"/>
          <w:szCs w:val="28"/>
        </w:rPr>
        <w:lastRenderedPageBreak/>
        <w:t>РОЗДІЛ 2 ПРАКТИЧНА ЧАСТИНА</w:t>
      </w:r>
    </w:p>
    <w:p w:rsidR="00C12A55" w:rsidRDefault="00C12A55" w:rsidP="00C12A55">
      <w:pPr>
        <w:spacing w:after="0"/>
        <w:rPr>
          <w:rFonts w:ascii="Times New Roman" w:hAnsi="Times New Roman"/>
          <w:b/>
          <w:iCs/>
          <w:sz w:val="28"/>
          <w:szCs w:val="28"/>
        </w:rPr>
      </w:pPr>
    </w:p>
    <w:p w:rsidR="00C12A55" w:rsidRPr="008E5995" w:rsidRDefault="00C12A55" w:rsidP="00C12A55">
      <w:pPr>
        <w:spacing w:after="0"/>
        <w:rPr>
          <w:rFonts w:ascii="Times New Roman" w:hAnsi="Times New Roman"/>
          <w:b/>
          <w:iCs/>
          <w:sz w:val="28"/>
          <w:szCs w:val="28"/>
        </w:rPr>
      </w:pPr>
    </w:p>
    <w:p w:rsidR="00C12A55" w:rsidRPr="008E5995" w:rsidRDefault="00C12A55" w:rsidP="00C12A55">
      <w:pPr>
        <w:numPr>
          <w:ilvl w:val="1"/>
          <w:numId w:val="1"/>
        </w:numPr>
        <w:rPr>
          <w:rFonts w:ascii="Times New Roman" w:hAnsi="Times New Roman"/>
          <w:sz w:val="28"/>
          <w:szCs w:val="28"/>
        </w:rPr>
      </w:pPr>
      <w:r>
        <w:rPr>
          <w:rFonts w:ascii="Times New Roman" w:hAnsi="Times New Roman"/>
          <w:sz w:val="28"/>
          <w:szCs w:val="28"/>
        </w:rPr>
        <w:t xml:space="preserve">Система демократичного цивільного контролю в Україні </w:t>
      </w:r>
    </w:p>
    <w:p w:rsidR="00C12A55" w:rsidRDefault="00C12A55" w:rsidP="00C12A55">
      <w:pPr>
        <w:rPr>
          <w:rFonts w:ascii="Times New Roman" w:hAnsi="Times New Roman"/>
          <w:sz w:val="28"/>
          <w:szCs w:val="28"/>
        </w:rPr>
      </w:pPr>
    </w:p>
    <w:p w:rsidR="00C12A55" w:rsidRPr="008E5995" w:rsidRDefault="00C12A55" w:rsidP="00C12A55">
      <w:pPr>
        <w:rPr>
          <w:rFonts w:ascii="Times New Roman" w:hAnsi="Times New Roman"/>
          <w:sz w:val="28"/>
          <w:szCs w:val="28"/>
        </w:rPr>
      </w:pPr>
    </w:p>
    <w:bookmarkStart w:id="1" w:name="auroraStoredLocation"/>
    <w:p w:rsidR="00C12A55" w:rsidRDefault="000F3482" w:rsidP="00C12A55">
      <w:pPr>
        <w:tabs>
          <w:tab w:val="left" w:pos="3722"/>
        </w:tabs>
        <w:rPr>
          <w:rFonts w:ascii="Times New Roman" w:hAnsi="Times New Roman"/>
          <w:sz w:val="28"/>
          <w:szCs w:val="28"/>
        </w:rPr>
      </w:pPr>
      <w:r w:rsidRPr="000F3482">
        <w:rPr>
          <w:rFonts w:ascii="Times New Roman" w:hAnsi="Times New Roman"/>
          <w:sz w:val="28"/>
          <w:szCs w:val="28"/>
        </w:rPr>
      </w:r>
      <w:r>
        <w:rPr>
          <w:rFonts w:ascii="Times New Roman" w:hAnsi="Times New Roman"/>
          <w:sz w:val="28"/>
          <w:szCs w:val="28"/>
        </w:rPr>
        <w:pict>
          <v:group id="_x0000_s1095" editas="orgchart" style="width:464.1pt;height:527.65pt;mso-position-horizontal-relative:char;mso-position-vertical-relative:line" coordorigin="1641,2142" coordsize="7200,2026">
            <o:lock v:ext="edit" aspectratio="t"/>
            <o:diagram v:ext="edit" dgmstyle="0" dgmscalex="84487" dgmscaley="341365" dgmfontsize="15" constrainbounds="0,0,0,0" autolayout="f">
              <o:relationtable v:ext="edit">
                <o:rel v:ext="edit" idsrc="#_s1100" iddest="#_s1100"/>
                <o:rel v:ext="edit" idsrc="#_s1101" iddest="#_s1100" idcntr="#_s1099"/>
              </o:relationtable>
            </o:diagram>
            <v:shape id="_x0000_s1096" type="#_x0000_t75" style="position:absolute;left:1641;top:2142;width:7200;height:202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37" o:spid="_x0000_s1097" type="#_x0000_t32" style="position:absolute;left:5905;top:3183;width:190;height:1;rotation:270" o:connectortype="elbow" adj="-190348,-1,-190348" strokeweight="2.25pt"/>
            <v:shape id="_s1037" o:spid="_x0000_s1098" type="#_x0000_t32" style="position:absolute;left:4257;top:3183;width:190;height:1;rotation:270" o:connectortype="elbow" adj="-190348,-1,-190348"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99" o:spid="_x0000_s1099" type="#_x0000_t34" style="position:absolute;left:3623;top:1534;width:502;height:2736;rotation:270" o:connectortype="elbow" adj="2683,-45585,-40472" strokeweight="2.25pt"/>
            <v:roundrect id="_s1100" o:spid="_x0000_s1100" style="position:absolute;left:3795;top:2142;width:2889;height:720;v-text-anchor:middle" arcsize="10923f" o:dgmlayout="0" o:dgmnodekind="1" fillcolor="#bbe0e3">
              <v:textbox style="mso-next-textbox:#_s1100" inset="0,0,0,0">
                <w:txbxContent>
                  <w:p w:rsidR="00BE7A45" w:rsidRPr="000A7F63" w:rsidRDefault="00BE7A45" w:rsidP="00C12A55">
                    <w:pPr>
                      <w:spacing w:after="0"/>
                      <w:jc w:val="center"/>
                      <w:rPr>
                        <w:sz w:val="47"/>
                      </w:rPr>
                    </w:pPr>
                  </w:p>
                  <w:p w:rsidR="00BE7A45" w:rsidRPr="000A7F63" w:rsidRDefault="00BE7A45" w:rsidP="00C12A55">
                    <w:pPr>
                      <w:jc w:val="center"/>
                      <w:rPr>
                        <w:rFonts w:ascii="Times New Roman" w:hAnsi="Times New Roman"/>
                        <w:sz w:val="47"/>
                      </w:rPr>
                    </w:pPr>
                    <w:r w:rsidRPr="000A7F63">
                      <w:rPr>
                        <w:rFonts w:ascii="Times New Roman" w:hAnsi="Times New Roman"/>
                        <w:sz w:val="47"/>
                      </w:rPr>
                      <w:t>Демократичний цивільний контроль</w:t>
                    </w:r>
                  </w:p>
                </w:txbxContent>
              </v:textbox>
            </v:roundrect>
            <v:roundrect id="_s1101" o:spid="_x0000_s1101" style="position:absolute;left:3442;top:3153;width:1726;height:820;v-text-anchor:middle" arcsize="10923f" o:dgmlayout="0" o:dgmnodekind="0" fillcolor="#bbe0e3">
              <v:textbox style="mso-next-textbox:#_s1101" inset="0,0,0,0">
                <w:txbxContent>
                  <w:p w:rsidR="00BE7A45" w:rsidRPr="000A7F63" w:rsidRDefault="00BE7A45" w:rsidP="00C12A55">
                    <w:pPr>
                      <w:spacing w:after="0" w:line="240" w:lineRule="auto"/>
                      <w:jc w:val="center"/>
                      <w:rPr>
                        <w:rFonts w:ascii="Times New Roman" w:hAnsi="Times New Roman"/>
                        <w:sz w:val="28"/>
                        <w:szCs w:val="26"/>
                      </w:rPr>
                    </w:pPr>
                  </w:p>
                  <w:p w:rsidR="00BE7A45" w:rsidRPr="000A7F63" w:rsidRDefault="00BE7A45" w:rsidP="00C12A55">
                    <w:pPr>
                      <w:spacing w:line="240" w:lineRule="auto"/>
                      <w:jc w:val="center"/>
                      <w:rPr>
                        <w:rFonts w:ascii="Times New Roman" w:hAnsi="Times New Roman"/>
                        <w:sz w:val="28"/>
                        <w:szCs w:val="26"/>
                      </w:rPr>
                    </w:pPr>
                    <w:r w:rsidRPr="000A7F63">
                      <w:rPr>
                        <w:rFonts w:ascii="Times New Roman" w:hAnsi="Times New Roman"/>
                        <w:sz w:val="28"/>
                        <w:szCs w:val="26"/>
                      </w:rPr>
                      <w:t>Адміністративний контроль (здійснюється Президентом, РНБО, КМУ, органами виконавчої влади і органами місцевого самоврядування</w:t>
                    </w:r>
                  </w:p>
                </w:txbxContent>
              </v:textbox>
            </v:roundrect>
            <v:roundrect id="_s1046" o:spid="_x0000_s1102" style="position:absolute;left:1641;top:3153;width:1727;height:578;v-text-anchor:middle" arcsize="10923f" o:dgmlayout="0" o:dgmnodekind="0" fillcolor="#bbe0e3">
              <v:textbox style="mso-next-textbox:#_s1046" inset="0,0,0,0">
                <w:txbxContent>
                  <w:p w:rsidR="00BE7A45" w:rsidRPr="00360F4A" w:rsidRDefault="00BE7A45" w:rsidP="00C12A55">
                    <w:pPr>
                      <w:jc w:val="center"/>
                      <w:rPr>
                        <w:rFonts w:ascii="Times New Roman" w:hAnsi="Times New Roman"/>
                        <w:sz w:val="26"/>
                        <w:szCs w:val="26"/>
                      </w:rPr>
                    </w:pPr>
                  </w:p>
                  <w:p w:rsidR="00BE7A45" w:rsidRPr="00360F4A" w:rsidRDefault="00BE7A45" w:rsidP="00C12A55">
                    <w:pPr>
                      <w:spacing w:after="0"/>
                      <w:jc w:val="center"/>
                      <w:rPr>
                        <w:rFonts w:ascii="Times New Roman" w:hAnsi="Times New Roman"/>
                        <w:sz w:val="26"/>
                        <w:szCs w:val="26"/>
                      </w:rPr>
                    </w:pPr>
                  </w:p>
                  <w:p w:rsidR="00BE7A45" w:rsidRPr="00360F4A" w:rsidRDefault="00BE7A45" w:rsidP="00C12A55">
                    <w:pPr>
                      <w:jc w:val="center"/>
                      <w:rPr>
                        <w:rFonts w:ascii="Times New Roman" w:hAnsi="Times New Roman"/>
                        <w:sz w:val="26"/>
                        <w:szCs w:val="26"/>
                      </w:rPr>
                    </w:pPr>
                    <w:r w:rsidRPr="00360F4A">
                      <w:rPr>
                        <w:rFonts w:ascii="Times New Roman" w:hAnsi="Times New Roman"/>
                        <w:sz w:val="26"/>
                        <w:szCs w:val="26"/>
                      </w:rPr>
                      <w:t>Парламентський контроль</w:t>
                    </w:r>
                  </w:p>
                </w:txbxContent>
              </v:textbox>
            </v:roundrect>
            <v:roundrect id="_s1046" o:spid="_x0000_s1103" style="position:absolute;left:5242;top:3153;width:1726;height:578;v-text-anchor:middle" arcsize="10923f" o:dgmlayout="0" o:dgmnodekind="0" fillcolor="#bbe0e3">
              <v:textbox inset="0,0,0,0">
                <w:txbxContent>
                  <w:p w:rsidR="00BE7A45" w:rsidRPr="006351AA" w:rsidRDefault="00BE7A45" w:rsidP="00C12A55">
                    <w:pPr>
                      <w:jc w:val="center"/>
                      <w:rPr>
                        <w:rFonts w:ascii="Times New Roman" w:hAnsi="Times New Roman"/>
                        <w:sz w:val="28"/>
                        <w:szCs w:val="28"/>
                      </w:rPr>
                    </w:pPr>
                  </w:p>
                  <w:p w:rsidR="00BE7A45" w:rsidRPr="006351AA" w:rsidRDefault="00BE7A45" w:rsidP="00C12A55">
                    <w:pPr>
                      <w:spacing w:after="0"/>
                      <w:jc w:val="center"/>
                      <w:rPr>
                        <w:rFonts w:ascii="Times New Roman" w:hAnsi="Times New Roman"/>
                        <w:sz w:val="28"/>
                        <w:szCs w:val="28"/>
                      </w:rPr>
                    </w:pPr>
                  </w:p>
                  <w:p w:rsidR="00BE7A45" w:rsidRPr="006351AA" w:rsidRDefault="00BE7A45" w:rsidP="00C12A55">
                    <w:pPr>
                      <w:jc w:val="center"/>
                      <w:rPr>
                        <w:rFonts w:ascii="Times New Roman" w:hAnsi="Times New Roman"/>
                        <w:sz w:val="28"/>
                        <w:szCs w:val="28"/>
                      </w:rPr>
                    </w:pPr>
                    <w:r w:rsidRPr="006351AA">
                      <w:rPr>
                        <w:rFonts w:ascii="Times New Roman" w:hAnsi="Times New Roman"/>
                        <w:sz w:val="28"/>
                        <w:szCs w:val="28"/>
                      </w:rPr>
                      <w:t>Судовий контроль</w:t>
                    </w:r>
                  </w:p>
                </w:txbxContent>
              </v:textbox>
            </v:roundrect>
            <v:roundrect id="_s1046" o:spid="_x0000_s1104" style="position:absolute;left:7050;top:3153;width:1727;height:578;v-text-anchor:middle" arcsize="10923f" o:dgmlayout="0" o:dgmnodekind="0" fillcolor="#bbe0e3">
              <v:textbox inset="0,0,0,0">
                <w:txbxContent>
                  <w:p w:rsidR="00BE7A45" w:rsidRPr="006351AA" w:rsidRDefault="00BE7A45" w:rsidP="00C12A55">
                    <w:pPr>
                      <w:jc w:val="center"/>
                      <w:rPr>
                        <w:rFonts w:ascii="Times New Roman" w:hAnsi="Times New Roman"/>
                        <w:sz w:val="28"/>
                        <w:szCs w:val="28"/>
                      </w:rPr>
                    </w:pPr>
                  </w:p>
                  <w:p w:rsidR="00BE7A45" w:rsidRPr="006351AA" w:rsidRDefault="00BE7A45" w:rsidP="00C12A55">
                    <w:pPr>
                      <w:spacing w:after="0"/>
                      <w:jc w:val="center"/>
                      <w:rPr>
                        <w:rFonts w:ascii="Times New Roman" w:hAnsi="Times New Roman"/>
                        <w:sz w:val="28"/>
                        <w:szCs w:val="28"/>
                      </w:rPr>
                    </w:pPr>
                  </w:p>
                  <w:p w:rsidR="00BE7A45" w:rsidRPr="006351AA" w:rsidRDefault="00BE7A45" w:rsidP="00C12A55">
                    <w:pPr>
                      <w:spacing w:after="0"/>
                      <w:jc w:val="center"/>
                      <w:rPr>
                        <w:rFonts w:ascii="Times New Roman" w:hAnsi="Times New Roman"/>
                        <w:sz w:val="28"/>
                        <w:szCs w:val="28"/>
                      </w:rPr>
                    </w:pPr>
                    <w:r w:rsidRPr="006351AA">
                      <w:rPr>
                        <w:rFonts w:ascii="Times New Roman" w:hAnsi="Times New Roman"/>
                        <w:sz w:val="28"/>
                        <w:szCs w:val="28"/>
                      </w:rPr>
                      <w:t>Громадський контроль, ЗМІ</w:t>
                    </w:r>
                  </w:p>
                </w:txbxContent>
              </v:textbox>
            </v:roundrect>
            <v:shapetype id="_x0000_t33" coordsize="21600,21600" o:spt="33" o:oned="t" path="m,l21600,r,21600e" filled="f">
              <v:stroke joinstyle="miter"/>
              <v:path arrowok="t" fillok="f" o:connecttype="none"/>
              <o:lock v:ext="edit" shapetype="t"/>
            </v:shapetype>
            <v:shape id="_s1050" o:spid="_x0000_s1105" type="#_x0000_t33" style="position:absolute;left:3873;top:3089;width:4040;height:64" o:connectortype="elbow" adj="-18634,-692835,-18634" strokeweight="2.25pt"/>
            <w10:wrap type="none"/>
            <w10:anchorlock/>
          </v:group>
        </w:pict>
      </w:r>
      <w:bookmarkEnd w:id="1"/>
    </w:p>
    <w:p w:rsidR="00C12A55" w:rsidRDefault="00C12A55" w:rsidP="00F00E2C">
      <w:pPr>
        <w:rPr>
          <w:rFonts w:ascii="Times New Roman" w:hAnsi="Times New Roman"/>
        </w:rPr>
      </w:pPr>
    </w:p>
    <w:p w:rsidR="00C12A55" w:rsidRDefault="00C12A55">
      <w:pPr>
        <w:spacing w:after="200" w:line="276" w:lineRule="auto"/>
        <w:jc w:val="left"/>
        <w:rPr>
          <w:rFonts w:ascii="Times New Roman" w:hAnsi="Times New Roman"/>
        </w:rPr>
      </w:pPr>
      <w:r>
        <w:rPr>
          <w:rFonts w:ascii="Times New Roman" w:hAnsi="Times New Roman"/>
        </w:rPr>
        <w:br w:type="page"/>
      </w:r>
    </w:p>
    <w:p w:rsidR="00C12A55" w:rsidRDefault="00C12A55" w:rsidP="00C12A55">
      <w:pPr>
        <w:tabs>
          <w:tab w:val="left" w:pos="3722"/>
        </w:tabs>
        <w:spacing w:after="0" w:line="360" w:lineRule="auto"/>
        <w:ind w:firstLine="708"/>
        <w:rPr>
          <w:rFonts w:ascii="Times New Roman" w:hAnsi="Times New Roman"/>
          <w:sz w:val="28"/>
          <w:szCs w:val="28"/>
        </w:rPr>
      </w:pPr>
      <w:r w:rsidRPr="006409CA">
        <w:rPr>
          <w:rFonts w:ascii="Times New Roman" w:hAnsi="Times New Roman"/>
          <w:sz w:val="28"/>
          <w:szCs w:val="28"/>
        </w:rPr>
        <w:lastRenderedPageBreak/>
        <w:t>Система демократичного контролю виступає дієвим механізмом розподілу відповідальності між політиками та військовими. У випадку, коли військові ідентифікували загрози та коректно оцінили об’єм витрат для їх стримування, а політики не мають можливості профінансувати передбачені оборонні заходи, то вони повинні нести відповідальність за невиконання своєї частини зобов’язань. З іншого боку, цей приклад демонструє підвищення рівня відповідальності військових у тому випадку, коли певні загрози не були ідентифіковані, а тому не було вжито відповідних заходів або бюджет не містив обґрунтованих розрахунків.</w:t>
      </w:r>
    </w:p>
    <w:p w:rsidR="00C12A55" w:rsidRPr="000A7F63" w:rsidRDefault="00C12A55" w:rsidP="00C12A55">
      <w:pPr>
        <w:tabs>
          <w:tab w:val="left" w:pos="3722"/>
        </w:tabs>
        <w:spacing w:after="0" w:line="360" w:lineRule="auto"/>
        <w:ind w:firstLine="708"/>
        <w:rPr>
          <w:rFonts w:ascii="Times New Roman" w:hAnsi="Times New Roman"/>
          <w:sz w:val="28"/>
          <w:szCs w:val="28"/>
        </w:rPr>
      </w:pPr>
      <w:r w:rsidRPr="000A7F63">
        <w:rPr>
          <w:rFonts w:ascii="Times New Roman" w:hAnsi="Times New Roman"/>
          <w:sz w:val="28"/>
          <w:szCs w:val="28"/>
        </w:rPr>
        <w:t>На сьогодні можна стверджувати про різнопланову практику реалізації заходів демократичного цивільного контролю над сектором безпеки та оборони держави.</w:t>
      </w:r>
    </w:p>
    <w:p w:rsidR="00C12A55" w:rsidRDefault="00C12A55" w:rsidP="00C12A55">
      <w:pPr>
        <w:spacing w:after="0" w:line="360" w:lineRule="auto"/>
        <w:rPr>
          <w:rFonts w:ascii="Times New Roman" w:hAnsi="Times New Roman"/>
          <w:sz w:val="28"/>
          <w:szCs w:val="28"/>
        </w:rPr>
      </w:pPr>
      <w:r>
        <w:rPr>
          <w:rFonts w:ascii="Times New Roman" w:hAnsi="Times New Roman"/>
          <w:sz w:val="28"/>
          <w:szCs w:val="28"/>
        </w:rPr>
        <w:tab/>
      </w:r>
      <w:r w:rsidRPr="000A7F63">
        <w:rPr>
          <w:rFonts w:ascii="Times New Roman" w:hAnsi="Times New Roman"/>
          <w:sz w:val="28"/>
          <w:szCs w:val="28"/>
        </w:rPr>
        <w:t>Зокрема, з метою своєчасного, повного і достовірного інформування органів державної влади і суспільства про діяльність ЗСУ передбачається звітність Міністра оборони України перед Президентом України, Верховною Радою України, Кабінетом Міністрів України, регулярні зустрічі керівного складу Міністерства оборони України та Генерального штабу ЗСУ з представниками засобів масової інформації, особовим складом ЗСУ та членами їхніх сімей.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A7F63">
        <w:rPr>
          <w:rFonts w:ascii="Times New Roman" w:hAnsi="Times New Roman"/>
          <w:sz w:val="28"/>
          <w:szCs w:val="28"/>
        </w:rPr>
        <w:t>Громадяни України беруть участь у здійсненні громадського контролю над ЗСУ як через громадські організації, членами яких вони є, через депутатів представницьких органів влади, так і особисто шляхом звернення до Уповноваженого Верховної Ради України з прав людини та його представника у справах захисту прав військовослужбовців або в інший державний орган в порядку, визначеному Конституцією України та Законом України «Про звернення громадян».</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A7F63">
        <w:rPr>
          <w:rFonts w:ascii="Times New Roman" w:hAnsi="Times New Roman"/>
          <w:sz w:val="28"/>
          <w:szCs w:val="28"/>
        </w:rPr>
        <w:t>Громадським організаціям, зареєстрованим в установленому порядку, гарантується відповідно до Конституції України, цього Закону та статутними положеннями можливість:</w:t>
      </w:r>
    </w:p>
    <w:p w:rsidR="00C12A55" w:rsidRPr="000A7F63" w:rsidRDefault="00C12A55" w:rsidP="00C12A55">
      <w:pPr>
        <w:spacing w:after="0" w:line="360" w:lineRule="auto"/>
        <w:rPr>
          <w:rFonts w:ascii="Times New Roman" w:hAnsi="Times New Roman"/>
          <w:sz w:val="28"/>
          <w:szCs w:val="28"/>
        </w:rPr>
      </w:pPr>
      <w:r>
        <w:rPr>
          <w:rFonts w:ascii="Times New Roman" w:hAnsi="Times New Roman"/>
          <w:sz w:val="28"/>
          <w:szCs w:val="28"/>
        </w:rPr>
        <w:lastRenderedPageBreak/>
        <w:t xml:space="preserve">   -  </w:t>
      </w:r>
      <w:r w:rsidRPr="000A7F63">
        <w:rPr>
          <w:rFonts w:ascii="Times New Roman" w:hAnsi="Times New Roman"/>
          <w:sz w:val="28"/>
          <w:szCs w:val="28"/>
        </w:rPr>
        <w:t>запитувати та одержувати в установленому порядку від органів державної влади (органів військового управління) інформацію (що не містить державної таємниці) з питань діяльності ЗСУ, інших військових формувань, правоохоронної діяльності;</w:t>
      </w:r>
    </w:p>
    <w:p w:rsidR="00C12A55" w:rsidRPr="00DD3481" w:rsidRDefault="00C12A55" w:rsidP="00C12A55">
      <w:pPr>
        <w:tabs>
          <w:tab w:val="left" w:pos="3722"/>
        </w:tabs>
        <w:spacing w:after="0" w:line="360" w:lineRule="auto"/>
        <w:rPr>
          <w:rFonts w:ascii="Times New Roman" w:hAnsi="Times New Roman"/>
          <w:sz w:val="28"/>
          <w:szCs w:val="28"/>
        </w:rPr>
      </w:pPr>
      <w:r>
        <w:rPr>
          <w:rFonts w:ascii="Times New Roman" w:hAnsi="Times New Roman"/>
          <w:sz w:val="28"/>
          <w:szCs w:val="28"/>
        </w:rPr>
        <w:t xml:space="preserve">   -  </w:t>
      </w:r>
      <w:r w:rsidRPr="000A7F63">
        <w:rPr>
          <w:rFonts w:ascii="Times New Roman" w:hAnsi="Times New Roman"/>
          <w:sz w:val="28"/>
          <w:szCs w:val="28"/>
        </w:rPr>
        <w:t>проводити наукові дослідження з проблематики військового будівництва, оборони, забезпечення національної безпеки країни, проводити публічне обговорення їхніх результатів, створювати для цього громадські фонди, центри, колективи експертів тощо;</w:t>
      </w:r>
    </w:p>
    <w:p w:rsidR="00C12A55" w:rsidRPr="000A7F63" w:rsidRDefault="00C12A55" w:rsidP="00C12A55">
      <w:pPr>
        <w:tabs>
          <w:tab w:val="left" w:pos="3722"/>
        </w:tabs>
        <w:spacing w:after="0" w:line="360" w:lineRule="auto"/>
        <w:rPr>
          <w:rFonts w:ascii="Times New Roman" w:hAnsi="Times New Roman"/>
          <w:sz w:val="28"/>
          <w:szCs w:val="28"/>
        </w:rPr>
      </w:pPr>
      <w:r w:rsidRPr="00DD3481">
        <w:rPr>
          <w:rFonts w:ascii="Times New Roman" w:hAnsi="Times New Roman"/>
          <w:sz w:val="28"/>
          <w:szCs w:val="28"/>
        </w:rPr>
        <w:t>-</w:t>
      </w:r>
      <w:r w:rsidRPr="000A7F63">
        <w:rPr>
          <w:rFonts w:ascii="Times New Roman" w:hAnsi="Times New Roman"/>
          <w:sz w:val="28"/>
          <w:szCs w:val="28"/>
        </w:rPr>
        <w:t>проводити громадську експертизу проектів нормативних документів, надавати свої висновки і пропозиції відповідним державним органам для подальшого врахування у ході реформування сектору безпеки та оборони;</w:t>
      </w:r>
    </w:p>
    <w:p w:rsidR="00C12A55" w:rsidRPr="000A7F63" w:rsidRDefault="00C12A55" w:rsidP="00C12A55">
      <w:pPr>
        <w:tabs>
          <w:tab w:val="left" w:pos="3722"/>
        </w:tabs>
        <w:spacing w:after="0" w:line="360" w:lineRule="auto"/>
        <w:rPr>
          <w:rFonts w:ascii="Times New Roman" w:hAnsi="Times New Roman"/>
          <w:sz w:val="28"/>
          <w:szCs w:val="28"/>
        </w:rPr>
      </w:pPr>
      <w:r>
        <w:rPr>
          <w:rFonts w:ascii="Times New Roman" w:hAnsi="Times New Roman"/>
          <w:sz w:val="28"/>
          <w:szCs w:val="28"/>
        </w:rPr>
        <w:t xml:space="preserve">       -    </w:t>
      </w:r>
      <w:r w:rsidRPr="000A7F63">
        <w:rPr>
          <w:rFonts w:ascii="Times New Roman" w:hAnsi="Times New Roman"/>
          <w:sz w:val="28"/>
          <w:szCs w:val="28"/>
        </w:rPr>
        <w:t>брати участь в громадських дискусіях та парламентських слуханнях з питань реформування і діяльності ЗСУ, інших ланок сектору безпеки та оборони держави тощо;</w:t>
      </w:r>
    </w:p>
    <w:p w:rsidR="00C12A55" w:rsidRPr="000A7F63" w:rsidRDefault="00C12A55" w:rsidP="00C12A55">
      <w:pPr>
        <w:tabs>
          <w:tab w:val="left" w:pos="3722"/>
        </w:tabs>
        <w:spacing w:after="0" w:line="360" w:lineRule="auto"/>
        <w:rPr>
          <w:rFonts w:ascii="Times New Roman" w:hAnsi="Times New Roman"/>
          <w:sz w:val="28"/>
          <w:szCs w:val="28"/>
        </w:rPr>
      </w:pPr>
      <w:r>
        <w:rPr>
          <w:rFonts w:ascii="Times New Roman" w:hAnsi="Times New Roman"/>
          <w:sz w:val="28"/>
          <w:szCs w:val="28"/>
        </w:rPr>
        <w:t xml:space="preserve">       -     </w:t>
      </w:r>
      <w:r w:rsidRPr="000A7F63">
        <w:rPr>
          <w:rFonts w:ascii="Times New Roman" w:hAnsi="Times New Roman"/>
          <w:sz w:val="28"/>
          <w:szCs w:val="28"/>
        </w:rPr>
        <w:t>знайомитися з умовами служби, життя і побуту військовослужбовців;</w:t>
      </w:r>
    </w:p>
    <w:p w:rsidR="00C12A55" w:rsidRPr="000A7F63" w:rsidRDefault="00C12A55" w:rsidP="00C12A55">
      <w:pPr>
        <w:tabs>
          <w:tab w:val="left" w:pos="709"/>
          <w:tab w:val="left" w:pos="3722"/>
        </w:tabs>
        <w:spacing w:after="0" w:line="360" w:lineRule="auto"/>
        <w:rPr>
          <w:rFonts w:ascii="Times New Roman" w:hAnsi="Times New Roman"/>
          <w:sz w:val="28"/>
          <w:szCs w:val="28"/>
        </w:rPr>
      </w:pPr>
      <w:r>
        <w:rPr>
          <w:rFonts w:ascii="Times New Roman" w:hAnsi="Times New Roman"/>
          <w:sz w:val="28"/>
          <w:szCs w:val="28"/>
        </w:rPr>
        <w:t xml:space="preserve">      - </w:t>
      </w:r>
      <w:r w:rsidRPr="000A7F63">
        <w:rPr>
          <w:rFonts w:ascii="Times New Roman" w:hAnsi="Times New Roman"/>
          <w:sz w:val="28"/>
          <w:szCs w:val="28"/>
        </w:rPr>
        <w:t>через суб'єктів права законодавчої ініціативи виступати із законодавчими ініціативами в галузі військового будівництва.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A7F63">
        <w:rPr>
          <w:rFonts w:ascii="Times New Roman" w:hAnsi="Times New Roman"/>
          <w:sz w:val="28"/>
          <w:szCs w:val="28"/>
        </w:rPr>
        <w:t>Засоби масової інформації, висвітлюючи проблеми у сфері національної безпеки і оборони, боротьби зі злочинністю, на основі об'єктивної інформації про службу, життя і побут військовослужбовців, процеси, що відбуваються в армійському середовищі, формують громадську думку, сприяють підвищенню престижу військової служби, зміцненню довіри суспільства  до ЗСУ.</w:t>
      </w:r>
    </w:p>
    <w:p w:rsidR="00C12A55" w:rsidRPr="000A7F63" w:rsidRDefault="00C12A55" w:rsidP="00C12A55">
      <w:pPr>
        <w:tabs>
          <w:tab w:val="left" w:pos="709"/>
          <w:tab w:val="left" w:pos="3722"/>
        </w:tabs>
        <w:spacing w:after="0" w:line="360" w:lineRule="auto"/>
        <w:rPr>
          <w:rFonts w:ascii="Times New Roman" w:hAnsi="Times New Roman"/>
          <w:sz w:val="28"/>
          <w:szCs w:val="28"/>
        </w:rPr>
      </w:pPr>
      <w:r>
        <w:rPr>
          <w:rFonts w:ascii="Times New Roman" w:hAnsi="Times New Roman"/>
          <w:sz w:val="28"/>
          <w:szCs w:val="28"/>
        </w:rPr>
        <w:tab/>
      </w:r>
      <w:r w:rsidRPr="000A7F63">
        <w:rPr>
          <w:rFonts w:ascii="Times New Roman" w:hAnsi="Times New Roman"/>
          <w:sz w:val="28"/>
          <w:szCs w:val="28"/>
        </w:rPr>
        <w:t xml:space="preserve">Із метою систематичного інформування громадськості про діяльність сектору безпеки та оборони, наявні проблеми в цій сфері та способи їх вирішення, відповідні органи державної влади і військового управління періодично, проводять прес-конференції, розміщують на ресурсах Інтернету і оновлюють  відповідні матеріали. </w:t>
      </w:r>
    </w:p>
    <w:p w:rsidR="00C12A55" w:rsidRDefault="00C12A55" w:rsidP="00C12A55">
      <w:pPr>
        <w:spacing w:line="360" w:lineRule="auto"/>
        <w:rPr>
          <w:rFonts w:ascii="Times New Roman" w:hAnsi="Times New Roman"/>
        </w:rPr>
      </w:pPr>
      <w:r>
        <w:rPr>
          <w:rFonts w:ascii="Times New Roman" w:hAnsi="Times New Roman"/>
          <w:sz w:val="28"/>
          <w:szCs w:val="28"/>
        </w:rPr>
        <w:tab/>
      </w:r>
      <w:r w:rsidRPr="000A7F63">
        <w:rPr>
          <w:rFonts w:ascii="Times New Roman" w:hAnsi="Times New Roman"/>
          <w:sz w:val="28"/>
          <w:szCs w:val="28"/>
        </w:rPr>
        <w:t xml:space="preserve">З урахуванням принципів формування системи демократичного цивільного контролю над сектором безпеки в країнах НАТО, а також </w:t>
      </w:r>
      <w:r w:rsidRPr="000A7F63">
        <w:rPr>
          <w:rFonts w:ascii="Times New Roman" w:hAnsi="Times New Roman"/>
          <w:sz w:val="28"/>
          <w:szCs w:val="28"/>
        </w:rPr>
        <w:lastRenderedPageBreak/>
        <w:t>відповідних рекомендацій Парламентської Асамблеї Ради Європи, потрібно подальше вдосконалення законодавства з питань нацбезпеки та оборони і підвищення ефективності планування, координації і контролю за діяльністю відповідних інституцій.</w:t>
      </w:r>
    </w:p>
    <w:p w:rsidR="00C12A55" w:rsidRPr="00C12A55" w:rsidRDefault="00C12A55" w:rsidP="00C12A55">
      <w:pPr>
        <w:rPr>
          <w:rFonts w:ascii="Times New Roman" w:hAnsi="Times New Roman"/>
        </w:rPr>
      </w:pPr>
    </w:p>
    <w:p w:rsidR="00C12A55" w:rsidRPr="00C12A55" w:rsidRDefault="00C12A55" w:rsidP="00C12A55">
      <w:pPr>
        <w:rPr>
          <w:rFonts w:ascii="Times New Roman" w:hAnsi="Times New Roman"/>
        </w:rPr>
      </w:pPr>
    </w:p>
    <w:p w:rsidR="00C12A55" w:rsidRDefault="00C12A55" w:rsidP="00C12A55">
      <w:pPr>
        <w:rPr>
          <w:rFonts w:ascii="Times New Roman" w:hAnsi="Times New Roman"/>
        </w:rPr>
      </w:pPr>
    </w:p>
    <w:p w:rsidR="00C12A55" w:rsidRDefault="00C12A55" w:rsidP="00C12A55">
      <w:pPr>
        <w:tabs>
          <w:tab w:val="left" w:pos="1182"/>
        </w:tabs>
        <w:rPr>
          <w:rFonts w:ascii="Times New Roman" w:hAnsi="Times New Roman"/>
        </w:rPr>
      </w:pPr>
      <w:r>
        <w:rPr>
          <w:rFonts w:ascii="Times New Roman" w:hAnsi="Times New Roman"/>
        </w:rPr>
        <w:tab/>
      </w:r>
    </w:p>
    <w:p w:rsidR="00C12A55" w:rsidRDefault="00C12A55">
      <w:pPr>
        <w:spacing w:after="200" w:line="276" w:lineRule="auto"/>
        <w:jc w:val="left"/>
        <w:rPr>
          <w:rFonts w:ascii="Times New Roman" w:hAnsi="Times New Roman"/>
        </w:rPr>
      </w:pPr>
      <w:r>
        <w:rPr>
          <w:rFonts w:ascii="Times New Roman" w:hAnsi="Times New Roman"/>
        </w:rPr>
        <w:br w:type="page"/>
      </w:r>
    </w:p>
    <w:p w:rsidR="00111237" w:rsidRDefault="00C12A55" w:rsidP="00C12A55">
      <w:pPr>
        <w:tabs>
          <w:tab w:val="left" w:pos="1182"/>
        </w:tabs>
        <w:rPr>
          <w:rFonts w:ascii="Times New Roman" w:hAnsi="Times New Roman"/>
          <w:sz w:val="28"/>
          <w:szCs w:val="28"/>
        </w:rPr>
      </w:pPr>
      <w:r w:rsidRPr="00C12A55">
        <w:rPr>
          <w:rFonts w:ascii="Times New Roman" w:hAnsi="Times New Roman"/>
          <w:sz w:val="28"/>
          <w:szCs w:val="28"/>
        </w:rPr>
        <w:lastRenderedPageBreak/>
        <w:t>2.</w:t>
      </w:r>
      <w:r>
        <w:rPr>
          <w:rFonts w:ascii="Times New Roman" w:hAnsi="Times New Roman"/>
          <w:sz w:val="28"/>
          <w:szCs w:val="28"/>
        </w:rPr>
        <w:t xml:space="preserve">2. </w:t>
      </w:r>
      <w:r w:rsidRPr="00C12A55">
        <w:rPr>
          <w:rFonts w:ascii="Times New Roman" w:hAnsi="Times New Roman"/>
          <w:sz w:val="28"/>
          <w:szCs w:val="28"/>
        </w:rPr>
        <w:t>Предмет і зміст демократичного цивільного контролю</w:t>
      </w:r>
    </w:p>
    <w:p w:rsidR="00111237" w:rsidRDefault="00111237" w:rsidP="00C12A55">
      <w:pPr>
        <w:tabs>
          <w:tab w:val="left" w:pos="1182"/>
        </w:tabs>
        <w:rPr>
          <w:rFonts w:ascii="Times New Roman" w:hAnsi="Times New Roman"/>
          <w:sz w:val="28"/>
          <w:szCs w:val="28"/>
        </w:rPr>
      </w:pPr>
    </w:p>
    <w:p w:rsidR="00111237" w:rsidRDefault="00111237" w:rsidP="00C12A55">
      <w:pPr>
        <w:tabs>
          <w:tab w:val="left" w:pos="1182"/>
        </w:tabs>
        <w:rPr>
          <w:rFonts w:ascii="Times New Roman" w:hAnsi="Times New Roman"/>
          <w:sz w:val="28"/>
          <w:szCs w:val="28"/>
        </w:rPr>
      </w:pPr>
    </w:p>
    <w:p w:rsidR="00111237" w:rsidRDefault="00111237" w:rsidP="00C12A55">
      <w:pPr>
        <w:tabs>
          <w:tab w:val="left" w:pos="1182"/>
        </w:tabs>
        <w:rPr>
          <w:rFonts w:ascii="Times New Roman" w:hAnsi="Times New Roman"/>
          <w:sz w:val="28"/>
          <w:szCs w:val="28"/>
        </w:rPr>
      </w:pPr>
    </w:p>
    <w:p w:rsidR="00111237" w:rsidRDefault="00111237" w:rsidP="00C12A55">
      <w:pPr>
        <w:tabs>
          <w:tab w:val="left" w:pos="1182"/>
        </w:tabs>
        <w:rPr>
          <w:rFonts w:ascii="Times New Roman" w:hAnsi="Times New Roman"/>
          <w:sz w:val="28"/>
          <w:szCs w:val="28"/>
        </w:rPr>
      </w:pPr>
    </w:p>
    <w:p w:rsidR="00111237" w:rsidRDefault="00111237" w:rsidP="00C12A55">
      <w:pPr>
        <w:tabs>
          <w:tab w:val="left" w:pos="1182"/>
        </w:tabs>
        <w:rPr>
          <w:rFonts w:ascii="Times New Roman" w:hAnsi="Times New Roman"/>
          <w:sz w:val="28"/>
          <w:szCs w:val="28"/>
        </w:rPr>
      </w:pPr>
    </w:p>
    <w:p w:rsidR="00111237" w:rsidRDefault="00111237">
      <w:pPr>
        <w:spacing w:after="200" w:line="276" w:lineRule="auto"/>
        <w:jc w:val="left"/>
        <w:rPr>
          <w:rFonts w:ascii="Times New Roman" w:hAnsi="Times New Roman"/>
          <w:sz w:val="28"/>
          <w:szCs w:val="28"/>
        </w:rPr>
      </w:pPr>
      <w:r>
        <w:rPr>
          <w:rFonts w:ascii="Times New Roman" w:hAnsi="Times New Roman"/>
          <w:noProof/>
          <w:sz w:val="28"/>
          <w:szCs w:val="28"/>
          <w:lang w:val="ru-RU" w:eastAsia="ru-RU"/>
        </w:rPr>
        <w:drawing>
          <wp:inline distT="0" distB="0" distL="0" distR="0">
            <wp:extent cx="5940425" cy="5940425"/>
            <wp:effectExtent l="38100" t="0" r="22225" b="3175"/>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rFonts w:ascii="Times New Roman" w:hAnsi="Times New Roman"/>
          <w:sz w:val="28"/>
          <w:szCs w:val="28"/>
        </w:rPr>
        <w:br w:type="page"/>
      </w:r>
    </w:p>
    <w:p w:rsidR="00C12A55" w:rsidRPr="00EB4897" w:rsidRDefault="00C12A55" w:rsidP="00111237">
      <w:pPr>
        <w:spacing w:after="0" w:line="360" w:lineRule="auto"/>
        <w:ind w:firstLine="709"/>
        <w:rPr>
          <w:rFonts w:ascii="Times New Roman" w:hAnsi="Times New Roman"/>
          <w:sz w:val="28"/>
          <w:szCs w:val="28"/>
        </w:rPr>
      </w:pPr>
      <w:r w:rsidRPr="00EB4897">
        <w:rPr>
          <w:rFonts w:ascii="Times New Roman" w:hAnsi="Times New Roman"/>
          <w:sz w:val="28"/>
          <w:szCs w:val="28"/>
        </w:rPr>
        <w:lastRenderedPageBreak/>
        <w:t>Еволюція демократичного цивільного контролю відбуваєтьсяпаралельно з еволюцією політичної системи держави і глибоко залежитьвід політичної культури держави та нації, наявності таких речей якполітична відповідальність, побудова політичних сил і партій та їх вплив насектор безпеки і оборони.</w:t>
      </w:r>
      <w:r>
        <w:rPr>
          <w:rFonts w:ascii="Times New Roman" w:hAnsi="Times New Roman"/>
          <w:sz w:val="28"/>
          <w:szCs w:val="28"/>
        </w:rPr>
        <w:tab/>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Сьогодні, як ніколи, постає питання розуміння українськимсуспільством та владою самої суті терміну, що в законодавчому полі Українифігурує як демократичний цивільний контроль. Чи є цей контроль дійсно«демократичним» в умовах існування на теренах нашої держави такихтермінів, як клептократія, олігархія та корупція? Чи правильно ми йогоназиваємо «цивільним», і що справді ми вкладаємо в цю дефініцію сьогоднів умовах війни з Російською Федерацією? Що насправді має означати слово«контроль», хто і навіщо його здійснює. Які основні функції того, щодемократичне суспільство Європи та Північної Америки вже і ненамагається оскаржити, вважаючи це частиною свого національногонадбання?</w:t>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Із прийняттям на 91-му пленарному засіданні Спеціального комітетуФоруму НБСЄ з питань співробітництва в галузі безпеки в Будапешті 3грудня 1994 року «Кодексу поведінки стосовно воєнно-політичних аспектівбезпеки», в статті 20 розділу VII було визначено, що «держави-учасницірозглядають демократичний політичний контроль над військовими тавоєнізованими силами, силами внутрішньої безпеки, а такожрозвідувальними службами і поліцією, як невід’ємну складову стабільностіі безпеки. Вони сприятимуть інтеграції своїх збройних сил ізгромадянським суспільством я</w:t>
      </w:r>
      <w:r w:rsidR="005F1FD3">
        <w:rPr>
          <w:rFonts w:ascii="Times New Roman" w:hAnsi="Times New Roman"/>
          <w:sz w:val="28"/>
          <w:szCs w:val="28"/>
        </w:rPr>
        <w:t>к важливому прояву демократії.»</w:t>
      </w:r>
      <w:r w:rsidRPr="00EB4897">
        <w:rPr>
          <w:rFonts w:ascii="Times New Roman" w:hAnsi="Times New Roman"/>
          <w:sz w:val="28"/>
          <w:szCs w:val="28"/>
        </w:rPr>
        <w:t>З часом цей термін був трансформований в документах НАТО, якіпідписувала Україна. Так в рамковому документі «Партнерство зарадимиру», підписаному Україною у 1994 році, цей термін визначається як«демократичний контроль над збройними силами», а пізніше Хартія проособливе партнерство між Україною та Організацією Північно</w:t>
      </w:r>
      <w:r w:rsidR="005F1FD3">
        <w:rPr>
          <w:rFonts w:ascii="Times New Roman" w:hAnsi="Times New Roman"/>
          <w:sz w:val="28"/>
          <w:szCs w:val="28"/>
          <w:lang w:val="ru-RU"/>
        </w:rPr>
        <w:t>-</w:t>
      </w:r>
      <w:r w:rsidRPr="00EB4897">
        <w:rPr>
          <w:rFonts w:ascii="Times New Roman" w:hAnsi="Times New Roman"/>
          <w:sz w:val="28"/>
          <w:szCs w:val="28"/>
        </w:rPr>
        <w:t xml:space="preserve">Атлантичного договору в 1997 році </w:t>
      </w:r>
      <w:r w:rsidRPr="00EB4897">
        <w:rPr>
          <w:rFonts w:ascii="Times New Roman" w:hAnsi="Times New Roman"/>
          <w:sz w:val="28"/>
          <w:szCs w:val="28"/>
        </w:rPr>
        <w:lastRenderedPageBreak/>
        <w:t xml:space="preserve">визначила його як «цивільно-військовівідносини та демократичний контроль над збройними силами».У 2003 році Верховна Рада України ухвалює закон «Про демократичнийцивільний контроль над Воєнною організацією і правоохороннимиорганами держави». У його назві словосполучення «демократичнийполітичний контроль» замінено на «демократичний цивільний контроль»,що на перший погляд начебто нічого визначального не зумовлює, особливоз точки зору цивільного права. Разом з тим, закладає підвалиниавторитаризму й певної переваги однієї гілки влади над іншими і </w:t>
      </w:r>
      <w:r>
        <w:rPr>
          <w:rFonts w:ascii="Times New Roman" w:hAnsi="Times New Roman"/>
          <w:sz w:val="28"/>
          <w:szCs w:val="28"/>
        </w:rPr>
        <w:t xml:space="preserve">тим самим </w:t>
      </w:r>
      <w:r w:rsidRPr="00EB4897">
        <w:rPr>
          <w:rFonts w:ascii="Times New Roman" w:hAnsi="Times New Roman"/>
          <w:sz w:val="28"/>
          <w:szCs w:val="28"/>
        </w:rPr>
        <w:t>відкриває шлях до зловживань з її боку і спотворює саму суть слова«демократія».</w:t>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 xml:space="preserve">Для того, щоб проілюструвати це, достатньо розглянути, як тлумачатьслово «демократія» на різних мовах, наприклад, англійською, російською таукраїнською у Вікіпедії. Якщо в російському варіанті основний наголосробиться на посилення ролі держави, яка володіє більшою владою, тоукраїнське формулювання слова демократія зводиться до значення, що цеполітичний режим, за якого єдиним легітимним джерелом влади в державівизнається її </w:t>
      </w:r>
      <w:r w:rsidR="005F1FD3">
        <w:rPr>
          <w:rFonts w:ascii="Times New Roman" w:hAnsi="Times New Roman"/>
          <w:sz w:val="28"/>
          <w:szCs w:val="28"/>
        </w:rPr>
        <w:t>народ</w:t>
      </w:r>
      <w:r w:rsidR="00003D8E">
        <w:rPr>
          <w:color w:val="000000"/>
          <w:sz w:val="28"/>
          <w:szCs w:val="28"/>
        </w:rPr>
        <w:t>.</w:t>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Показовим є англійське роз’яснення терміну «демократія», де акцентна тому, що вона «є системою вирішення протиріч, завдяки якій результатзалежить від того, що його учасники роблять, але жодна з сил не контролює,що відбувається та свій результат»: «Democracy is a system of processingconflicts in which outcomes depend on what participants do, but no single forcecontrols</w:t>
      </w:r>
      <w:r>
        <w:rPr>
          <w:rFonts w:ascii="Times New Roman" w:hAnsi="Times New Roman"/>
          <w:sz w:val="28"/>
          <w:szCs w:val="28"/>
        </w:rPr>
        <w:t xml:space="preserve"> what occurs and its outcomes.»</w:t>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Чи пов’язані зазначені «сили» з фо</w:t>
      </w:r>
      <w:r>
        <w:rPr>
          <w:rFonts w:ascii="Times New Roman" w:hAnsi="Times New Roman"/>
          <w:sz w:val="28"/>
          <w:szCs w:val="28"/>
        </w:rPr>
        <w:t xml:space="preserve">рмуванням різних гілок влади, а </w:t>
      </w:r>
      <w:r w:rsidRPr="00EB4897">
        <w:rPr>
          <w:rFonts w:ascii="Times New Roman" w:hAnsi="Times New Roman"/>
          <w:sz w:val="28"/>
          <w:szCs w:val="28"/>
        </w:rPr>
        <w:t xml:space="preserve">самезаконодавчої, виконавчої та судової? Або вони є виключно партійнимисилами (клановими силами) у політичній системі державотворення? Чиіснують в Україні при владі партії, які є сформованими на ідеологічній базіта готові брати повну політичну відповідальність за сектор безпеки іоборони або інший напрям діяльності, який очолює їхній представник?Брак останнього вплинув на те, що термін </w:t>
      </w:r>
      <w:r w:rsidRPr="00EB4897">
        <w:rPr>
          <w:rFonts w:ascii="Times New Roman" w:hAnsi="Times New Roman"/>
          <w:sz w:val="28"/>
          <w:szCs w:val="28"/>
        </w:rPr>
        <w:lastRenderedPageBreak/>
        <w:t>«демократичнийцивілізований світ», який вживає цивілізований світ, замінили на більш«легкий» для української влади — «демократичний цивільний контроль».</w:t>
      </w:r>
    </w:p>
    <w:p w:rsidR="00C12A55"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У першу чергу, демократичний політичний контроль — це контрольполітиків за політиками і політичних сил за політичними силами з метоюпосилення ефективності діяльності сектору безпеки і оборони,послаблення ролі корупції. І вже в другу чергу, у сучасних умовах розвиткуцивілізації — це контроль цивільних над військовими.Законодавство України сьогодні визначає, що «демократичний</w:t>
      </w:r>
      <w:r w:rsidR="00003D8E">
        <w:rPr>
          <w:rFonts w:ascii="Times New Roman" w:hAnsi="Times New Roman"/>
          <w:sz w:val="28"/>
          <w:szCs w:val="28"/>
        </w:rPr>
        <w:t xml:space="preserve">цивільний контроль — комплекс </w:t>
      </w:r>
      <w:r w:rsidRPr="00EB4897">
        <w:rPr>
          <w:rFonts w:ascii="Times New Roman" w:hAnsi="Times New Roman"/>
          <w:sz w:val="28"/>
          <w:szCs w:val="28"/>
        </w:rPr>
        <w:t>заходів для забезпечення верховенстваправа, законності, підзвітності, прозорості органів сектору безпеки іоборони та інших органів, діяльність яких пов’язана з обмеженням увизначених законом випадках прав і свобод людини, сприяння їхефективній діяльності й виконанню покладених на них функцій, зміцненнюнаціональної безпеки України». Це за визначенням, а як на практиці владаможе контролювати сьогодні законність, підзвітність і прозорістьдіяльності керівництва і всіх складових частин сектору безпеки і оборони,наприклад, Президента, Верховного Головнокомандувача, Секретаря Радинаціональної безпеки і оборони, Міністра оборони, Головнокомандувачатощо, які є вершиною цієї системи, іноді не мають жодного відношення дополітичної сили (міністр оборони) і є військовослужбовцями на цивільнихпосадах (міністр оборони, голова СБУ та інші)?</w:t>
      </w:r>
    </w:p>
    <w:p w:rsidR="00C12A55" w:rsidRPr="00EB4897" w:rsidRDefault="00C12A55" w:rsidP="00C12A55">
      <w:pPr>
        <w:spacing w:after="0" w:line="360" w:lineRule="auto"/>
        <w:ind w:firstLine="709"/>
        <w:rPr>
          <w:rFonts w:ascii="Times New Roman" w:hAnsi="Times New Roman"/>
          <w:sz w:val="28"/>
          <w:szCs w:val="28"/>
        </w:rPr>
      </w:pPr>
      <w:r w:rsidRPr="00EB4897">
        <w:rPr>
          <w:rFonts w:ascii="Times New Roman" w:hAnsi="Times New Roman"/>
          <w:sz w:val="28"/>
          <w:szCs w:val="28"/>
        </w:rPr>
        <w:t xml:space="preserve">Яке значення вкладається сьогодні в слово «цивільний»? Цивільнеправо визначає, що це стосується правових відносин громадян між собою і здержавними органами та організаціями. Або найбільш поширене розуміння— такий, що не належить до війська, не стосується військових справ;невійськовий. Слово «контроль» (з французької) означає нагляд за об’єктом(системою) і підтримання його функціонування згідно з встановленимипринципами (законами) через загальне порівняння фактичного стануоб’єкту (системи) із станом, який слід </w:t>
      </w:r>
      <w:r w:rsidRPr="00EB4897">
        <w:rPr>
          <w:rFonts w:ascii="Times New Roman" w:hAnsi="Times New Roman"/>
          <w:sz w:val="28"/>
          <w:szCs w:val="28"/>
        </w:rPr>
        <w:lastRenderedPageBreak/>
        <w:t>забезпечити.Наскільки сьогодні «демократичний цивільний контроль»функціонально відповідає сучасним підходам держав-членів ЄС та НАТО миокреслимо нижче, але разом з тим, очевидним критерієм є те, щовідповідальність політичних сил за очолюваний ними напрям має існувати.Контроль за діями всіх без виключення політичних гравців необхіднозбалансувати між гілками влади та всередині них. Законодавство муситьпередбачати врівноважений вплив та політичну й персональнувідповідальність всіх за ефективне функціонування сектору безпеки іоборони. Посилення діяльності однієї гілки влади стосовно іншої руйнуєсам принцип демократичних підходів та призводить до корупції тапослаблення держави.</w:t>
      </w:r>
    </w:p>
    <w:p w:rsidR="00C12A55" w:rsidRDefault="00C12A55" w:rsidP="00C12A55">
      <w:pPr>
        <w:spacing w:line="360" w:lineRule="auto"/>
        <w:ind w:firstLine="708"/>
      </w:pPr>
      <w:r w:rsidRPr="00EB4897">
        <w:rPr>
          <w:rFonts w:ascii="Times New Roman" w:hAnsi="Times New Roman"/>
          <w:sz w:val="28"/>
          <w:szCs w:val="28"/>
        </w:rPr>
        <w:t>На вищезазначене, до речі, звернули увагу на Саміті ОрганізаціїПівнічноатлантичного договору, який проходив в м. Брюссель 10-11 липня2018 року. Окрім іншого, під час саміту держави-члени Альянсу закликалиУкраїну втілити в життя положення закону «Про національну безпекуУкраїни» з метою «…зміцнення в Україні цивільного контролю ідемократичного нагляду над структурами безпеки і оборони, подальшоговдосконалення командування й управління, процесів планування іукладання бюджетів, системи військової освіти, а також гарантуваннясвоєчасного реформування служб безпеки.» Яким же чином, Україна зможезміцнити демократичний нагляд, якщо всі практичні важелі впливу на цезосереджені в руках виконавчої гілки влади через так званийадміністративний контроль, залежності судової і обмеженості законодавчоїгілки влади.</w:t>
      </w:r>
    </w:p>
    <w:p w:rsidR="00C12A55" w:rsidRPr="00C12A55" w:rsidRDefault="00C12A55" w:rsidP="00C12A55"/>
    <w:p w:rsidR="00C12A55" w:rsidRDefault="00C12A55" w:rsidP="00C12A55"/>
    <w:p w:rsidR="00C12A55" w:rsidRDefault="00C12A55" w:rsidP="00C12A55">
      <w:pPr>
        <w:tabs>
          <w:tab w:val="left" w:pos="2429"/>
        </w:tabs>
      </w:pPr>
      <w:r>
        <w:tab/>
      </w:r>
    </w:p>
    <w:p w:rsidR="00C12A55" w:rsidRDefault="00C12A55">
      <w:pPr>
        <w:spacing w:after="200" w:line="276" w:lineRule="auto"/>
        <w:jc w:val="left"/>
      </w:pPr>
      <w:r>
        <w:br w:type="page"/>
      </w:r>
    </w:p>
    <w:p w:rsidR="00C12A55" w:rsidRDefault="00C12A55" w:rsidP="00C12A55">
      <w:pPr>
        <w:spacing w:after="0"/>
        <w:ind w:firstLine="709"/>
        <w:rPr>
          <w:rFonts w:ascii="Times New Roman" w:hAnsi="Times New Roman"/>
          <w:sz w:val="28"/>
          <w:szCs w:val="28"/>
        </w:rPr>
      </w:pPr>
      <w:r w:rsidRPr="000874EF">
        <w:rPr>
          <w:rFonts w:ascii="Times New Roman" w:hAnsi="Times New Roman"/>
          <w:sz w:val="28"/>
          <w:szCs w:val="28"/>
        </w:rPr>
        <w:lastRenderedPageBreak/>
        <w:t>2.</w:t>
      </w:r>
      <w:r>
        <w:rPr>
          <w:rFonts w:ascii="Times New Roman" w:hAnsi="Times New Roman"/>
          <w:sz w:val="28"/>
          <w:szCs w:val="28"/>
        </w:rPr>
        <w:t>3. Суб’єкти демократичного цивільного контролю в Україні</w:t>
      </w:r>
    </w:p>
    <w:p w:rsidR="00C12A55" w:rsidRDefault="00C12A55" w:rsidP="00C12A55">
      <w:pPr>
        <w:spacing w:after="0"/>
        <w:rPr>
          <w:rFonts w:ascii="Times New Roman" w:hAnsi="Times New Roman"/>
          <w:sz w:val="28"/>
          <w:szCs w:val="28"/>
        </w:rPr>
      </w:pPr>
    </w:p>
    <w:p w:rsidR="00C12A55" w:rsidRDefault="00C12A55" w:rsidP="00C12A55">
      <w:pPr>
        <w:spacing w:after="0"/>
        <w:rPr>
          <w:rFonts w:ascii="Times New Roman" w:hAnsi="Times New Roman"/>
          <w:sz w:val="28"/>
          <w:szCs w:val="28"/>
        </w:rPr>
      </w:pPr>
    </w:p>
    <w:p w:rsidR="00173D4C" w:rsidRDefault="00C12A55" w:rsidP="00C12A55">
      <w:pPr>
        <w:tabs>
          <w:tab w:val="left" w:pos="2429"/>
        </w:tabs>
      </w:pPr>
      <w:r>
        <w:rPr>
          <w:rFonts w:ascii="Times New Roman" w:hAnsi="Times New Roman"/>
          <w:noProof/>
          <w:sz w:val="28"/>
          <w:szCs w:val="28"/>
          <w:lang w:val="ru-RU" w:eastAsia="ru-RU"/>
        </w:rPr>
        <w:drawing>
          <wp:inline distT="0" distB="0" distL="0" distR="0">
            <wp:extent cx="6120130" cy="612013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73D4C" w:rsidRPr="00173D4C" w:rsidRDefault="00173D4C" w:rsidP="00173D4C"/>
    <w:p w:rsidR="00173D4C" w:rsidRPr="00173D4C" w:rsidRDefault="00173D4C" w:rsidP="00173D4C"/>
    <w:p w:rsidR="00173D4C" w:rsidRDefault="00173D4C" w:rsidP="00173D4C"/>
    <w:p w:rsidR="00173D4C" w:rsidRDefault="00173D4C" w:rsidP="00173D4C"/>
    <w:p w:rsidR="00173D4C" w:rsidRDefault="00173D4C">
      <w:pPr>
        <w:spacing w:after="200" w:line="276" w:lineRule="auto"/>
        <w:jc w:val="left"/>
      </w:pPr>
      <w:r>
        <w:br w:type="page"/>
      </w:r>
    </w:p>
    <w:p w:rsidR="00173D4C" w:rsidRPr="009B7804" w:rsidRDefault="00173D4C" w:rsidP="00173D4C">
      <w:pPr>
        <w:spacing w:after="0" w:line="360" w:lineRule="auto"/>
        <w:ind w:firstLine="709"/>
        <w:rPr>
          <w:rFonts w:ascii="Times New Roman" w:hAnsi="Times New Roman"/>
          <w:sz w:val="28"/>
          <w:szCs w:val="28"/>
        </w:rPr>
      </w:pPr>
      <w:r w:rsidRPr="009B7804">
        <w:rPr>
          <w:rFonts w:ascii="Times New Roman" w:hAnsi="Times New Roman"/>
          <w:sz w:val="28"/>
          <w:szCs w:val="28"/>
        </w:rPr>
        <w:lastRenderedPageBreak/>
        <w:t>Сучасна система демократичного цивільного контролю в Україніскладається з адміністративного контролю, який здійснюєтьсяПрезидентом, Радою національної безпеки і оборони, Кабінетом Міністрів,органами виконавчої влади і органами місцевого самоврядування;контролю, що здійснюється Верховною Радою (парламентський контроль);судового контролю та громадського контролю. Незначна роль у цьомудокументі відводиться засобам масової інформації, які, на жаль, і незаявляють потужно про свої амбіції на формування «незалежної четвертоїгілки влади».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Верховна Рада України встановила, що предметом демократичногоцивільного контролю повинно стати дотримання вимог Конституції ізаконів, недопущення використання органів сектору безпеки і оборонизадля узурпації влади та порушення прав і свобод людини, ефективністьвикористання ресурсів та бюджетних коштів тощо.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55EFF">
        <w:rPr>
          <w:rFonts w:ascii="Times New Roman" w:hAnsi="Times New Roman"/>
          <w:sz w:val="28"/>
          <w:szCs w:val="28"/>
        </w:rPr>
        <w:t>Основними надбаннями щойно прийнятого закону «Про національнубезпеку України» для посилення демократич</w:t>
      </w:r>
      <w:r>
        <w:rPr>
          <w:rFonts w:ascii="Times New Roman" w:hAnsi="Times New Roman"/>
          <w:sz w:val="28"/>
          <w:szCs w:val="28"/>
        </w:rPr>
        <w:t xml:space="preserve">ного цивільного </w:t>
      </w:r>
      <w:r w:rsidRPr="00855EFF">
        <w:rPr>
          <w:rFonts w:ascii="Times New Roman" w:hAnsi="Times New Roman"/>
          <w:sz w:val="28"/>
          <w:szCs w:val="28"/>
        </w:rPr>
        <w:t>контролю засектором безпеки і оборони є:</w:t>
      </w:r>
    </w:p>
    <w:p w:rsidR="00173D4C" w:rsidRPr="00B03AD4" w:rsidRDefault="00173D4C" w:rsidP="00173D4C">
      <w:pPr>
        <w:numPr>
          <w:ilvl w:val="0"/>
          <w:numId w:val="3"/>
        </w:numPr>
        <w:spacing w:after="0" w:line="360" w:lineRule="auto"/>
        <w:rPr>
          <w:rFonts w:ascii="Times New Roman" w:hAnsi="Times New Roman"/>
          <w:sz w:val="28"/>
          <w:szCs w:val="28"/>
        </w:rPr>
      </w:pPr>
      <w:r w:rsidRPr="00855EFF">
        <w:rPr>
          <w:rFonts w:ascii="Times New Roman" w:hAnsi="Times New Roman"/>
          <w:sz w:val="28"/>
          <w:szCs w:val="28"/>
        </w:rPr>
        <w:t>утворення комітету Верховної Ради України з питань контролю за</w:t>
      </w:r>
      <w:r w:rsidRPr="00B03AD4">
        <w:rPr>
          <w:rFonts w:ascii="Times New Roman" w:hAnsi="Times New Roman"/>
          <w:sz w:val="28"/>
          <w:szCs w:val="28"/>
        </w:rPr>
        <w:t>державними органами спеціального призначення з правоохороннимифункціями, правоохоронними органами, правоохоронними органамиспеціального призначення та розвідувальними органами;</w:t>
      </w:r>
    </w:p>
    <w:p w:rsidR="00173D4C" w:rsidRPr="00855EFF" w:rsidRDefault="00173D4C" w:rsidP="00173D4C">
      <w:pPr>
        <w:numPr>
          <w:ilvl w:val="0"/>
          <w:numId w:val="3"/>
        </w:numPr>
        <w:spacing w:after="0" w:line="360" w:lineRule="auto"/>
        <w:rPr>
          <w:rFonts w:ascii="Times New Roman" w:hAnsi="Times New Roman"/>
          <w:sz w:val="28"/>
          <w:szCs w:val="28"/>
        </w:rPr>
      </w:pPr>
      <w:r w:rsidRPr="00855EFF">
        <w:rPr>
          <w:rFonts w:ascii="Times New Roman" w:hAnsi="Times New Roman"/>
          <w:sz w:val="28"/>
          <w:szCs w:val="28"/>
        </w:rPr>
        <w:t>призначення міністра оборони із числа цивільних осіб;</w:t>
      </w:r>
    </w:p>
    <w:p w:rsidR="00173D4C" w:rsidRPr="00B03AD4" w:rsidRDefault="00173D4C" w:rsidP="00173D4C">
      <w:pPr>
        <w:numPr>
          <w:ilvl w:val="0"/>
          <w:numId w:val="3"/>
        </w:numPr>
        <w:spacing w:after="0" w:line="360" w:lineRule="auto"/>
        <w:rPr>
          <w:rFonts w:ascii="Times New Roman" w:hAnsi="Times New Roman"/>
          <w:sz w:val="28"/>
          <w:szCs w:val="28"/>
        </w:rPr>
      </w:pPr>
      <w:r w:rsidRPr="00855EFF">
        <w:rPr>
          <w:rFonts w:ascii="Times New Roman" w:hAnsi="Times New Roman"/>
          <w:sz w:val="28"/>
          <w:szCs w:val="28"/>
        </w:rPr>
        <w:t>виключення із переліку завдань державного органу спеціального</w:t>
      </w:r>
      <w:r w:rsidRPr="00B03AD4">
        <w:rPr>
          <w:rFonts w:ascii="Times New Roman" w:hAnsi="Times New Roman"/>
          <w:sz w:val="28"/>
          <w:szCs w:val="28"/>
        </w:rPr>
        <w:t>призначення з правоохоронними функціями завдань попередження,виявлення, припинення та розкриття злочинів корупції таорганізованої злочинної діяльності у сфері управління і економіки;</w:t>
      </w:r>
    </w:p>
    <w:p w:rsidR="00173D4C" w:rsidRPr="00B03AD4" w:rsidRDefault="00173D4C" w:rsidP="00173D4C">
      <w:pPr>
        <w:numPr>
          <w:ilvl w:val="0"/>
          <w:numId w:val="3"/>
        </w:numPr>
        <w:spacing w:after="0" w:line="360" w:lineRule="auto"/>
        <w:rPr>
          <w:rFonts w:ascii="Times New Roman" w:hAnsi="Times New Roman"/>
          <w:sz w:val="28"/>
          <w:szCs w:val="28"/>
        </w:rPr>
      </w:pPr>
      <w:r w:rsidRPr="00855EFF">
        <w:rPr>
          <w:rFonts w:ascii="Times New Roman" w:hAnsi="Times New Roman"/>
          <w:sz w:val="28"/>
          <w:szCs w:val="28"/>
        </w:rPr>
        <w:t>забезпечення контролю за виконанням бюджетів структур безпеки</w:t>
      </w:r>
      <w:r w:rsidRPr="00B03AD4">
        <w:rPr>
          <w:rFonts w:ascii="Times New Roman" w:hAnsi="Times New Roman"/>
          <w:sz w:val="28"/>
          <w:szCs w:val="28"/>
        </w:rPr>
        <w:t>тощо.</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lastRenderedPageBreak/>
        <w:t>Слід підкреслити, що цей закон є базовим і його реалізація потребуєзначно більше часу та прийняття низки законодавчих змін. Такі змінинеобхідно зробити стосовно всього законодавства сектору безпеки іоборони та особливо стосовно законів, що регламентують діяльність всіх</w:t>
      </w:r>
      <w:r>
        <w:rPr>
          <w:rFonts w:ascii="Times New Roman" w:hAnsi="Times New Roman"/>
          <w:sz w:val="28"/>
          <w:szCs w:val="28"/>
        </w:rPr>
        <w:t xml:space="preserve"> без </w:t>
      </w:r>
      <w:r w:rsidRPr="00855EFF">
        <w:rPr>
          <w:rFonts w:ascii="Times New Roman" w:hAnsi="Times New Roman"/>
          <w:sz w:val="28"/>
          <w:szCs w:val="28"/>
        </w:rPr>
        <w:t>виключення силових інститутів.</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Загальновідомо, що парламентський контроль за спецслужбами єдоволі загальним, і комітет Верховної Ради України з питань національноїбезпеки і оборони не має достатніх законних повноважень для здійсненнярегулярного детального контролю. Це явище типове для майже всіх країнСпівдружності незалежних держав (СНД), перш за все з авторитарнимирежимами, такими як Білорусь, Росія, Азербайджан та інші, депарламентський контроль за спецслужбами традиційно формальний і дужеобмежений. В Україні значною мірою зберігається радянська культурарежиму секретності взагалі і в питаннях парламентського контролюзокрема.</w:t>
      </w:r>
    </w:p>
    <w:p w:rsidR="00173D4C" w:rsidRPr="00B03AD4"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Водночас, у парламентах розвинутих демократій давно стало нормоюстворювати спеціалізовані органи контролю за спеціальними службами тарозвідувальними органами. Типовою позицією для західних фахівців зпитань демократичного контролю є наступна: «Без такого спеціалізованогокомітету важко, якщо взагалі можливо, для парламенту здійснюватисистемний контроль над розвідувальними службами».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Слід зазначити, що у згаданому вище проекті Закону України «Пронаціональну безпеку України» міститься положення про те, що «з метоюгарантування неухильного і безумовного дотримання державними</w:t>
      </w:r>
      <w:r>
        <w:rPr>
          <w:rFonts w:ascii="Times New Roman" w:hAnsi="Times New Roman"/>
          <w:sz w:val="28"/>
          <w:szCs w:val="28"/>
        </w:rPr>
        <w:t xml:space="preserve"> органами </w:t>
      </w:r>
      <w:r w:rsidRPr="00855EFF">
        <w:rPr>
          <w:rFonts w:ascii="Times New Roman" w:hAnsi="Times New Roman"/>
          <w:sz w:val="28"/>
          <w:szCs w:val="28"/>
        </w:rPr>
        <w:t>спеціального призначення з правоохоронними функціями,</w:t>
      </w:r>
      <w:r>
        <w:rPr>
          <w:rFonts w:ascii="Times New Roman" w:hAnsi="Times New Roman"/>
          <w:sz w:val="28"/>
          <w:szCs w:val="28"/>
        </w:rPr>
        <w:t xml:space="preserve"> правоохоронними </w:t>
      </w:r>
      <w:r w:rsidRPr="00855EFF">
        <w:rPr>
          <w:rFonts w:ascii="Times New Roman" w:hAnsi="Times New Roman"/>
          <w:sz w:val="28"/>
          <w:szCs w:val="28"/>
        </w:rPr>
        <w:t>органами, правоохоронними органами спеціального</w:t>
      </w:r>
      <w:r>
        <w:rPr>
          <w:rFonts w:ascii="Times New Roman" w:hAnsi="Times New Roman"/>
          <w:sz w:val="28"/>
          <w:szCs w:val="28"/>
        </w:rPr>
        <w:t xml:space="preserve"> призначення та </w:t>
      </w:r>
      <w:r w:rsidRPr="00855EFF">
        <w:rPr>
          <w:rFonts w:ascii="Times New Roman" w:hAnsi="Times New Roman"/>
          <w:sz w:val="28"/>
          <w:szCs w:val="28"/>
        </w:rPr>
        <w:t>розвідувальними органами вимог Конституції Українищодо забезпечення національної безпеки створюється комітет Верховної</w:t>
      </w:r>
      <w:r>
        <w:rPr>
          <w:rFonts w:ascii="Times New Roman" w:hAnsi="Times New Roman"/>
          <w:sz w:val="28"/>
          <w:szCs w:val="28"/>
        </w:rPr>
        <w:t xml:space="preserve"> Ради України, до </w:t>
      </w:r>
      <w:r w:rsidRPr="00855EFF">
        <w:rPr>
          <w:rFonts w:ascii="Times New Roman" w:hAnsi="Times New Roman"/>
          <w:sz w:val="28"/>
          <w:szCs w:val="28"/>
        </w:rPr>
        <w:t>повноважень якого належить забезпечення контрольнихфункцій Верховної Ради України за діяльністю цих органів. Завдання та</w:t>
      </w:r>
      <w:r>
        <w:rPr>
          <w:rFonts w:ascii="Times New Roman" w:hAnsi="Times New Roman"/>
          <w:sz w:val="28"/>
          <w:szCs w:val="28"/>
        </w:rPr>
        <w:t xml:space="preserve"> повноваження цього </w:t>
      </w:r>
      <w:r w:rsidRPr="00855EFF">
        <w:rPr>
          <w:rFonts w:ascii="Times New Roman" w:hAnsi="Times New Roman"/>
          <w:sz w:val="28"/>
          <w:szCs w:val="28"/>
        </w:rPr>
        <w:t xml:space="preserve">комітету Верховної Ради України </w:t>
      </w:r>
      <w:r w:rsidRPr="00855EFF">
        <w:rPr>
          <w:rFonts w:ascii="Times New Roman" w:hAnsi="Times New Roman"/>
          <w:sz w:val="28"/>
          <w:szCs w:val="28"/>
        </w:rPr>
        <w:lastRenderedPageBreak/>
        <w:t xml:space="preserve">визначаютьсязаконом». Водночас, невідомо, скільки часу буде витрачено на визначеннязаконом «завдань та повноважень» зазначеного комітету, і коли він врешті решт дійсно запрацює. Однак, поки що Комітету Верховної Ради України з </w:t>
      </w:r>
      <w:r>
        <w:rPr>
          <w:rFonts w:ascii="Times New Roman" w:hAnsi="Times New Roman"/>
          <w:sz w:val="28"/>
          <w:szCs w:val="28"/>
        </w:rPr>
        <w:t xml:space="preserve">питань контролю за </w:t>
      </w:r>
      <w:r w:rsidRPr="00855EFF">
        <w:rPr>
          <w:rFonts w:ascii="Times New Roman" w:hAnsi="Times New Roman"/>
          <w:sz w:val="28"/>
          <w:szCs w:val="28"/>
        </w:rPr>
        <w:t>спеціальними службами та розвідувальними органамине створено і системно контролювати розвідувальні органи та системнолобіювати їхні інтереси у Верховній Раді поки що немає кому.</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Разом із тим, черговим викликом для створення цього комітету є нетільки видання спеціального законодавчого акту, але і готовність</w:t>
      </w:r>
      <w:r>
        <w:rPr>
          <w:rFonts w:ascii="Times New Roman" w:hAnsi="Times New Roman"/>
          <w:sz w:val="28"/>
          <w:szCs w:val="28"/>
        </w:rPr>
        <w:t xml:space="preserve"> «народних </w:t>
      </w:r>
      <w:r w:rsidRPr="00855EFF">
        <w:rPr>
          <w:rFonts w:ascii="Times New Roman" w:hAnsi="Times New Roman"/>
          <w:sz w:val="28"/>
          <w:szCs w:val="28"/>
        </w:rPr>
        <w:t>обранців» накласти на себе певні обмеження в правах і свободах,які базуються в першу чергу, на роботі з закритою та дуже чутливоюінформацією. Кримінальна відповідальність в цьому випадку повинна матицілком конкретні терміни, а допуск до роботи в цьому комітеті моженадаватися виключно після проходження спеціальної перевірки таотримання відповідного дозволу.</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Ці обмеження для народних депутатів можуть застосуватись також уповодженні з іноземцями, права обрання міста відпочинку, питань вільногопересування тощо. Народні депутати, які обрали місцем роботи такий</w:t>
      </w:r>
      <w:r>
        <w:rPr>
          <w:rFonts w:ascii="Times New Roman" w:hAnsi="Times New Roman"/>
          <w:sz w:val="28"/>
          <w:szCs w:val="28"/>
        </w:rPr>
        <w:t xml:space="preserve"> комітет </w:t>
      </w:r>
      <w:r w:rsidRPr="00855EFF">
        <w:rPr>
          <w:rFonts w:ascii="Times New Roman" w:hAnsi="Times New Roman"/>
          <w:sz w:val="28"/>
          <w:szCs w:val="28"/>
        </w:rPr>
        <w:t>повинні за власним бажанням і волевиявленням надати згоду на</w:t>
      </w:r>
      <w:r>
        <w:rPr>
          <w:rFonts w:ascii="Times New Roman" w:hAnsi="Times New Roman"/>
          <w:sz w:val="28"/>
          <w:szCs w:val="28"/>
        </w:rPr>
        <w:t xml:space="preserve"> обмеження </w:t>
      </w:r>
      <w:r w:rsidRPr="00855EFF">
        <w:rPr>
          <w:rFonts w:ascii="Times New Roman" w:hAnsi="Times New Roman"/>
          <w:sz w:val="28"/>
          <w:szCs w:val="28"/>
        </w:rPr>
        <w:t>себе в визначених правах і свободах. Саме такий підхіддозволить органам сектору безпеки і оборони, з одного боку, довіряти«сторонній» ним законодавчій гілці влади та відкривати їй обмеженуінформацію, а з іншого боку, допомогти виконавчій гілці влади у вирішеннінагальних потреб законодавчим шляхом.</w:t>
      </w:r>
    </w:p>
    <w:p w:rsidR="00173D4C"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Питання призначення цивільного керівництва Міністерства обороничерговий раз повертається у порядок денний. Зважаючи на вимогу ЗаконуУкраїни «Про Кабінет міністрів України», який говорить, що всі міністри таїх заступники є політиками (не військовими і не державними</w:t>
      </w:r>
      <w:r>
        <w:rPr>
          <w:rFonts w:ascii="Times New Roman" w:hAnsi="Times New Roman"/>
          <w:sz w:val="28"/>
          <w:szCs w:val="28"/>
        </w:rPr>
        <w:t xml:space="preserve"> службовцями), </w:t>
      </w:r>
      <w:r w:rsidRPr="00855EFF">
        <w:rPr>
          <w:rFonts w:ascii="Times New Roman" w:hAnsi="Times New Roman"/>
          <w:sz w:val="28"/>
          <w:szCs w:val="28"/>
        </w:rPr>
        <w:t>а також враховуючи численні гарячі дискусії в експертномусередовищі про те, що призначення діючих генералів на посади міністра</w:t>
      </w:r>
      <w:r>
        <w:rPr>
          <w:rFonts w:ascii="Times New Roman" w:hAnsi="Times New Roman"/>
          <w:sz w:val="28"/>
          <w:szCs w:val="28"/>
        </w:rPr>
        <w:t xml:space="preserve"> оборони та його </w:t>
      </w:r>
      <w:r w:rsidRPr="00855EFF">
        <w:rPr>
          <w:rFonts w:ascii="Times New Roman" w:hAnsi="Times New Roman"/>
          <w:sz w:val="28"/>
          <w:szCs w:val="28"/>
        </w:rPr>
        <w:t xml:space="preserve">заступників не зовсім відповідає основним </w:t>
      </w:r>
      <w:r w:rsidRPr="00855EFF">
        <w:rPr>
          <w:rFonts w:ascii="Times New Roman" w:hAnsi="Times New Roman"/>
          <w:sz w:val="28"/>
          <w:szCs w:val="28"/>
        </w:rPr>
        <w:lastRenderedPageBreak/>
        <w:t>критеріямдемократичного цивільного контролю, навіть в умовах війни, — цяневідповідність нарешті надихнула законодавців на уточнення закону накшталт того, як це зроблено в демократичних країнах НАТО. Наприклад, уКодексі США, Розділ 10, параграф 113: «Міністр оборони, який очолюєМіністерство оборони, призначається з цивільних осіб за поданнямПрезидента та згодою Сенату. Особа не може бути призначена Міністромоборони протягом семи років з моменту звільнення з активної військовоїслужби з офіцерської посади регуляр</w:t>
      </w:r>
      <w:r>
        <w:rPr>
          <w:rFonts w:ascii="Times New Roman" w:hAnsi="Times New Roman"/>
          <w:sz w:val="28"/>
          <w:szCs w:val="28"/>
        </w:rPr>
        <w:t xml:space="preserve">ного компоненту збройних сил». </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Слід підкреслити, що історично цей термін було започатковано в статі202 Закону про національну безпеку (National Security Act) від 26 липня1947 році, як «…10 років з моменту звільнення з активної військовоїслужби…»11, пояснювався він необхідністю боротьби з корупцією. Цейтермін вважався достатнім та необхідним в умовах США для втрати зв’язкуміж звільненим та залученим до політичної діяльності і діючимофіцерським складом, який міг сприяти встановленню неправомірноївигоди.</w:t>
      </w:r>
    </w:p>
    <w:p w:rsidR="00173D4C" w:rsidRPr="00B0353D"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Введений в дію Указом Президента України від 6 червня 2016 року№240, Стратегічний оборонний бюлетень України визначає: «Дляузгодження з євроатлантичними нормами та стандартами до кінця 2018</w:t>
      </w:r>
      <w:r>
        <w:rPr>
          <w:rFonts w:ascii="Times New Roman" w:hAnsi="Times New Roman"/>
          <w:sz w:val="28"/>
          <w:szCs w:val="28"/>
        </w:rPr>
        <w:t xml:space="preserve"> року </w:t>
      </w:r>
      <w:r w:rsidRPr="00855EFF">
        <w:rPr>
          <w:rFonts w:ascii="Times New Roman" w:hAnsi="Times New Roman"/>
          <w:sz w:val="28"/>
          <w:szCs w:val="28"/>
        </w:rPr>
        <w:t>Україна посилить цивільний контроль над Збройними Силами України</w:t>
      </w:r>
      <w:r>
        <w:rPr>
          <w:rFonts w:ascii="Times New Roman" w:hAnsi="Times New Roman"/>
          <w:sz w:val="28"/>
          <w:szCs w:val="28"/>
        </w:rPr>
        <w:t xml:space="preserve"> через </w:t>
      </w:r>
      <w:r w:rsidRPr="00855EFF">
        <w:rPr>
          <w:rFonts w:ascii="Times New Roman" w:hAnsi="Times New Roman"/>
          <w:sz w:val="28"/>
          <w:szCs w:val="28"/>
        </w:rPr>
        <w:t xml:space="preserve">Міністра оборони України та Міністерство оборони України, в томучислі шляхом призначення цивільних Міністра оборони України, йогозаступників та Державного секретаря Міністерства оборони України».І тепер у Законі України «Про національну безпеку України»передбачається, що «Міністр оборони України призначається на посадуВерховною Радою України за поданням Президента України з числацивільних осіб. Перший заступник Міністра оборони України тазаступники Міністра оборони України призначаються на посади з числацивільних осіб». Без визначення перехідного терміну. Тобто сьогодніміністр військовий, а завтра </w:t>
      </w:r>
      <w:r w:rsidRPr="00855EFF">
        <w:rPr>
          <w:rFonts w:ascii="Times New Roman" w:hAnsi="Times New Roman"/>
          <w:sz w:val="28"/>
          <w:szCs w:val="28"/>
        </w:rPr>
        <w:lastRenderedPageBreak/>
        <w:t>переодягнувся — і вже цивільний. Окрім цього,на відміну від Стратегічного оборонного бюлетеня, у законі України взагалінічого не згадується про іншу важливу посаду в ієрархії Міністерстваоборони — Державного секретаря, який мав би бути цивільним державнимслужбовцем.</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Це свідчить про те, що розробники закону не зовсім розуміютьпринципову різницю між військовим і цивільним міністрами. Адже статусцивільного міністра, це не лише форма одягу, але й представництвоцивільного політика від демократично обраної політичної сили(військові ж — поза політикою), яка має довіру від народу на виконаннявладних повноважень. Отже, у нас все ще зберігається тенденціянеготовності демократично обраних політиків брати на себе безпосереднювідповідальність за керівництво обороною країни і делегуватипредставника своєї політичної сили на посаду міністра оборони. Звідповідним прийняттям всієї повноти політичної відповідальності за діїсвого представника.</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Вже багато років існує думка про те, що законодавство, яке регулюєвласне діяльність Служби безпеки України (СБУ), також потрібно привестиу відповідність до євроатлантичних стандартів. Перед СБУ все ще стоятьзавдання здійснення важливих трансформацій та зміцнення системидемократичного цивільного контролю, оскільки в минулому проти СБУнерідко лунали звинувачення у незаконному втручанні у внутрішнюполітику та участі у тіньовій економіці. Такі звинувачення періодичнозвучать і тепер.</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 xml:space="preserve">Наразі СБУ підпорядковується Президентові та підконтрольнаВерховній Раді, Голову СБУ призначає і звільняє з посади Верховна Рада заподанням Президента. З формальної точки зору, процедурапарламентського контролю нібито виконується у цьому випадку, однакреалії політичної боротьби роблять це призначення заручником розподілуголосів у Парламенті та інших політичних чинників. Поки що певнийпрогрес у контексті демократизації СБУ відображається у факті </w:t>
      </w:r>
      <w:r w:rsidRPr="00855EFF">
        <w:rPr>
          <w:rFonts w:ascii="Times New Roman" w:hAnsi="Times New Roman"/>
          <w:sz w:val="28"/>
          <w:szCs w:val="28"/>
        </w:rPr>
        <w:lastRenderedPageBreak/>
        <w:t>діяльностіРобочої групи між Україною і НАТО з питань демократичного цивільногоконтролю над сектором безпеки і розвідкою, а також активної позиції СБУстосовно відкриття архівів про Голодомор 1930-х років.</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Загальні погляди Президента на реформування СБУ визначені восновних стратегічних документах сфери національної безпеки держави:«Стратегія національної безпеки України» та «Концепція розвитку секторубезпеки і оборони України». Зокрема, п. 3.9 Концепції на 1,5 сторінкахпропонує загальні концептуальні підходи до реформування СБУ. Однакдалеко не всі основні заходи переходу на стандарти демократичноїспецслужби там чітко визначені.</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Традиційно, радники з країн НАТО та ЄС у питаннях реформуванняСлужб безпеки беруть за основу резолюцію ПАРЄ1402/1999 про контрольза внутрішніми службами безпеки держав-членів Ради Європи.Парламентська асамблея в цьому документі не тільки засвідчує важливістьта значущість цих служб для демократичної спільноти щодо захистунаціональної безпеки і свобод демократичних країн, але і визначає наступнінапрями реформування спецслужб, які займаються питаннями внутрішньоїбезпеки: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1. Демілітаризація (позбавлення її співробітників статусу</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військовослужбовців). Спецслужби не повинні організаційно мати</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військову структуру.</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2. Відмова від підрозділів по боротьбі з організованою злочинністю.</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Боротьба з організованою злочинністю та певні економічні завдання для</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спецслужб можуть надаватись виключно тоді, коли ці угрупування</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(завдання) мають чітко визначені актуальні ознаки загрози національній</w:t>
      </w:r>
    </w:p>
    <w:p w:rsidR="00173D4C" w:rsidRPr="00855EFF" w:rsidRDefault="00173D4C" w:rsidP="00173D4C">
      <w:pPr>
        <w:spacing w:after="0" w:line="360" w:lineRule="auto"/>
        <w:rPr>
          <w:rFonts w:ascii="Times New Roman" w:hAnsi="Times New Roman"/>
          <w:sz w:val="28"/>
          <w:szCs w:val="28"/>
        </w:rPr>
      </w:pPr>
      <w:r w:rsidRPr="00855EFF">
        <w:rPr>
          <w:rFonts w:ascii="Times New Roman" w:hAnsi="Times New Roman"/>
          <w:sz w:val="28"/>
          <w:szCs w:val="28"/>
        </w:rPr>
        <w:t>безпеці.</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3. Відмова від підрозділів з економічної безпеки.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4. Позбавлення функції досудового слідства.</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 xml:space="preserve">Основні завдання та цілі служб внутрішньої безпеки повинні бути чітковизначені законом та не використовуватись в якості </w:t>
      </w:r>
      <w:r w:rsidRPr="00855EFF">
        <w:rPr>
          <w:rFonts w:ascii="Times New Roman" w:hAnsi="Times New Roman"/>
          <w:sz w:val="28"/>
          <w:szCs w:val="28"/>
        </w:rPr>
        <w:lastRenderedPageBreak/>
        <w:t>політичногоінструмента проти політичних опонентів, релігійних груп, національнихменшин тощо. Основні суперечливі для суспільства та гілок влади питанняповинні вирішуватися виключно в правовій площині.</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Слід зазначити, що діюча концепція реформування СБУ 2008 року якразі передбачала проведення зазначених реформ, однак замість їївпровадження СБУ за допомогою радників НАТО та Європейського Союзурозробили новий проект «Концепції реформування СБУ», яка наразі незатверджена і не набула чинності. Наразі достеменно невідомо, якою будеСБУ в результаті реформ, та як вона буде взаємодіяти з іншимиправоохоронними органами держави. 10 червня 2016 року «Концепціюреформування Служби безпеки України» передали на затвердження доРади національної безпеки і оборони України. У серпні 2016 року робочийваріант цієї концепції був представлений для розгляду і затвердження. Насьогодні документ так і не затверджено. Станом на середину 2018 рокувідсутність комплексного підходу до питання реформування СБУ ставитьпід сумнів проведення реальної її трансформації відповідно до інтересівсуспільства та міжнародних стандартів.</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Застосування норм, притаманних розвинутим демократіям, вимагаєстворення демілітаризованої служби контррозвідки без функцій слідствата боротьби з корупцією і економічними злочинами. Для того, щоб досягтивідповідності вимогам демократичної країни до спеціальної служби такритеріям вступу до ЄС і НАТО, у 2006-2007 та у 2014-2016 роках СБУпроводила огляди і, відповідно, розробляла нові концепції, але досіреформи не реалізовано.</w:t>
      </w:r>
    </w:p>
    <w:p w:rsidR="00173D4C" w:rsidRPr="00B0353D"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У поданому нещодавно прийнятому Законі України «Про національну безпеку України» серед основних функцій СБУ вже немає функції боротьби з корупцією, але залишається забезпечення економічної безпеки держави, од</w:t>
      </w:r>
      <w:r>
        <w:rPr>
          <w:rFonts w:ascii="Times New Roman" w:hAnsi="Times New Roman"/>
          <w:sz w:val="28"/>
          <w:szCs w:val="28"/>
        </w:rPr>
        <w:softHyphen/>
      </w:r>
      <w:r w:rsidRPr="00855EFF">
        <w:rPr>
          <w:rFonts w:ascii="Times New Roman" w:hAnsi="Times New Roman"/>
          <w:sz w:val="28"/>
          <w:szCs w:val="28"/>
        </w:rPr>
        <w:t>нак група народних депутатів вже зареєструвала проект закону про обме</w:t>
      </w:r>
      <w:r>
        <w:rPr>
          <w:rFonts w:ascii="Times New Roman" w:hAnsi="Times New Roman"/>
          <w:sz w:val="28"/>
          <w:szCs w:val="28"/>
        </w:rPr>
        <w:softHyphen/>
      </w:r>
      <w:r w:rsidRPr="00855EFF">
        <w:rPr>
          <w:rFonts w:ascii="Times New Roman" w:hAnsi="Times New Roman"/>
          <w:sz w:val="28"/>
          <w:szCs w:val="28"/>
        </w:rPr>
        <w:t xml:space="preserve">ження функцій СБУ. Цим законопроектом передбачається передати частину </w:t>
      </w:r>
      <w:r w:rsidRPr="00855EFF">
        <w:rPr>
          <w:rFonts w:ascii="Times New Roman" w:hAnsi="Times New Roman"/>
          <w:sz w:val="28"/>
          <w:szCs w:val="28"/>
        </w:rPr>
        <w:lastRenderedPageBreak/>
        <w:t>економічно й фінансовоспрямованих функцій від СБУ до Національної поліції та органів Державноїфінансової служби.</w:t>
      </w:r>
    </w:p>
    <w:p w:rsidR="00173D4C" w:rsidRPr="00855EFF" w:rsidRDefault="00173D4C" w:rsidP="00173D4C">
      <w:pPr>
        <w:spacing w:after="0" w:line="360" w:lineRule="auto"/>
        <w:ind w:firstLine="708"/>
        <w:rPr>
          <w:rFonts w:ascii="Times New Roman" w:hAnsi="Times New Roman"/>
          <w:sz w:val="28"/>
          <w:szCs w:val="28"/>
        </w:rPr>
      </w:pPr>
      <w:r w:rsidRPr="00855EFF">
        <w:rPr>
          <w:rFonts w:ascii="Times New Roman" w:hAnsi="Times New Roman"/>
          <w:sz w:val="28"/>
          <w:szCs w:val="28"/>
        </w:rPr>
        <w:t>У рамках ефективного демократичного контролю Резолюція ПАРЄ1402/1999 про контроль за внутрішніми службами безпеки держав-членівРади Європи крім іншого пропонує встановлення політичного контролю збоку виконавчого керівництва служб за їхніми діями на щоденному ґрунті.Призначене політичне керівництво служби повинно щорічно надсилати допарламенту письмовий звіт за діяльністю підпорядкованих структур для</w:t>
      </w:r>
      <w:r>
        <w:rPr>
          <w:rFonts w:ascii="Times New Roman" w:hAnsi="Times New Roman"/>
          <w:sz w:val="28"/>
          <w:szCs w:val="28"/>
        </w:rPr>
        <w:t xml:space="preserve"> його </w:t>
      </w:r>
      <w:r w:rsidRPr="00855EFF">
        <w:rPr>
          <w:rFonts w:ascii="Times New Roman" w:hAnsi="Times New Roman"/>
          <w:sz w:val="28"/>
          <w:szCs w:val="28"/>
        </w:rPr>
        <w:t>подальшого розгляду та прийняття відповідних політичних рішень у</w:t>
      </w:r>
      <w:r>
        <w:rPr>
          <w:rFonts w:ascii="Times New Roman" w:hAnsi="Times New Roman"/>
          <w:sz w:val="28"/>
          <w:szCs w:val="28"/>
        </w:rPr>
        <w:t xml:space="preserve"> разі </w:t>
      </w:r>
      <w:r w:rsidRPr="00855EFF">
        <w:rPr>
          <w:rFonts w:ascii="Times New Roman" w:hAnsi="Times New Roman"/>
          <w:sz w:val="28"/>
          <w:szCs w:val="28"/>
        </w:rPr>
        <w:t>необхідності.Законодавча гілка влади повинна формувати і приймати чіткі таадекватні закони, які б регламентували оперативні дії спецслужб з високимризиком порушення індивідуальних прав, визначали, в яких саме умовахвони повинні проводитись, та забезпечували реальне збереження захиступроти зловживань.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55EFF">
        <w:rPr>
          <w:rFonts w:ascii="Times New Roman" w:hAnsi="Times New Roman"/>
          <w:sz w:val="28"/>
          <w:szCs w:val="28"/>
        </w:rPr>
        <w:t xml:space="preserve">Разом зі щорічним звітом щодо дій спеціальних служб парламентповинен мати можливість ознайомитися з деталізованим використаннямбюджету спецслужб, </w:t>
      </w:r>
      <w:r>
        <w:rPr>
          <w:rFonts w:ascii="Times New Roman" w:hAnsi="Times New Roman"/>
          <w:sz w:val="28"/>
          <w:szCs w:val="28"/>
        </w:rPr>
        <w:t xml:space="preserve">який розглядається у спеціально </w:t>
      </w:r>
      <w:r w:rsidRPr="00855EFF">
        <w:rPr>
          <w:rFonts w:ascii="Times New Roman" w:hAnsi="Times New Roman"/>
          <w:sz w:val="28"/>
          <w:szCs w:val="28"/>
        </w:rPr>
        <w:t>створених комітетахпарламенту.</w:t>
      </w:r>
    </w:p>
    <w:p w:rsidR="00173D4C" w:rsidRPr="00855EFF" w:rsidRDefault="00173D4C" w:rsidP="00173D4C">
      <w:pPr>
        <w:spacing w:after="0" w:line="360" w:lineRule="auto"/>
        <w:ind w:firstLine="708"/>
        <w:rPr>
          <w:rFonts w:ascii="Times New Roman" w:hAnsi="Times New Roman"/>
          <w:sz w:val="28"/>
          <w:szCs w:val="28"/>
        </w:rPr>
      </w:pPr>
      <w:r w:rsidRPr="00855EFF">
        <w:rPr>
          <w:rFonts w:ascii="Times New Roman" w:hAnsi="Times New Roman"/>
          <w:sz w:val="28"/>
          <w:szCs w:val="28"/>
        </w:rPr>
        <w:t>Судова гілка влади повинна мати зобов’язання щодо ретельногорозгляду заходів як до їх початку, так і після їхнього завершення, за якимиіснує висока ймовірність порушення прав людини. За основу необхідновзяти правило, що людина, яка опинилася в ситуації порушення його права,повинна звернутися до відповідного суду з проханням щодо заподіянихзбитків і отримання компенсації від спецслужби, яка порушила закон.Слід підкреслити, що не менш важливою у цьому процесі є діяльністьомбудсмена та громадян на отримання відповідної інформації по тій чиіншій справі.</w:t>
      </w:r>
    </w:p>
    <w:p w:rsidR="00173D4C" w:rsidRPr="00B0353D" w:rsidRDefault="00173D4C" w:rsidP="00173D4C">
      <w:pPr>
        <w:spacing w:after="0" w:line="360" w:lineRule="auto"/>
        <w:ind w:firstLine="708"/>
        <w:rPr>
          <w:rFonts w:ascii="Times New Roman" w:hAnsi="Times New Roman"/>
          <w:sz w:val="28"/>
          <w:szCs w:val="28"/>
        </w:rPr>
      </w:pPr>
      <w:r w:rsidRPr="00855EFF">
        <w:rPr>
          <w:rFonts w:ascii="Times New Roman" w:hAnsi="Times New Roman"/>
          <w:sz w:val="28"/>
          <w:szCs w:val="28"/>
        </w:rPr>
        <w:t xml:space="preserve">Корупція і неефективне витрачання коштів відіграли значну, а інодівирішальну роль у провалі попередніх планів професіоналізації армії,модернізації техніки, автоматизації управління, забезпечення </w:t>
      </w:r>
      <w:r w:rsidRPr="00855EFF">
        <w:rPr>
          <w:rFonts w:ascii="Times New Roman" w:hAnsi="Times New Roman"/>
          <w:sz w:val="28"/>
          <w:szCs w:val="28"/>
        </w:rPr>
        <w:lastRenderedPageBreak/>
        <w:t>військовихВідповідний законопроект за № 8057 зареєстровано у Верховній Раді України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У цьому зв’язку необхідно звернути увагу також і на такийпарламентський інструмент контролю, як Рахункова палата. Закладений вЗаконі України «Про Рахункову палату» механізм контролю є доволі дієвим,але використовується недостатньо. Рахункова палата проводить регулярніперевірки використання бюджетних коштів, аналізує стан виконаннязагальнодержавних програм і надсилає свої матеріали керівництвуВерховної Ради України та зацікавлених відомств для реагування. Однак,які саме недоліки виявлені перевірками Рахункової палати, або яким чиномвідомства на них реагують, зазвичай невідомо, бо для громадськості, якправило, публікують лише дуже загальне повідомлення про перевірку, ізовсім нічого невідомо про вжиті заходи.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Відсутність інформації про адекватне реагування на виявленіРахунковою палатою недоліки у секторі безпеки провокує недовіру допарламенту і не стимулює посадових осіб до бюджетної дисципліни,зберігає передумови для корупції й неефективного витрачання коштів.</w:t>
      </w:r>
    </w:p>
    <w:p w:rsidR="00173D4C" w:rsidRPr="00855EFF" w:rsidRDefault="00173D4C" w:rsidP="00173D4C">
      <w:pPr>
        <w:spacing w:after="0" w:line="360" w:lineRule="auto"/>
        <w:ind w:firstLine="708"/>
        <w:rPr>
          <w:rFonts w:ascii="Times New Roman" w:hAnsi="Times New Roman"/>
          <w:sz w:val="28"/>
          <w:szCs w:val="28"/>
        </w:rPr>
      </w:pPr>
      <w:r w:rsidRPr="00855EFF">
        <w:rPr>
          <w:rFonts w:ascii="Times New Roman" w:hAnsi="Times New Roman"/>
          <w:sz w:val="28"/>
          <w:szCs w:val="28"/>
        </w:rPr>
        <w:t>У Законі України «Про Рахункову палату» визначено, що «Рахунковапалата здійснює контроль на засадах законності, плановості, об'єктивності,незалежності та гласності». Водночас, безпосередньо в положеннях закону,де має бути детально прописана практична реалізація цих принципів, посуті нічого не сказано про реалізацію саме принципу гласності, хоча пронеобхідність збереження таємниці в законі написано дуже багато.Відповідно, громадяни-платники податків не мають незалежної інформаціїпро те, як витрачаються їхні гроші, зокрема, в інтересах національноїбезпеки, а посадові особи не відчувають відповідальності передгромадськістю. А без довіри, підтримки й активної участі громадськості удемократичній країні подолати корупцію неможливо.</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lastRenderedPageBreak/>
        <w:t>Вкрай важливим залишається і визначення в законодавчому полідержави практичних правових оцінок та механізмів за результатамиперевірки Рахункової палати України. Звіт цього органу, що викриваєрозкрадання, нецільове використання бюджетних коштів, повиненбазуватись на законодавчо регламентованому механізмі співпраці,передбачати питання інформування суспільства та за результатами роботиГенеральної прокуратури доповідатись парламенту про наслідкирозслідування, а не просто «братися до уваги» керівництвом ВерховноїРади України чи іншого державного органу.</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Найбільш контраверсійним для держави є питання громадськогоконтролю та діяльності засобів масової інформації в системі національноїбезпеки України та демократичного цивільного контролю над секторомбезпеки і оборони.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З прийняттям нового закону громадяни України, які беруть участь удемократичному цивільному контролі, отримали певні механізми таможливості для його проведення над Збройними Силами, але сферагромадського контролю може бути обмежена виключно Законом України«Про державну таємницю».</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55EFF">
        <w:rPr>
          <w:rFonts w:ascii="Times New Roman" w:hAnsi="Times New Roman"/>
          <w:sz w:val="28"/>
          <w:szCs w:val="28"/>
        </w:rPr>
        <w:t>Як і раніше, громадським об’єднанням дозволено брати участь удискусіях, відкритих парламентських слуханнях з питань діяльності ірозвитку сектору безпеки і оборони. На жаль, Законом України «Пронаціональну безпеку України» не передбачено участь у проведені подібнихдискусій під час засідань профільних урядових комітетів Кабінету МіністрівУкраїни. Цей механізм завжди був ключовим у вирішенні нагальних питаньсоціального захисту військовослужбовців, членів їхніх сімей та протидіїзловживанням в секторі безпеки і оборони на рівні виконавчої гілки влади.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 xml:space="preserve">Слід зазначити, що він потребує законодавчого закріплення.Постановою Кабінету Міністрів України від 3 листопада 2010 р. № 996«Про забезпечення участі громадськості у формуванні та </w:t>
      </w:r>
      <w:r w:rsidRPr="00855EFF">
        <w:rPr>
          <w:rFonts w:ascii="Times New Roman" w:hAnsi="Times New Roman"/>
          <w:sz w:val="28"/>
          <w:szCs w:val="28"/>
        </w:rPr>
        <w:lastRenderedPageBreak/>
        <w:t>реалізаціїдержавної політики» передбачається утворення громадських рад прицентральних органах виконавчої влади та забезпечення їх функціонування.</w:t>
      </w:r>
    </w:p>
    <w:p w:rsidR="00173D4C" w:rsidRPr="00855EFF" w:rsidRDefault="00173D4C" w:rsidP="00173D4C">
      <w:pPr>
        <w:spacing w:after="0" w:line="360" w:lineRule="auto"/>
        <w:rPr>
          <w:rFonts w:ascii="Times New Roman" w:hAnsi="Times New Roman"/>
          <w:sz w:val="28"/>
          <w:szCs w:val="28"/>
        </w:rPr>
      </w:pPr>
      <w:r>
        <w:rPr>
          <w:rFonts w:ascii="Times New Roman" w:hAnsi="Times New Roman"/>
          <w:sz w:val="28"/>
          <w:szCs w:val="28"/>
        </w:rPr>
        <w:tab/>
      </w:r>
      <w:r w:rsidRPr="00855EFF">
        <w:rPr>
          <w:rFonts w:ascii="Times New Roman" w:hAnsi="Times New Roman"/>
          <w:sz w:val="28"/>
          <w:szCs w:val="28"/>
        </w:rPr>
        <w:t>Разом з тим, законодавець з прийняттям нового закону «Пронаціональну безпеку України» не передбачив створення громадських рад всекторі безпеки і оборони. Чи означає це, що існування громадських рад вМіністерстві оборони, СБУ інших структурах буде нівельовано?Громадські ради в секторі безпеки і оборони були важливиммеханізмом демократичного цивільного контролю та вирішувалиактуальні речі соціального захисту військовослужбовців, членів їх сімей таінші питання громадського контролю. Створення громадської радиоборони могло б сприяти процесу своєчасного реагування на викликиУкраїни.</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В умовах гібридної агресії Російської Федерації проти України питанняучасті засобів масової інформації у висвітленні стану захисту національнихінтересів України потребує також додаткової законодавчої регламентації.Сьогодні, як ніколи, потрібно створити умови, за яких засоби масовоїінформації укладали з виконавчою гілкою влади суспільну угоду щодоконтенту матеріалів, які розповсюджуються в медійному просторі України.Цей процес повинен відбуватись на партнерських засадах і дозволитьзберегти певну конфіденційність щодо оперативної та бойової діяльностіукраїнського війська.</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Судова гілка влади в системі демократичного цивільного контролюЗаконом України «Про національну безпеку України» передбаченопроведення судового контролю в рамках демократичного цивільногоконтролю.</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Слід зазначити, що він обмежений тільки двома пунктами, які пов’язанідіями або бездіяльністю державних органів та посадових осіб, які можнаоскаржити в суді та контролю за виконанням цих рішень.</w:t>
      </w:r>
    </w:p>
    <w:p w:rsidR="00173D4C" w:rsidRPr="00855EFF" w:rsidRDefault="00173D4C" w:rsidP="00173D4C">
      <w:pPr>
        <w:spacing w:after="0" w:line="360" w:lineRule="auto"/>
        <w:ind w:firstLine="709"/>
        <w:rPr>
          <w:rFonts w:ascii="Times New Roman" w:hAnsi="Times New Roman"/>
          <w:sz w:val="28"/>
          <w:szCs w:val="28"/>
        </w:rPr>
      </w:pPr>
      <w:r w:rsidRPr="00855EFF">
        <w:rPr>
          <w:rFonts w:ascii="Times New Roman" w:hAnsi="Times New Roman"/>
          <w:sz w:val="28"/>
          <w:szCs w:val="28"/>
        </w:rPr>
        <w:t xml:space="preserve">Водночас найкращі практики західних країн визначають в системідемократичного цивільного контролю значно ширші </w:t>
      </w:r>
      <w:r w:rsidRPr="00855EFF">
        <w:rPr>
          <w:rFonts w:ascii="Times New Roman" w:hAnsi="Times New Roman"/>
          <w:sz w:val="28"/>
          <w:szCs w:val="28"/>
        </w:rPr>
        <w:lastRenderedPageBreak/>
        <w:t xml:space="preserve">повноваженнясудової гілки влади. Наприклад, до таких повноважень можна включитивизначення законності проведення військових операцій та законністьрішень у сфері оборонної політики. </w:t>
      </w:r>
    </w:p>
    <w:p w:rsidR="00173D4C" w:rsidRPr="00855EFF" w:rsidRDefault="00173D4C" w:rsidP="00173D4C">
      <w:pPr>
        <w:spacing w:after="0" w:line="360" w:lineRule="auto"/>
        <w:rPr>
          <w:rFonts w:ascii="Times New Roman" w:hAnsi="Times New Roman"/>
          <w:sz w:val="28"/>
          <w:szCs w:val="28"/>
        </w:rPr>
      </w:pPr>
      <w:r>
        <w:rPr>
          <w:rFonts w:ascii="Times New Roman" w:hAnsi="Times New Roman"/>
          <w:sz w:val="28"/>
          <w:szCs w:val="28"/>
        </w:rPr>
        <w:tab/>
      </w:r>
      <w:r w:rsidRPr="00855EFF">
        <w:rPr>
          <w:rFonts w:ascii="Times New Roman" w:hAnsi="Times New Roman"/>
          <w:sz w:val="28"/>
          <w:szCs w:val="28"/>
        </w:rPr>
        <w:t>Спільними зусиллями України та партнерів по НАТО вже зробленочимало. Зокрема, постійну допомогу іноземні партнери України надавали інадають у питаннях професійної підготовки цивільних кадрів державнихслужбовців для структур сектору безпеки. Для цього нам виділялися місцяу Королівському коледжі оборонних досліджень (Лондон, Великобританія),Балтійському оборонному коледжі (Тарту, Естонія), Коледжі НАТО (Рим,Італія), Центрі Європейської безпеки імені Джорджа Маршалла у ГармішПартенкірхені та Школі НАТО в Оберамергау (Німеччина). За допомогоюпартнерів також налагоджено програми магістерського рівня в Україні — вАкадемії державного управління при Президентові України та в Інститутідержавного військового управління при Національному університетіоборони України. У 2017 році за підтримки Канади та СполученогоКоролівства започаткували пілотну програму зі стратегічного лідерства уКиєво-Могилянській бізнес-школі</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55EFF">
        <w:rPr>
          <w:rFonts w:ascii="Times New Roman" w:hAnsi="Times New Roman"/>
          <w:sz w:val="28"/>
          <w:szCs w:val="28"/>
        </w:rPr>
        <w:t>Водночас, прикладів успішного професійного кар’єрного зростанняцивільних службовців дуже мало, адже на цих посадах у міністерствіоборони та інших структурах безпеки переважно працюють або люди безвідповідної спеціальної освіти, або звільнені у запас військові-пенсіонери.Тому, зазвичай, цивільні державні службовці або дуже довго працюють наодній посаді, або здобувають лише незначне підвищення. Адже длястабільного кар’єрного зростання потрібно, щоб працювала система, якапередбачає наявність не лише матеріальних стимулів в залежності відвислуги, але й створення дієвого кадрового резерву, а також гарантовануможливість отримання вищої професійної освіти для цивільних службовців.</w:t>
      </w:r>
    </w:p>
    <w:p w:rsidR="00173D4C" w:rsidRDefault="00173D4C" w:rsidP="00173D4C">
      <w:pPr>
        <w:tabs>
          <w:tab w:val="center" w:pos="709"/>
        </w:tabs>
        <w:spacing w:after="0" w:line="360" w:lineRule="auto"/>
        <w:ind w:firstLine="709"/>
        <w:rPr>
          <w:rFonts w:ascii="Times New Roman" w:hAnsi="Times New Roman"/>
          <w:sz w:val="28"/>
          <w:szCs w:val="28"/>
        </w:rPr>
      </w:pPr>
      <w:r w:rsidRPr="00855EFF">
        <w:rPr>
          <w:rFonts w:ascii="Times New Roman" w:hAnsi="Times New Roman"/>
          <w:sz w:val="28"/>
          <w:szCs w:val="28"/>
        </w:rPr>
        <w:t xml:space="preserve">Формально, такі кадрові резерви створюються, і можливості длянавчання існують, але в реальному житті кар’єра цивільного </w:t>
      </w:r>
      <w:r w:rsidRPr="00855EFF">
        <w:rPr>
          <w:rFonts w:ascii="Times New Roman" w:hAnsi="Times New Roman"/>
          <w:sz w:val="28"/>
          <w:szCs w:val="28"/>
        </w:rPr>
        <w:lastRenderedPageBreak/>
        <w:t>посадовцязначно менше залежить від професійної освіти, ніж військового. Якнаслідок, підхід до професійного розвитку цивільних службовців, особливовисокопосадовців, помітно менш дієвий і менше пов’язаний з критеріямикар’єрного росту. Водночас, від цивільного керівництва, наприклад,міністерства оборони або міністерства внутрішніх справ, очікують якісноговирішення важливих безпекових питань — розробки загальної політики,адміністративного керівництва, правового забезпечення, постачання,виконання бюджетних функцій — залишаючи військовим чи національнимгвардійцям властиві їм завдання підготовки військ, оперативногопланування і проведення операцій. Тому вже давно назріло створеннядієвої системи не лише освіти, але й ефективної системиперепідготовки/підвищення кваліфікації для перспективних кандидатів з</w:t>
      </w:r>
      <w:r>
        <w:rPr>
          <w:rFonts w:ascii="Times New Roman" w:hAnsi="Times New Roman"/>
          <w:sz w:val="28"/>
          <w:szCs w:val="28"/>
        </w:rPr>
        <w:t xml:space="preserve"> числа цивільних службовців.</w:t>
      </w:r>
    </w:p>
    <w:p w:rsidR="00173D4C" w:rsidRDefault="00173D4C" w:rsidP="00173D4C">
      <w:pPr>
        <w:rPr>
          <w:rFonts w:ascii="Times New Roman" w:hAnsi="Times New Roman"/>
          <w:sz w:val="28"/>
          <w:szCs w:val="28"/>
        </w:rPr>
      </w:pPr>
    </w:p>
    <w:p w:rsidR="00173D4C" w:rsidRPr="00173D4C" w:rsidRDefault="00173D4C" w:rsidP="00173D4C">
      <w:pPr>
        <w:rPr>
          <w:rFonts w:ascii="Times New Roman" w:hAnsi="Times New Roman"/>
          <w:sz w:val="28"/>
          <w:szCs w:val="28"/>
        </w:rPr>
        <w:sectPr w:rsidR="00173D4C" w:rsidRPr="00173D4C" w:rsidSect="0063566E">
          <w:headerReference w:type="default" r:id="rId28"/>
          <w:pgSz w:w="11906" w:h="16838" w:code="9"/>
          <w:pgMar w:top="1134" w:right="850" w:bottom="1134" w:left="1701" w:header="720" w:footer="720" w:gutter="0"/>
          <w:pgNumType w:start="2"/>
          <w:cols w:space="720"/>
          <w:docGrid w:linePitch="360"/>
        </w:sectPr>
      </w:pPr>
    </w:p>
    <w:p w:rsidR="00173D4C" w:rsidRPr="00FC3FBA" w:rsidRDefault="00173D4C" w:rsidP="00173D4C">
      <w:pPr>
        <w:spacing w:after="0" w:line="360" w:lineRule="auto"/>
        <w:rPr>
          <w:rFonts w:ascii="Times New Roman" w:hAnsi="Times New Roman"/>
          <w:sz w:val="28"/>
          <w:szCs w:val="28"/>
        </w:rPr>
      </w:pPr>
      <w:r w:rsidRPr="00FC3FBA">
        <w:rPr>
          <w:rFonts w:ascii="Times New Roman" w:hAnsi="Times New Roman"/>
          <w:sz w:val="28"/>
          <w:szCs w:val="28"/>
        </w:rPr>
        <w:lastRenderedPageBreak/>
        <w:t>2.4. Правові засади здійснення демократичного цивільного контролю</w:t>
      </w:r>
    </w:p>
    <w:p w:rsidR="00173D4C" w:rsidRDefault="00173D4C" w:rsidP="00173D4C">
      <w:pPr>
        <w:tabs>
          <w:tab w:val="left" w:pos="3495"/>
        </w:tabs>
        <w:spacing w:after="0"/>
        <w:rPr>
          <w:rFonts w:ascii="Times New Roman" w:hAnsi="Times New Roman"/>
          <w:sz w:val="28"/>
          <w:szCs w:val="28"/>
        </w:rPr>
      </w:pPr>
    </w:p>
    <w:p w:rsidR="00173D4C" w:rsidRDefault="00173D4C" w:rsidP="00173D4C">
      <w:pPr>
        <w:tabs>
          <w:tab w:val="left" w:pos="3495"/>
        </w:tabs>
        <w:rPr>
          <w:rFonts w:ascii="Times New Roman" w:hAnsi="Times New Roman"/>
          <w:sz w:val="28"/>
          <w:szCs w:val="28"/>
        </w:rPr>
      </w:pPr>
    </w:p>
    <w:p w:rsidR="00173D4C" w:rsidRDefault="000F3482" w:rsidP="00173D4C">
      <w:r w:rsidRPr="000F3482">
        <w:rPr>
          <w:rFonts w:ascii="Times New Roman" w:hAnsi="Times New Roman"/>
          <w:sz w:val="28"/>
          <w:szCs w:val="28"/>
        </w:rPr>
      </w:r>
      <w:r w:rsidRPr="000F3482">
        <w:rPr>
          <w:rFonts w:ascii="Times New Roman" w:hAnsi="Times New Roman"/>
          <w:sz w:val="28"/>
          <w:szCs w:val="28"/>
        </w:rPr>
        <w:pict>
          <v:group id="_x0000_s1129" editas="stacked" style="width:425.25pt;height:588pt;mso-position-horizontal-relative:char;mso-position-vertical-relative:line" coordorigin="1858,328" coordsize="8505,8208">
            <o:lock v:ext="edit" aspectratio="t"/>
            <o:diagram v:ext="edit" dgmstyle="5" dgmscaley="93897" dgmfontsize="12" constrainbounds="2211,533,10010,8331" autoformat="t">
              <o:relationtable v:ext="edit">
                <o:rel v:ext="edit" idsrc="#_s1131" iddest="#_s1131"/>
                <o:rel v:ext="edit" idsrc="#_s1132" iddest="#_s1132"/>
                <o:rel v:ext="edit" idsrc="#_s1133" iddest="#_s1133"/>
                <o:rel v:ext="edit" idsrc="#_s1134" iddest="#_s1134"/>
                <o:rel v:ext="edit" idsrc="#_s1135" iddest="#_s1135"/>
              </o:relationtable>
            </o:diagram>
            <v:shape id="_x0000_s1130" type="#_x0000_t75" style="position:absolute;left:1858;top:328;width:8505;height:8208"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131" o:spid="_x0000_s1131" type="#_x0000_t8" style="position:absolute;left:5331;top:1055;width:1559;height:1351;flip:y;v-text-anchor:middle" o:dgmnodekind="0" adj="10800" fillcolor="#e4f3f4 [rgb(187,224,227) lighten(102)]" strokecolor="#4b595b [rgb(187,224,227) darken(102)]" strokeweight=".1297mm" insetpen="t">
              <v:shadow on="t" opacity=".5" offset="6pt,6pt"/>
              <v:textbox style="mso-next-textbox:#_s1131" inset="0,0,0,0">
                <w:txbxContent>
                  <w:p w:rsidR="00BE7A45" w:rsidRPr="00170E1A" w:rsidRDefault="00BE7A45" w:rsidP="00173D4C">
                    <w:pPr>
                      <w:rPr>
                        <w:rFonts w:ascii="Times New Roman" w:hAnsi="Times New Roman"/>
                        <w:color w:val="CCECFF"/>
                        <w:sz w:val="28"/>
                      </w:rPr>
                    </w:pPr>
                    <w:r w:rsidRPr="00170E1A">
                      <w:rPr>
                        <w:rFonts w:ascii="Times New Roman" w:hAnsi="Times New Roman"/>
                        <w:color w:val="CCECFF"/>
                        <w:sz w:val="28"/>
                      </w:rPr>
                      <w:t>.</w:t>
                    </w:r>
                  </w:p>
                </w:txbxContent>
              </v:textbox>
              <o:callout v:ext="edit" minusy="t"/>
            </v:shape>
            <v:shape id="_s1132" o:spid="_x0000_s1132" type="#_x0000_t8" style="position:absolute;left:4551;top:2406;width:3119;height:1351;flip:y;v-text-anchor:middle" o:dgmnodekind="0" fillcolor="#d7edef [rgb(187,224,227) lighten(153)]" strokecolor="#4b595b [rgb(187,224,227) darken(102)]" strokeweight=".1297mm" insetpen="t">
              <v:shadow on="t" opacity=".5" offset="6pt,6pt"/>
              <v:textbox style="mso-next-textbox:#_s1132" inset="0,0,0,0">
                <w:txbxContent>
                  <w:p w:rsidR="00BE7A45" w:rsidRDefault="00BE7A45" w:rsidP="00173D4C">
                    <w:pPr>
                      <w:spacing w:after="0" w:line="276" w:lineRule="auto"/>
                      <w:jc w:val="center"/>
                      <w:rPr>
                        <w:rFonts w:ascii="Times New Roman" w:hAnsi="Times New Roman"/>
                        <w:sz w:val="28"/>
                      </w:rPr>
                    </w:pPr>
                  </w:p>
                  <w:p w:rsidR="00BE7A45" w:rsidRPr="00170E1A" w:rsidRDefault="00BE7A45" w:rsidP="00173D4C">
                    <w:pPr>
                      <w:spacing w:after="0" w:line="276" w:lineRule="auto"/>
                      <w:jc w:val="center"/>
                      <w:rPr>
                        <w:rFonts w:ascii="Times New Roman" w:hAnsi="Times New Roman"/>
                        <w:sz w:val="28"/>
                      </w:rPr>
                    </w:pPr>
                    <w:r w:rsidRPr="00170E1A">
                      <w:rPr>
                        <w:rFonts w:ascii="Times New Roman" w:hAnsi="Times New Roman"/>
                        <w:sz w:val="28"/>
                      </w:rPr>
                      <w:t>Законність</w:t>
                    </w:r>
                  </w:p>
                  <w:p w:rsidR="00BE7A45" w:rsidRPr="00354E1B" w:rsidRDefault="00BE7A45" w:rsidP="00173D4C">
                    <w:pPr>
                      <w:spacing w:after="0" w:line="276" w:lineRule="auto"/>
                      <w:jc w:val="center"/>
                      <w:rPr>
                        <w:rFonts w:ascii="Times New Roman" w:hAnsi="Times New Roman"/>
                        <w:sz w:val="16"/>
                      </w:rPr>
                    </w:pPr>
                  </w:p>
                  <w:p w:rsidR="00BE7A45" w:rsidRPr="00354E1B" w:rsidRDefault="00BE7A45" w:rsidP="00173D4C">
                    <w:pPr>
                      <w:spacing w:line="276" w:lineRule="auto"/>
                      <w:jc w:val="center"/>
                      <w:rPr>
                        <w:rFonts w:ascii="Times New Roman" w:hAnsi="Times New Roman"/>
                        <w:sz w:val="16"/>
                      </w:rPr>
                    </w:pPr>
                  </w:p>
                </w:txbxContent>
              </v:textbox>
              <o:callout v:ext="edit" minusy="t"/>
            </v:shape>
            <v:shape id="_s1133" o:spid="_x0000_s1133" type="#_x0000_t8" style="position:absolute;left:3771;top:3757;width:4679;height:1350;flip:y;v-text-anchor:middle" o:dgmnodekind="0" adj="3600" fillcolor="#c9e6e9 [rgb(187,224,227) lighten(205)]" strokecolor="#4b595b [rgb(187,224,227) darken(102)]" strokeweight=".1297mm" insetpen="t">
              <v:shadow on="t" opacity=".5" offset="6pt,6pt"/>
              <v:textbox style="mso-next-textbox:#_s1133" inset="0,0,0,0">
                <w:txbxContent>
                  <w:p w:rsidR="00BE7A45" w:rsidRPr="00170E1A" w:rsidRDefault="00BE7A45" w:rsidP="00173D4C">
                    <w:pPr>
                      <w:spacing w:after="0"/>
                      <w:jc w:val="center"/>
                      <w:rPr>
                        <w:sz w:val="28"/>
                      </w:rPr>
                    </w:pPr>
                  </w:p>
                  <w:p w:rsidR="00BE7A45" w:rsidRPr="00E7792D" w:rsidRDefault="00BE7A45" w:rsidP="00173D4C">
                    <w:pPr>
                      <w:spacing w:after="0"/>
                      <w:jc w:val="center"/>
                      <w:rPr>
                        <w:rFonts w:ascii="Times New Roman" w:hAnsi="Times New Roman"/>
                        <w:sz w:val="28"/>
                      </w:rPr>
                    </w:pPr>
                    <w:r w:rsidRPr="00E7792D">
                      <w:rPr>
                        <w:rFonts w:ascii="Times New Roman" w:hAnsi="Times New Roman"/>
                        <w:sz w:val="28"/>
                      </w:rPr>
                      <w:t>Прозорість</w:t>
                    </w:r>
                  </w:p>
                </w:txbxContent>
              </v:textbox>
              <o:callout v:ext="edit" minusy="t"/>
            </v:shape>
            <v:shape id="_s1134" o:spid="_x0000_s1134" type="#_x0000_t8" style="position:absolute;left:2991;top:5107;width:6239;height:1351;flip:y;v-text-anchor:middle" o:dgmnodekind="0" adj="2700" fillcolor="#bbe0e3" strokecolor="#4b595b [rgb(187,224,227) darken(102)]" strokeweight=".1297mm" insetpen="t">
              <v:shadow on="t" opacity=".5" offset="6pt,6pt"/>
              <v:textbox style="mso-next-textbox:#_s1134" inset="0,0,0,0">
                <w:txbxContent>
                  <w:p w:rsidR="00BE7A45" w:rsidRPr="00E7792D" w:rsidRDefault="00BE7A45" w:rsidP="00173D4C">
                    <w:pPr>
                      <w:spacing w:after="0"/>
                      <w:jc w:val="center"/>
                      <w:rPr>
                        <w:rFonts w:ascii="Times New Roman" w:hAnsi="Times New Roman"/>
                        <w:sz w:val="28"/>
                      </w:rPr>
                    </w:pPr>
                  </w:p>
                  <w:p w:rsidR="00BE7A45" w:rsidRPr="00E7792D" w:rsidRDefault="00BE7A45" w:rsidP="00173D4C">
                    <w:pPr>
                      <w:jc w:val="center"/>
                      <w:rPr>
                        <w:rFonts w:ascii="Times New Roman" w:hAnsi="Times New Roman"/>
                        <w:sz w:val="28"/>
                      </w:rPr>
                    </w:pPr>
                    <w:r w:rsidRPr="00E7792D">
                      <w:rPr>
                        <w:rFonts w:ascii="Times New Roman" w:hAnsi="Times New Roman"/>
                        <w:sz w:val="28"/>
                      </w:rPr>
                      <w:t>Підзвітність</w:t>
                    </w:r>
                  </w:p>
                </w:txbxContent>
              </v:textbox>
              <o:callout v:ext="edit" minusy="t"/>
            </v:shape>
            <v:shape id="_s1135" o:spid="_x0000_s1135" type="#_x0000_t8" style="position:absolute;left:2211;top:6458;width:7799;height:1351;flip:y;v-text-anchor:middle" o:dgmnodekind="0" adj="2160" fillcolor="#b2d5d8 [rgb(187,224,227) darken(242)]" strokecolor="#4b595b [rgb(187,224,227) darken(102)]" strokeweight=".1297mm" insetpen="t">
              <v:shadow on="t" opacity=".5" offset="6pt,6pt"/>
              <v:textbox style="mso-next-textbox:#_s1135" inset="0,0,0,0">
                <w:txbxContent>
                  <w:p w:rsidR="00BE7A45" w:rsidRDefault="00BE7A45" w:rsidP="00173D4C">
                    <w:pPr>
                      <w:spacing w:after="0"/>
                      <w:jc w:val="center"/>
                    </w:pPr>
                  </w:p>
                  <w:p w:rsidR="00BE7A45" w:rsidRDefault="00BE7A45" w:rsidP="00173D4C">
                    <w:pPr>
                      <w:spacing w:after="0"/>
                      <w:jc w:val="center"/>
                      <w:rPr>
                        <w:sz w:val="28"/>
                      </w:rPr>
                    </w:pPr>
                  </w:p>
                  <w:p w:rsidR="00BE7A45" w:rsidRPr="00E7792D" w:rsidRDefault="00BE7A45" w:rsidP="00173D4C">
                    <w:pPr>
                      <w:spacing w:after="0"/>
                      <w:jc w:val="center"/>
                      <w:rPr>
                        <w:rFonts w:ascii="Times New Roman" w:hAnsi="Times New Roman"/>
                        <w:sz w:val="28"/>
                      </w:rPr>
                    </w:pPr>
                    <w:r w:rsidRPr="00E7792D">
                      <w:rPr>
                        <w:rFonts w:ascii="Times New Roman" w:hAnsi="Times New Roman"/>
                        <w:sz w:val="28"/>
                      </w:rPr>
                      <w:t>Ефективність</w:t>
                    </w:r>
                  </w:p>
                  <w:p w:rsidR="00BE7A45" w:rsidRPr="00170E1A" w:rsidRDefault="00BE7A45" w:rsidP="00173D4C">
                    <w:pPr>
                      <w:spacing w:after="0"/>
                      <w:jc w:val="center"/>
                    </w:pPr>
                  </w:p>
                </w:txbxContent>
              </v:textbox>
              <o:callout v:ext="edit" minusy="t"/>
            </v:shape>
            <v:shapetype id="_x0000_t202" coordsize="21600,21600" o:spt="202" path="m,l,21600r21600,l21600,xe">
              <v:stroke joinstyle="miter"/>
              <v:path gradientshapeok="t" o:connecttype="rect"/>
            </v:shapetype>
            <v:shape id="_x0000_s1136" type="#_x0000_t202" style="position:absolute;left:5033;top:1790;width:2254;height:510" strokecolor="white">
              <v:fill opacity="0" color2="black" o:opacity2="0" rotate="t" focusposition=".5,.5" focussize="" type="gradientRadial"/>
              <v:textbox style="mso-next-textbox:#_x0000_s1136">
                <w:txbxContent>
                  <w:p w:rsidR="00BE7A45" w:rsidRPr="00695D8D" w:rsidRDefault="00BE7A45" w:rsidP="00173D4C">
                    <w:pPr>
                      <w:spacing w:after="0"/>
                      <w:jc w:val="center"/>
                      <w:rPr>
                        <w:rFonts w:ascii="Times New Roman" w:hAnsi="Times New Roman"/>
                        <w:sz w:val="20"/>
                      </w:rPr>
                    </w:pPr>
                    <w:r w:rsidRPr="00695D8D">
                      <w:rPr>
                        <w:rFonts w:ascii="Times New Roman" w:hAnsi="Times New Roman"/>
                        <w:sz w:val="20"/>
                      </w:rPr>
                      <w:t xml:space="preserve">Верховенство </w:t>
                    </w:r>
                  </w:p>
                  <w:p w:rsidR="00BE7A45" w:rsidRPr="00695D8D" w:rsidRDefault="00BE7A45" w:rsidP="00173D4C">
                    <w:pPr>
                      <w:spacing w:after="0"/>
                      <w:jc w:val="center"/>
                      <w:rPr>
                        <w:rFonts w:ascii="Times New Roman" w:hAnsi="Times New Roman"/>
                        <w:sz w:val="20"/>
                      </w:rPr>
                    </w:pPr>
                    <w:r w:rsidRPr="00695D8D">
                      <w:rPr>
                        <w:rFonts w:ascii="Times New Roman" w:hAnsi="Times New Roman"/>
                        <w:sz w:val="20"/>
                      </w:rPr>
                      <w:t>права</w:t>
                    </w:r>
                  </w:p>
                </w:txbxContent>
              </v:textbox>
            </v:shape>
            <w10:wrap type="none"/>
            <w10:anchorlock/>
          </v:group>
        </w:pict>
      </w:r>
    </w:p>
    <w:p w:rsidR="00173D4C" w:rsidRPr="00173D4C" w:rsidRDefault="00173D4C" w:rsidP="00173D4C"/>
    <w:p w:rsidR="00173D4C" w:rsidRDefault="00173D4C" w:rsidP="00173D4C">
      <w:pPr>
        <w:tabs>
          <w:tab w:val="left" w:pos="2210"/>
        </w:tabs>
      </w:pPr>
      <w:r>
        <w:tab/>
      </w:r>
    </w:p>
    <w:p w:rsidR="00173D4C" w:rsidRDefault="00173D4C">
      <w:pPr>
        <w:spacing w:after="200" w:line="276" w:lineRule="auto"/>
        <w:jc w:val="left"/>
      </w:pPr>
      <w:r>
        <w:br w:type="page"/>
      </w:r>
    </w:p>
    <w:p w:rsidR="00173D4C" w:rsidRDefault="00173D4C" w:rsidP="00173D4C">
      <w:pPr>
        <w:tabs>
          <w:tab w:val="left" w:pos="3210"/>
        </w:tabs>
        <w:spacing w:after="0"/>
        <w:rPr>
          <w:rFonts w:ascii="Times New Roman" w:hAnsi="Times New Roman"/>
          <w:sz w:val="28"/>
          <w:szCs w:val="28"/>
        </w:rPr>
      </w:pPr>
      <w:r>
        <w:rPr>
          <w:rFonts w:ascii="Times New Roman" w:hAnsi="Times New Roman"/>
          <w:sz w:val="28"/>
          <w:szCs w:val="28"/>
        </w:rPr>
        <w:lastRenderedPageBreak/>
        <w:t xml:space="preserve">2.5 Сучасні світові моделі демократичного цивільного контролю </w:t>
      </w:r>
    </w:p>
    <w:p w:rsidR="00173D4C" w:rsidRDefault="00173D4C" w:rsidP="00173D4C">
      <w:pPr>
        <w:tabs>
          <w:tab w:val="left" w:pos="3210"/>
        </w:tabs>
        <w:spacing w:after="0"/>
        <w:rPr>
          <w:rFonts w:ascii="Times New Roman" w:hAnsi="Times New Roman"/>
          <w:sz w:val="28"/>
          <w:szCs w:val="28"/>
        </w:rPr>
      </w:pPr>
    </w:p>
    <w:p w:rsidR="00173D4C" w:rsidRDefault="00173D4C" w:rsidP="00173D4C">
      <w:pPr>
        <w:tabs>
          <w:tab w:val="left" w:pos="3210"/>
        </w:tabs>
        <w:spacing w:after="0"/>
        <w:rPr>
          <w:rFonts w:ascii="Times New Roman" w:hAnsi="Times New Roman"/>
          <w:sz w:val="28"/>
          <w:szCs w:val="28"/>
        </w:rPr>
      </w:pPr>
    </w:p>
    <w:p w:rsidR="00173D4C" w:rsidRDefault="00173D4C" w:rsidP="00173D4C">
      <w:pPr>
        <w:tabs>
          <w:tab w:val="left" w:pos="3210"/>
        </w:tabs>
        <w:spacing w:after="0"/>
        <w:rPr>
          <w:rFonts w:ascii="Times New Roman" w:hAnsi="Times New Roman"/>
          <w:sz w:val="28"/>
          <w:szCs w:val="28"/>
        </w:rPr>
      </w:pPr>
      <w:r>
        <w:rPr>
          <w:rFonts w:ascii="Times New Roman" w:hAnsi="Times New Roman"/>
          <w:noProof/>
          <w:sz w:val="28"/>
          <w:szCs w:val="28"/>
          <w:lang w:val="ru-RU" w:eastAsia="ru-RU"/>
        </w:rPr>
        <w:drawing>
          <wp:inline distT="0" distB="0" distL="0" distR="0">
            <wp:extent cx="6092042" cy="8193974"/>
            <wp:effectExtent l="76200" t="0" r="61108"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73D4C" w:rsidRDefault="00173D4C" w:rsidP="00173D4C">
      <w:pPr>
        <w:tabs>
          <w:tab w:val="left" w:pos="1172"/>
        </w:tabs>
      </w:pPr>
    </w:p>
    <w:p w:rsidR="00173D4C" w:rsidRPr="007C10E2"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lastRenderedPageBreak/>
        <w:t>Загалом фахівці в галузі політології</w:t>
      </w:r>
      <w:r>
        <w:rPr>
          <w:rFonts w:ascii="Times New Roman" w:hAnsi="Times New Roman"/>
          <w:sz w:val="28"/>
          <w:szCs w:val="28"/>
        </w:rPr>
        <w:t xml:space="preserve"> та права</w:t>
      </w:r>
      <w:r w:rsidRPr="007C10E2">
        <w:rPr>
          <w:rFonts w:ascii="Times New Roman" w:hAnsi="Times New Roman"/>
          <w:sz w:val="28"/>
          <w:szCs w:val="28"/>
        </w:rPr>
        <w:t xml:space="preserve"> розрізняють </w:t>
      </w:r>
      <w:r>
        <w:rPr>
          <w:rFonts w:ascii="Times New Roman" w:hAnsi="Times New Roman"/>
          <w:sz w:val="28"/>
          <w:szCs w:val="28"/>
        </w:rPr>
        <w:t>такі</w:t>
      </w:r>
      <w:r w:rsidRPr="007C10E2">
        <w:rPr>
          <w:rFonts w:ascii="Times New Roman" w:hAnsi="Times New Roman"/>
          <w:sz w:val="28"/>
          <w:szCs w:val="28"/>
        </w:rPr>
        <w:t xml:space="preserve"> основні моделі</w:t>
      </w:r>
      <w:r>
        <w:rPr>
          <w:rFonts w:ascii="Times New Roman" w:hAnsi="Times New Roman"/>
          <w:sz w:val="28"/>
          <w:szCs w:val="28"/>
        </w:rPr>
        <w:t xml:space="preserve"> демократичного цивільного контролюза сектором національної безпеки та оборони</w:t>
      </w:r>
      <w:r w:rsidRPr="007C10E2">
        <w:rPr>
          <w:rFonts w:ascii="Times New Roman" w:hAnsi="Times New Roman"/>
          <w:sz w:val="28"/>
          <w:szCs w:val="28"/>
        </w:rPr>
        <w:t>: американську</w:t>
      </w:r>
      <w:r>
        <w:rPr>
          <w:rFonts w:ascii="Times New Roman" w:hAnsi="Times New Roman"/>
          <w:sz w:val="28"/>
          <w:szCs w:val="28"/>
        </w:rPr>
        <w:t xml:space="preserve">, французьку </w:t>
      </w:r>
      <w:r w:rsidRPr="007C10E2">
        <w:rPr>
          <w:rFonts w:ascii="Times New Roman" w:hAnsi="Times New Roman"/>
          <w:sz w:val="28"/>
          <w:szCs w:val="28"/>
        </w:rPr>
        <w:t>і німецьку</w:t>
      </w:r>
      <w:r>
        <w:rPr>
          <w:rFonts w:ascii="Times New Roman" w:hAnsi="Times New Roman"/>
          <w:sz w:val="28"/>
          <w:szCs w:val="28"/>
        </w:rPr>
        <w:t>.</w:t>
      </w:r>
    </w:p>
    <w:p w:rsidR="00173D4C" w:rsidRPr="007C10E2"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t>Американський варіант полягає в наступному: по-перше, конгресу надано право обговорювати і затверджувати військовий бюджет, вимагати звіту вищих військових чинів про стан справ в армії, видавати статути, порадники, що регламентують дії військ; по-друге, цивільне міністерство оборони, де міністр, його заступники є цивільними особами, здійснює безпосереднє військово-політичне управління військами; по-третє, політичні права і свободи військовослужбовців мають значні правові обмеження.</w:t>
      </w:r>
    </w:p>
    <w:p w:rsidR="00173D4C" w:rsidRPr="007C10E2"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t>Німецький варіант відрізняється, передусім, тим, що, крім законодавчих прав парламенту, встановлений спеціальний інститут уповноваженого бундестагу з оборони «для захисту основних прав і як допоміжний орган бундестагу при здійсненні ним парламентського контролю». Він обирається парламентом терміном на п'ять років і підпорядковується тільки йому, володіючи великими повноваженнями. Крім того, міністр оборони – цивільна особа, а його заступники та інші армійські керівники – військові. Довіра до них з боку політичного керівництва виходить із прагнення не підірвати ефективність військового управління</w:t>
      </w:r>
      <w:r>
        <w:rPr>
          <w:rFonts w:ascii="Times New Roman" w:hAnsi="Times New Roman"/>
          <w:sz w:val="28"/>
          <w:szCs w:val="28"/>
        </w:rPr>
        <w:t>.</w:t>
      </w:r>
    </w:p>
    <w:p w:rsidR="00173D4C" w:rsidRPr="007C10E2"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t>Кожний військовослужбовець у Німеччині від генерала і до солдата розглядається як громадянин у військовій формі. Громадянин, що володіє всіма громадянськими правами, котрі не можуть бути свавільно відмінені, зупинені чи звужені представниками військового чи державного керівництва, в тому числі й вступу до політичних партій (при цьому забороняється агітувати в інтересах партії на службі), участі в політичних заходах у позаслужбовий час. Разом з тим, кожний військовослужбовець Бундесверу, як громадянин, повинен свідомо погодитися з обмеженням його основних свобод, а саме: свободи переміщення, участі у страйках чи політичних демонстраціях.</w:t>
      </w:r>
    </w:p>
    <w:p w:rsidR="00173D4C"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lastRenderedPageBreak/>
        <w:t xml:space="preserve"> «Французька модель» характеризується традиційно сильним парламентським контролем, де часто відбувається широка полеміка та гостра політична боротьба партій Франції за вплив на збройні сили. Французи традиційно вважають армію «особливою силою», здатною впливати на хід подій у суспільстві, зокрема на вибори в парламент. Характерною рисою французького досвіду цивільного контролю є те, що вплив громадянського суспільства на армію відбувається переважно та безпосередньо на місцевому рівні. Цю роботу активно провадять місцеві осередки політичних партій. На контроль впливають і різні напівофіційні цивільні організації, комітети та комісії, які розглядають різні питання стосовно планів проведення пропагандистської роботи, розробляють рекомендації молодим воїнам, пропагують здоровий спосіб життя тощо</w:t>
      </w:r>
      <w:r>
        <w:rPr>
          <w:rFonts w:ascii="Times New Roman" w:hAnsi="Times New Roman"/>
          <w:sz w:val="28"/>
          <w:szCs w:val="28"/>
        </w:rPr>
        <w:t>.</w:t>
      </w:r>
    </w:p>
    <w:p w:rsidR="00173D4C" w:rsidRPr="007C10E2" w:rsidRDefault="00173D4C" w:rsidP="00173D4C">
      <w:pPr>
        <w:spacing w:after="0" w:line="360" w:lineRule="auto"/>
        <w:ind w:firstLine="708"/>
        <w:rPr>
          <w:rFonts w:ascii="Times New Roman" w:hAnsi="Times New Roman"/>
          <w:sz w:val="28"/>
          <w:szCs w:val="28"/>
        </w:rPr>
      </w:pPr>
      <w:r w:rsidRPr="006409CA">
        <w:rPr>
          <w:rFonts w:ascii="Times New Roman" w:hAnsi="Times New Roman"/>
          <w:sz w:val="28"/>
          <w:szCs w:val="28"/>
        </w:rPr>
        <w:t>Водночас, різноманіття варіацій цивільного контролю не обмежується тільки цими трьома версіями. Одною з різновидів цивільного контролю є так звана британська модель, яка характеризується тим, що головні напрямки військової політики розробляються Комітетом оборони на чолі із прем'єр-міністром Великої Британії. Як колегіальний орган Комітет оборони здійснює загальне керівництво збройними силами, які комплектуються за рахунок набору добровольців за контрактом. Головним інструментом громадянського контролю є процес формування бюджету, що є головним завданням Кабінету Міністрів Об'єднаного Королівства. У цей процес не втручається навіть Палата Лордів, окрім тих її членів, які є і членами уряду.            Комісія Палати Громад займається лише питаннями воєнної політики та довготривалими військовими програмами. Комісія з державних рахунків аналізує ефективність витрат на оборону за участю Міністерства фінансів, при чому найбільші фінансові витрати у сфері оборони обговорюються на засідання комісії з озброєння із залученням спеціалістів різних відомств. На практиці Палата лордів та Королева втручаються у справу формування військового бюджету лише за традицією, по суті формально.</w:t>
      </w:r>
    </w:p>
    <w:p w:rsidR="00173D4C" w:rsidRPr="007C10E2" w:rsidRDefault="00173D4C" w:rsidP="00173D4C">
      <w:pPr>
        <w:spacing w:after="0" w:line="360" w:lineRule="auto"/>
        <w:ind w:firstLine="708"/>
        <w:rPr>
          <w:rFonts w:ascii="Times New Roman" w:hAnsi="Times New Roman"/>
          <w:sz w:val="28"/>
          <w:szCs w:val="28"/>
        </w:rPr>
      </w:pPr>
      <w:r w:rsidRPr="007C10E2">
        <w:rPr>
          <w:rFonts w:ascii="Times New Roman" w:hAnsi="Times New Roman"/>
          <w:sz w:val="28"/>
          <w:szCs w:val="28"/>
        </w:rPr>
        <w:lastRenderedPageBreak/>
        <w:t>Але, в цілому, й найзагальнішому вигляді, система демократичного цивільного контролю складається з базовим критеріїв:</w:t>
      </w:r>
    </w:p>
    <w:p w:rsidR="00173D4C" w:rsidRPr="007C10E2" w:rsidRDefault="00173D4C" w:rsidP="00173D4C">
      <w:pPr>
        <w:spacing w:after="0" w:line="360" w:lineRule="auto"/>
        <w:rPr>
          <w:rFonts w:ascii="Times New Roman" w:hAnsi="Times New Roman"/>
          <w:sz w:val="28"/>
          <w:szCs w:val="28"/>
        </w:rPr>
      </w:pPr>
      <w:r>
        <w:rPr>
          <w:rFonts w:ascii="Times New Roman" w:hAnsi="Times New Roman"/>
          <w:sz w:val="28"/>
          <w:szCs w:val="28"/>
        </w:rPr>
        <w:t xml:space="preserve">   -  </w:t>
      </w:r>
      <w:r w:rsidRPr="007C10E2">
        <w:rPr>
          <w:rFonts w:ascii="Times New Roman" w:hAnsi="Times New Roman"/>
          <w:sz w:val="28"/>
          <w:szCs w:val="28"/>
        </w:rPr>
        <w:t>по-перше, контроль і керівництво армією з боку законодавчої влади (парламент приймає концепцію національної воєнної політики, призначає чи затверджує військове командування, затверджує військовий бюджет, визначає повноваження збройних сил у надзвичайних обставинах), з боку виконавчої влади (керівництво збройних сил підлегле цивільному уряду; керування військовою адміністрацією здійснює один із членів уряду – також цивільна особа) і з боку судової влади (контроль за тим, щоб діяльність армії не порушувала основних прав і свобод громадян; захист прав і свобод військовослужбовців);</w:t>
      </w:r>
    </w:p>
    <w:p w:rsidR="00173D4C" w:rsidRPr="007C10E2" w:rsidRDefault="00173D4C" w:rsidP="00173D4C">
      <w:pPr>
        <w:spacing w:after="0" w:line="360" w:lineRule="auto"/>
        <w:rPr>
          <w:rFonts w:ascii="Times New Roman" w:hAnsi="Times New Roman"/>
          <w:sz w:val="28"/>
          <w:szCs w:val="28"/>
        </w:rPr>
      </w:pPr>
      <w:r>
        <w:rPr>
          <w:rFonts w:ascii="Times New Roman" w:hAnsi="Times New Roman"/>
          <w:sz w:val="28"/>
          <w:szCs w:val="28"/>
        </w:rPr>
        <w:t xml:space="preserve">   -  </w:t>
      </w:r>
      <w:r w:rsidRPr="007C10E2">
        <w:rPr>
          <w:rFonts w:ascii="Times New Roman" w:hAnsi="Times New Roman"/>
          <w:sz w:val="28"/>
          <w:szCs w:val="28"/>
        </w:rPr>
        <w:t>по-друге, вище керівництво збройними силами здійснюється політичними керівниками, що несуть відповідальність перед парламентом і виборцями;</w:t>
      </w:r>
    </w:p>
    <w:p w:rsidR="00173D4C" w:rsidRPr="007C10E2" w:rsidRDefault="00173D4C" w:rsidP="00173D4C">
      <w:pPr>
        <w:spacing w:after="0" w:line="360" w:lineRule="auto"/>
        <w:rPr>
          <w:rFonts w:ascii="Times New Roman" w:hAnsi="Times New Roman"/>
          <w:sz w:val="28"/>
          <w:szCs w:val="28"/>
        </w:rPr>
      </w:pPr>
      <w:r>
        <w:rPr>
          <w:rFonts w:ascii="Times New Roman" w:hAnsi="Times New Roman"/>
          <w:sz w:val="28"/>
          <w:szCs w:val="28"/>
        </w:rPr>
        <w:t xml:space="preserve">   -    </w:t>
      </w:r>
      <w:r w:rsidRPr="007C10E2">
        <w:rPr>
          <w:rFonts w:ascii="Times New Roman" w:hAnsi="Times New Roman"/>
          <w:sz w:val="28"/>
          <w:szCs w:val="28"/>
        </w:rPr>
        <w:t>по-третє, створення всередині збройних сил системи обмежень, що ускладнюють чи виключають використання армії в антиконституційних цілях;</w:t>
      </w:r>
    </w:p>
    <w:p w:rsidR="00173D4C" w:rsidRDefault="00173D4C" w:rsidP="00173D4C">
      <w:pPr>
        <w:spacing w:after="200" w:line="276" w:lineRule="auto"/>
        <w:jc w:val="left"/>
      </w:pPr>
      <w:r>
        <w:rPr>
          <w:rFonts w:ascii="Times New Roman" w:hAnsi="Times New Roman"/>
          <w:sz w:val="28"/>
          <w:szCs w:val="28"/>
        </w:rPr>
        <w:t xml:space="preserve">   -    </w:t>
      </w:r>
      <w:r w:rsidRPr="007C10E2">
        <w:rPr>
          <w:rFonts w:ascii="Times New Roman" w:hAnsi="Times New Roman"/>
          <w:sz w:val="28"/>
          <w:szCs w:val="28"/>
        </w:rPr>
        <w:t>по-четверте, безпосередній контроль за армією з боку суспільства</w:t>
      </w:r>
      <w:r>
        <w:rPr>
          <w:rFonts w:ascii="Times New Roman" w:hAnsi="Times New Roman"/>
          <w:sz w:val="28"/>
          <w:szCs w:val="28"/>
        </w:rPr>
        <w:t>.</w:t>
      </w:r>
      <w:r>
        <w:br w:type="page"/>
      </w:r>
    </w:p>
    <w:p w:rsidR="00173D4C" w:rsidRPr="004168D2" w:rsidRDefault="00173D4C" w:rsidP="00173D4C">
      <w:pPr>
        <w:spacing w:after="0" w:line="360" w:lineRule="auto"/>
        <w:rPr>
          <w:rFonts w:ascii="Times New Roman" w:hAnsi="Times New Roman"/>
          <w:sz w:val="28"/>
          <w:szCs w:val="28"/>
        </w:rPr>
      </w:pPr>
      <w:r>
        <w:rPr>
          <w:rFonts w:ascii="Times New Roman" w:hAnsi="Times New Roman"/>
          <w:sz w:val="28"/>
          <w:szCs w:val="28"/>
        </w:rPr>
        <w:lastRenderedPageBreak/>
        <w:t xml:space="preserve">2.6 </w:t>
      </w:r>
      <w:r w:rsidRPr="004168D2">
        <w:rPr>
          <w:rFonts w:ascii="Times New Roman" w:hAnsi="Times New Roman"/>
          <w:sz w:val="28"/>
        </w:rPr>
        <w:t xml:space="preserve">Парламентський </w:t>
      </w:r>
      <w:r>
        <w:rPr>
          <w:rFonts w:ascii="Times New Roman" w:hAnsi="Times New Roman"/>
          <w:sz w:val="28"/>
        </w:rPr>
        <w:t>контроль</w:t>
      </w:r>
      <w:r w:rsidRPr="004168D2">
        <w:rPr>
          <w:rFonts w:ascii="Times New Roman" w:hAnsi="Times New Roman"/>
          <w:sz w:val="28"/>
        </w:rPr>
        <w:t xml:space="preserve"> за сектором безпеки та оборони в</w:t>
      </w:r>
      <w:r>
        <w:rPr>
          <w:rFonts w:ascii="Times New Roman" w:hAnsi="Times New Roman"/>
          <w:sz w:val="28"/>
        </w:rPr>
        <w:t xml:space="preserve"> Україні та  </w:t>
      </w:r>
      <w:r w:rsidRPr="004168D2">
        <w:rPr>
          <w:rFonts w:ascii="Times New Roman" w:hAnsi="Times New Roman"/>
          <w:sz w:val="28"/>
        </w:rPr>
        <w:t xml:space="preserve"> країнах Європи: </w:t>
      </w:r>
      <w:r>
        <w:rPr>
          <w:rFonts w:ascii="Times New Roman" w:hAnsi="Times New Roman"/>
          <w:sz w:val="28"/>
        </w:rPr>
        <w:t xml:space="preserve">порівняння, </w:t>
      </w:r>
      <w:r w:rsidRPr="004168D2">
        <w:rPr>
          <w:rFonts w:ascii="Times New Roman" w:hAnsi="Times New Roman"/>
          <w:sz w:val="28"/>
        </w:rPr>
        <w:t xml:space="preserve">практична реалізація </w:t>
      </w:r>
      <w:r>
        <w:rPr>
          <w:rFonts w:ascii="Times New Roman" w:hAnsi="Times New Roman"/>
          <w:sz w:val="28"/>
        </w:rPr>
        <w:t>і</w:t>
      </w:r>
      <w:r w:rsidRPr="004168D2">
        <w:rPr>
          <w:rFonts w:ascii="Times New Roman" w:hAnsi="Times New Roman"/>
          <w:sz w:val="28"/>
        </w:rPr>
        <w:t xml:space="preserve"> виявлені проблеми</w:t>
      </w:r>
    </w:p>
    <w:p w:rsidR="00173D4C" w:rsidRDefault="00173D4C" w:rsidP="00173D4C">
      <w:pPr>
        <w:spacing w:after="0" w:line="360" w:lineRule="auto"/>
        <w:rPr>
          <w:rFonts w:ascii="Times New Roman" w:hAnsi="Times New Roman"/>
          <w:sz w:val="28"/>
          <w:szCs w:val="28"/>
        </w:rPr>
      </w:pPr>
    </w:p>
    <w:p w:rsidR="00173D4C" w:rsidRDefault="00173D4C" w:rsidP="00173D4C">
      <w:pPr>
        <w:spacing w:after="0"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3863"/>
        <w:gridCol w:w="3923"/>
      </w:tblGrid>
      <w:tr w:rsidR="00173D4C" w:rsidRPr="00E1645C" w:rsidTr="0063566E">
        <w:tc>
          <w:tcPr>
            <w:tcW w:w="1526" w:type="dxa"/>
            <w:shd w:val="clear" w:color="auto" w:fill="auto"/>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t>Країна</w:t>
            </w:r>
          </w:p>
        </w:tc>
        <w:tc>
          <w:tcPr>
            <w:tcW w:w="3969" w:type="dxa"/>
            <w:shd w:val="clear" w:color="auto" w:fill="auto"/>
          </w:tcPr>
          <w:p w:rsidR="00173D4C" w:rsidRPr="00E1645C" w:rsidRDefault="00173D4C" w:rsidP="0063566E">
            <w:pPr>
              <w:spacing w:after="0" w:line="360" w:lineRule="auto"/>
              <w:jc w:val="center"/>
              <w:rPr>
                <w:rFonts w:ascii="Times New Roman" w:hAnsi="Times New Roman"/>
                <w:b/>
                <w:sz w:val="27"/>
                <w:szCs w:val="27"/>
              </w:rPr>
            </w:pPr>
            <w:r w:rsidRPr="00E1645C">
              <w:rPr>
                <w:rFonts w:ascii="Times New Roman" w:hAnsi="Times New Roman"/>
                <w:b/>
                <w:sz w:val="27"/>
                <w:szCs w:val="27"/>
              </w:rPr>
              <w:t>Парламентські повноваження</w:t>
            </w:r>
          </w:p>
        </w:tc>
        <w:tc>
          <w:tcPr>
            <w:tcW w:w="4076" w:type="dxa"/>
            <w:shd w:val="clear" w:color="auto" w:fill="auto"/>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t>Виявлені проблеми</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t>Болгарія</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Згідно із Конституцією, парламент відповідає за ухвалення оборонного бюджету.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Санкціонування військового розгортання за кордоном або розгортання підрозділів зарубіжних країн на національній території.</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Схвалення оголошення війни або надзвичайного стану президентом або Радою міністрів.</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xml:space="preserve">• Парламентський комітет національної безпеки, комітети бюджету і закордонних справ уповноважені запрошувати міністра оборони, головнокомандувача або їхніх </w:t>
            </w:r>
            <w:r w:rsidRPr="00E1645C">
              <w:rPr>
                <w:rFonts w:ascii="Times New Roman" w:hAnsi="Times New Roman"/>
                <w:sz w:val="28"/>
              </w:rPr>
              <w:lastRenderedPageBreak/>
              <w:t>заступників (помічників).</w:t>
            </w:r>
          </w:p>
        </w:tc>
        <w:tc>
          <w:tcPr>
            <w:tcW w:w="4076" w:type="dxa"/>
            <w:shd w:val="clear" w:color="auto" w:fill="auto"/>
          </w:tcPr>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lastRenderedPageBreak/>
              <w:t xml:space="preserve">• Часто протилежні парламентські пріоритети заважають своєчасному рішенню проблем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Відсутність компетенції в справах оборони серед парламентарів.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Існує потреба в чітких погоджених розпорядженнях.</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Чехія</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Усі рішення відносно оборони ухвалюються президентом і мають бути схвалені парламентом.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•У виняткових випадках, коли парламент не може бути скликаний, президент може провести військову операцію без схвалення її парламентом.</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Усі питання, що стосуються оборони і безпеки, санкціонує законодавство.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Парламент відіграє важливу роль у ухваленні військового бюджету і здійснює контроль над витратами.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Відповідальний за розгортання воєнних дій у випадках кризи і оголошення надзвичайного стану на вимогу уряду.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Схвалює будь-які урядові </w:t>
            </w:r>
            <w:r w:rsidRPr="00E1645C">
              <w:rPr>
                <w:rFonts w:ascii="Times New Roman" w:hAnsi="Times New Roman"/>
                <w:sz w:val="28"/>
              </w:rPr>
              <w:lastRenderedPageBreak/>
              <w:t xml:space="preserve">рішення щодо участі військ у миротворчих місіях.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Може створювати слідчі комісії із визначених питань у сфері збройних сил.</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Бере участь у формування і реалізації політики безпеки країни.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Комітет оборони веде нагляд та керує збройними силами, поліцейськими об'єднаннями, пенітенціарними службами і службами швидкого реагування.</w:t>
            </w:r>
          </w:p>
        </w:tc>
        <w:tc>
          <w:tcPr>
            <w:tcW w:w="4076" w:type="dxa"/>
            <w:shd w:val="clear" w:color="auto" w:fill="auto"/>
          </w:tcPr>
          <w:p w:rsidR="00173D4C" w:rsidRPr="00E1645C" w:rsidRDefault="00173D4C" w:rsidP="0063566E">
            <w:pPr>
              <w:spacing w:after="0" w:line="360" w:lineRule="auto"/>
              <w:jc w:val="left"/>
              <w:rPr>
                <w:rFonts w:ascii="Times New Roman" w:hAnsi="Times New Roman"/>
                <w:sz w:val="28"/>
              </w:rPr>
            </w:pPr>
          </w:p>
          <w:p w:rsidR="00173D4C" w:rsidRPr="00E1645C" w:rsidRDefault="00173D4C" w:rsidP="0063566E">
            <w:pPr>
              <w:spacing w:after="0" w:line="360" w:lineRule="auto"/>
              <w:jc w:val="left"/>
              <w:rPr>
                <w:rFonts w:ascii="Times New Roman" w:hAnsi="Times New Roman"/>
                <w:sz w:val="28"/>
              </w:rPr>
            </w:pPr>
            <w:r w:rsidRPr="00E1645C">
              <w:rPr>
                <w:rFonts w:ascii="Times New Roman" w:hAnsi="Times New Roman"/>
                <w:sz w:val="28"/>
              </w:rPr>
              <w:t xml:space="preserve">• Парламентарям важко отримувати конфіденційну інформацію (наприклад, від служби розвідки). </w:t>
            </w:r>
          </w:p>
          <w:p w:rsidR="00173D4C" w:rsidRPr="00E1645C" w:rsidRDefault="00173D4C" w:rsidP="0063566E">
            <w:pPr>
              <w:spacing w:after="0" w:line="360" w:lineRule="auto"/>
              <w:jc w:val="left"/>
              <w:rPr>
                <w:rFonts w:ascii="Times New Roman" w:hAnsi="Times New Roman"/>
                <w:sz w:val="28"/>
              </w:rPr>
            </w:pPr>
          </w:p>
          <w:p w:rsidR="00173D4C" w:rsidRPr="00E1645C" w:rsidRDefault="00173D4C" w:rsidP="0063566E">
            <w:pPr>
              <w:spacing w:after="0" w:line="360" w:lineRule="auto"/>
              <w:jc w:val="left"/>
              <w:rPr>
                <w:rFonts w:ascii="Times New Roman" w:hAnsi="Times New Roman"/>
                <w:sz w:val="28"/>
              </w:rPr>
            </w:pPr>
            <w:r w:rsidRPr="00E1645C">
              <w:rPr>
                <w:rFonts w:ascii="Times New Roman" w:hAnsi="Times New Roman"/>
                <w:sz w:val="28"/>
              </w:rPr>
              <w:t xml:space="preserve">• Партійна політика. </w:t>
            </w:r>
          </w:p>
          <w:p w:rsidR="00173D4C" w:rsidRPr="00E1645C" w:rsidRDefault="00173D4C" w:rsidP="0063566E">
            <w:pPr>
              <w:spacing w:after="0" w:line="360" w:lineRule="auto"/>
              <w:jc w:val="left"/>
              <w:rPr>
                <w:rFonts w:ascii="Times New Roman" w:hAnsi="Times New Roman"/>
                <w:sz w:val="28"/>
              </w:rPr>
            </w:pPr>
          </w:p>
          <w:p w:rsidR="00173D4C" w:rsidRPr="00E1645C" w:rsidRDefault="00173D4C" w:rsidP="0063566E">
            <w:pPr>
              <w:spacing w:after="0" w:line="360" w:lineRule="auto"/>
              <w:jc w:val="left"/>
              <w:rPr>
                <w:rFonts w:ascii="Times New Roman" w:hAnsi="Times New Roman"/>
                <w:sz w:val="28"/>
                <w:szCs w:val="28"/>
              </w:rPr>
            </w:pPr>
            <w:r w:rsidRPr="00E1645C">
              <w:rPr>
                <w:rFonts w:ascii="Times New Roman" w:hAnsi="Times New Roman"/>
                <w:sz w:val="28"/>
              </w:rPr>
              <w:t>• Відсутність компетенції.</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Угорщина</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Оголошує стан війни і укладення миру.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Вирішує питання розгортання збройних сил за кордоном та всередині країни.</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Створює Раду національної оборони у разі війни або загрози вторгнення іноземної </w:t>
            </w:r>
            <w:r w:rsidRPr="00E1645C">
              <w:rPr>
                <w:rFonts w:ascii="Times New Roman" w:hAnsi="Times New Roman"/>
                <w:sz w:val="28"/>
              </w:rPr>
              <w:lastRenderedPageBreak/>
              <w:t xml:space="preserve">армії.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Якщо парламент не здатний ухвалити необхідне рішення, президент має право оголосити війну, стан національної кризи або надзвичайний стан і може створити Раду національної оборони.</w:t>
            </w:r>
          </w:p>
        </w:tc>
        <w:tc>
          <w:tcPr>
            <w:tcW w:w="4076" w:type="dxa"/>
            <w:shd w:val="clear" w:color="auto" w:fill="auto"/>
          </w:tcPr>
          <w:p w:rsidR="00173D4C" w:rsidRPr="00E1645C" w:rsidRDefault="00173D4C" w:rsidP="0063566E">
            <w:pPr>
              <w:spacing w:after="0" w:line="360" w:lineRule="auto"/>
              <w:rPr>
                <w:rFonts w:ascii="Times New Roman" w:hAnsi="Times New Roman"/>
                <w:sz w:val="28"/>
                <w:szCs w:val="24"/>
              </w:rPr>
            </w:pPr>
          </w:p>
          <w:p w:rsidR="00173D4C" w:rsidRPr="00E1645C" w:rsidRDefault="00173D4C" w:rsidP="0063566E">
            <w:pPr>
              <w:spacing w:after="0" w:line="360" w:lineRule="auto"/>
              <w:rPr>
                <w:rFonts w:ascii="Times New Roman" w:hAnsi="Times New Roman"/>
                <w:sz w:val="28"/>
                <w:szCs w:val="24"/>
              </w:rPr>
            </w:pPr>
            <w:r w:rsidRPr="00E1645C">
              <w:rPr>
                <w:rFonts w:ascii="Times New Roman" w:hAnsi="Times New Roman"/>
                <w:sz w:val="28"/>
                <w:szCs w:val="24"/>
              </w:rPr>
              <w:t>• Роль парламенту в рішенні справ оборони обмежена широким кругом інших важливих питань, що вимагають уваги парламенту.</w:t>
            </w:r>
          </w:p>
          <w:p w:rsidR="00173D4C" w:rsidRPr="00E1645C" w:rsidRDefault="00173D4C" w:rsidP="0063566E">
            <w:pPr>
              <w:spacing w:after="0" w:line="360" w:lineRule="auto"/>
              <w:rPr>
                <w:rFonts w:ascii="Times New Roman" w:hAnsi="Times New Roman"/>
                <w:sz w:val="28"/>
                <w:szCs w:val="24"/>
              </w:rPr>
            </w:pPr>
          </w:p>
          <w:p w:rsidR="00173D4C" w:rsidRPr="00E1645C" w:rsidRDefault="00173D4C" w:rsidP="0063566E">
            <w:pPr>
              <w:spacing w:after="0" w:line="360" w:lineRule="auto"/>
              <w:rPr>
                <w:rFonts w:ascii="Times New Roman" w:hAnsi="Times New Roman"/>
                <w:sz w:val="28"/>
                <w:szCs w:val="24"/>
              </w:rPr>
            </w:pPr>
            <w:r w:rsidRPr="00E1645C">
              <w:rPr>
                <w:rFonts w:ascii="Times New Roman" w:hAnsi="Times New Roman"/>
                <w:sz w:val="28"/>
                <w:szCs w:val="24"/>
              </w:rPr>
              <w:t xml:space="preserve">• Відсутність досвіду і основної компетенції у цій сфері. </w:t>
            </w:r>
          </w:p>
          <w:p w:rsidR="00173D4C" w:rsidRPr="00E1645C" w:rsidRDefault="00173D4C" w:rsidP="0063566E">
            <w:pPr>
              <w:spacing w:after="0" w:line="360" w:lineRule="auto"/>
              <w:rPr>
                <w:rFonts w:ascii="Times New Roman" w:hAnsi="Times New Roman"/>
                <w:sz w:val="28"/>
                <w:szCs w:val="24"/>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4"/>
              </w:rPr>
              <w:lastRenderedPageBreak/>
              <w:t>• Жодна бюджетна програма країни не вказує на обмеженість парламентського контролю за оборонним бюджетом.</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Латвія</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Ухвалює закони з питань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Визначає чисельність збройних сил.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Санкціонує бюджет на потреби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ind w:left="-126"/>
              <w:rPr>
                <w:rFonts w:ascii="Times New Roman" w:hAnsi="Times New Roman"/>
                <w:sz w:val="28"/>
              </w:rPr>
            </w:pPr>
            <w:r w:rsidRPr="00E1645C">
              <w:rPr>
                <w:rFonts w:ascii="Times New Roman" w:hAnsi="Times New Roman"/>
                <w:sz w:val="28"/>
              </w:rPr>
              <w:t xml:space="preserve">  • Призначає командувача національними збройними силами. </w:t>
            </w:r>
          </w:p>
          <w:p w:rsidR="00173D4C" w:rsidRPr="00E1645C" w:rsidRDefault="00173D4C" w:rsidP="0063566E">
            <w:pPr>
              <w:spacing w:after="0" w:line="360" w:lineRule="auto"/>
              <w:ind w:left="-126"/>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Має право оголосити війну або надзвичайний стан у країні.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Підтверджує міжнародні угоди з питань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Схвалює рішення щодо участі збройних сил у миротворчих місіях.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Парламент має право нагляду за політикою національної безпеки і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Парламент має 16 діючих комітетів.</w:t>
            </w:r>
          </w:p>
        </w:tc>
        <w:tc>
          <w:tcPr>
            <w:tcW w:w="4076"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Проблеми ефективної влади.</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Відсутність досвіду і знань у членів комітетів.</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Литва</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Головні питання національної оборони вирішуються і координуються Державною радою оборони, до якої входить президент, прем'єр-міністр, голова парламенту, міністр оборони та командувач збройними силами.</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 Уряд підзвітний парламенту, який є головним (верховним) органом у цих справах.</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Парламент зобов'язується до </w:t>
            </w:r>
            <w:r w:rsidRPr="00E1645C">
              <w:rPr>
                <w:rFonts w:ascii="Times New Roman" w:hAnsi="Times New Roman"/>
                <w:sz w:val="28"/>
              </w:rPr>
              <w:lastRenderedPageBreak/>
              <w:t xml:space="preserve">ухвалення законів, які торкаються питань оборони і безпеки, забезпечуючи нагляд за урядом в цій сфері, і схвалює бюджет на потреби оборони.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Парламент і Комітет національної безпеки набули досвіду і компетенцію з питань оборони і безпеки.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Комітет національної безпеки відповідає за здійснення парламентського контролю над національним сектором оборони, сектором державної безпеки, цивільного захисту і захисту кордонів, а також над спеціальною службою розвідки. Команда радників, адміністративний штат і інформаційна служба парламенту надають підтримку.</w:t>
            </w:r>
          </w:p>
        </w:tc>
        <w:tc>
          <w:tcPr>
            <w:tcW w:w="4076"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Відсутність компетенції в справах оборони серед парламентарів.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Існує потреба в чітких погоджених розпорядженнях.</w:t>
            </w:r>
          </w:p>
          <w:p w:rsidR="00173D4C" w:rsidRPr="00E1645C" w:rsidRDefault="00173D4C" w:rsidP="0063566E">
            <w:pPr>
              <w:spacing w:after="0" w:line="360" w:lineRule="auto"/>
              <w:rPr>
                <w:rFonts w:ascii="Times New Roman" w:hAnsi="Times New Roman"/>
                <w:sz w:val="28"/>
                <w:szCs w:val="28"/>
              </w:rPr>
            </w:pP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Румунія</w:t>
            </w:r>
          </w:p>
        </w:tc>
        <w:tc>
          <w:tcPr>
            <w:tcW w:w="3969" w:type="dxa"/>
            <w:shd w:val="clear" w:color="auto" w:fill="auto"/>
          </w:tcPr>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Парламентський нагляд здійснюється через комітети </w:t>
            </w:r>
            <w:r w:rsidRPr="00E1645C">
              <w:rPr>
                <w:rFonts w:ascii="Times New Roman" w:hAnsi="Times New Roman"/>
                <w:sz w:val="28"/>
              </w:rPr>
              <w:lastRenderedPageBreak/>
              <w:t xml:space="preserve">оборони двох палат парламенту.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Підготовка звітів.</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Заслуховування служб цивільної оборони і інформування військових лідерів.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rPr>
            </w:pPr>
            <w:r w:rsidRPr="00E1645C">
              <w:rPr>
                <w:rFonts w:ascii="Times New Roman" w:hAnsi="Times New Roman"/>
                <w:sz w:val="28"/>
              </w:rPr>
              <w:t xml:space="preserve">• Рекомендує схвалений бюджет пленуму. </w:t>
            </w:r>
          </w:p>
          <w:p w:rsidR="00173D4C" w:rsidRPr="00E1645C" w:rsidRDefault="00173D4C" w:rsidP="0063566E">
            <w:pPr>
              <w:spacing w:after="0" w:line="360" w:lineRule="auto"/>
              <w:rPr>
                <w:rFonts w:ascii="Times New Roman" w:hAnsi="Times New Roman"/>
                <w:sz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rPr>
              <w:t>• Дозвіл на участь у військових операціях і переміщення іноземних військ.</w:t>
            </w:r>
          </w:p>
        </w:tc>
        <w:tc>
          <w:tcPr>
            <w:tcW w:w="4076" w:type="dxa"/>
            <w:shd w:val="clear" w:color="auto" w:fill="auto"/>
          </w:tcPr>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Парламентський контроль</w:t>
            </w: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xml:space="preserve">бюджету є обмеженим через </w:t>
            </w:r>
            <w:r w:rsidRPr="00E1645C">
              <w:rPr>
                <w:rFonts w:ascii="Times New Roman" w:hAnsi="Times New Roman"/>
                <w:sz w:val="28"/>
                <w:szCs w:val="28"/>
              </w:rPr>
              <w:lastRenderedPageBreak/>
              <w:t>нестачу фінансування.</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Парламентські комітети</w:t>
            </w: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оборони потребують реформування і зміцнення влади, особливо у сфері незалежного розслідування.</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Відсутність досвіду і компетенції в справах оборони.</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lastRenderedPageBreak/>
              <w:t>Словаччина</w:t>
            </w:r>
          </w:p>
        </w:tc>
        <w:tc>
          <w:tcPr>
            <w:tcW w:w="3969" w:type="dxa"/>
            <w:shd w:val="clear" w:color="auto" w:fill="auto"/>
          </w:tcPr>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Перевірка витрат бюджету на потреби оборони.</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Дії міністра оборони перевіряються комітетами оборони Національних зборів, де головує член парламенту з опозиції.</w:t>
            </w:r>
          </w:p>
        </w:tc>
        <w:tc>
          <w:tcPr>
            <w:tcW w:w="4076" w:type="dxa"/>
            <w:shd w:val="clear" w:color="auto" w:fill="auto"/>
          </w:tcPr>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Ефективність нагляду за боку парламенту за військовою політикою оборони обмежується низьким рівнем компетенції Комітету оборони.</w:t>
            </w:r>
          </w:p>
        </w:tc>
      </w:tr>
      <w:tr w:rsidR="00173D4C" w:rsidRPr="00E1645C" w:rsidTr="0063566E">
        <w:tc>
          <w:tcPr>
            <w:tcW w:w="1526" w:type="dxa"/>
            <w:shd w:val="clear" w:color="auto" w:fill="auto"/>
            <w:vAlign w:val="center"/>
          </w:tcPr>
          <w:p w:rsidR="00173D4C" w:rsidRPr="00E1645C" w:rsidRDefault="00173D4C" w:rsidP="0063566E">
            <w:pPr>
              <w:spacing w:after="0" w:line="360" w:lineRule="auto"/>
              <w:jc w:val="center"/>
              <w:rPr>
                <w:rFonts w:ascii="Times New Roman" w:hAnsi="Times New Roman"/>
                <w:b/>
                <w:sz w:val="28"/>
                <w:szCs w:val="28"/>
              </w:rPr>
            </w:pPr>
            <w:r w:rsidRPr="00E1645C">
              <w:rPr>
                <w:rFonts w:ascii="Times New Roman" w:hAnsi="Times New Roman"/>
                <w:b/>
                <w:sz w:val="28"/>
                <w:szCs w:val="28"/>
              </w:rPr>
              <w:t>Україна</w:t>
            </w:r>
          </w:p>
        </w:tc>
        <w:tc>
          <w:tcPr>
            <w:tcW w:w="3969" w:type="dxa"/>
            <w:shd w:val="clear" w:color="auto" w:fill="auto"/>
          </w:tcPr>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Ухвалення законів.</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lastRenderedPageBreak/>
              <w:t>• Схвалення державного бюджету і контроль над його виконанням.</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Визначення принципів зовнішньої політики.</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Оголошення війни на вимогу президента.</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Схвалення президентських рішень відносно збройних сил.</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Схвалення програми Кабінету міністрів.</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Затвердження основної структури і чисельності збройних сил, служб безпеки й інших військових формувань.</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Введення воєнного або надзвичайного стану і мобілізації збройних сил за рішенням президента.</w:t>
            </w:r>
          </w:p>
        </w:tc>
        <w:tc>
          <w:tcPr>
            <w:tcW w:w="4076" w:type="dxa"/>
            <w:shd w:val="clear" w:color="auto" w:fill="auto"/>
          </w:tcPr>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xml:space="preserve">• Недостатній доступ до детальної інформації, </w:t>
            </w:r>
            <w:r w:rsidRPr="00E1645C">
              <w:rPr>
                <w:rFonts w:ascii="Times New Roman" w:hAnsi="Times New Roman"/>
                <w:sz w:val="28"/>
                <w:szCs w:val="28"/>
              </w:rPr>
              <w:lastRenderedPageBreak/>
              <w:t xml:space="preserve">обмежена компетенція з питань оборони і безпеки. </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Періодичний опір з боку президента, уряду і військових</w:t>
            </w: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свідчить, що парламентський контроль над збройними силами і політикою оборони є досить обмеженим.</w:t>
            </w:r>
          </w:p>
          <w:p w:rsidR="00173D4C" w:rsidRPr="00E1645C" w:rsidRDefault="00173D4C" w:rsidP="0063566E">
            <w:pPr>
              <w:spacing w:after="0" w:line="360" w:lineRule="auto"/>
              <w:rPr>
                <w:rFonts w:ascii="Times New Roman" w:hAnsi="Times New Roman"/>
                <w:sz w:val="28"/>
                <w:szCs w:val="28"/>
              </w:rPr>
            </w:pPr>
          </w:p>
          <w:p w:rsidR="00173D4C" w:rsidRPr="00E1645C" w:rsidRDefault="00173D4C" w:rsidP="0063566E">
            <w:pPr>
              <w:spacing w:after="0" w:line="360" w:lineRule="auto"/>
              <w:rPr>
                <w:rFonts w:ascii="Times New Roman" w:hAnsi="Times New Roman"/>
                <w:sz w:val="28"/>
                <w:szCs w:val="28"/>
              </w:rPr>
            </w:pPr>
            <w:r w:rsidRPr="00E1645C">
              <w:rPr>
                <w:rFonts w:ascii="Times New Roman" w:hAnsi="Times New Roman"/>
                <w:sz w:val="28"/>
                <w:szCs w:val="28"/>
              </w:rPr>
              <w:t>• Парламентська гілка влади відносно  обмежена порівняно з владою президента</w:t>
            </w:r>
          </w:p>
        </w:tc>
      </w:tr>
    </w:tbl>
    <w:p w:rsidR="00173D4C" w:rsidRDefault="00173D4C" w:rsidP="00173D4C">
      <w:pPr>
        <w:tabs>
          <w:tab w:val="left" w:pos="1172"/>
        </w:tabs>
      </w:pPr>
    </w:p>
    <w:p w:rsidR="00173D4C" w:rsidRPr="00173D4C" w:rsidRDefault="00173D4C" w:rsidP="00173D4C"/>
    <w:p w:rsidR="00173D4C" w:rsidRPr="00044F6F" w:rsidRDefault="00044F6F" w:rsidP="00044F6F">
      <w:pPr>
        <w:tabs>
          <w:tab w:val="left" w:pos="709"/>
          <w:tab w:val="left" w:pos="1473"/>
        </w:tabs>
        <w:spacing w:after="0" w:line="360" w:lineRule="auto"/>
      </w:pPr>
      <w:r>
        <w:lastRenderedPageBreak/>
        <w:tab/>
      </w:r>
      <w:r w:rsidR="00173D4C">
        <w:rPr>
          <w:rFonts w:ascii="Times New Roman" w:hAnsi="Times New Roman"/>
          <w:sz w:val="28"/>
          <w:szCs w:val="28"/>
        </w:rPr>
        <w:t>Т</w:t>
      </w:r>
      <w:r w:rsidR="00173D4C" w:rsidRPr="003C53EC">
        <w:rPr>
          <w:rFonts w:ascii="Times New Roman" w:hAnsi="Times New Roman"/>
          <w:sz w:val="28"/>
          <w:szCs w:val="28"/>
        </w:rPr>
        <w:t>акож представляє значний інтерес система демократичного цивільного контролю над збройними силами в країнах Європи. З огляду на визначенімежі дослідження нижче розглядаються лише</w:t>
      </w:r>
      <w:r w:rsidR="00173D4C">
        <w:rPr>
          <w:rFonts w:ascii="Times New Roman" w:hAnsi="Times New Roman"/>
          <w:sz w:val="28"/>
          <w:szCs w:val="28"/>
        </w:rPr>
        <w:t xml:space="preserve"> окремі особливості, притаманні </w:t>
      </w:r>
      <w:r w:rsidR="00173D4C" w:rsidRPr="003C53EC">
        <w:rPr>
          <w:rFonts w:ascii="Times New Roman" w:hAnsi="Times New Roman"/>
          <w:sz w:val="28"/>
          <w:szCs w:val="28"/>
        </w:rPr>
        <w:t>тим чи тим країнам.</w:t>
      </w:r>
    </w:p>
    <w:p w:rsidR="00173D4C" w:rsidRPr="003C53EC" w:rsidRDefault="00173D4C" w:rsidP="00173D4C">
      <w:pPr>
        <w:spacing w:after="0" w:line="360" w:lineRule="auto"/>
        <w:ind w:firstLine="709"/>
        <w:rPr>
          <w:rFonts w:ascii="Times New Roman" w:hAnsi="Times New Roman"/>
          <w:sz w:val="28"/>
          <w:szCs w:val="28"/>
        </w:rPr>
      </w:pPr>
      <w:r w:rsidRPr="003C53EC">
        <w:rPr>
          <w:rFonts w:ascii="Times New Roman" w:hAnsi="Times New Roman"/>
          <w:sz w:val="28"/>
          <w:szCs w:val="28"/>
        </w:rPr>
        <w:t>Перш за все, інтерес становить перелік повноважень парламентів західноєвропейських країн із зазначеного питання 25. Дослідники виділяють як переваги наведеної діяльності (наявність у них широкого та/або всебічного колаповноважень), так і певні обмеження, що звужують мож</w:t>
      </w:r>
      <w:r>
        <w:rPr>
          <w:rFonts w:ascii="Times New Roman" w:hAnsi="Times New Roman"/>
          <w:sz w:val="28"/>
          <w:szCs w:val="28"/>
        </w:rPr>
        <w:t xml:space="preserve">ливості їхнього впливу </w:t>
      </w:r>
      <w:r w:rsidRPr="003C53EC">
        <w:rPr>
          <w:rFonts w:ascii="Times New Roman" w:hAnsi="Times New Roman"/>
          <w:sz w:val="28"/>
          <w:szCs w:val="28"/>
        </w:rPr>
        <w:t xml:space="preserve">в питаннях контролю над силовими структурами. </w:t>
      </w:r>
    </w:p>
    <w:p w:rsidR="00173D4C" w:rsidRPr="003C53EC" w:rsidRDefault="00173D4C" w:rsidP="00173D4C">
      <w:pPr>
        <w:spacing w:after="0" w:line="360" w:lineRule="auto"/>
        <w:ind w:firstLine="709"/>
        <w:rPr>
          <w:rFonts w:ascii="Times New Roman" w:hAnsi="Times New Roman"/>
          <w:sz w:val="28"/>
          <w:szCs w:val="28"/>
        </w:rPr>
      </w:pPr>
      <w:r w:rsidRPr="003C53EC">
        <w:rPr>
          <w:rFonts w:ascii="Times New Roman" w:hAnsi="Times New Roman"/>
          <w:sz w:val="28"/>
          <w:szCs w:val="28"/>
        </w:rPr>
        <w:t xml:space="preserve">Особливістю підходів є також різноманітна глибина повноважень парламентів (та їх профільних комітетів). У найбільш деталізованому та поглибленому форматі вона може навіть передбачати </w:t>
      </w:r>
      <w:r>
        <w:rPr>
          <w:rFonts w:ascii="Times New Roman" w:hAnsi="Times New Roman"/>
          <w:sz w:val="28"/>
          <w:szCs w:val="28"/>
        </w:rPr>
        <w:t xml:space="preserve">можливість контролю за поточною </w:t>
      </w:r>
      <w:r w:rsidRPr="003C53EC">
        <w:rPr>
          <w:rFonts w:ascii="Times New Roman" w:hAnsi="Times New Roman"/>
          <w:sz w:val="28"/>
          <w:szCs w:val="28"/>
        </w:rPr>
        <w:t>(операційною) діяльністю. Водночас у жодній з аналізованих кр</w:t>
      </w:r>
      <w:r>
        <w:rPr>
          <w:rFonts w:ascii="Times New Roman" w:hAnsi="Times New Roman"/>
          <w:sz w:val="28"/>
          <w:szCs w:val="28"/>
        </w:rPr>
        <w:t xml:space="preserve">аїн Європи не </w:t>
      </w:r>
      <w:r w:rsidRPr="003C53EC">
        <w:rPr>
          <w:rFonts w:ascii="Times New Roman" w:hAnsi="Times New Roman"/>
          <w:sz w:val="28"/>
          <w:szCs w:val="28"/>
        </w:rPr>
        <w:t>реалізовано підхід американської сторони</w:t>
      </w:r>
      <w:r>
        <w:rPr>
          <w:rFonts w:ascii="Times New Roman" w:hAnsi="Times New Roman"/>
          <w:sz w:val="28"/>
          <w:szCs w:val="28"/>
        </w:rPr>
        <w:t xml:space="preserve"> щодо попереднього інформування </w:t>
      </w:r>
      <w:r w:rsidRPr="003C53EC">
        <w:rPr>
          <w:rFonts w:ascii="Times New Roman" w:hAnsi="Times New Roman"/>
          <w:sz w:val="28"/>
          <w:szCs w:val="28"/>
        </w:rPr>
        <w:t>обраних членів комітету Конгресу з питань розвідки про конкретні розвідувальні операції та програми. В узагальненому</w:t>
      </w:r>
      <w:r>
        <w:rPr>
          <w:rFonts w:ascii="Times New Roman" w:hAnsi="Times New Roman"/>
          <w:sz w:val="28"/>
          <w:szCs w:val="28"/>
        </w:rPr>
        <w:t xml:space="preserve"> вигляді найбільш ефективним та </w:t>
      </w:r>
      <w:r w:rsidRPr="003C53EC">
        <w:rPr>
          <w:rFonts w:ascii="Times New Roman" w:hAnsi="Times New Roman"/>
          <w:sz w:val="28"/>
          <w:szCs w:val="28"/>
        </w:rPr>
        <w:t>поширеним підходом є функція загального періодичного контролю з можливістю лише в окремих випадках (за потреби) здійснювати детальний оперативний контроль.</w:t>
      </w:r>
    </w:p>
    <w:p w:rsidR="00173D4C" w:rsidRPr="003C53EC" w:rsidRDefault="00173D4C" w:rsidP="00173D4C">
      <w:pPr>
        <w:spacing w:after="0" w:line="360" w:lineRule="auto"/>
        <w:rPr>
          <w:rFonts w:ascii="Times New Roman" w:hAnsi="Times New Roman"/>
          <w:sz w:val="28"/>
          <w:szCs w:val="28"/>
        </w:rPr>
      </w:pPr>
      <w:r w:rsidRPr="003C53EC">
        <w:rPr>
          <w:rFonts w:ascii="Times New Roman" w:hAnsi="Times New Roman"/>
          <w:sz w:val="28"/>
          <w:szCs w:val="28"/>
        </w:rPr>
        <w:t>Що стосується часових аспектів контролю в європейських країнах, то йогоосновним методом є контроль постфактум, тобто за р</w:t>
      </w:r>
      <w:r>
        <w:rPr>
          <w:rFonts w:ascii="Times New Roman" w:hAnsi="Times New Roman"/>
          <w:sz w:val="28"/>
          <w:szCs w:val="28"/>
        </w:rPr>
        <w:t xml:space="preserve">езультатами діяльності </w:t>
      </w:r>
      <w:r w:rsidRPr="003C53EC">
        <w:rPr>
          <w:rFonts w:ascii="Times New Roman" w:hAnsi="Times New Roman"/>
          <w:sz w:val="28"/>
          <w:szCs w:val="28"/>
        </w:rPr>
        <w:t>протягом певного періоду часу або виконання конкретних завдань. Іншим підходом до часових аспектів є поділ зазначеної діяльності на такі, яка здійснюється: в умовах мирного часу; в умовах кризової ситуації; в умовах війни (збройноїагресії проти держави).</w:t>
      </w:r>
    </w:p>
    <w:p w:rsidR="00173D4C" w:rsidRPr="003C53EC" w:rsidRDefault="00173D4C" w:rsidP="00173D4C">
      <w:pPr>
        <w:spacing w:after="0" w:line="360" w:lineRule="auto"/>
        <w:ind w:firstLine="709"/>
        <w:rPr>
          <w:rFonts w:ascii="Times New Roman" w:hAnsi="Times New Roman"/>
          <w:sz w:val="28"/>
          <w:szCs w:val="28"/>
        </w:rPr>
      </w:pPr>
      <w:r w:rsidRPr="003C53EC">
        <w:rPr>
          <w:rFonts w:ascii="Times New Roman" w:hAnsi="Times New Roman"/>
          <w:sz w:val="28"/>
          <w:szCs w:val="28"/>
        </w:rPr>
        <w:t>Складовою аналізу може бути також організаційний аспект діяльності парламентів. Зазвичай він проявляється через наявність у складі парламенту</w:t>
      </w:r>
    </w:p>
    <w:p w:rsidR="00173D4C" w:rsidRPr="003C53EC" w:rsidRDefault="00173D4C" w:rsidP="00173D4C">
      <w:pPr>
        <w:spacing w:after="0" w:line="360" w:lineRule="auto"/>
        <w:rPr>
          <w:rFonts w:ascii="Times New Roman" w:hAnsi="Times New Roman"/>
          <w:sz w:val="28"/>
          <w:szCs w:val="28"/>
        </w:rPr>
      </w:pPr>
      <w:r w:rsidRPr="003C53EC">
        <w:rPr>
          <w:rFonts w:ascii="Times New Roman" w:hAnsi="Times New Roman"/>
          <w:sz w:val="28"/>
          <w:szCs w:val="28"/>
        </w:rPr>
        <w:t xml:space="preserve">відповідних структур, які опікуються сферою національної безпеки та оборони (насамперед, профільних комітетів). В узагальненому вигляді існує два основних підходи: наявність одного (провідного) профільного комітету </w:t>
      </w:r>
      <w:r w:rsidRPr="003C53EC">
        <w:rPr>
          <w:rFonts w:ascii="Times New Roman" w:hAnsi="Times New Roman"/>
          <w:sz w:val="28"/>
          <w:szCs w:val="28"/>
        </w:rPr>
        <w:lastRenderedPageBreak/>
        <w:t>або розподіл повноважень щодо сектору безпеки та оборони між кількома комітетами (наприклад, у вигляді окремих комітетів з питань об</w:t>
      </w:r>
      <w:r>
        <w:rPr>
          <w:rFonts w:ascii="Times New Roman" w:hAnsi="Times New Roman"/>
          <w:sz w:val="28"/>
          <w:szCs w:val="28"/>
        </w:rPr>
        <w:t xml:space="preserve">орони, розвідувальної </w:t>
      </w:r>
      <w:r w:rsidRPr="003C53EC">
        <w:rPr>
          <w:rFonts w:ascii="Times New Roman" w:hAnsi="Times New Roman"/>
          <w:sz w:val="28"/>
          <w:szCs w:val="28"/>
        </w:rPr>
        <w:t xml:space="preserve">діяльності, правоохоронних органів тощо). </w:t>
      </w:r>
      <w:r>
        <w:rPr>
          <w:rFonts w:ascii="Times New Roman" w:hAnsi="Times New Roman"/>
          <w:sz w:val="28"/>
          <w:szCs w:val="28"/>
        </w:rPr>
        <w:t xml:space="preserve">Водночас ув обох випадках низку </w:t>
      </w:r>
      <w:r w:rsidRPr="003C53EC">
        <w:rPr>
          <w:rFonts w:ascii="Times New Roman" w:hAnsi="Times New Roman"/>
          <w:sz w:val="28"/>
          <w:szCs w:val="28"/>
        </w:rPr>
        <w:t>функцій та завдань (у форматі співвиконавців) покладено також і на інші комітети (наприклад, із питань бюджету або з міжна</w:t>
      </w:r>
      <w:r>
        <w:rPr>
          <w:rFonts w:ascii="Times New Roman" w:hAnsi="Times New Roman"/>
          <w:sz w:val="28"/>
          <w:szCs w:val="28"/>
        </w:rPr>
        <w:t xml:space="preserve">родних відносин). Відповідно, є </w:t>
      </w:r>
      <w:r w:rsidRPr="003C53EC">
        <w:rPr>
          <w:rFonts w:ascii="Times New Roman" w:hAnsi="Times New Roman"/>
          <w:sz w:val="28"/>
          <w:szCs w:val="28"/>
        </w:rPr>
        <w:t>можливість говорити про переваги та недолік</w:t>
      </w:r>
      <w:r>
        <w:rPr>
          <w:rFonts w:ascii="Times New Roman" w:hAnsi="Times New Roman"/>
          <w:sz w:val="28"/>
          <w:szCs w:val="28"/>
        </w:rPr>
        <w:t xml:space="preserve">и кожного з підходів. Перевагою </w:t>
      </w:r>
      <w:r w:rsidRPr="003C53EC">
        <w:rPr>
          <w:rFonts w:ascii="Times New Roman" w:hAnsi="Times New Roman"/>
          <w:sz w:val="28"/>
          <w:szCs w:val="28"/>
        </w:rPr>
        <w:t>першого підходу (у вигляді одного потужного профільного комітету) є можливість концентрувати в одному місці фахівців, ресурси, механізми взаємодії, досвід (умовно кажучи «корпоративну культуру та традиції»). Другий підхід (прикладом його реалізації є Румунія та Словаччина) забезпечує більшу спеціалізацію комітетів, хоча потребує і вищого рівня їхн</w:t>
      </w:r>
      <w:r>
        <w:rPr>
          <w:rFonts w:ascii="Times New Roman" w:hAnsi="Times New Roman"/>
          <w:sz w:val="28"/>
          <w:szCs w:val="28"/>
        </w:rPr>
        <w:t xml:space="preserve">ьої координації. Є комбінований </w:t>
      </w:r>
      <w:r w:rsidRPr="003C53EC">
        <w:rPr>
          <w:rFonts w:ascii="Times New Roman" w:hAnsi="Times New Roman"/>
          <w:sz w:val="28"/>
          <w:szCs w:val="28"/>
        </w:rPr>
        <w:t>варіант організаційного рішення, коли обидві складові (п</w:t>
      </w:r>
      <w:r>
        <w:rPr>
          <w:rFonts w:ascii="Times New Roman" w:hAnsi="Times New Roman"/>
          <w:sz w:val="28"/>
          <w:szCs w:val="28"/>
        </w:rPr>
        <w:t xml:space="preserve">алати) парламенту </w:t>
      </w:r>
      <w:r w:rsidRPr="003C53EC">
        <w:rPr>
          <w:rFonts w:ascii="Times New Roman" w:hAnsi="Times New Roman"/>
          <w:sz w:val="28"/>
          <w:szCs w:val="28"/>
        </w:rPr>
        <w:t>формують спільно комітет для здійснення контролю над силовими структурами. Зазначений підхід реалізовано в Парламентській асамблеї Боснії і Герцеговини, в якій функціонує Комітет із питань розвідки та безпеки.</w:t>
      </w:r>
    </w:p>
    <w:p w:rsidR="00173D4C" w:rsidRPr="003C53EC" w:rsidRDefault="00173D4C" w:rsidP="00173D4C">
      <w:pPr>
        <w:spacing w:after="0" w:line="360" w:lineRule="auto"/>
        <w:ind w:firstLine="709"/>
        <w:rPr>
          <w:rFonts w:ascii="Times New Roman" w:hAnsi="Times New Roman"/>
          <w:sz w:val="28"/>
          <w:szCs w:val="28"/>
        </w:rPr>
      </w:pPr>
      <w:r w:rsidRPr="003C53EC">
        <w:rPr>
          <w:rFonts w:ascii="Times New Roman" w:hAnsi="Times New Roman"/>
          <w:sz w:val="28"/>
          <w:szCs w:val="28"/>
        </w:rPr>
        <w:t xml:space="preserve">У випадку, коли в межах одного парламенту контроль над силовими структурами покладено на кілька комітетів, то встановлена практика чіткого </w:t>
      </w:r>
    </w:p>
    <w:p w:rsidR="00173D4C" w:rsidRPr="003C53EC" w:rsidRDefault="00173D4C" w:rsidP="00173D4C">
      <w:pPr>
        <w:spacing w:after="0" w:line="360" w:lineRule="auto"/>
        <w:rPr>
          <w:rFonts w:ascii="Times New Roman" w:hAnsi="Times New Roman"/>
          <w:sz w:val="28"/>
          <w:szCs w:val="28"/>
        </w:rPr>
      </w:pPr>
      <w:r w:rsidRPr="003C53EC">
        <w:rPr>
          <w:rFonts w:ascii="Times New Roman" w:hAnsi="Times New Roman"/>
          <w:sz w:val="28"/>
          <w:szCs w:val="28"/>
        </w:rPr>
        <w:t>розподілу їхньої відповідальності</w:t>
      </w:r>
      <w:r>
        <w:rPr>
          <w:rFonts w:ascii="Times New Roman" w:hAnsi="Times New Roman"/>
          <w:sz w:val="28"/>
          <w:szCs w:val="28"/>
        </w:rPr>
        <w:t xml:space="preserve"> та повноважень. Прикладом може </w:t>
      </w:r>
      <w:r w:rsidRPr="003C53EC">
        <w:rPr>
          <w:rFonts w:ascii="Times New Roman" w:hAnsi="Times New Roman"/>
          <w:sz w:val="28"/>
          <w:szCs w:val="28"/>
        </w:rPr>
        <w:t>слугувати нормативний акт «Угоди між Управлінням фінансів і Управлінням</w:t>
      </w:r>
    </w:p>
    <w:p w:rsidR="00173D4C" w:rsidRDefault="00173D4C" w:rsidP="00173D4C">
      <w:pPr>
        <w:spacing w:after="0" w:line="360" w:lineRule="auto"/>
        <w:rPr>
          <w:rFonts w:ascii="Times New Roman" w:hAnsi="Times New Roman"/>
          <w:sz w:val="28"/>
          <w:szCs w:val="28"/>
        </w:rPr>
      </w:pPr>
      <w:r w:rsidRPr="003C53EC">
        <w:rPr>
          <w:rFonts w:ascii="Times New Roman" w:hAnsi="Times New Roman"/>
          <w:sz w:val="28"/>
          <w:szCs w:val="28"/>
        </w:rPr>
        <w:t>контрольних комісій щодо вищого нагляду в галузях державної безпеки і розвідки» Федеральних палат у Швейцарії, який регламен</w:t>
      </w:r>
      <w:r>
        <w:rPr>
          <w:rFonts w:ascii="Times New Roman" w:hAnsi="Times New Roman"/>
          <w:sz w:val="28"/>
          <w:szCs w:val="28"/>
        </w:rPr>
        <w:t xml:space="preserve">тує повноваження та </w:t>
      </w:r>
      <w:r w:rsidRPr="003C53EC">
        <w:rPr>
          <w:rFonts w:ascii="Times New Roman" w:hAnsi="Times New Roman"/>
          <w:sz w:val="28"/>
          <w:szCs w:val="28"/>
        </w:rPr>
        <w:t>зміст співпраці двох підрозділів парламенту</w:t>
      </w:r>
      <w:r>
        <w:rPr>
          <w:rFonts w:ascii="Times New Roman" w:hAnsi="Times New Roman"/>
          <w:sz w:val="28"/>
          <w:szCs w:val="28"/>
        </w:rPr>
        <w:t>.</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У США, окрім законодавчої, іншою основною функцією парламенту є наглядова. Контроль з боку парламенту здійснюється шляхом контролю асигнувань, надання інформаційних запитів до органів виконавчої влади, парламентські слухання, робочі засідання комітетів, слідчі комісії, отримання інформації від служб парламенту (зокрема від Дослідницької служби Конгресу). Парламент може обмежити асигнування будь-якого федерального </w:t>
      </w:r>
      <w:r w:rsidRPr="005C6F75">
        <w:rPr>
          <w:rFonts w:ascii="Times New Roman" w:hAnsi="Times New Roman"/>
          <w:sz w:val="28"/>
        </w:rPr>
        <w:lastRenderedPageBreak/>
        <w:t xml:space="preserve">агентства і звузити його повноваження, якщо вважатиме, що відомство виходить за межі виданого йому мандату. </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У США визначено наступні основні цілі і завдання наглядової діяльності парламенту: підвищення ефективності, економічності та ефективності державних заходів (операцій); оцінювання програм і продуктивності (ефективності); виявлення та запобігання неефективного управління, марнотратства, зловживання, довільного і примхливого поведінки або незаконної і неконституційної поведінки; захист громадянських свобод і конституційних прав; інформування громадськості та забезпечення умов, щоб політика виконавчої влади слідувала інтересам суспільства; збір інформації для розробки нових законодавчих пропозицій або внесення поправок у наявні нормативні акти; забезпечення адміністративного дотримання законодавчих намірів; перешкоджання виконавчому посяганню на законодавчі повноваження і прерогативи. </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Права парламенту з нагляду за органами виконавчої влади закріплено і визначено в низці законів. Зокрема, в «Законі про законодавчу реорганізацію» 1946 року, в якому йдеться про необхідність нагляду постійних комітетів за урядовими програмами та установами, а також закріплені повноваження генерального інспектора, керівника підрозділу розслідувань і ревізій конгресу, а також Рахункової палати. </w:t>
      </w:r>
    </w:p>
    <w:p w:rsidR="00173D4C" w:rsidRDefault="00173D4C" w:rsidP="00173D4C">
      <w:pPr>
        <w:spacing w:after="0" w:line="360" w:lineRule="auto"/>
        <w:rPr>
          <w:rFonts w:ascii="Times New Roman" w:hAnsi="Times New Roman"/>
          <w:sz w:val="28"/>
        </w:rPr>
      </w:pPr>
      <w:r w:rsidRPr="005C6F75">
        <w:rPr>
          <w:rFonts w:ascii="Times New Roman" w:hAnsi="Times New Roman"/>
          <w:sz w:val="28"/>
        </w:rPr>
        <w:t>У «Законі про законодавчу реорганізацію» від 1970 року кожному постійному комітету доручено «розглядати і вивчати на постійній основі застосування, адміністрування та виконання» законів, які перебувають під їхньою юрисдикцією. Одночасно збільшилася кількість професійних співробітників комітетів. Було розширено можливості Дослідницької служби Конгресу і збільшено перелік обов'язків Рахункової палати щодо оцінки федеральних програм. «Закон про бюджет Конгресу» від 1974 року дозволив комітетам самостійно проводити оцінку програм</w:t>
      </w:r>
      <w:r>
        <w:rPr>
          <w:rFonts w:ascii="Times New Roman" w:hAnsi="Times New Roman"/>
          <w:sz w:val="28"/>
        </w:rPr>
        <w:t xml:space="preserve"> або укладати контракти з ними. </w:t>
      </w:r>
      <w:r w:rsidRPr="005C6F75">
        <w:rPr>
          <w:rFonts w:ascii="Times New Roman" w:hAnsi="Times New Roman"/>
          <w:sz w:val="28"/>
        </w:rPr>
        <w:t xml:space="preserve">Крім того, у багатьох законодавчих актах, що регулюють діяльність тих чи тих органів, додатково прописані контрольні функції Парламенту. </w:t>
      </w:r>
      <w:r w:rsidRPr="005C6F75">
        <w:rPr>
          <w:rFonts w:ascii="Times New Roman" w:hAnsi="Times New Roman"/>
          <w:sz w:val="28"/>
        </w:rPr>
        <w:lastRenderedPageBreak/>
        <w:t xml:space="preserve">Наприклад, «Закон про діяльність уряду і результати» (1993) вимагає від міністерства оборони та від інших агентств і департаментів федерального уряду, консультуватися із Конгресом щодо їхніх стратегічних планів і щорічно подавати звіти про плани, цілі та результати роботи. </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До того ж, усі керівники державних відомств можуть звертатися до Конгресу безпосередньо, ― це не є порушенням. Крім того, Конгрес створює необхідні комісії та цільові групи для вивчення і вироблення рекомендацій для окремих областей політики, які можуть також включати вивчення виконавчих операцій і організацій. </w:t>
      </w:r>
    </w:p>
    <w:p w:rsidR="00173D4C" w:rsidRDefault="00173D4C" w:rsidP="00173D4C">
      <w:pPr>
        <w:spacing w:after="0" w:line="360" w:lineRule="auto"/>
        <w:rPr>
          <w:rFonts w:ascii="Times New Roman" w:hAnsi="Times New Roman"/>
          <w:sz w:val="28"/>
        </w:rPr>
      </w:pPr>
      <w:r w:rsidRPr="005C6F75">
        <w:rPr>
          <w:rFonts w:ascii="Times New Roman" w:hAnsi="Times New Roman"/>
          <w:sz w:val="28"/>
        </w:rPr>
        <w:t>Важливу роль у здійсненні наглядових функцій конгресу відіграють допоміжні структури ― Дослідницька служба Конгресу і незалежна «Watch Dog ― організація» (Project On Government Oversight). Дослідницька служба Конгресу ― це по суті Think Tank, що забезпечує в інформаційно-аналітичному плані виключно парламентаріїв. Серед підрозділів служби ― департамент «Закордонних справ, оборони і торгівлі», який проводить дослідження у сфері оборони та збройних сил. Проект із контролю за урядом (Pro</w:t>
      </w:r>
      <w:r>
        <w:rPr>
          <w:rFonts w:ascii="Times New Roman" w:hAnsi="Times New Roman"/>
          <w:sz w:val="28"/>
        </w:rPr>
        <w:t xml:space="preserve">ject On Government Oversight) </w:t>
      </w:r>
      <w:r w:rsidRPr="005C6F75">
        <w:rPr>
          <w:rFonts w:ascii="Times New Roman" w:hAnsi="Times New Roman"/>
          <w:sz w:val="28"/>
        </w:rPr>
        <w:t xml:space="preserve">― одна з найбільших і авторитетних контролюючих (Watch Dog) організацій, що тісно співпрацює з Конгресом і приділяє серйозну увагу питанням національної безпеки, ОПК, поширенню озброєнь тощо. </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Із 2006 року організація проводить навчальні семінари для співробітників конгресу (зокрема, співробітників Дослідницької служби), співробітників Рахункової палати і парламентаріїв щодо здійснення нагляду. Комітет сенату з питань збройних сил ― один із найавторитетніших комітетів. У його ведення входять: авіаційна і космічна діяльність, що відносяться або асоційована з розвитком систем озброєнь або військових операцій; загальна оборона; міністерство оборони, міністерства видів ЗС; технічне обслуговування та експлуатація Панамського каналу, включаючи адміністрацію, санітарію та управління в зоні Панамського каналу; військові дослідження і розробки; </w:t>
      </w:r>
      <w:r>
        <w:rPr>
          <w:rFonts w:ascii="Times New Roman" w:hAnsi="Times New Roman"/>
          <w:sz w:val="28"/>
        </w:rPr>
        <w:t>націо</w:t>
      </w:r>
      <w:r w:rsidRPr="005C6F75">
        <w:rPr>
          <w:rFonts w:ascii="Times New Roman" w:hAnsi="Times New Roman"/>
          <w:sz w:val="28"/>
        </w:rPr>
        <w:t xml:space="preserve">нальні аспекти безпеки ядерної енергетики; </w:t>
      </w:r>
      <w:r w:rsidRPr="005C6F75">
        <w:rPr>
          <w:rFonts w:ascii="Times New Roman" w:hAnsi="Times New Roman"/>
          <w:sz w:val="28"/>
        </w:rPr>
        <w:lastRenderedPageBreak/>
        <w:t xml:space="preserve">військово-морські нафтові резерви (за винятком Аляски); виплати, просування по службі, вихід на пенсію та інші пільги і привілеї для військовослужбовців, зокрема, освіта за кордоном; стратегічні і критичні матеріали, необхідні для спільної оборони. </w:t>
      </w:r>
    </w:p>
    <w:p w:rsidR="00173D4C" w:rsidRDefault="00173D4C" w:rsidP="00173D4C">
      <w:pPr>
        <w:spacing w:after="0" w:line="360" w:lineRule="auto"/>
        <w:ind w:firstLine="709"/>
        <w:rPr>
          <w:rFonts w:ascii="Times New Roman" w:hAnsi="Times New Roman"/>
          <w:sz w:val="28"/>
        </w:rPr>
      </w:pPr>
      <w:r w:rsidRPr="005C6F75">
        <w:rPr>
          <w:rFonts w:ascii="Times New Roman" w:hAnsi="Times New Roman"/>
          <w:sz w:val="28"/>
        </w:rPr>
        <w:t xml:space="preserve">Комітет Палати представників США зі збройних сил має наступну юрисдикцію: оборонна політика загалом; поточні військові операції; організація і реформи міністерства оборони і департаменту енергетики; програми для боротьби з наркотиками; політика закупівлі і виробництва озброєнь; передача технологій та експортний контроль; функціональна сумісність; програми спільного зменшення загрози. </w:t>
      </w:r>
    </w:p>
    <w:p w:rsidR="006D7E4D" w:rsidRDefault="00173D4C" w:rsidP="00173D4C">
      <w:pPr>
        <w:tabs>
          <w:tab w:val="left" w:pos="709"/>
          <w:tab w:val="left" w:pos="1473"/>
        </w:tabs>
        <w:spacing w:line="360" w:lineRule="auto"/>
      </w:pPr>
      <w:r>
        <w:rPr>
          <w:rFonts w:ascii="Times New Roman" w:hAnsi="Times New Roman"/>
          <w:sz w:val="28"/>
        </w:rPr>
        <w:tab/>
      </w:r>
      <w:r w:rsidRPr="005C6F75">
        <w:rPr>
          <w:rFonts w:ascii="Times New Roman" w:hAnsi="Times New Roman"/>
          <w:sz w:val="28"/>
        </w:rPr>
        <w:t>У межах зазначеного комітету функціонують підкомітети: «Нові загрози та можливості», «Військовий персонал», «Нагляд і розслідування», «Готовність», «Морська міць і перспективні озброєння», «Стратегічні сили», «Тактичні повітряні і сухопутні війська». Усього в парламенті США безпосередньо військовими питаннями займається 14 комітетів і 28 підкомітетів парламенту, що в результаті створює та розширює необхідні парламентські можливості для контролю над силовими структурами держави.</w:t>
      </w:r>
    </w:p>
    <w:p w:rsidR="006D7E4D" w:rsidRPr="006D7E4D" w:rsidRDefault="006D7E4D" w:rsidP="006D7E4D"/>
    <w:p w:rsidR="006D7E4D" w:rsidRPr="006D7E4D" w:rsidRDefault="006D7E4D" w:rsidP="006D7E4D"/>
    <w:p w:rsidR="006D7E4D" w:rsidRPr="006D7E4D" w:rsidRDefault="006D7E4D" w:rsidP="006D7E4D"/>
    <w:p w:rsidR="006D7E4D" w:rsidRDefault="006D7E4D" w:rsidP="006D7E4D"/>
    <w:p w:rsidR="006D7E4D" w:rsidRDefault="006D7E4D" w:rsidP="006D7E4D">
      <w:pPr>
        <w:ind w:firstLine="709"/>
      </w:pPr>
    </w:p>
    <w:p w:rsidR="006D7E4D" w:rsidRDefault="006D7E4D">
      <w:pPr>
        <w:spacing w:after="200" w:line="276" w:lineRule="auto"/>
        <w:jc w:val="left"/>
      </w:pPr>
      <w:r>
        <w:br w:type="page"/>
      </w:r>
    </w:p>
    <w:p w:rsidR="006D7E4D" w:rsidRDefault="006D7E4D" w:rsidP="006D7E4D">
      <w:pPr>
        <w:tabs>
          <w:tab w:val="left" w:pos="914"/>
        </w:tabs>
        <w:rPr>
          <w:rFonts w:ascii="Times New Roman" w:hAnsi="Times New Roman"/>
          <w:sz w:val="28"/>
        </w:rPr>
      </w:pPr>
      <w:r>
        <w:rPr>
          <w:rFonts w:ascii="Times New Roman" w:hAnsi="Times New Roman"/>
          <w:sz w:val="28"/>
        </w:rPr>
        <w:lastRenderedPageBreak/>
        <w:t>2.7 Дискусійні аспекти національного законодавства у сфері демократичного цивільного контролю</w:t>
      </w:r>
    </w:p>
    <w:p w:rsidR="006D7E4D" w:rsidRDefault="006D7E4D" w:rsidP="006D7E4D">
      <w:pPr>
        <w:tabs>
          <w:tab w:val="left" w:pos="914"/>
        </w:tabs>
        <w:rPr>
          <w:rFonts w:ascii="Times New Roman" w:hAnsi="Times New Roman"/>
          <w:sz w:val="28"/>
        </w:rPr>
      </w:pPr>
    </w:p>
    <w:p w:rsidR="006D7E4D" w:rsidRDefault="000F3482" w:rsidP="006D7E4D">
      <w:pPr>
        <w:tabs>
          <w:tab w:val="left" w:pos="914"/>
        </w:tabs>
        <w:rPr>
          <w:rFonts w:ascii="Times New Roman" w:hAnsi="Times New Roman"/>
          <w:sz w:val="28"/>
        </w:rPr>
      </w:pPr>
      <w:r>
        <w:rPr>
          <w:rFonts w:ascii="Times New Roman" w:hAnsi="Times New Roman"/>
          <w:noProof/>
          <w:sz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145" type="#_x0000_t67" style="position:absolute;left:0;text-align:left;margin-left:192.45pt;margin-top:97.15pt;width:31.5pt;height:2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" strokecolor="#4f81bd" strokeweight="2.5pt">
            <v:shadow color="#868686"/>
            <v:textbox style="layout-flow:vertical-ideographic"/>
          </v:shape>
        </w:pict>
      </w:r>
      <w:r>
        <w:rPr>
          <w:rFonts w:ascii="Times New Roman" w:hAnsi="Times New Roman"/>
          <w:noProof/>
          <w:sz w:val="28"/>
          <w:lang w:val="ru-RU" w:eastAsia="ru-RU"/>
        </w:rPr>
        <w:pict>
          <v:roundrect id="Скругленный прямоугольник 10" o:spid="_x0000_s1144" style="position:absolute;left:0;text-align:left;margin-left:12.6pt;margin-top:137.3pt;width:413.2pt;height:58.4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" strokecolor="#95b3d7" strokeweight="1pt">
            <v:fill color2="#b8cce4" focus="100%" type="gradient"/>
            <v:shadow on="t" color="#243f60" opacity=".5" offset="1pt"/>
            <v:textbox>
              <w:txbxContent>
                <w:p w:rsidR="00BE7A45" w:rsidRPr="000520A5" w:rsidRDefault="00BE7A45" w:rsidP="006D7E4D">
                  <w:pPr>
                    <w:jc w:val="center"/>
                    <w:rPr>
                      <w:rFonts w:ascii="Times New Roman" w:hAnsi="Times New Roman"/>
                      <w:sz w:val="24"/>
                      <w:szCs w:val="24"/>
                    </w:rPr>
                  </w:pPr>
                  <w:r w:rsidRPr="000520A5">
                    <w:rPr>
                      <w:rFonts w:ascii="Times New Roman" w:hAnsi="Times New Roman"/>
                      <w:color w:val="000000"/>
                      <w:sz w:val="24"/>
                      <w:szCs w:val="24"/>
                    </w:rPr>
                    <w:t>Серед принципів демократичного цивільного контролю</w:t>
                  </w:r>
                  <w:r>
                    <w:rPr>
                      <w:rFonts w:ascii="Times New Roman" w:hAnsi="Times New Roman"/>
                      <w:color w:val="000000"/>
                      <w:sz w:val="24"/>
                      <w:szCs w:val="24"/>
                    </w:rPr>
                    <w:t xml:space="preserve"> у національному законодавстві</w:t>
                  </w:r>
                  <w:r w:rsidRPr="000520A5">
                    <w:rPr>
                      <w:rFonts w:ascii="Times New Roman" w:hAnsi="Times New Roman"/>
                      <w:color w:val="000000"/>
                      <w:sz w:val="24"/>
                      <w:szCs w:val="24"/>
                    </w:rPr>
                    <w:t xml:space="preserve"> не передбачені принципи деполітизації та деідеологізації контролю, відкритості для суспільства і</w:t>
                  </w:r>
                  <w:r>
                    <w:rPr>
                      <w:rFonts w:ascii="Times New Roman" w:hAnsi="Times New Roman"/>
                      <w:color w:val="000000"/>
                      <w:sz w:val="24"/>
                      <w:szCs w:val="24"/>
                    </w:rPr>
                    <w:t>нформації про діяльність сектору.</w:t>
                  </w:r>
                </w:p>
              </w:txbxContent>
            </v:textbox>
          </v:roundrect>
        </w:pict>
      </w:r>
      <w:r>
        <w:rPr>
          <w:rFonts w:ascii="Times New Roman" w:hAnsi="Times New Roman"/>
          <w:noProof/>
          <w:sz w:val="28"/>
          <w:lang w:val="ru-RU" w:eastAsia="ru-RU"/>
        </w:rPr>
        <w:pict>
          <v:shape id="Стрелка вниз 9" o:spid="_x0000_s1143" type="#_x0000_t67" style="position:absolute;left:0;text-align:left;margin-left:195.95pt;margin-top:211.7pt;width:31.5pt;height:2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" strokecolor="#4f81bd" strokeweight="2.5pt">
            <v:shadow color="#868686"/>
            <v:textbox style="layout-flow:vertical-ideographic"/>
          </v:shape>
        </w:pict>
      </w:r>
      <w:r>
        <w:rPr>
          <w:rFonts w:ascii="Times New Roman" w:hAnsi="Times New Roman"/>
          <w:noProof/>
          <w:sz w:val="28"/>
          <w:lang w:val="ru-RU" w:eastAsia="ru-RU"/>
        </w:rPr>
        <w:pict>
          <v:roundrect id="Скругленный прямоугольник 8" o:spid="_x0000_s1027" style="position:absolute;left:0;text-align:left;margin-left:16.6pt;margin-top:384.85pt;width:413.2pt;height:59.2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" strokecolor="#95b3d7" strokeweight="1pt">
            <v:fill color2="#b8cce4" focus="100%" type="gradient"/>
            <v:shadow on="t" color="#243f60" opacity=".5" offset="1pt"/>
            <v:textbox>
              <w:txbxContent>
                <w:p w:rsidR="00BE7A45" w:rsidRPr="00503B64" w:rsidRDefault="00BE7A45" w:rsidP="006D7E4D">
                  <w:pPr>
                    <w:jc w:val="center"/>
                    <w:rPr>
                      <w:rFonts w:ascii="Times New Roman" w:hAnsi="Times New Roman"/>
                      <w:sz w:val="24"/>
                      <w:szCs w:val="24"/>
                    </w:rPr>
                  </w:pPr>
                  <w:r w:rsidRPr="00503B64">
                    <w:rPr>
                      <w:rFonts w:ascii="Times New Roman" w:hAnsi="Times New Roman"/>
                      <w:color w:val="000000"/>
                      <w:sz w:val="24"/>
                      <w:szCs w:val="26"/>
                    </w:rPr>
                    <w:t>Дефініція національної гвардії як військового формування з правоохоронними функціями, наділеного з-поміж іншого функціями щодо охорони громадського порядку</w:t>
                  </w:r>
                </w:p>
              </w:txbxContent>
            </v:textbox>
          </v:roundrect>
        </w:pict>
      </w:r>
      <w:r>
        <w:rPr>
          <w:rFonts w:ascii="Times New Roman" w:hAnsi="Times New Roman"/>
          <w:noProof/>
          <w:sz w:val="28"/>
          <w:lang w:val="ru-RU" w:eastAsia="ru-RU"/>
        </w:rPr>
        <w:pict>
          <v:roundrect id="Скругленный прямоугольник 7" o:spid="_x0000_s1028" style="position:absolute;left:0;text-align:left;margin-left:16.6pt;margin-top:253pt;width:413.2pt;height:75.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" strokecolor="#95b3d7" strokeweight="1pt">
            <v:fill color2="#b8cce4" focus="100%" type="gradient"/>
            <v:shadow on="t" color="#243f60" opacity=".5" offset="1pt"/>
            <v:textbox>
              <w:txbxContent>
                <w:p w:rsidR="00BE7A45" w:rsidRPr="00503B64" w:rsidRDefault="00BE7A45" w:rsidP="006D7E4D">
                  <w:pPr>
                    <w:jc w:val="center"/>
                    <w:rPr>
                      <w:rFonts w:ascii="Times New Roman" w:hAnsi="Times New Roman"/>
                      <w:sz w:val="24"/>
                    </w:rPr>
                  </w:pPr>
                  <w:r w:rsidRPr="00503B64">
                    <w:rPr>
                      <w:rFonts w:ascii="Times New Roman" w:hAnsi="Times New Roman"/>
                      <w:color w:val="000000"/>
                      <w:sz w:val="24"/>
                    </w:rPr>
                    <w:t>Громадський контроль не передбачає можливості для громадських об’єднань знайомитись з умовами служби, життя і побуту військовослужбовців у військових частинах де, як відомо, існує ризик порушення прав людини.</w:t>
                  </w:r>
                </w:p>
              </w:txbxContent>
            </v:textbox>
          </v:roundrect>
        </w:pict>
      </w:r>
      <w:r>
        <w:rPr>
          <w:rFonts w:ascii="Times New Roman" w:hAnsi="Times New Roman"/>
          <w:noProof/>
          <w:sz w:val="28"/>
          <w:lang w:val="ru-RU" w:eastAsia="ru-RU"/>
        </w:rPr>
        <w:pict>
          <v:shape id="Стрелка вниз 6" o:spid="_x0000_s1142" type="#_x0000_t67" style="position:absolute;left:0;text-align:left;margin-left:198.45pt;margin-top:345.05pt;width:31.5pt;height: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" strokecolor="#4f81bd" strokeweight="2.5pt">
            <v:shadow color="#868686"/>
            <v:textbox style="layout-flow:vertical-ideographic"/>
          </v:shape>
        </w:pict>
      </w:r>
      <w:r>
        <w:rPr>
          <w:rFonts w:ascii="Times New Roman" w:hAnsi="Times New Roman"/>
          <w:noProof/>
          <w:sz w:val="28"/>
          <w:lang w:val="ru-RU" w:eastAsia="ru-RU"/>
        </w:rPr>
        <w:pict>
          <v:roundrect id="Скругленный прямоугольник 5" o:spid="_x0000_s1029" style="position:absolute;left:0;text-align:left;margin-left:12.6pt;margin-top:19.75pt;width:413.2pt;height:58.4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" strokecolor="#95b3d7" strokeweight="1pt">
            <v:fill color2="#b8cce4" focus="100%" type="gradient"/>
            <v:shadow on="t" color="#243f60" opacity=".5" offset="1pt"/>
            <v:textbox>
              <w:txbxContent>
                <w:p w:rsidR="00BE7A45" w:rsidRPr="000520A5" w:rsidRDefault="00BE7A45" w:rsidP="006D7E4D">
                  <w:pPr>
                    <w:jc w:val="center"/>
                    <w:rPr>
                      <w:rFonts w:ascii="Times New Roman" w:hAnsi="Times New Roman"/>
                      <w:sz w:val="24"/>
                      <w:szCs w:val="24"/>
                    </w:rPr>
                  </w:pPr>
                  <w:r w:rsidRPr="000520A5">
                    <w:rPr>
                      <w:rFonts w:ascii="Times New Roman" w:hAnsi="Times New Roman"/>
                      <w:color w:val="000000"/>
                      <w:sz w:val="24"/>
                      <w:szCs w:val="24"/>
                    </w:rPr>
                    <w:t>Відсутнє чітке розмежування між термінами «національні інтереси України» та «національні цінності України», включаючи «фундаментальні національні інтереси», що відповідно можуть мати різне тлумачення</w:t>
                  </w:r>
                  <w:r>
                    <w:rPr>
                      <w:rFonts w:ascii="Times New Roman" w:hAnsi="Times New Roman"/>
                      <w:color w:val="000000"/>
                      <w:sz w:val="24"/>
                      <w:szCs w:val="24"/>
                    </w:rPr>
                    <w:t>.</w:t>
                  </w:r>
                </w:p>
              </w:txbxContent>
            </v:textbox>
          </v:roundrect>
        </w:pict>
      </w: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Pr="00503B64" w:rsidRDefault="006D7E4D" w:rsidP="006D7E4D">
      <w:pPr>
        <w:rPr>
          <w:rFonts w:ascii="Times New Roman" w:hAnsi="Times New Roman"/>
          <w:sz w:val="28"/>
        </w:rPr>
      </w:pPr>
    </w:p>
    <w:p w:rsidR="006D7E4D" w:rsidRDefault="006D7E4D" w:rsidP="006D7E4D">
      <w:pPr>
        <w:ind w:firstLine="709"/>
      </w:pPr>
    </w:p>
    <w:p w:rsidR="006D7E4D" w:rsidRPr="006D7E4D" w:rsidRDefault="006D7E4D" w:rsidP="006D7E4D"/>
    <w:p w:rsidR="006D7E4D" w:rsidRPr="006D7E4D" w:rsidRDefault="006D7E4D" w:rsidP="006D7E4D"/>
    <w:p w:rsidR="006D7E4D" w:rsidRPr="006D7E4D" w:rsidRDefault="006D7E4D" w:rsidP="006D7E4D"/>
    <w:p w:rsidR="006D7E4D" w:rsidRPr="006D7E4D" w:rsidRDefault="006D7E4D" w:rsidP="006D7E4D"/>
    <w:p w:rsidR="006D7E4D" w:rsidRDefault="006D7E4D" w:rsidP="006D7E4D"/>
    <w:p w:rsidR="006D7E4D" w:rsidRDefault="006D7E4D" w:rsidP="006D7E4D">
      <w:pPr>
        <w:tabs>
          <w:tab w:val="left" w:pos="904"/>
        </w:tabs>
      </w:pPr>
      <w:r>
        <w:tab/>
      </w:r>
    </w:p>
    <w:p w:rsidR="006D7E4D" w:rsidRDefault="006D7E4D">
      <w:pPr>
        <w:spacing w:after="200" w:line="276" w:lineRule="auto"/>
        <w:jc w:val="left"/>
      </w:pPr>
      <w:r>
        <w:br w:type="page"/>
      </w:r>
    </w:p>
    <w:p w:rsidR="006D7E4D" w:rsidRDefault="006D7E4D" w:rsidP="006D7E4D">
      <w:pPr>
        <w:tabs>
          <w:tab w:val="left" w:pos="2201"/>
        </w:tabs>
        <w:rPr>
          <w:rFonts w:ascii="Times New Roman" w:hAnsi="Times New Roman"/>
          <w:sz w:val="28"/>
        </w:rPr>
      </w:pPr>
      <w:r>
        <w:rPr>
          <w:rFonts w:ascii="Times New Roman" w:hAnsi="Times New Roman"/>
          <w:sz w:val="28"/>
        </w:rPr>
        <w:lastRenderedPageBreak/>
        <w:t>2.8 Витяг із аналізу У</w:t>
      </w:r>
      <w:r w:rsidRPr="00503B64">
        <w:rPr>
          <w:rFonts w:ascii="Times New Roman" w:hAnsi="Times New Roman"/>
          <w:sz w:val="28"/>
        </w:rPr>
        <w:t>країнськ</w:t>
      </w:r>
      <w:r>
        <w:rPr>
          <w:rFonts w:ascii="Times New Roman" w:hAnsi="Times New Roman"/>
          <w:sz w:val="28"/>
        </w:rPr>
        <w:t>оїГ</w:t>
      </w:r>
      <w:r w:rsidRPr="00503B64">
        <w:rPr>
          <w:rFonts w:ascii="Times New Roman" w:hAnsi="Times New Roman"/>
          <w:sz w:val="28"/>
        </w:rPr>
        <w:t>ельсінськ</w:t>
      </w:r>
      <w:r>
        <w:rPr>
          <w:rFonts w:ascii="Times New Roman" w:hAnsi="Times New Roman"/>
          <w:sz w:val="28"/>
        </w:rPr>
        <w:t>ої</w:t>
      </w:r>
      <w:r w:rsidRPr="00503B64">
        <w:rPr>
          <w:rFonts w:ascii="Times New Roman" w:hAnsi="Times New Roman"/>
          <w:sz w:val="28"/>
        </w:rPr>
        <w:t xml:space="preserve"> спілк</w:t>
      </w:r>
      <w:r>
        <w:rPr>
          <w:rFonts w:ascii="Times New Roman" w:hAnsi="Times New Roman"/>
          <w:sz w:val="28"/>
        </w:rPr>
        <w:t>и</w:t>
      </w:r>
      <w:r w:rsidRPr="00503B64">
        <w:rPr>
          <w:rFonts w:ascii="Times New Roman" w:hAnsi="Times New Roman"/>
          <w:sz w:val="28"/>
        </w:rPr>
        <w:t xml:space="preserve"> з прав людини</w:t>
      </w:r>
      <w:r>
        <w:rPr>
          <w:rFonts w:ascii="Times New Roman" w:hAnsi="Times New Roman"/>
          <w:sz w:val="28"/>
        </w:rPr>
        <w:t xml:space="preserve"> Закону України </w:t>
      </w:r>
      <w:r w:rsidRPr="00503B64">
        <w:rPr>
          <w:rFonts w:ascii="Times New Roman" w:hAnsi="Times New Roman"/>
          <w:sz w:val="28"/>
        </w:rPr>
        <w:t>«Про національну безпеку України»</w:t>
      </w:r>
    </w:p>
    <w:p w:rsidR="006D7E4D" w:rsidRDefault="006D7E4D" w:rsidP="006D7E4D">
      <w:pPr>
        <w:tabs>
          <w:tab w:val="left" w:pos="2201"/>
        </w:tabs>
        <w:spacing w:after="0"/>
        <w:rPr>
          <w:rFonts w:ascii="Times New Roman" w:hAnsi="Times New Roman"/>
          <w:sz w:val="28"/>
        </w:rPr>
      </w:pPr>
    </w:p>
    <w:p w:rsidR="006D7E4D" w:rsidRDefault="006D7E4D" w:rsidP="006D7E4D">
      <w:pPr>
        <w:pStyle w:val="3"/>
        <w:spacing w:before="0" w:line="360" w:lineRule="auto"/>
        <w:textAlignment w:val="baseline"/>
        <w:rPr>
          <w:rStyle w:val="ac"/>
          <w:rFonts w:ascii="Times New Roman" w:hAnsi="Times New Roman"/>
          <w:b w:val="0"/>
          <w:bCs w:val="0"/>
          <w:color w:val="000000"/>
          <w:sz w:val="28"/>
          <w:szCs w:val="28"/>
          <w:bdr w:val="none" w:sz="0" w:space="0" w:color="auto" w:frame="1"/>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6D7E4D" w:rsidRPr="00553469" w:rsidTr="0063566E">
        <w:trPr>
          <w:trHeight w:val="9776"/>
        </w:trPr>
        <w:tc>
          <w:tcPr>
            <w:tcW w:w="9464" w:type="dxa"/>
            <w:shd w:val="clear" w:color="auto" w:fill="auto"/>
          </w:tcPr>
          <w:p w:rsidR="006D7E4D" w:rsidRPr="00553469" w:rsidRDefault="006D7E4D" w:rsidP="0063566E">
            <w:pPr>
              <w:pStyle w:val="3"/>
              <w:spacing w:before="0" w:line="360" w:lineRule="auto"/>
              <w:textAlignment w:val="baseline"/>
              <w:rPr>
                <w:rFonts w:ascii="Times New Roman" w:hAnsi="Times New Roman"/>
                <w:color w:val="000000"/>
                <w:sz w:val="28"/>
                <w:szCs w:val="28"/>
              </w:rPr>
            </w:pPr>
            <w:r w:rsidRPr="00553469">
              <w:rPr>
                <w:rStyle w:val="ac"/>
                <w:rFonts w:ascii="Times New Roman" w:hAnsi="Times New Roman"/>
                <w:b w:val="0"/>
                <w:bCs w:val="0"/>
                <w:color w:val="000000"/>
                <w:sz w:val="28"/>
                <w:szCs w:val="28"/>
                <w:bdr w:val="none" w:sz="0" w:space="0" w:color="auto" w:frame="1"/>
              </w:rPr>
              <w:t>Загальна інформація:</w:t>
            </w:r>
          </w:p>
          <w:p w:rsidR="006D7E4D" w:rsidRPr="00553469" w:rsidRDefault="006D7E4D" w:rsidP="0063566E">
            <w:pPr>
              <w:pStyle w:val="a4"/>
              <w:spacing w:before="0" w:beforeAutospacing="0" w:after="0" w:afterAutospacing="0" w:line="360" w:lineRule="auto"/>
              <w:textAlignment w:val="baseline"/>
              <w:rPr>
                <w:color w:val="000000"/>
                <w:sz w:val="28"/>
                <w:szCs w:val="28"/>
              </w:rPr>
            </w:pPr>
            <w:r w:rsidRPr="00553469">
              <w:rPr>
                <w:color w:val="000000"/>
                <w:sz w:val="28"/>
                <w:szCs w:val="28"/>
              </w:rPr>
              <w:t>Закон визначає основи та принципи національної безпеки і оборони, а також засади державної політики в цьому напрямі. Так, зокрема:</w:t>
            </w:r>
          </w:p>
          <w:p w:rsidR="006D7E4D" w:rsidRPr="00553469" w:rsidRDefault="006D7E4D" w:rsidP="006D7E4D">
            <w:pPr>
              <w:numPr>
                <w:ilvl w:val="0"/>
                <w:numId w:val="4"/>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названі фундаментальні національні інтереси України (зокрема, всеосяжна інтеграція в європейський простір, а також набуття членства в Євросоюзі та НАТО);</w:t>
            </w:r>
          </w:p>
          <w:p w:rsidR="006D7E4D" w:rsidRPr="00553469" w:rsidRDefault="006D7E4D" w:rsidP="006D7E4D">
            <w:pPr>
              <w:numPr>
                <w:ilvl w:val="0"/>
                <w:numId w:val="4"/>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структуровано систему підпорядкування у секторі безпеки та оборони та визначено напрямки для розробки стратегічних планів;</w:t>
            </w:r>
          </w:p>
          <w:p w:rsidR="006D7E4D" w:rsidRPr="00553469" w:rsidRDefault="006D7E4D" w:rsidP="006D7E4D">
            <w:pPr>
              <w:numPr>
                <w:ilvl w:val="0"/>
                <w:numId w:val="4"/>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встановлено обсяг видатків на фінансування сектору безпеки і оборони; визначено склад Збройних сил України;</w:t>
            </w:r>
          </w:p>
          <w:p w:rsidR="006D7E4D" w:rsidRPr="00553469" w:rsidRDefault="006D7E4D" w:rsidP="006D7E4D">
            <w:pPr>
              <w:numPr>
                <w:ilvl w:val="0"/>
                <w:numId w:val="4"/>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а також йдеться про цивільний контроль в цій сфері.</w:t>
            </w:r>
          </w:p>
          <w:p w:rsidR="006D7E4D" w:rsidRPr="00553469" w:rsidRDefault="006D7E4D" w:rsidP="0063566E">
            <w:pPr>
              <w:pStyle w:val="a4"/>
              <w:spacing w:before="0" w:beforeAutospacing="0" w:after="0" w:afterAutospacing="0" w:line="360" w:lineRule="auto"/>
              <w:textAlignment w:val="baseline"/>
              <w:rPr>
                <w:color w:val="000000"/>
                <w:sz w:val="28"/>
                <w:szCs w:val="28"/>
              </w:rPr>
            </w:pPr>
            <w:r w:rsidRPr="00553469">
              <w:rPr>
                <w:color w:val="000000"/>
                <w:sz w:val="28"/>
                <w:szCs w:val="28"/>
              </w:rPr>
              <w:t>Більшість положень закону набрали чинності 08 липня 2018 р., в той час як вступ у дію інших положень закону, зокрема тих, котрі стосуються головним чином питань кадрових призначень (наприклад, міністра оборони та його заступників), перенесено на більш пізній термін. У зв’язку з прийняттям закону втратила чинність ряд законів: Закон України «Про основи національної безпеки України» 2003 p., Закон України «Про демократичний цивільний контроль над Воєнною організацією і правоохоронними органами держави» 2003 p.,  Закон України «Про організацію оборонного планування» 2005 p.</w:t>
            </w:r>
          </w:p>
          <w:p w:rsidR="006D7E4D" w:rsidRPr="00553469" w:rsidRDefault="006D7E4D" w:rsidP="0063566E">
            <w:pPr>
              <w:pStyle w:val="3"/>
              <w:spacing w:before="0" w:line="360" w:lineRule="auto"/>
              <w:textAlignment w:val="baseline"/>
              <w:rPr>
                <w:rFonts w:ascii="Times New Roman" w:hAnsi="Times New Roman"/>
                <w:color w:val="000000"/>
                <w:sz w:val="28"/>
                <w:szCs w:val="28"/>
              </w:rPr>
            </w:pPr>
            <w:r w:rsidRPr="00553469">
              <w:rPr>
                <w:rStyle w:val="ac"/>
                <w:rFonts w:ascii="Times New Roman" w:hAnsi="Times New Roman"/>
                <w:b w:val="0"/>
                <w:bCs w:val="0"/>
                <w:color w:val="000000"/>
                <w:sz w:val="28"/>
                <w:szCs w:val="28"/>
                <w:bdr w:val="none" w:sz="0" w:space="0" w:color="auto" w:frame="1"/>
              </w:rPr>
              <w:t>Позитивні характеристики:</w:t>
            </w:r>
          </w:p>
          <w:p w:rsidR="006D7E4D" w:rsidRPr="00553469" w:rsidRDefault="006D7E4D" w:rsidP="006D7E4D">
            <w:pPr>
              <w:numPr>
                <w:ilvl w:val="0"/>
                <w:numId w:val="5"/>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Закріплення захисту людини і громадянина у якості мети державної політики у сферах національної безпеки і оборони.</w:t>
            </w:r>
          </w:p>
          <w:p w:rsidR="006D7E4D" w:rsidRPr="00553469" w:rsidRDefault="006D7E4D" w:rsidP="006D7E4D">
            <w:pPr>
              <w:numPr>
                <w:ilvl w:val="0"/>
                <w:numId w:val="5"/>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В якості основного принципу у сфері безпеки і оборони визначається дотримання міжнародно-правових зобов’язань України.</w:t>
            </w:r>
          </w:p>
          <w:p w:rsidR="006D7E4D" w:rsidRPr="00553469" w:rsidRDefault="006D7E4D" w:rsidP="0063566E">
            <w:pPr>
              <w:pStyle w:val="3"/>
              <w:spacing w:before="0" w:line="360" w:lineRule="auto"/>
              <w:textAlignment w:val="baseline"/>
              <w:rPr>
                <w:rFonts w:ascii="Times New Roman" w:hAnsi="Times New Roman"/>
                <w:color w:val="000000"/>
                <w:sz w:val="28"/>
                <w:szCs w:val="28"/>
              </w:rPr>
            </w:pPr>
            <w:r w:rsidRPr="00553469">
              <w:rPr>
                <w:rFonts w:ascii="Times New Roman" w:hAnsi="Times New Roman"/>
                <w:color w:val="000000"/>
                <w:sz w:val="28"/>
                <w:szCs w:val="28"/>
              </w:rPr>
              <w:t xml:space="preserve">Забезпечення верховенства права як одне із завдань, що виокремлюється в </w:t>
            </w:r>
            <w:r w:rsidRPr="00553469">
              <w:rPr>
                <w:rFonts w:ascii="Times New Roman" w:hAnsi="Times New Roman"/>
                <w:color w:val="000000"/>
                <w:sz w:val="28"/>
                <w:szCs w:val="28"/>
              </w:rPr>
              <w:lastRenderedPageBreak/>
              <w:t>контексті поняття «демократичний цивільний контроль» в якості механізму нагляду за діяльністю органів у секторі безпеки і оборони, безперечно, є позитивним з точки зору захисту прав людини.</w:t>
            </w:r>
          </w:p>
          <w:p w:rsidR="006D7E4D" w:rsidRPr="00553469" w:rsidRDefault="006D7E4D" w:rsidP="006D7E4D">
            <w:pPr>
              <w:numPr>
                <w:ilvl w:val="0"/>
                <w:numId w:val="5"/>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Сектор безпеки і оборони, відповідно до ч.1 ст. 12 закону, розглядається як сукупність взаємопов’язаних між собою елементів, зокрема: сили безпеки; сили оборони; оборонно-промисловий комплекс; громадяни та громадські об’єднання, які добровільно беруть участь у забезпеченні національної безпеки.</w:t>
            </w:r>
          </w:p>
          <w:p w:rsidR="006D7E4D" w:rsidRPr="00553469" w:rsidRDefault="006D7E4D" w:rsidP="0063566E">
            <w:pPr>
              <w:pStyle w:val="3"/>
              <w:spacing w:before="0" w:line="360" w:lineRule="auto"/>
              <w:textAlignment w:val="baseline"/>
              <w:rPr>
                <w:rFonts w:ascii="Times New Roman" w:hAnsi="Times New Roman"/>
                <w:color w:val="000000"/>
                <w:sz w:val="28"/>
                <w:szCs w:val="28"/>
              </w:rPr>
            </w:pPr>
            <w:r w:rsidRPr="00553469">
              <w:rPr>
                <w:rStyle w:val="ac"/>
                <w:rFonts w:ascii="Times New Roman" w:hAnsi="Times New Roman"/>
                <w:b w:val="0"/>
                <w:bCs w:val="0"/>
                <w:color w:val="000000"/>
                <w:sz w:val="28"/>
                <w:szCs w:val="28"/>
                <w:bdr w:val="none" w:sz="0" w:space="0" w:color="auto" w:frame="1"/>
              </w:rPr>
              <w:t>Дискусійні аспекти та застереження:</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Замість використання загальноприйнятої класифікації збройних конфліктів (міжнародний збройний конфлікт та збройний конфлікт неміжнародного характеру), у законі відображено інший підхід. Так, видами воєнного конфлікту виступають війна та збройний конфлікт. Натомість збройний конфлікт розглядається як міжнародний збройний конфлікт, або ж внутрішній збройний конфлікт. З огляду на це в подальшому можуть виникнути проблеми в частині ефективної імплементації положень закону, оскільки зазначені терміни відіграють в цьому ключову роль.</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Відсутнє чітке розмежування між термінами «національні інтереси України» та «національні цінності України», включаючи «фундаментальні національні інтереси», що відповідно можуть мати різне тлумачення, а відтак здійснювати негативний вплив на реалізацію інших положень закону.</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В той час, як вирішено питання про повноваження органів державної влади АР Крим у сфері демократичного цивільного контролю за сектором безпеки та оборони, в законі не згадано про окупацію кримського півострову та не визначено таке явище, як окупація. Також було б доречним врахувати у законі процес деокупації.</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 xml:space="preserve">Положення закону проводять розмежування між силами безпеки і </w:t>
            </w:r>
            <w:r w:rsidRPr="00553469">
              <w:rPr>
                <w:rFonts w:ascii="Times New Roman" w:hAnsi="Times New Roman"/>
                <w:color w:val="000000"/>
                <w:sz w:val="28"/>
                <w:szCs w:val="28"/>
              </w:rPr>
              <w:lastRenderedPageBreak/>
              <w:t>силами оборони України лише формально, оскільки правоохоронні та розвідувальні органи, згідно пп.17-18 ч.1 ст. 1 одночасно включені в обидві категорії.</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Дефініція національної гвардії як військового формування з правоохоронними функціями, наділеного з-поміж іншого функціями щодо охорони громадського порядку (в тому числі під час мирних зібрань) викликає сумніви з огляду на конституційну заборону використання військових формувань для обмеження прав і свобод громадян.</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Громадяни та громадські об’єднання, які добровільно беруть участь у забезпеченні національної безпеки України розглядаються як невід’ємна складова сектору безпеки і оборони. Водночас положення закону не регламентують низку релевантних аспектів: правовий статус, повноваження, відповідальність.</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Наведені у законі визначення «воєнна безпека», «державна безпека», «національна безпека» не відповідають ні ст. 3 Конституції України, в якій найвищою соціальною цінністю виступають людина, її життя і здоров’я, недоторканість і безпека, ні ч.1 ст. 3 зазначеного закону.</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Серед принципів демократичного цивільного контролю, закріплених ч.2 ст. 4 закону, не передбачені принципи деполітизації та деідеологізації контролю, відкритості для суспільства інформації про діяльність сектору, відповідальності посадових осіб за своєчасність, повноту і достовірність інформації, що надається, та за реагування на звернення.</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 xml:space="preserve">Положення ст. 5 закону, котрі відсилають до ст. 106-107 конституції України, стосуються здійснення Президентом України контролю за сектором безпеки і оборони як безпосередньо, так і через очолювану ним Раду національної безпеки і оборони України, розширюють повноваження Президента та є неконституційними. Рівною мірою це </w:t>
            </w:r>
            <w:r w:rsidRPr="00553469">
              <w:rPr>
                <w:rFonts w:ascii="Times New Roman" w:hAnsi="Times New Roman"/>
                <w:color w:val="000000"/>
                <w:sz w:val="28"/>
                <w:szCs w:val="28"/>
              </w:rPr>
              <w:lastRenderedPageBreak/>
              <w:t>стосується положень ст. 13 закону.</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В структурі уповноважених органів пропонується створити спеціальний Комітет ВРУ для нагляду за діяльністю правоохоронних та розвідувальних органів, проте необхідність його створення наразі необґрунтована і не зрозуміло, чому неможливо розглядати дані питання в межах діючого Комітету ВРУ з питань національної безпеки та оборони.</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Громадський контроль, згідно ст. 10 закону, не передбачає можливості для громадських об’єднань знайомитись з умовами служби, життя і побуту військовослужбовців у військових частинах, де, як відомо, існує ризик порушення прав людини.</w:t>
            </w:r>
          </w:p>
          <w:p w:rsidR="006D7E4D" w:rsidRPr="00553469" w:rsidRDefault="006D7E4D" w:rsidP="006D7E4D">
            <w:pPr>
              <w:numPr>
                <w:ilvl w:val="0"/>
                <w:numId w:val="6"/>
              </w:numPr>
              <w:spacing w:after="0" w:line="360" w:lineRule="auto"/>
              <w:ind w:left="600"/>
              <w:jc w:val="left"/>
              <w:textAlignment w:val="baseline"/>
              <w:rPr>
                <w:rFonts w:ascii="Times New Roman" w:hAnsi="Times New Roman"/>
                <w:color w:val="000000"/>
                <w:sz w:val="28"/>
                <w:szCs w:val="28"/>
              </w:rPr>
            </w:pPr>
            <w:r w:rsidRPr="00553469">
              <w:rPr>
                <w:rFonts w:ascii="Times New Roman" w:hAnsi="Times New Roman"/>
                <w:color w:val="000000"/>
                <w:sz w:val="28"/>
                <w:szCs w:val="28"/>
              </w:rPr>
              <w:t>Необґрунтована вибірковість у встановленні вимоги щодо оприлюднення стратегічних документів довгострокового планування у сферах національної безпеки і оборони, під яку підпадають лише Стратегія національної безпеки України (ч. 4 ст. 26) та Стратегія громадської безпеки та цивільного захисту України (ч. 4 ст. 29).</w:t>
            </w:r>
          </w:p>
          <w:p w:rsidR="006D7E4D" w:rsidRPr="00553469" w:rsidRDefault="006D7E4D" w:rsidP="0063566E">
            <w:pPr>
              <w:pStyle w:val="3"/>
              <w:spacing w:before="0" w:line="360" w:lineRule="auto"/>
              <w:textAlignment w:val="baseline"/>
              <w:rPr>
                <w:rFonts w:ascii="Times New Roman" w:hAnsi="Times New Roman"/>
                <w:color w:val="000000"/>
                <w:sz w:val="28"/>
                <w:szCs w:val="28"/>
              </w:rPr>
            </w:pPr>
            <w:r w:rsidRPr="00553469">
              <w:rPr>
                <w:rStyle w:val="ac"/>
                <w:rFonts w:ascii="Times New Roman" w:hAnsi="Times New Roman"/>
                <w:b w:val="0"/>
                <w:bCs w:val="0"/>
                <w:color w:val="000000"/>
                <w:sz w:val="28"/>
                <w:szCs w:val="28"/>
                <w:bdr w:val="none" w:sz="0" w:space="0" w:color="auto" w:frame="1"/>
              </w:rPr>
              <w:t>Загальний висновок:</w:t>
            </w:r>
          </w:p>
          <w:p w:rsidR="006D7E4D" w:rsidRPr="00553469" w:rsidRDefault="006D7E4D" w:rsidP="0063566E">
            <w:pPr>
              <w:pStyle w:val="a4"/>
              <w:spacing w:before="0" w:beforeAutospacing="0" w:after="0" w:afterAutospacing="0" w:line="360" w:lineRule="auto"/>
              <w:textAlignment w:val="baseline"/>
              <w:rPr>
                <w:color w:val="000000"/>
                <w:sz w:val="28"/>
                <w:szCs w:val="28"/>
              </w:rPr>
            </w:pPr>
            <w:r w:rsidRPr="00553469">
              <w:rPr>
                <w:color w:val="000000"/>
                <w:sz w:val="28"/>
                <w:szCs w:val="28"/>
              </w:rPr>
              <w:t>В цілому закон є прийнятним, але окремі його положення потребують узгодження з іншими законодавчими актами (зокрема, із Конституцією України) та, відтак, доцільно у подальшому проводити моніторинг його імплементації з боку громадськості.</w:t>
            </w:r>
          </w:p>
          <w:p w:rsidR="006D7E4D" w:rsidRPr="00553469" w:rsidRDefault="006D7E4D" w:rsidP="0063566E">
            <w:pPr>
              <w:pStyle w:val="3"/>
              <w:spacing w:before="150" w:after="150" w:line="360" w:lineRule="auto"/>
              <w:jc w:val="right"/>
              <w:textAlignment w:val="baseline"/>
              <w:rPr>
                <w:rFonts w:ascii="Times New Roman" w:hAnsi="Times New Roman"/>
                <w:color w:val="000000"/>
                <w:sz w:val="29"/>
                <w:szCs w:val="29"/>
              </w:rPr>
            </w:pPr>
            <w:r w:rsidRPr="00553469">
              <w:rPr>
                <w:rFonts w:ascii="Times New Roman" w:hAnsi="Times New Roman"/>
                <w:color w:val="000000"/>
                <w:sz w:val="28"/>
                <w:szCs w:val="28"/>
              </w:rPr>
              <w:t>Українська Гельсінська спілка з прав людини</w:t>
            </w:r>
          </w:p>
          <w:p w:rsidR="006D7E4D" w:rsidRPr="00553469" w:rsidRDefault="006D7E4D" w:rsidP="0063566E">
            <w:pPr>
              <w:spacing w:after="0" w:line="360" w:lineRule="auto"/>
              <w:ind w:left="600"/>
              <w:jc w:val="left"/>
              <w:textAlignment w:val="baseline"/>
              <w:rPr>
                <w:rFonts w:ascii="Times New Roman" w:hAnsi="Times New Roman"/>
                <w:color w:val="000000"/>
                <w:sz w:val="28"/>
                <w:szCs w:val="28"/>
              </w:rPr>
            </w:pPr>
          </w:p>
          <w:p w:rsidR="006D7E4D" w:rsidRPr="001051DC" w:rsidRDefault="006D7E4D" w:rsidP="0063566E"/>
          <w:p w:rsidR="006D7E4D" w:rsidRPr="001051DC" w:rsidRDefault="006D7E4D" w:rsidP="0063566E"/>
        </w:tc>
      </w:tr>
    </w:tbl>
    <w:p w:rsidR="006D7E4D" w:rsidRDefault="006D7E4D" w:rsidP="006D7E4D">
      <w:pPr>
        <w:pStyle w:val="3"/>
        <w:spacing w:before="0" w:line="360" w:lineRule="auto"/>
        <w:textAlignment w:val="baseline"/>
        <w:rPr>
          <w:rStyle w:val="ac"/>
          <w:rFonts w:ascii="Times New Roman" w:hAnsi="Times New Roman"/>
          <w:b w:val="0"/>
          <w:bCs w:val="0"/>
          <w:color w:val="000000"/>
          <w:sz w:val="28"/>
          <w:szCs w:val="28"/>
          <w:bdr w:val="none" w:sz="0" w:space="0" w:color="auto" w:frame="1"/>
        </w:rPr>
      </w:pPr>
      <w:r>
        <w:rPr>
          <w:rStyle w:val="ac"/>
          <w:rFonts w:ascii="Times New Roman" w:hAnsi="Times New Roman"/>
          <w:b w:val="0"/>
          <w:bCs w:val="0"/>
          <w:color w:val="000000"/>
          <w:sz w:val="28"/>
          <w:szCs w:val="28"/>
          <w:bdr w:val="none" w:sz="0" w:space="0" w:color="auto" w:frame="1"/>
        </w:rPr>
        <w:lastRenderedPageBreak/>
        <w:br w:type="page"/>
      </w:r>
      <w:r>
        <w:rPr>
          <w:rStyle w:val="ac"/>
          <w:rFonts w:ascii="Times New Roman" w:hAnsi="Times New Roman"/>
          <w:b w:val="0"/>
          <w:bCs w:val="0"/>
          <w:color w:val="000000"/>
          <w:sz w:val="28"/>
          <w:szCs w:val="28"/>
          <w:bdr w:val="none" w:sz="0" w:space="0" w:color="auto" w:frame="1"/>
        </w:rPr>
        <w:lastRenderedPageBreak/>
        <w:t xml:space="preserve">2.9 </w:t>
      </w:r>
      <w:r w:rsidR="00044F6F">
        <w:rPr>
          <w:rStyle w:val="ac"/>
          <w:rFonts w:ascii="Times New Roman" w:hAnsi="Times New Roman"/>
          <w:b w:val="0"/>
          <w:bCs w:val="0"/>
          <w:color w:val="000000"/>
          <w:sz w:val="28"/>
          <w:szCs w:val="28"/>
          <w:bdr w:val="none" w:sz="0" w:space="0" w:color="auto" w:frame="1"/>
        </w:rPr>
        <w:t>Шляхи</w:t>
      </w:r>
      <w:r w:rsidRPr="00F66E52">
        <w:rPr>
          <w:rStyle w:val="ac"/>
          <w:rFonts w:ascii="Times New Roman" w:hAnsi="Times New Roman"/>
          <w:b w:val="0"/>
          <w:bCs w:val="0"/>
          <w:color w:val="000000"/>
          <w:sz w:val="28"/>
          <w:szCs w:val="28"/>
          <w:bdr w:val="none" w:sz="0" w:space="0" w:color="auto" w:frame="1"/>
        </w:rPr>
        <w:t xml:space="preserve"> розвитку ефективного демократичного</w:t>
      </w:r>
      <w:r>
        <w:rPr>
          <w:rStyle w:val="ac"/>
          <w:rFonts w:ascii="Times New Roman" w:hAnsi="Times New Roman"/>
          <w:b w:val="0"/>
          <w:bCs w:val="0"/>
          <w:color w:val="000000"/>
          <w:sz w:val="28"/>
          <w:szCs w:val="28"/>
          <w:bdr w:val="none" w:sz="0" w:space="0" w:color="auto" w:frame="1"/>
        </w:rPr>
        <w:t xml:space="preserve"> цивільного</w:t>
      </w:r>
      <w:r w:rsidRPr="00F66E52">
        <w:rPr>
          <w:rStyle w:val="ac"/>
          <w:rFonts w:ascii="Times New Roman" w:hAnsi="Times New Roman"/>
          <w:b w:val="0"/>
          <w:bCs w:val="0"/>
          <w:color w:val="000000"/>
          <w:sz w:val="28"/>
          <w:szCs w:val="28"/>
          <w:bdr w:val="none" w:sz="0" w:space="0" w:color="auto" w:frame="1"/>
        </w:rPr>
        <w:t xml:space="preserve"> контролю</w:t>
      </w:r>
      <w:r>
        <w:rPr>
          <w:rStyle w:val="ac"/>
          <w:rFonts w:ascii="Times New Roman" w:hAnsi="Times New Roman"/>
          <w:b w:val="0"/>
          <w:bCs w:val="0"/>
          <w:color w:val="000000"/>
          <w:sz w:val="28"/>
          <w:szCs w:val="28"/>
          <w:bdr w:val="none" w:sz="0" w:space="0" w:color="auto" w:frame="1"/>
        </w:rPr>
        <w:t xml:space="preserve"> в Україні</w:t>
      </w:r>
    </w:p>
    <w:p w:rsidR="006D7E4D" w:rsidRDefault="006D7E4D" w:rsidP="006D7E4D">
      <w:pPr>
        <w:spacing w:after="0"/>
      </w:pPr>
    </w:p>
    <w:p w:rsidR="006D7E4D" w:rsidRDefault="006D7E4D" w:rsidP="006D7E4D">
      <w:pPr>
        <w:spacing w:after="0"/>
      </w:pPr>
    </w:p>
    <w:p w:rsidR="006D7E4D" w:rsidRPr="00F66E52" w:rsidRDefault="000F3482" w:rsidP="006D7E4D">
      <w:r>
        <w:rPr>
          <w:noProof/>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2" o:spid="_x0000_s1030" type="#_x0000_t176" style="position:absolute;left:0;text-align:left;margin-left:8.1pt;margin-top:8.95pt;width:409.7pt;height:54.4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" strokecolor="#c2d69b" strokeweight="1pt">
            <v:fill color2="#d6e3bc" focus="100%" type="gradient"/>
            <v:shadow on="t" color="#4e6128" opacity=".5" offset="1pt"/>
            <v:textbox>
              <w:txbxContent>
                <w:p w:rsidR="00BE7A45" w:rsidRPr="00F66E52" w:rsidRDefault="00BE7A45" w:rsidP="006D7E4D">
                  <w:pPr>
                    <w:jc w:val="center"/>
                    <w:rPr>
                      <w:rFonts w:ascii="Times New Roman" w:hAnsi="Times New Roman"/>
                      <w:sz w:val="28"/>
                      <w:szCs w:val="28"/>
                    </w:rPr>
                  </w:pPr>
                  <w:r w:rsidRPr="00F66E52">
                    <w:rPr>
                      <w:rFonts w:ascii="Times New Roman" w:hAnsi="Times New Roman"/>
                      <w:sz w:val="28"/>
                      <w:szCs w:val="28"/>
                    </w:rPr>
                    <w:t>Чіткий правовий розподіл повноважень між суб’єктами контролю, який гарантує систему стримувань і противаг</w:t>
                  </w:r>
                  <w:r>
                    <w:rPr>
                      <w:rFonts w:ascii="Times New Roman" w:hAnsi="Times New Roman"/>
                      <w:sz w:val="28"/>
                      <w:szCs w:val="28"/>
                    </w:rPr>
                    <w:t>.</w:t>
                  </w:r>
                </w:p>
              </w:txbxContent>
            </v:textbox>
            <w10:wrap anchorx="margin"/>
          </v:shape>
        </w:pict>
      </w:r>
    </w:p>
    <w:p w:rsidR="006D7E4D" w:rsidRDefault="000F3482" w:rsidP="006D7E4D">
      <w:pPr>
        <w:tabs>
          <w:tab w:val="left" w:pos="2201"/>
        </w:tabs>
        <w:rPr>
          <w:rFonts w:ascii="Times New Roman" w:hAnsi="Times New Roman"/>
          <w:sz w:val="28"/>
        </w:rPr>
      </w:pPr>
      <w:r>
        <w:rPr>
          <w:rFonts w:ascii="Times New Roman" w:hAnsi="Times New Roman"/>
          <w:noProof/>
          <w:sz w:val="28"/>
          <w:lang w:val="ru-RU" w:eastAsia="ru-RU"/>
        </w:rPr>
        <w:pict>
          <v:shape id="Блок-схема: альтернативный процесс 21" o:spid="_x0000_s1031" type="#_x0000_t176" style="position:absolute;left:0;text-align:left;margin-left:8.1pt;margin-top:209.3pt;width:409.7pt;height:63.2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" strokecolor="#c2d69b" strokeweight="1pt">
            <v:fill color2="#d6e3bc" focus="100%" type="gradient"/>
            <v:shadow on="t" color="#4e6128" opacity=".5" offset="1pt"/>
            <v:textbox>
              <w:txbxContent>
                <w:p w:rsidR="00BE7A45" w:rsidRPr="00F66E52" w:rsidRDefault="00BE7A45" w:rsidP="006D7E4D">
                  <w:pPr>
                    <w:jc w:val="center"/>
                    <w:rPr>
                      <w:rFonts w:ascii="Times New Roman" w:hAnsi="Times New Roman"/>
                      <w:sz w:val="28"/>
                      <w:szCs w:val="28"/>
                    </w:rPr>
                  </w:pPr>
                  <w:r>
                    <w:rPr>
                      <w:rFonts w:ascii="Times New Roman" w:hAnsi="Times New Roman"/>
                      <w:sz w:val="28"/>
                      <w:szCs w:val="28"/>
                    </w:rPr>
                    <w:t>Л</w:t>
                  </w:r>
                  <w:r w:rsidRPr="00604D14">
                    <w:rPr>
                      <w:rFonts w:ascii="Times New Roman" w:hAnsi="Times New Roman"/>
                      <w:sz w:val="28"/>
                      <w:szCs w:val="28"/>
                    </w:rPr>
                    <w:t>егітимність, дієздатність, професіоналізм та патріотизм цивільного політичного керівниц</w:t>
                  </w:r>
                  <w:r>
                    <w:rPr>
                      <w:rFonts w:ascii="Times New Roman" w:hAnsi="Times New Roman"/>
                      <w:sz w:val="28"/>
                      <w:szCs w:val="28"/>
                    </w:rPr>
                    <w:t>тва сектором безпеки та оборони.</w:t>
                  </w:r>
                </w:p>
              </w:txbxContent>
            </v:textbox>
            <w10:wrap anchorx="margin"/>
          </v:shape>
        </w:pict>
      </w:r>
      <w:r>
        <w:rPr>
          <w:rFonts w:ascii="Times New Roman" w:hAnsi="Times New Roman"/>
          <w:noProof/>
          <w:sz w:val="28"/>
          <w:lang w:val="ru-RU" w:eastAsia="ru-RU"/>
        </w:rPr>
        <w:pict>
          <v:shape id="Блок-схема: альтернативный процесс 20" o:spid="_x0000_s1032" type="#_x0000_t176" style="position:absolute;left:0;text-align:left;margin-left:8.1pt;margin-top:76.15pt;width:409.7pt;height:98.1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" strokecolor="#c2d69b" strokeweight="1pt">
            <v:fill color2="#d6e3bc" focus="100%" type="gradient"/>
            <v:shadow on="t" color="#4e6128" opacity=".5" offset="1pt"/>
            <v:textbox>
              <w:txbxContent>
                <w:p w:rsidR="00BE7A45" w:rsidRPr="00604D14" w:rsidRDefault="00BE7A45" w:rsidP="006D7E4D">
                  <w:pPr>
                    <w:jc w:val="center"/>
                    <w:rPr>
                      <w:rFonts w:ascii="Times New Roman" w:hAnsi="Times New Roman"/>
                      <w:sz w:val="36"/>
                      <w:szCs w:val="28"/>
                    </w:rPr>
                  </w:pPr>
                  <w:r>
                    <w:rPr>
                      <w:rFonts w:ascii="Times New Roman" w:hAnsi="Times New Roman"/>
                      <w:sz w:val="28"/>
                    </w:rPr>
                    <w:t>П</w:t>
                  </w:r>
                  <w:r w:rsidRPr="00604D14">
                    <w:rPr>
                      <w:rFonts w:ascii="Times New Roman" w:hAnsi="Times New Roman"/>
                      <w:sz w:val="28"/>
                    </w:rPr>
                    <w:t>оділ і функціонування об’єктів контролю на три основні функціональні сфери зовнішня безпека, внутрішня безпека, боротьба зі злочинністю та тероризмом, що має гарантувати відсутність монополізації сили, повноважен</w:t>
                  </w:r>
                  <w:r>
                    <w:rPr>
                      <w:rFonts w:ascii="Times New Roman" w:hAnsi="Times New Roman"/>
                      <w:sz w:val="28"/>
                    </w:rPr>
                    <w:t>ь та їхнього дублювання.</w:t>
                  </w:r>
                </w:p>
              </w:txbxContent>
            </v:textbox>
            <w10:wrap anchorx="margin"/>
          </v:shape>
        </w:pict>
      </w:r>
    </w:p>
    <w:p w:rsidR="006D7E4D" w:rsidRPr="00604D14" w:rsidRDefault="000F3482" w:rsidP="006D7E4D">
      <w:pPr>
        <w:rPr>
          <w:rFonts w:ascii="Times New Roman" w:hAnsi="Times New Roman"/>
          <w:sz w:val="28"/>
        </w:rPr>
      </w:pPr>
      <w:r>
        <w:rPr>
          <w:rFonts w:ascii="Times New Roman" w:hAnsi="Times New Roman"/>
          <w:noProof/>
          <w:sz w:val="28"/>
          <w:lang w:val="ru-RU" w:eastAsia="ru-RU"/>
        </w:rPr>
        <w:pict>
          <v:shape id="Стрелка вниз 19" o:spid="_x0000_s1141" type="#_x0000_t67" style="position:absolute;left:0;text-align:left;margin-left:192.75pt;margin-top:22.9pt;width:20.4pt;height:24.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" strokecolor="#fabf8f" strokeweight="1pt">
            <v:fill color2="#fbd4b4" focus="100%" type="gradient"/>
            <v:shadow on="t" color="#974706" opacity=".5" offset="1pt"/>
            <v:textbox style="layout-flow:vertical-ideographic"/>
          </v:shape>
        </w:pict>
      </w: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Default="006D7E4D" w:rsidP="006D7E4D">
      <w:pPr>
        <w:rPr>
          <w:rFonts w:ascii="Times New Roman" w:hAnsi="Times New Roman"/>
          <w:sz w:val="28"/>
        </w:rPr>
      </w:pPr>
    </w:p>
    <w:p w:rsidR="006D7E4D" w:rsidRDefault="000F3482" w:rsidP="006D7E4D">
      <w:pPr>
        <w:tabs>
          <w:tab w:val="left" w:pos="4008"/>
        </w:tabs>
        <w:rPr>
          <w:rFonts w:ascii="Times New Roman" w:hAnsi="Times New Roman"/>
          <w:sz w:val="28"/>
        </w:rPr>
      </w:pPr>
      <w:r>
        <w:rPr>
          <w:rFonts w:ascii="Times New Roman" w:hAnsi="Times New Roman"/>
          <w:noProof/>
          <w:sz w:val="28"/>
          <w:lang w:val="ru-RU" w:eastAsia="ru-RU"/>
        </w:rPr>
        <w:pict>
          <v:shape id="Стрелка вниз 18" o:spid="_x0000_s1140" type="#_x0000_t67" style="position:absolute;left:0;text-align:left;margin-left:192.75pt;margin-top:100.9pt;width:20.4pt;height:24.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" strokecolor="#fabf8f" strokeweight="1pt">
            <v:fill color2="#fbd4b4" focus="100%" type="gradient"/>
            <v:shadow on="t" color="#974706" opacity=".5" offset="1pt"/>
            <v:textbox style="layout-flow:vertical-ideographic"/>
          </v:shape>
        </w:pict>
      </w:r>
      <w:r>
        <w:rPr>
          <w:rFonts w:ascii="Times New Roman" w:hAnsi="Times New Roman"/>
          <w:noProof/>
          <w:sz w:val="28"/>
          <w:lang w:val="ru-RU" w:eastAsia="ru-RU"/>
        </w:rPr>
        <w:pict>
          <v:shape id="Стрелка вниз 17" o:spid="_x0000_s1139" type="#_x0000_t67" style="position:absolute;left:0;text-align:left;margin-left:192.75pt;margin-top:3.55pt;width:20.4pt;height:24.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" strokecolor="#fabf8f" strokeweight="1pt">
            <v:fill color2="#fbd4b4" focus="100%" type="gradient"/>
            <v:shadow on="t" color="#974706" opacity=".5" offset="1pt"/>
            <v:textbox style="layout-flow:vertical-ideographic"/>
          </v:shape>
        </w:pict>
      </w:r>
      <w:r w:rsidR="006D7E4D">
        <w:rPr>
          <w:rFonts w:ascii="Times New Roman" w:hAnsi="Times New Roman"/>
          <w:sz w:val="28"/>
        </w:rPr>
        <w:tab/>
      </w: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Pr="00604D14" w:rsidRDefault="000F3482" w:rsidP="006D7E4D">
      <w:pPr>
        <w:rPr>
          <w:rFonts w:ascii="Times New Roman" w:hAnsi="Times New Roman"/>
          <w:sz w:val="28"/>
        </w:rPr>
      </w:pPr>
      <w:r>
        <w:rPr>
          <w:rFonts w:ascii="Times New Roman" w:hAnsi="Times New Roman"/>
          <w:noProof/>
          <w:sz w:val="28"/>
          <w:lang w:val="ru-RU" w:eastAsia="ru-RU"/>
        </w:rPr>
        <w:pict>
          <v:shape id="Блок-схема: альтернативный процесс 16" o:spid="_x0000_s1033" type="#_x0000_t176" style="position:absolute;left:0;text-align:left;margin-left:8.1pt;margin-top:2.1pt;width:409.7pt;height:30.6pt;z-index:251670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" strokecolor="#c2d69b" strokeweight="1pt">
            <v:fill color2="#d6e3bc" focus="100%" type="gradient"/>
            <v:shadow on="t" color="#4e6128" opacity=".5" offset="1pt"/>
            <v:textbox>
              <w:txbxContent>
                <w:p w:rsidR="00BE7A45" w:rsidRPr="00F66E52" w:rsidRDefault="00BE7A45" w:rsidP="006D7E4D">
                  <w:pPr>
                    <w:jc w:val="center"/>
                    <w:rPr>
                      <w:rFonts w:ascii="Times New Roman" w:hAnsi="Times New Roman"/>
                      <w:sz w:val="28"/>
                      <w:szCs w:val="28"/>
                    </w:rPr>
                  </w:pPr>
                  <w:r>
                    <w:rPr>
                      <w:rFonts w:ascii="Times New Roman" w:hAnsi="Times New Roman"/>
                      <w:sz w:val="28"/>
                      <w:szCs w:val="28"/>
                    </w:rPr>
                    <w:t>І</w:t>
                  </w:r>
                  <w:r w:rsidRPr="00604D14">
                    <w:rPr>
                      <w:rFonts w:ascii="Times New Roman" w:hAnsi="Times New Roman"/>
                      <w:sz w:val="28"/>
                      <w:szCs w:val="28"/>
                    </w:rPr>
                    <w:t>нформування і підзвітність громадськості</w:t>
                  </w:r>
                  <w:r>
                    <w:rPr>
                      <w:rFonts w:ascii="Times New Roman" w:hAnsi="Times New Roman"/>
                      <w:sz w:val="28"/>
                      <w:szCs w:val="28"/>
                    </w:rPr>
                    <w:t>.</w:t>
                  </w:r>
                </w:p>
              </w:txbxContent>
            </v:textbox>
            <w10:wrap anchorx="margin"/>
          </v:shape>
        </w:pict>
      </w:r>
    </w:p>
    <w:p w:rsidR="006D7E4D" w:rsidRPr="00604D14" w:rsidRDefault="000F3482" w:rsidP="006D7E4D">
      <w:pPr>
        <w:rPr>
          <w:rFonts w:ascii="Times New Roman" w:hAnsi="Times New Roman"/>
          <w:sz w:val="28"/>
        </w:rPr>
      </w:pPr>
      <w:r>
        <w:rPr>
          <w:rFonts w:ascii="Times New Roman" w:hAnsi="Times New Roman"/>
          <w:noProof/>
          <w:sz w:val="28"/>
          <w:lang w:val="ru-RU" w:eastAsia="ru-RU"/>
        </w:rPr>
        <w:pict>
          <v:shape id="Стрелка вниз 15" o:spid="_x0000_s1138" type="#_x0000_t67" style="position:absolute;left:0;text-align:left;margin-left:192.75pt;margin-top:14.6pt;width:20.4pt;height:24.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" strokecolor="#fabf8f" strokeweight="1pt">
            <v:fill color2="#fbd4b4" focus="100%" type="gradient"/>
            <v:shadow on="t" color="#974706" opacity=".5" offset="1pt"/>
            <v:textbox style="layout-flow:vertical-ideographic"/>
          </v:shape>
        </w:pict>
      </w:r>
    </w:p>
    <w:p w:rsidR="006D7E4D" w:rsidRPr="00604D14" w:rsidRDefault="000F3482" w:rsidP="006D7E4D">
      <w:pPr>
        <w:rPr>
          <w:rFonts w:ascii="Times New Roman" w:hAnsi="Times New Roman"/>
          <w:sz w:val="28"/>
        </w:rPr>
      </w:pPr>
      <w:r>
        <w:rPr>
          <w:rFonts w:ascii="Times New Roman" w:hAnsi="Times New Roman"/>
          <w:noProof/>
          <w:sz w:val="28"/>
          <w:lang w:val="ru-RU" w:eastAsia="ru-RU"/>
        </w:rPr>
        <w:pict>
          <v:shape id="Блок-схема: альтернативный процесс 14" o:spid="_x0000_s1034" type="#_x0000_t176" style="position:absolute;left:0;text-align:left;margin-left:8.1pt;margin-top:19.8pt;width:409.7pt;height:48.9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" strokecolor="#c2d69b" strokeweight="1pt">
            <v:fill color2="#d6e3bc" focus="100%" type="gradient"/>
            <v:shadow on="t" color="#4e6128" opacity=".5" offset="1pt"/>
            <v:textbox>
              <w:txbxContent>
                <w:p w:rsidR="00BE7A45" w:rsidRPr="00604D14" w:rsidRDefault="00BE7A45" w:rsidP="006D7E4D">
                  <w:pPr>
                    <w:jc w:val="center"/>
                    <w:rPr>
                      <w:rFonts w:ascii="Times New Roman" w:hAnsi="Times New Roman"/>
                      <w:sz w:val="36"/>
                      <w:szCs w:val="28"/>
                    </w:rPr>
                  </w:pPr>
                  <w:r>
                    <w:rPr>
                      <w:rFonts w:ascii="Times New Roman" w:hAnsi="Times New Roman"/>
                      <w:sz w:val="28"/>
                    </w:rPr>
                    <w:t>Н</w:t>
                  </w:r>
                  <w:r w:rsidRPr="00604D14">
                    <w:rPr>
                      <w:rFonts w:ascii="Times New Roman" w:hAnsi="Times New Roman"/>
                      <w:sz w:val="28"/>
                    </w:rPr>
                    <w:t>аукове, кадрове, освітнє та ресурсне супроводження діяльності щодо демократичного контролю над силовим блоком</w:t>
                  </w:r>
                  <w:r>
                    <w:rPr>
                      <w:rFonts w:ascii="Times New Roman" w:hAnsi="Times New Roman"/>
                      <w:sz w:val="28"/>
                    </w:rPr>
                    <w:t>.</w:t>
                  </w:r>
                </w:p>
              </w:txbxContent>
            </v:textbox>
            <w10:wrap anchorx="margin"/>
          </v:shape>
        </w:pict>
      </w:r>
    </w:p>
    <w:p w:rsidR="006D7E4D" w:rsidRPr="00604D14" w:rsidRDefault="006D7E4D" w:rsidP="006D7E4D">
      <w:pPr>
        <w:rPr>
          <w:rFonts w:ascii="Times New Roman" w:hAnsi="Times New Roman"/>
          <w:sz w:val="28"/>
        </w:rPr>
      </w:pPr>
    </w:p>
    <w:p w:rsidR="006D7E4D" w:rsidRDefault="000F3482" w:rsidP="006D7E4D">
      <w:pPr>
        <w:rPr>
          <w:rFonts w:ascii="Times New Roman" w:hAnsi="Times New Roman"/>
          <w:sz w:val="28"/>
        </w:rPr>
      </w:pPr>
      <w:r>
        <w:rPr>
          <w:rFonts w:ascii="Times New Roman" w:hAnsi="Times New Roman"/>
          <w:noProof/>
          <w:sz w:val="28"/>
          <w:lang w:val="ru-RU" w:eastAsia="ru-RU"/>
        </w:rPr>
        <w:pict>
          <v:shape id="Стрелка вниз 13" o:spid="_x0000_s1137" type="#_x0000_t67" style="position:absolute;left:0;text-align:left;margin-left:192.75pt;margin-top:22.7pt;width:20.4pt;height:24.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" strokecolor="#fabf8f" strokeweight="1pt">
            <v:fill color2="#fbd4b4" focus="100%" type="gradient"/>
            <v:shadow on="t" color="#974706" opacity=".5" offset="1pt"/>
            <v:textbox style="layout-flow:vertical-ideographic"/>
          </v:shape>
        </w:pict>
      </w:r>
    </w:p>
    <w:p w:rsidR="006D7E4D" w:rsidRDefault="000F3482" w:rsidP="006D7E4D">
      <w:pPr>
        <w:tabs>
          <w:tab w:val="left" w:pos="3940"/>
        </w:tabs>
        <w:rPr>
          <w:rFonts w:ascii="Times New Roman" w:hAnsi="Times New Roman"/>
          <w:sz w:val="28"/>
        </w:rPr>
      </w:pPr>
      <w:r>
        <w:rPr>
          <w:rFonts w:ascii="Times New Roman" w:hAnsi="Times New Roman"/>
          <w:noProof/>
          <w:sz w:val="28"/>
          <w:lang w:val="ru-RU" w:eastAsia="ru-RU"/>
        </w:rPr>
        <w:pict>
          <v:shape id="Блок-схема: альтернативный процесс 12" o:spid="_x0000_s1035" type="#_x0000_t176" style="position:absolute;left:0;text-align:left;margin-left:8.1pt;margin-top:28.55pt;width:409.7pt;height:27.85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" strokecolor="#c2d69b" strokeweight="1pt">
            <v:fill color2="#d6e3bc" focus="100%" type="gradient"/>
            <v:shadow on="t" color="#4e6128" opacity=".5" offset="1pt"/>
            <v:textbox>
              <w:txbxContent>
                <w:p w:rsidR="00BE7A45" w:rsidRPr="00604D14" w:rsidRDefault="00BE7A45" w:rsidP="006D7E4D">
                  <w:pPr>
                    <w:jc w:val="center"/>
                    <w:rPr>
                      <w:rFonts w:ascii="Times New Roman" w:hAnsi="Times New Roman"/>
                      <w:sz w:val="36"/>
                      <w:szCs w:val="28"/>
                    </w:rPr>
                  </w:pPr>
                  <w:r>
                    <w:rPr>
                      <w:rFonts w:ascii="Times New Roman" w:hAnsi="Times New Roman"/>
                      <w:sz w:val="28"/>
                    </w:rPr>
                    <w:t>Н</w:t>
                  </w:r>
                  <w:r w:rsidRPr="00604D14">
                    <w:rPr>
                      <w:rFonts w:ascii="Times New Roman" w:hAnsi="Times New Roman"/>
                      <w:sz w:val="28"/>
                    </w:rPr>
                    <w:t>алеж</w:t>
                  </w:r>
                  <w:r>
                    <w:rPr>
                      <w:rFonts w:ascii="Times New Roman" w:hAnsi="Times New Roman"/>
                      <w:sz w:val="28"/>
                    </w:rPr>
                    <w:t>ний і незалежний судовий нагляд.</w:t>
                  </w:r>
                </w:p>
              </w:txbxContent>
            </v:textbox>
            <w10:wrap anchorx="margin"/>
          </v:shape>
        </w:pict>
      </w:r>
      <w:r w:rsidR="006D7E4D">
        <w:rPr>
          <w:rFonts w:ascii="Times New Roman" w:hAnsi="Times New Roman"/>
          <w:sz w:val="28"/>
        </w:rPr>
        <w:tab/>
      </w:r>
    </w:p>
    <w:p w:rsidR="006D7E4D" w:rsidRPr="00604D14" w:rsidRDefault="006D7E4D" w:rsidP="006D7E4D">
      <w:pPr>
        <w:rPr>
          <w:rFonts w:ascii="Times New Roman" w:hAnsi="Times New Roman"/>
          <w:sz w:val="28"/>
        </w:rPr>
      </w:pPr>
    </w:p>
    <w:p w:rsidR="006D7E4D" w:rsidRPr="00604D14" w:rsidRDefault="006D7E4D" w:rsidP="006D7E4D">
      <w:pPr>
        <w:rPr>
          <w:rFonts w:ascii="Times New Roman" w:hAnsi="Times New Roman"/>
          <w:sz w:val="28"/>
        </w:rPr>
      </w:pPr>
    </w:p>
    <w:p w:rsidR="006D7E4D" w:rsidRDefault="006D7E4D" w:rsidP="006D7E4D">
      <w:pPr>
        <w:tabs>
          <w:tab w:val="left" w:pos="904"/>
        </w:tabs>
      </w:pPr>
    </w:p>
    <w:p w:rsidR="006D7E4D" w:rsidRPr="006D7E4D" w:rsidRDefault="006D7E4D" w:rsidP="006D7E4D"/>
    <w:p w:rsidR="006D7E4D" w:rsidRPr="006D7E4D" w:rsidRDefault="006D7E4D" w:rsidP="006D7E4D"/>
    <w:p w:rsidR="006D7E4D" w:rsidRPr="006D7E4D" w:rsidRDefault="006D7E4D" w:rsidP="006D7E4D"/>
    <w:p w:rsidR="006D7E4D" w:rsidRDefault="006D7E4D" w:rsidP="006D7E4D">
      <w:pPr>
        <w:tabs>
          <w:tab w:val="left" w:pos="1323"/>
        </w:tabs>
      </w:pPr>
      <w:r>
        <w:tab/>
      </w:r>
    </w:p>
    <w:p w:rsidR="006D7E4D" w:rsidRPr="00604D14" w:rsidRDefault="006D7E4D" w:rsidP="006D7E4D">
      <w:pPr>
        <w:tabs>
          <w:tab w:val="left" w:pos="1182"/>
        </w:tabs>
        <w:spacing w:after="0" w:line="360" w:lineRule="auto"/>
        <w:ind w:firstLine="709"/>
        <w:rPr>
          <w:rFonts w:ascii="Times New Roman" w:hAnsi="Times New Roman"/>
          <w:sz w:val="28"/>
        </w:rPr>
      </w:pPr>
      <w:r w:rsidRPr="00604D14">
        <w:rPr>
          <w:rFonts w:ascii="Times New Roman" w:hAnsi="Times New Roman"/>
          <w:sz w:val="28"/>
        </w:rPr>
        <w:lastRenderedPageBreak/>
        <w:t>Із метою визначення напрямів подальшого розвитку системи демократичногоцивільного контролю над сектором оборони України виникає потреба у врахуванні двох важливих аспектів:</w:t>
      </w:r>
    </w:p>
    <w:p w:rsidR="006D7E4D" w:rsidRPr="00604D14" w:rsidRDefault="006D7E4D" w:rsidP="006D7E4D">
      <w:pPr>
        <w:tabs>
          <w:tab w:val="left" w:pos="1182"/>
        </w:tabs>
        <w:spacing w:after="0" w:line="360" w:lineRule="auto"/>
        <w:rPr>
          <w:rFonts w:ascii="Times New Roman" w:hAnsi="Times New Roman"/>
          <w:sz w:val="28"/>
        </w:rPr>
      </w:pPr>
      <w:r w:rsidRPr="00604D14">
        <w:rPr>
          <w:rFonts w:ascii="Times New Roman" w:hAnsi="Times New Roman"/>
          <w:sz w:val="28"/>
        </w:rPr>
        <w:t>• аудит (оцінка) поточного стану та ефективності функціонування зазначеної системи;</w:t>
      </w:r>
    </w:p>
    <w:p w:rsidR="006D7E4D" w:rsidRDefault="006D7E4D" w:rsidP="006D7E4D">
      <w:pPr>
        <w:tabs>
          <w:tab w:val="left" w:pos="1182"/>
        </w:tabs>
        <w:spacing w:after="0" w:line="360" w:lineRule="auto"/>
        <w:rPr>
          <w:rFonts w:ascii="Times New Roman" w:hAnsi="Times New Roman"/>
          <w:sz w:val="28"/>
        </w:rPr>
      </w:pPr>
      <w:r w:rsidRPr="00604D14">
        <w:rPr>
          <w:rFonts w:ascii="Times New Roman" w:hAnsi="Times New Roman"/>
          <w:sz w:val="28"/>
        </w:rPr>
        <w:t>• вибір найбільш доцільного інструмент</w:t>
      </w:r>
      <w:r>
        <w:rPr>
          <w:rFonts w:ascii="Times New Roman" w:hAnsi="Times New Roman"/>
          <w:sz w:val="28"/>
        </w:rPr>
        <w:t xml:space="preserve">арію (методології) для розвитку </w:t>
      </w:r>
      <w:r w:rsidRPr="00604D14">
        <w:rPr>
          <w:rFonts w:ascii="Times New Roman" w:hAnsi="Times New Roman"/>
          <w:sz w:val="28"/>
        </w:rPr>
        <w:t>системи.</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p>
    <w:p w:rsidR="006D7E4D"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604D14">
        <w:rPr>
          <w:rFonts w:ascii="Times New Roman" w:hAnsi="Times New Roman"/>
          <w:sz w:val="28"/>
        </w:rPr>
        <w:t>Оцінка поточного стану та ефективності функціонування зазначеної системи визначається шляхом використання експе</w:t>
      </w:r>
      <w:r>
        <w:rPr>
          <w:rFonts w:ascii="Times New Roman" w:hAnsi="Times New Roman"/>
          <w:sz w:val="28"/>
        </w:rPr>
        <w:t xml:space="preserve">ртного підходу. З цього приводу </w:t>
      </w:r>
      <w:r w:rsidRPr="00604D14">
        <w:rPr>
          <w:rFonts w:ascii="Times New Roman" w:hAnsi="Times New Roman"/>
          <w:sz w:val="28"/>
        </w:rPr>
        <w:t>заслуговують уваги низка оцінок з боку провідних українських експертів</w:t>
      </w:r>
      <w:r>
        <w:rPr>
          <w:rFonts w:ascii="Times New Roman" w:hAnsi="Times New Roman"/>
          <w:sz w:val="28"/>
        </w:rPr>
        <w:t>.</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Зокрема, екс-заступник міністра оборони Ук</w:t>
      </w:r>
      <w:r>
        <w:rPr>
          <w:rFonts w:ascii="Times New Roman" w:hAnsi="Times New Roman"/>
          <w:sz w:val="28"/>
        </w:rPr>
        <w:t xml:space="preserve">раїни Борис Андресюк вважає, що </w:t>
      </w:r>
      <w:r w:rsidRPr="00A334E0">
        <w:rPr>
          <w:rFonts w:ascii="Times New Roman" w:hAnsi="Times New Roman"/>
          <w:sz w:val="28"/>
        </w:rPr>
        <w:t>«актуальність питання демокра</w:t>
      </w:r>
      <w:r>
        <w:rPr>
          <w:rFonts w:ascii="Times New Roman" w:hAnsi="Times New Roman"/>
          <w:sz w:val="28"/>
        </w:rPr>
        <w:t xml:space="preserve">тичного цивільного контролю над ЗС України </w:t>
      </w:r>
      <w:r w:rsidRPr="00A334E0">
        <w:rPr>
          <w:rFonts w:ascii="Times New Roman" w:hAnsi="Times New Roman"/>
          <w:sz w:val="28"/>
        </w:rPr>
        <w:t>визначається д</w:t>
      </w:r>
      <w:r>
        <w:rPr>
          <w:rFonts w:ascii="Times New Roman" w:hAnsi="Times New Roman"/>
          <w:sz w:val="28"/>
        </w:rPr>
        <w:t xml:space="preserve">вома факторами. Зовнішній можна охарактеризувати так: без </w:t>
      </w:r>
      <w:r w:rsidRPr="00A334E0">
        <w:rPr>
          <w:rFonts w:ascii="Times New Roman" w:hAnsi="Times New Roman"/>
          <w:sz w:val="28"/>
        </w:rPr>
        <w:t>встановлення надійного контролю над зброй</w:t>
      </w:r>
      <w:r>
        <w:rPr>
          <w:rFonts w:ascii="Times New Roman" w:hAnsi="Times New Roman"/>
          <w:sz w:val="28"/>
        </w:rPr>
        <w:t xml:space="preserve">ними силами двері в європейське </w:t>
      </w:r>
      <w:r w:rsidRPr="00A334E0">
        <w:rPr>
          <w:rFonts w:ascii="Times New Roman" w:hAnsi="Times New Roman"/>
          <w:sz w:val="28"/>
        </w:rPr>
        <w:t>співтовариство для України будуть зак</w:t>
      </w:r>
      <w:r>
        <w:rPr>
          <w:rFonts w:ascii="Times New Roman" w:hAnsi="Times New Roman"/>
          <w:sz w:val="28"/>
        </w:rPr>
        <w:t xml:space="preserve">риті. Внутрішній ― неможливість </w:t>
      </w:r>
      <w:r w:rsidRPr="00A334E0">
        <w:rPr>
          <w:rFonts w:ascii="Times New Roman" w:hAnsi="Times New Roman"/>
          <w:sz w:val="28"/>
        </w:rPr>
        <w:t>здійснення обґрунтованих логічних кроків із розвитку воєнної організації держави (і Збройних Сил зокрема) без налагодження громадського контролю, наповнення його реальним змістом, чіткого розподілу повноважень і відповідальності» 26.</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На його думку, ситуація в Україні відображає загальні тенденції розвитку цивільно-військових відносин в країнах Централ</w:t>
      </w:r>
      <w:r>
        <w:rPr>
          <w:rFonts w:ascii="Times New Roman" w:hAnsi="Times New Roman"/>
          <w:sz w:val="28"/>
        </w:rPr>
        <w:t xml:space="preserve">ьної та Східної Європи. Разом з </w:t>
      </w:r>
      <w:r w:rsidRPr="00A334E0">
        <w:rPr>
          <w:rFonts w:ascii="Times New Roman" w:hAnsi="Times New Roman"/>
          <w:sz w:val="28"/>
        </w:rPr>
        <w:t xml:space="preserve">тим є певні риси, притаманні саме нашій країні. На жаль, у силових міністерствах і відомствах склалася </w:t>
      </w:r>
      <w:r>
        <w:rPr>
          <w:rFonts w:ascii="Times New Roman" w:hAnsi="Times New Roman"/>
          <w:sz w:val="28"/>
        </w:rPr>
        <w:t xml:space="preserve">практика, коли відставка першої особи традиційно </w:t>
      </w:r>
      <w:r w:rsidRPr="00A334E0">
        <w:rPr>
          <w:rFonts w:ascii="Times New Roman" w:hAnsi="Times New Roman"/>
          <w:sz w:val="28"/>
        </w:rPr>
        <w:t>тягне за собою звільнення не тільки управлінської верхівки відповідної структури, а й середньої ланки управління. Це призводить до гальмування процесів реформування. Також зазначений експерт</w:t>
      </w:r>
      <w:r>
        <w:rPr>
          <w:rFonts w:ascii="Times New Roman" w:hAnsi="Times New Roman"/>
          <w:sz w:val="28"/>
        </w:rPr>
        <w:t xml:space="preserve"> вважає, що зараз Верховна Рада </w:t>
      </w:r>
      <w:r w:rsidRPr="00A334E0">
        <w:rPr>
          <w:rFonts w:ascii="Times New Roman" w:hAnsi="Times New Roman"/>
          <w:sz w:val="28"/>
        </w:rPr>
        <w:t>України як контрольний суб'єкт, що входить у систему цивільного демократичного контролю, фактично відсторонена відможливості впливати на кадрові питання у силових структурах. Поза про</w:t>
      </w:r>
      <w:r>
        <w:rPr>
          <w:rFonts w:ascii="Times New Roman" w:hAnsi="Times New Roman"/>
          <w:sz w:val="28"/>
        </w:rPr>
        <w:t xml:space="preserve">цесом </w:t>
      </w:r>
      <w:r>
        <w:rPr>
          <w:rFonts w:ascii="Times New Roman" w:hAnsi="Times New Roman"/>
          <w:sz w:val="28"/>
        </w:rPr>
        <w:lastRenderedPageBreak/>
        <w:t xml:space="preserve">обговорення персонального </w:t>
      </w:r>
      <w:r w:rsidRPr="00A334E0">
        <w:rPr>
          <w:rFonts w:ascii="Times New Roman" w:hAnsi="Times New Roman"/>
          <w:sz w:val="28"/>
        </w:rPr>
        <w:t>складу керівництва структур, що входять до складу Воєнної організації України, виявився і профільний комітет Верховно</w:t>
      </w:r>
      <w:r>
        <w:rPr>
          <w:rFonts w:ascii="Times New Roman" w:hAnsi="Times New Roman"/>
          <w:sz w:val="28"/>
        </w:rPr>
        <w:t xml:space="preserve">ї Ради. Відсутність ефективного </w:t>
      </w:r>
      <w:r w:rsidRPr="00A334E0">
        <w:rPr>
          <w:rFonts w:ascii="Times New Roman" w:hAnsi="Times New Roman"/>
          <w:sz w:val="28"/>
        </w:rPr>
        <w:t>діалогу між законодавчою та виконавчою гіл</w:t>
      </w:r>
      <w:r>
        <w:rPr>
          <w:rFonts w:ascii="Times New Roman" w:hAnsi="Times New Roman"/>
          <w:sz w:val="28"/>
        </w:rPr>
        <w:t xml:space="preserve">ками влади під час реформування </w:t>
      </w:r>
      <w:r w:rsidRPr="00A334E0">
        <w:rPr>
          <w:rFonts w:ascii="Times New Roman" w:hAnsi="Times New Roman"/>
          <w:sz w:val="28"/>
        </w:rPr>
        <w:t>ЗСУ, може призвести до істотних прорахунків, ціною яких стануть витрати державного бюджету, гальмування процесу реформування.</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На думку іншого українського експерта з п</w:t>
      </w:r>
      <w:r>
        <w:rPr>
          <w:rFonts w:ascii="Times New Roman" w:hAnsi="Times New Roman"/>
          <w:sz w:val="28"/>
        </w:rPr>
        <w:t xml:space="preserve">итань національної безпеки А.С. </w:t>
      </w:r>
      <w:r w:rsidR="00932A94">
        <w:rPr>
          <w:rFonts w:ascii="Times New Roman" w:hAnsi="Times New Roman"/>
          <w:sz w:val="28"/>
        </w:rPr>
        <w:t>Бодрука</w:t>
      </w:r>
      <w:r w:rsidRPr="00A334E0">
        <w:rPr>
          <w:rFonts w:ascii="Times New Roman" w:hAnsi="Times New Roman"/>
          <w:sz w:val="28"/>
        </w:rPr>
        <w:t>, для забезпечення ефективності цивільного контролю законодавча влада повинна бути реально, а не л</w:t>
      </w:r>
      <w:r>
        <w:rPr>
          <w:rFonts w:ascii="Times New Roman" w:hAnsi="Times New Roman"/>
          <w:sz w:val="28"/>
        </w:rPr>
        <w:t xml:space="preserve">ише декларативно незалежною від </w:t>
      </w:r>
      <w:r w:rsidRPr="00A334E0">
        <w:rPr>
          <w:rFonts w:ascii="Times New Roman" w:hAnsi="Times New Roman"/>
          <w:sz w:val="28"/>
        </w:rPr>
        <w:t>виконавчої. Згідно з оцінками експерта украї</w:t>
      </w:r>
      <w:r>
        <w:rPr>
          <w:rFonts w:ascii="Times New Roman" w:hAnsi="Times New Roman"/>
          <w:sz w:val="28"/>
        </w:rPr>
        <w:t xml:space="preserve">нський парламент на сьогодні н </w:t>
      </w:r>
      <w:r w:rsidRPr="00A334E0">
        <w:rPr>
          <w:rFonts w:ascii="Times New Roman" w:hAnsi="Times New Roman"/>
          <w:sz w:val="28"/>
        </w:rPr>
        <w:t>використовує повною мірою свої можливос</w:t>
      </w:r>
      <w:r>
        <w:rPr>
          <w:rFonts w:ascii="Times New Roman" w:hAnsi="Times New Roman"/>
          <w:sz w:val="28"/>
        </w:rPr>
        <w:t xml:space="preserve">ті щодо здійснення контролю над </w:t>
      </w:r>
      <w:r w:rsidRPr="00A334E0">
        <w:rPr>
          <w:rFonts w:ascii="Times New Roman" w:hAnsi="Times New Roman"/>
          <w:sz w:val="28"/>
        </w:rPr>
        <w:t xml:space="preserve">силовими структурами. Сьогодні в Україні </w:t>
      </w:r>
      <w:r>
        <w:rPr>
          <w:rFonts w:ascii="Times New Roman" w:hAnsi="Times New Roman"/>
          <w:sz w:val="28"/>
        </w:rPr>
        <w:t xml:space="preserve">багато ще потрібно зробити, щоб </w:t>
      </w:r>
      <w:r w:rsidRPr="00A334E0">
        <w:rPr>
          <w:rFonts w:ascii="Times New Roman" w:hAnsi="Times New Roman"/>
          <w:sz w:val="28"/>
        </w:rPr>
        <w:t>система цивільного контролю над збройни</w:t>
      </w:r>
      <w:r>
        <w:rPr>
          <w:rFonts w:ascii="Times New Roman" w:hAnsi="Times New Roman"/>
          <w:sz w:val="28"/>
        </w:rPr>
        <w:t xml:space="preserve">ми силами відповідала критеріям </w:t>
      </w:r>
      <w:r w:rsidRPr="00A334E0">
        <w:rPr>
          <w:rFonts w:ascii="Times New Roman" w:hAnsi="Times New Roman"/>
          <w:sz w:val="28"/>
        </w:rPr>
        <w:t>надійності, як-от у цивілізованих країнах. Се</w:t>
      </w:r>
      <w:r>
        <w:rPr>
          <w:rFonts w:ascii="Times New Roman" w:hAnsi="Times New Roman"/>
          <w:sz w:val="28"/>
        </w:rPr>
        <w:t xml:space="preserve">ред першочергових завдань у цій </w:t>
      </w:r>
      <w:r w:rsidRPr="00A334E0">
        <w:rPr>
          <w:rFonts w:ascii="Times New Roman" w:hAnsi="Times New Roman"/>
          <w:sz w:val="28"/>
        </w:rPr>
        <w:t>сфері А. С. Бодрук пропонує виокремити наступні:</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Pr>
          <w:rFonts w:ascii="Times New Roman" w:hAnsi="Times New Roman"/>
          <w:sz w:val="28"/>
        </w:rPr>
        <w:t xml:space="preserve">• </w:t>
      </w:r>
      <w:r w:rsidR="006D7E4D" w:rsidRPr="00A334E0">
        <w:rPr>
          <w:rFonts w:ascii="Times New Roman" w:hAnsi="Times New Roman"/>
          <w:sz w:val="28"/>
        </w:rPr>
        <w:t>навчання представників цивільних</w:t>
      </w:r>
      <w:r w:rsidR="006D7E4D">
        <w:rPr>
          <w:rFonts w:ascii="Times New Roman" w:hAnsi="Times New Roman"/>
          <w:sz w:val="28"/>
        </w:rPr>
        <w:t xml:space="preserve"> владних структур і військового </w:t>
      </w:r>
      <w:r w:rsidR="006D7E4D" w:rsidRPr="00A334E0">
        <w:rPr>
          <w:rFonts w:ascii="Times New Roman" w:hAnsi="Times New Roman"/>
          <w:sz w:val="28"/>
        </w:rPr>
        <w:t>керівництва всіх рівнів основам військово-цивільних відносин;</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залучення цивільних експертів, компете</w:t>
      </w:r>
      <w:r w:rsidR="006D7E4D">
        <w:rPr>
          <w:rFonts w:ascii="Times New Roman" w:hAnsi="Times New Roman"/>
          <w:sz w:val="28"/>
        </w:rPr>
        <w:t xml:space="preserve">нтних в оборонних питаннях, ЗМІ </w:t>
      </w:r>
      <w:r w:rsidR="006D7E4D" w:rsidRPr="00A334E0">
        <w:rPr>
          <w:rFonts w:ascii="Times New Roman" w:hAnsi="Times New Roman"/>
          <w:sz w:val="28"/>
        </w:rPr>
        <w:t xml:space="preserve">та академічних інститутів до створення і функціонування </w:t>
      </w:r>
      <w:r w:rsidR="006D7E4D">
        <w:rPr>
          <w:rFonts w:ascii="Times New Roman" w:hAnsi="Times New Roman"/>
          <w:sz w:val="28"/>
        </w:rPr>
        <w:t xml:space="preserve">дієвої системи </w:t>
      </w:r>
      <w:r w:rsidR="006D7E4D" w:rsidRPr="00A334E0">
        <w:rPr>
          <w:rFonts w:ascii="Times New Roman" w:hAnsi="Times New Roman"/>
          <w:sz w:val="28"/>
        </w:rPr>
        <w:t>контролю;</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розробка і ухвалення необхідно</w:t>
      </w:r>
      <w:r w:rsidR="006D7E4D">
        <w:rPr>
          <w:rFonts w:ascii="Times New Roman" w:hAnsi="Times New Roman"/>
          <w:sz w:val="28"/>
        </w:rPr>
        <w:t xml:space="preserve">го для надійного функціонування </w:t>
      </w:r>
      <w:r w:rsidR="006D7E4D" w:rsidRPr="00A334E0">
        <w:rPr>
          <w:rFonts w:ascii="Times New Roman" w:hAnsi="Times New Roman"/>
          <w:sz w:val="28"/>
        </w:rPr>
        <w:t>контролю пакету законів;</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забезпечення відкритості Збройн</w:t>
      </w:r>
      <w:r w:rsidR="006D7E4D">
        <w:rPr>
          <w:rFonts w:ascii="Times New Roman" w:hAnsi="Times New Roman"/>
          <w:sz w:val="28"/>
        </w:rPr>
        <w:t xml:space="preserve">их Сил суспільства, громадським </w:t>
      </w:r>
      <w:r w:rsidR="006D7E4D" w:rsidRPr="00A334E0">
        <w:rPr>
          <w:rFonts w:ascii="Times New Roman" w:hAnsi="Times New Roman"/>
          <w:sz w:val="28"/>
        </w:rPr>
        <w:t>об'єднанням та ЗМІ, перш за все, через від</w:t>
      </w:r>
      <w:r w:rsidR="006D7E4D">
        <w:rPr>
          <w:rFonts w:ascii="Times New Roman" w:hAnsi="Times New Roman"/>
          <w:sz w:val="28"/>
        </w:rPr>
        <w:t xml:space="preserve">мову від надмірної секретності. </w:t>
      </w:r>
      <w:r w:rsidR="006D7E4D" w:rsidRPr="00A334E0">
        <w:rPr>
          <w:rFonts w:ascii="Times New Roman" w:hAnsi="Times New Roman"/>
          <w:sz w:val="28"/>
        </w:rPr>
        <w:t>Критичної точки зору дотримується коли</w:t>
      </w:r>
      <w:r w:rsidR="006D7E4D">
        <w:rPr>
          <w:rFonts w:ascii="Times New Roman" w:hAnsi="Times New Roman"/>
          <w:sz w:val="28"/>
        </w:rPr>
        <w:t xml:space="preserve">шній перший заступник директора </w:t>
      </w:r>
      <w:r w:rsidR="006D7E4D" w:rsidRPr="00A334E0">
        <w:rPr>
          <w:rFonts w:ascii="Times New Roman" w:hAnsi="Times New Roman"/>
          <w:sz w:val="28"/>
        </w:rPr>
        <w:t>Національного інституту проблем міжнародн</w:t>
      </w:r>
      <w:r w:rsidR="006D7E4D">
        <w:rPr>
          <w:rFonts w:ascii="Times New Roman" w:hAnsi="Times New Roman"/>
          <w:sz w:val="28"/>
        </w:rPr>
        <w:t xml:space="preserve">ої безпеки Анатолій Гуцал, який </w:t>
      </w:r>
      <w:r w:rsidR="00625AB9">
        <w:rPr>
          <w:rFonts w:ascii="Times New Roman" w:hAnsi="Times New Roman"/>
          <w:sz w:val="28"/>
        </w:rPr>
        <w:t>вважає</w:t>
      </w:r>
      <w:r w:rsidR="006D7E4D" w:rsidRPr="00A334E0">
        <w:rPr>
          <w:rFonts w:ascii="Times New Roman" w:hAnsi="Times New Roman"/>
          <w:sz w:val="28"/>
        </w:rPr>
        <w:t xml:space="preserve">, що «корінь проблеми в тому, що транспарентність, демократичний контроль стають ніби певною метою руху. Ми забуваємо, що це лише засіб,а мета ― безпека: громадська, національна безпека громадянина, </w:t>
      </w:r>
      <w:r w:rsidR="006D7E4D" w:rsidRPr="00A334E0">
        <w:rPr>
          <w:rFonts w:ascii="Times New Roman" w:hAnsi="Times New Roman"/>
          <w:sz w:val="28"/>
        </w:rPr>
        <w:lastRenderedPageBreak/>
        <w:t>господарюючих структу</w:t>
      </w:r>
      <w:r w:rsidR="006D7E4D">
        <w:rPr>
          <w:rFonts w:ascii="Times New Roman" w:hAnsi="Times New Roman"/>
          <w:sz w:val="28"/>
        </w:rPr>
        <w:t xml:space="preserve">р тощо. Поняття безпеки як мети діяльності всіх правоохоронних </w:t>
      </w:r>
      <w:r w:rsidR="006D7E4D" w:rsidRPr="00A334E0">
        <w:rPr>
          <w:rFonts w:ascii="Times New Roman" w:hAnsi="Times New Roman"/>
          <w:sz w:val="28"/>
        </w:rPr>
        <w:t>органів чомусь випало з обговорення. Зате сформульовані якісь псевдоцілі: реформуємося, тому що йдемо в Європу, оскільки необхідно від</w:t>
      </w:r>
      <w:r w:rsidR="006D7E4D">
        <w:rPr>
          <w:rFonts w:ascii="Times New Roman" w:hAnsi="Times New Roman"/>
          <w:sz w:val="28"/>
        </w:rPr>
        <w:t xml:space="preserve">повідати демократичним нормам». </w:t>
      </w:r>
      <w:r w:rsidR="006D7E4D" w:rsidRPr="00A334E0">
        <w:rPr>
          <w:rFonts w:ascii="Times New Roman" w:hAnsi="Times New Roman"/>
          <w:sz w:val="28"/>
        </w:rPr>
        <w:t xml:space="preserve">Мають місце і зарубіжні оцінки стану справ </w:t>
      </w:r>
      <w:r w:rsidR="006D7E4D">
        <w:rPr>
          <w:rFonts w:ascii="Times New Roman" w:hAnsi="Times New Roman"/>
          <w:sz w:val="28"/>
        </w:rPr>
        <w:t xml:space="preserve">в Україні в даній сфері. Певною </w:t>
      </w:r>
      <w:r w:rsidR="006D7E4D" w:rsidRPr="00A334E0">
        <w:rPr>
          <w:rFonts w:ascii="Times New Roman" w:hAnsi="Times New Roman"/>
          <w:sz w:val="28"/>
        </w:rPr>
        <w:t>мірою характерним є думка екс-заступник</w:t>
      </w:r>
      <w:r w:rsidR="006D7E4D">
        <w:rPr>
          <w:rFonts w:ascii="Times New Roman" w:hAnsi="Times New Roman"/>
          <w:sz w:val="28"/>
        </w:rPr>
        <w:t xml:space="preserve">а генерального секретаря НАТО з </w:t>
      </w:r>
      <w:r w:rsidR="006D7E4D" w:rsidRPr="00A334E0">
        <w:rPr>
          <w:rFonts w:ascii="Times New Roman" w:hAnsi="Times New Roman"/>
          <w:sz w:val="28"/>
        </w:rPr>
        <w:t>питань оборонної політики та планування Дж</w:t>
      </w:r>
      <w:r>
        <w:rPr>
          <w:rFonts w:ascii="Times New Roman" w:hAnsi="Times New Roman"/>
          <w:sz w:val="28"/>
        </w:rPr>
        <w:t>она Колстона</w:t>
      </w:r>
      <w:r w:rsidR="006D7E4D">
        <w:rPr>
          <w:rFonts w:ascii="Times New Roman" w:hAnsi="Times New Roman"/>
          <w:sz w:val="28"/>
        </w:rPr>
        <w:t xml:space="preserve">: «Сьогодні ми </w:t>
      </w:r>
      <w:r w:rsidR="006D7E4D" w:rsidRPr="00A334E0">
        <w:rPr>
          <w:rFonts w:ascii="Times New Roman" w:hAnsi="Times New Roman"/>
          <w:sz w:val="28"/>
        </w:rPr>
        <w:t>проводимо низку дій у підтримку України</w:t>
      </w:r>
      <w:r w:rsidR="006D7E4D">
        <w:rPr>
          <w:rFonts w:ascii="Times New Roman" w:hAnsi="Times New Roman"/>
          <w:sz w:val="28"/>
        </w:rPr>
        <w:t xml:space="preserve"> в проведенні всебічного огляду </w:t>
      </w:r>
      <w:r w:rsidR="006D7E4D" w:rsidRPr="00A334E0">
        <w:rPr>
          <w:rFonts w:ascii="Times New Roman" w:hAnsi="Times New Roman"/>
          <w:sz w:val="28"/>
        </w:rPr>
        <w:t>державного сектора безпеки, в посиленні к</w:t>
      </w:r>
      <w:r w:rsidR="006D7E4D">
        <w:rPr>
          <w:rFonts w:ascii="Times New Roman" w:hAnsi="Times New Roman"/>
          <w:sz w:val="28"/>
        </w:rPr>
        <w:t xml:space="preserve">онтролю над структурами оборони і </w:t>
      </w:r>
      <w:r w:rsidR="006D7E4D" w:rsidRPr="00A334E0">
        <w:rPr>
          <w:rFonts w:ascii="Times New Roman" w:hAnsi="Times New Roman"/>
          <w:sz w:val="28"/>
        </w:rPr>
        <w:t>безпеки, в сприянні встановленню стратегічного партнерств</w:t>
      </w:r>
      <w:r w:rsidR="006D7E4D">
        <w:rPr>
          <w:rFonts w:ascii="Times New Roman" w:hAnsi="Times New Roman"/>
          <w:sz w:val="28"/>
        </w:rPr>
        <w:t xml:space="preserve">а між </w:t>
      </w:r>
      <w:r w:rsidR="006D7E4D" w:rsidRPr="00A334E0">
        <w:rPr>
          <w:rFonts w:ascii="Times New Roman" w:hAnsi="Times New Roman"/>
          <w:sz w:val="28"/>
        </w:rPr>
        <w:t>українськими установами з питань безпеки</w:t>
      </w:r>
      <w:r w:rsidR="006D7E4D">
        <w:rPr>
          <w:rFonts w:ascii="Times New Roman" w:hAnsi="Times New Roman"/>
          <w:sz w:val="28"/>
        </w:rPr>
        <w:t xml:space="preserve"> та громадянським суспільством. Ми почали </w:t>
      </w:r>
      <w:r w:rsidR="006D7E4D" w:rsidRPr="00A334E0">
        <w:rPr>
          <w:rFonts w:ascii="Times New Roman" w:hAnsi="Times New Roman"/>
          <w:sz w:val="28"/>
        </w:rPr>
        <w:t xml:space="preserve">різні програми для втілення такої політики. Наприклад, Програма професійного розвитку цивільного персоналу, що працює в </w:t>
      </w:r>
      <w:r w:rsidR="006D7E4D">
        <w:rPr>
          <w:rFonts w:ascii="Times New Roman" w:hAnsi="Times New Roman"/>
          <w:sz w:val="28"/>
        </w:rPr>
        <w:t xml:space="preserve">українських відомствах безпеки; </w:t>
      </w:r>
      <w:r w:rsidR="006D7E4D" w:rsidRPr="00A334E0">
        <w:rPr>
          <w:rFonts w:ascii="Times New Roman" w:hAnsi="Times New Roman"/>
          <w:sz w:val="28"/>
        </w:rPr>
        <w:t>Робоча група з цивільного та демократичного контролю сектора розвідувальних служб; Партнерська мережа НАТО ― Україна з розвитку експертної оцінкигромадянського суспільства тощо».</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Що стосується другого аспекту (визначення не</w:t>
      </w:r>
      <w:r>
        <w:rPr>
          <w:rFonts w:ascii="Times New Roman" w:hAnsi="Times New Roman"/>
          <w:sz w:val="28"/>
        </w:rPr>
        <w:t xml:space="preserve">обхідного інструментарію), слід </w:t>
      </w:r>
      <w:r w:rsidRPr="00A334E0">
        <w:rPr>
          <w:rFonts w:ascii="Times New Roman" w:hAnsi="Times New Roman"/>
          <w:sz w:val="28"/>
        </w:rPr>
        <w:t>зазначити про відсутність єдиного універсального підходу, який є визнанимбільшістю країн світу. Більш коректним є твердження про наявність низки методологічних підходів, опрацьованих в різних країнах. На думку авторів дослідження, їхнє комплексне використання з урахуванням національних особливостей України є найбільш доцільним підходом.</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З огляду на зазначене та враховуючи межі дослідження як приклад можна навести кілька таких підходів.</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Зокрема, в межах проекту з проблематики демократичного цивільного контролю, який виконувався Оборонно-штабним к</w:t>
      </w:r>
      <w:r>
        <w:rPr>
          <w:rFonts w:ascii="Times New Roman" w:hAnsi="Times New Roman"/>
          <w:sz w:val="28"/>
        </w:rPr>
        <w:t xml:space="preserve">оледжем імені Раковського </w:t>
      </w:r>
      <w:r w:rsidRPr="00A334E0">
        <w:rPr>
          <w:rFonts w:ascii="Times New Roman" w:hAnsi="Times New Roman"/>
          <w:sz w:val="28"/>
        </w:rPr>
        <w:t xml:space="preserve">(Болгарія) під егідою «Інституту миру» (США) запропоновано низку обов’язкових організаційних умов 26, необхідних для розвитку </w:t>
      </w:r>
      <w:r w:rsidRPr="00A334E0">
        <w:rPr>
          <w:rFonts w:ascii="Times New Roman" w:hAnsi="Times New Roman"/>
          <w:sz w:val="28"/>
        </w:rPr>
        <w:lastRenderedPageBreak/>
        <w:t>ефективного демократичного контрол</w:t>
      </w:r>
      <w:r>
        <w:rPr>
          <w:rFonts w:ascii="Times New Roman" w:hAnsi="Times New Roman"/>
          <w:sz w:val="28"/>
        </w:rPr>
        <w:t xml:space="preserve">ю над силовим блоком. З їхнього переліку (очевидно, що </w:t>
      </w:r>
      <w:r w:rsidRPr="00A334E0">
        <w:rPr>
          <w:rFonts w:ascii="Times New Roman" w:hAnsi="Times New Roman"/>
          <w:sz w:val="28"/>
        </w:rPr>
        <w:t>він не є вичерпним) слід навести наступні:</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чіткий правовий розподіл повноважень між суб’єктами контролю, який гарантує систему стримувань і противаг;</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поділ і функціонування об’єктів контро</w:t>
      </w:r>
      <w:r w:rsidR="006D7E4D">
        <w:rPr>
          <w:rFonts w:ascii="Times New Roman" w:hAnsi="Times New Roman"/>
          <w:sz w:val="28"/>
        </w:rPr>
        <w:t xml:space="preserve">лю на три основні функціональні </w:t>
      </w:r>
      <w:r w:rsidR="006D7E4D" w:rsidRPr="00A334E0">
        <w:rPr>
          <w:rFonts w:ascii="Times New Roman" w:hAnsi="Times New Roman"/>
          <w:sz w:val="28"/>
        </w:rPr>
        <w:t>сфери зовнішня безпека, внутрішня безп</w:t>
      </w:r>
      <w:r w:rsidR="006D7E4D">
        <w:rPr>
          <w:rFonts w:ascii="Times New Roman" w:hAnsi="Times New Roman"/>
          <w:sz w:val="28"/>
        </w:rPr>
        <w:t xml:space="preserve">ека, боротьба зі злочинністю та </w:t>
      </w:r>
      <w:r w:rsidR="006D7E4D" w:rsidRPr="00A334E0">
        <w:rPr>
          <w:rFonts w:ascii="Times New Roman" w:hAnsi="Times New Roman"/>
          <w:sz w:val="28"/>
        </w:rPr>
        <w:t xml:space="preserve">тероризмом, що має гарантувати </w:t>
      </w:r>
      <w:r w:rsidR="006D7E4D">
        <w:rPr>
          <w:rFonts w:ascii="Times New Roman" w:hAnsi="Times New Roman"/>
          <w:sz w:val="28"/>
        </w:rPr>
        <w:t xml:space="preserve">відсутність монополізації сили, </w:t>
      </w:r>
      <w:r>
        <w:rPr>
          <w:rFonts w:ascii="Times New Roman" w:hAnsi="Times New Roman"/>
          <w:sz w:val="28"/>
        </w:rPr>
        <w:t>повноважен</w:t>
      </w:r>
      <w:r>
        <w:rPr>
          <w:rFonts w:ascii="Times New Roman" w:hAnsi="Times New Roman"/>
          <w:sz w:val="28"/>
          <w:lang w:val="ru-RU"/>
        </w:rPr>
        <w:t>ь</w:t>
      </w:r>
      <w:r w:rsidR="006D7E4D" w:rsidRPr="00A334E0">
        <w:rPr>
          <w:rFonts w:ascii="Times New Roman" w:hAnsi="Times New Roman"/>
          <w:sz w:val="28"/>
        </w:rPr>
        <w:t>та їхнього дублювання;</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легітимність, дієздатність, професіо</w:t>
      </w:r>
      <w:r w:rsidR="006D7E4D">
        <w:rPr>
          <w:rFonts w:ascii="Times New Roman" w:hAnsi="Times New Roman"/>
          <w:sz w:val="28"/>
        </w:rPr>
        <w:t xml:space="preserve">налізм та патріотизм цивільного </w:t>
      </w:r>
      <w:r w:rsidR="006D7E4D" w:rsidRPr="00A334E0">
        <w:rPr>
          <w:rFonts w:ascii="Times New Roman" w:hAnsi="Times New Roman"/>
          <w:sz w:val="28"/>
        </w:rPr>
        <w:t>політичного керівництва сектором безпеки та оборони;</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офіційно визначені, інституціолізовані і регулярно механізми контролю,</w:t>
      </w:r>
    </w:p>
    <w:p w:rsidR="006D7E4D" w:rsidRPr="00A334E0" w:rsidRDefault="006D7E4D" w:rsidP="006D7E4D">
      <w:pPr>
        <w:tabs>
          <w:tab w:val="left" w:pos="709"/>
          <w:tab w:val="left" w:pos="1182"/>
        </w:tabs>
        <w:spacing w:after="0" w:line="360" w:lineRule="auto"/>
        <w:rPr>
          <w:rFonts w:ascii="Times New Roman" w:hAnsi="Times New Roman"/>
          <w:sz w:val="28"/>
        </w:rPr>
      </w:pPr>
      <w:r w:rsidRPr="00A334E0">
        <w:rPr>
          <w:rFonts w:ascii="Times New Roman" w:hAnsi="Times New Roman"/>
          <w:sz w:val="28"/>
        </w:rPr>
        <w:t>що функціонують;</w:t>
      </w:r>
    </w:p>
    <w:p w:rsidR="006D7E4D" w:rsidRPr="00A334E0" w:rsidRDefault="00932A94" w:rsidP="006D7E4D">
      <w:pPr>
        <w:tabs>
          <w:tab w:val="left" w:pos="709"/>
          <w:tab w:val="left" w:pos="1182"/>
        </w:tabs>
        <w:spacing w:after="0" w:line="360" w:lineRule="auto"/>
        <w:rPr>
          <w:rFonts w:ascii="Times New Roman" w:hAnsi="Times New Roman"/>
          <w:sz w:val="28"/>
        </w:rPr>
      </w:pPr>
      <w:r w:rsidRPr="002F5E08">
        <w:rPr>
          <w:rFonts w:ascii="Times New Roman" w:hAnsi="Times New Roman"/>
          <w:sz w:val="28"/>
        </w:rPr>
        <w:tab/>
      </w:r>
      <w:r w:rsidR="006D7E4D" w:rsidRPr="00A334E0">
        <w:rPr>
          <w:rFonts w:ascii="Times New Roman" w:hAnsi="Times New Roman"/>
          <w:sz w:val="28"/>
        </w:rPr>
        <w:t>• інформування і підзвітність громадськості;</w:t>
      </w:r>
    </w:p>
    <w:p w:rsidR="006D7E4D" w:rsidRPr="00A334E0" w:rsidRDefault="00932A94" w:rsidP="006D7E4D">
      <w:pPr>
        <w:tabs>
          <w:tab w:val="left" w:pos="709"/>
          <w:tab w:val="left" w:pos="1182"/>
        </w:tabs>
        <w:spacing w:after="0" w:line="360" w:lineRule="auto"/>
        <w:rPr>
          <w:rFonts w:ascii="Times New Roman" w:hAnsi="Times New Roman"/>
          <w:sz w:val="28"/>
        </w:rPr>
      </w:pPr>
      <w:r w:rsidRPr="002F5E08">
        <w:rPr>
          <w:rFonts w:ascii="Times New Roman" w:hAnsi="Times New Roman"/>
          <w:sz w:val="28"/>
        </w:rPr>
        <w:tab/>
      </w:r>
      <w:r w:rsidR="006D7E4D" w:rsidRPr="00A334E0">
        <w:rPr>
          <w:rFonts w:ascii="Times New Roman" w:hAnsi="Times New Roman"/>
          <w:sz w:val="28"/>
        </w:rPr>
        <w:t>• належний і незалежний судовий нагляд;</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xml:space="preserve">• контроль є лише однією з складових </w:t>
      </w:r>
      <w:r w:rsidR="006D7E4D">
        <w:rPr>
          <w:rFonts w:ascii="Times New Roman" w:hAnsi="Times New Roman"/>
          <w:sz w:val="28"/>
        </w:rPr>
        <w:t xml:space="preserve">загального керівництва сектором </w:t>
      </w:r>
      <w:r w:rsidR="006D7E4D" w:rsidRPr="00A334E0">
        <w:rPr>
          <w:rFonts w:ascii="Times New Roman" w:hAnsi="Times New Roman"/>
          <w:sz w:val="28"/>
        </w:rPr>
        <w:t>безпеки і оборони, яке, іншим до того ж, включає ціл</w:t>
      </w:r>
      <w:r w:rsidR="006D7E4D">
        <w:rPr>
          <w:rFonts w:ascii="Times New Roman" w:hAnsi="Times New Roman"/>
          <w:sz w:val="28"/>
        </w:rPr>
        <w:t xml:space="preserve">еспрямовану та системну </w:t>
      </w:r>
      <w:r w:rsidR="006D7E4D" w:rsidRPr="00A334E0">
        <w:rPr>
          <w:rFonts w:ascii="Times New Roman" w:hAnsi="Times New Roman"/>
          <w:sz w:val="28"/>
        </w:rPr>
        <w:t>діяльність держави щодо розвитку силових структур, всебічного забезпечення, ефективного використання за призначенням тощо;</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бюджетний контроль над сектором безпеки і оборони є важливим, але далеко не єдиним інструментом впливу і він має використовуватися комплексно з іншими складовими;</w:t>
      </w:r>
    </w:p>
    <w:p w:rsidR="006D7E4D" w:rsidRPr="00A334E0" w:rsidRDefault="00932A94" w:rsidP="006D7E4D">
      <w:pPr>
        <w:tabs>
          <w:tab w:val="left" w:pos="709"/>
          <w:tab w:val="left" w:pos="1182"/>
        </w:tabs>
        <w:spacing w:after="0" w:line="360" w:lineRule="auto"/>
        <w:rPr>
          <w:rFonts w:ascii="Times New Roman" w:hAnsi="Times New Roman"/>
          <w:sz w:val="28"/>
        </w:rPr>
      </w:pPr>
      <w:r>
        <w:rPr>
          <w:rFonts w:ascii="Times New Roman" w:hAnsi="Times New Roman"/>
          <w:sz w:val="28"/>
          <w:lang w:val="ru-RU"/>
        </w:rPr>
        <w:tab/>
      </w:r>
      <w:r w:rsidR="006D7E4D" w:rsidRPr="00A334E0">
        <w:rPr>
          <w:rFonts w:ascii="Times New Roman" w:hAnsi="Times New Roman"/>
          <w:sz w:val="28"/>
        </w:rPr>
        <w:t>• наукове, кадрове, освітнє та ресурсне супроводження діяльності щодо контролю над силовим блоком (зазначена діяльність має розглядатися як одна з необхідних спроможностей держави).</w:t>
      </w:r>
    </w:p>
    <w:p w:rsidR="006D7E4D"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 xml:space="preserve">Системний підхід до оцінки реального </w:t>
      </w:r>
      <w:r>
        <w:rPr>
          <w:rFonts w:ascii="Times New Roman" w:hAnsi="Times New Roman"/>
          <w:sz w:val="28"/>
        </w:rPr>
        <w:t xml:space="preserve">стану демократичного цивільного </w:t>
      </w:r>
      <w:r w:rsidRPr="00A334E0">
        <w:rPr>
          <w:rFonts w:ascii="Times New Roman" w:hAnsi="Times New Roman"/>
          <w:sz w:val="28"/>
        </w:rPr>
        <w:t>контролю над військовими формуваннями та правоохоронними органа</w:t>
      </w:r>
      <w:r>
        <w:rPr>
          <w:rFonts w:ascii="Times New Roman" w:hAnsi="Times New Roman"/>
          <w:sz w:val="28"/>
        </w:rPr>
        <w:t xml:space="preserve">ми </w:t>
      </w:r>
      <w:r w:rsidRPr="00A334E0">
        <w:rPr>
          <w:rFonts w:ascii="Times New Roman" w:hAnsi="Times New Roman"/>
          <w:sz w:val="28"/>
        </w:rPr>
        <w:t xml:space="preserve">держави запропоновано в дослідженні, яке проведене фахівцями Українського центру економічних і політичних досліджень імені Олександра Разумкова(далі ― УЦЕПД) 27. За результатами дослідження експертами </w:t>
      </w:r>
      <w:r w:rsidRPr="00A334E0">
        <w:rPr>
          <w:rFonts w:ascii="Times New Roman" w:hAnsi="Times New Roman"/>
          <w:sz w:val="28"/>
        </w:rPr>
        <w:lastRenderedPageBreak/>
        <w:t>УЦЕПД ефективність цивільного контролю над воєнно</w:t>
      </w:r>
      <w:r>
        <w:rPr>
          <w:rFonts w:ascii="Times New Roman" w:hAnsi="Times New Roman"/>
          <w:sz w:val="28"/>
        </w:rPr>
        <w:t xml:space="preserve">ю сферою в Україні не визначена як </w:t>
      </w:r>
      <w:r w:rsidRPr="00A334E0">
        <w:rPr>
          <w:rFonts w:ascii="Times New Roman" w:hAnsi="Times New Roman"/>
          <w:sz w:val="28"/>
        </w:rPr>
        <w:t>задовільна. На думку експертів УЦЕПД, нег</w:t>
      </w:r>
      <w:r>
        <w:rPr>
          <w:rFonts w:ascii="Times New Roman" w:hAnsi="Times New Roman"/>
          <w:sz w:val="28"/>
        </w:rPr>
        <w:t xml:space="preserve">ативними наслідками відсутності </w:t>
      </w:r>
      <w:r w:rsidRPr="00A334E0">
        <w:rPr>
          <w:rFonts w:ascii="Times New Roman" w:hAnsi="Times New Roman"/>
          <w:sz w:val="28"/>
        </w:rPr>
        <w:t>ефективного цивільного контролю над</w:t>
      </w:r>
      <w:r>
        <w:rPr>
          <w:rFonts w:ascii="Times New Roman" w:hAnsi="Times New Roman"/>
          <w:sz w:val="28"/>
        </w:rPr>
        <w:t xml:space="preserve"> військовою сферою можуть бути:</w:t>
      </w:r>
    </w:p>
    <w:p w:rsidR="006D7E4D"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t xml:space="preserve">- </w:t>
      </w:r>
      <w:r w:rsidRPr="00A334E0">
        <w:rPr>
          <w:rFonts w:ascii="Times New Roman" w:hAnsi="Times New Roman"/>
          <w:sz w:val="28"/>
        </w:rPr>
        <w:t>у політичній сфері ― падіння авторитету і рівня довіри до силових структур (а значить і загалом до державної влад</w:t>
      </w:r>
      <w:r>
        <w:rPr>
          <w:rFonts w:ascii="Times New Roman" w:hAnsi="Times New Roman"/>
          <w:sz w:val="28"/>
        </w:rPr>
        <w:t xml:space="preserve">и) з боку населення; закритість </w:t>
      </w:r>
      <w:r w:rsidRPr="00A334E0">
        <w:rPr>
          <w:rFonts w:ascii="Times New Roman" w:hAnsi="Times New Roman"/>
          <w:sz w:val="28"/>
        </w:rPr>
        <w:t>силових структур, надмірна цензура в ЗМ</w:t>
      </w:r>
      <w:r>
        <w:rPr>
          <w:rFonts w:ascii="Times New Roman" w:hAnsi="Times New Roman"/>
          <w:sz w:val="28"/>
        </w:rPr>
        <w:t xml:space="preserve">І, шельмування і переслідування </w:t>
      </w:r>
      <w:r w:rsidRPr="00A334E0">
        <w:rPr>
          <w:rFonts w:ascii="Times New Roman" w:hAnsi="Times New Roman"/>
          <w:sz w:val="28"/>
        </w:rPr>
        <w:t xml:space="preserve">критиків, у тому числі журналістів, масові порушення прав і свобод громадян (як серед військових, так і серед цивільного </w:t>
      </w:r>
      <w:r>
        <w:rPr>
          <w:rFonts w:ascii="Times New Roman" w:hAnsi="Times New Roman"/>
          <w:sz w:val="28"/>
        </w:rPr>
        <w:t xml:space="preserve">населення); ускладнення </w:t>
      </w:r>
      <w:r w:rsidRPr="00A334E0">
        <w:rPr>
          <w:rFonts w:ascii="Times New Roman" w:hAnsi="Times New Roman"/>
          <w:sz w:val="28"/>
        </w:rPr>
        <w:t>відносин з іноземними державами і тощ</w:t>
      </w:r>
      <w:r>
        <w:rPr>
          <w:rFonts w:ascii="Times New Roman" w:hAnsi="Times New Roman"/>
          <w:sz w:val="28"/>
        </w:rPr>
        <w:t xml:space="preserve">о; політизація силових структур </w:t>
      </w:r>
      <w:r w:rsidRPr="00A334E0">
        <w:rPr>
          <w:rFonts w:ascii="Times New Roman" w:hAnsi="Times New Roman"/>
          <w:sz w:val="28"/>
        </w:rPr>
        <w:t>(особливо спецслужб), залучення їх до в</w:t>
      </w:r>
      <w:r>
        <w:rPr>
          <w:rFonts w:ascii="Times New Roman" w:hAnsi="Times New Roman"/>
          <w:sz w:val="28"/>
        </w:rPr>
        <w:t xml:space="preserve">нутрішньої політичної боротьби; </w:t>
      </w:r>
      <w:r w:rsidRPr="00A334E0">
        <w:rPr>
          <w:rFonts w:ascii="Times New Roman" w:hAnsi="Times New Roman"/>
          <w:sz w:val="28"/>
        </w:rPr>
        <w:t>тиск військових на політичне керівництв</w:t>
      </w:r>
      <w:r>
        <w:rPr>
          <w:rFonts w:ascii="Times New Roman" w:hAnsi="Times New Roman"/>
          <w:sz w:val="28"/>
        </w:rPr>
        <w:t xml:space="preserve">о, вихід силових структур з-під </w:t>
      </w:r>
      <w:r w:rsidRPr="00A334E0">
        <w:rPr>
          <w:rFonts w:ascii="Times New Roman" w:hAnsi="Times New Roman"/>
          <w:sz w:val="28"/>
        </w:rPr>
        <w:t>контролю глави держав</w:t>
      </w:r>
      <w:r>
        <w:rPr>
          <w:rFonts w:ascii="Times New Roman" w:hAnsi="Times New Roman"/>
          <w:sz w:val="28"/>
        </w:rPr>
        <w:t xml:space="preserve">и </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t xml:space="preserve">- </w:t>
      </w:r>
      <w:r w:rsidRPr="00A334E0">
        <w:rPr>
          <w:rFonts w:ascii="Times New Roman" w:hAnsi="Times New Roman"/>
          <w:sz w:val="28"/>
        </w:rPr>
        <w:t>в економічній сфері ― зловживання і корупція внаслідок залучення силових структур до економічної (господарської) діяльності; втягування силових структур у конкурентну боротьбу впли</w:t>
      </w:r>
      <w:r>
        <w:rPr>
          <w:rFonts w:ascii="Times New Roman" w:hAnsi="Times New Roman"/>
          <w:sz w:val="28"/>
        </w:rPr>
        <w:t xml:space="preserve">вових бізнес-структур; зниження </w:t>
      </w:r>
      <w:r w:rsidRPr="00A334E0">
        <w:rPr>
          <w:rFonts w:ascii="Times New Roman" w:hAnsi="Times New Roman"/>
          <w:sz w:val="28"/>
        </w:rPr>
        <w:t>ефективності правоохоронних органів у боротьбі з економічною злочинністю; неефективне та нецільове використання бюджетних коштів; неефективне використання і розкрадання військового майна (особливо на тлі реорганізацій, зміни підпорядкування).</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CC7C1A">
        <w:rPr>
          <w:rFonts w:ascii="Times New Roman" w:hAnsi="Times New Roman"/>
          <w:sz w:val="28"/>
        </w:rPr>
        <w:t>-</w:t>
      </w:r>
      <w:r w:rsidRPr="00A334E0">
        <w:rPr>
          <w:rFonts w:ascii="Times New Roman" w:hAnsi="Times New Roman"/>
          <w:sz w:val="28"/>
        </w:rPr>
        <w:t>у соціальній сфері ― зниження престижу військової служби порівняно з іншими професіями; значний розрив між керівництвом силових структур таіншим особовим складом, а також між суспільством і армією; соціальна деградація військових формувань, які комплектуються завдяки вихідцям окремих соціальних груп; незадовільний морально-психологічний стан військовослужбовців, соціальна незахищеність членів їхніх сімей, готовність вдатися до акцій протесту.</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t xml:space="preserve">- </w:t>
      </w:r>
      <w:r w:rsidRPr="00A334E0">
        <w:rPr>
          <w:rFonts w:ascii="Times New Roman" w:hAnsi="Times New Roman"/>
          <w:sz w:val="28"/>
        </w:rPr>
        <w:t>у воєнній сфері ― структурна надмірність військової організації, неоптимальний розподіл функцій між силовими структурами (дублювання одних</w:t>
      </w:r>
    </w:p>
    <w:p w:rsidR="006D7E4D" w:rsidRPr="00A334E0" w:rsidRDefault="006D7E4D" w:rsidP="006D7E4D">
      <w:pPr>
        <w:tabs>
          <w:tab w:val="left" w:pos="709"/>
          <w:tab w:val="left" w:pos="1182"/>
        </w:tabs>
        <w:spacing w:after="0" w:line="360" w:lineRule="auto"/>
        <w:rPr>
          <w:rFonts w:ascii="Times New Roman" w:hAnsi="Times New Roman"/>
          <w:sz w:val="28"/>
        </w:rPr>
      </w:pPr>
      <w:r w:rsidRPr="00A334E0">
        <w:rPr>
          <w:rFonts w:ascii="Times New Roman" w:hAnsi="Times New Roman"/>
          <w:sz w:val="28"/>
        </w:rPr>
        <w:lastRenderedPageBreak/>
        <w:t>та невиконання інших важливих функцій); зниження ефективності розвідувальних органів; недостатнє ресурсне</w:t>
      </w:r>
      <w:r>
        <w:rPr>
          <w:rFonts w:ascii="Times New Roman" w:hAnsi="Times New Roman"/>
          <w:sz w:val="28"/>
        </w:rPr>
        <w:t xml:space="preserve"> забезпечення силових структур, </w:t>
      </w:r>
      <w:r w:rsidRPr="00A334E0">
        <w:rPr>
          <w:rFonts w:ascii="Times New Roman" w:hAnsi="Times New Roman"/>
          <w:sz w:val="28"/>
        </w:rPr>
        <w:t>бойової підготовки військ, особливо підготовки резерву; згортання науково-дослідних і дослідно-конструкторських робіт, падіння рівня розвитку військової науки, рівня підготовки військових фах</w:t>
      </w:r>
      <w:r>
        <w:rPr>
          <w:rFonts w:ascii="Times New Roman" w:hAnsi="Times New Roman"/>
          <w:sz w:val="28"/>
        </w:rPr>
        <w:t xml:space="preserve">івців; несвоєчасне або повільне </w:t>
      </w:r>
      <w:r w:rsidRPr="00A334E0">
        <w:rPr>
          <w:rFonts w:ascii="Times New Roman" w:hAnsi="Times New Roman"/>
          <w:sz w:val="28"/>
        </w:rPr>
        <w:t>оновлення основних комплексів озброєнь, відсутність послідовного відтворення бойового потенціалу військ; неготовн</w:t>
      </w:r>
      <w:r>
        <w:rPr>
          <w:rFonts w:ascii="Times New Roman" w:hAnsi="Times New Roman"/>
          <w:sz w:val="28"/>
        </w:rPr>
        <w:t xml:space="preserve">ість сектору безпеки та оборони </w:t>
      </w:r>
      <w:r w:rsidRPr="00A334E0">
        <w:rPr>
          <w:rFonts w:ascii="Times New Roman" w:hAnsi="Times New Roman"/>
          <w:sz w:val="28"/>
        </w:rPr>
        <w:t>виконувати покладені на них завдання.</w:t>
      </w:r>
    </w:p>
    <w:p w:rsidR="006D7E4D" w:rsidRPr="00A334E0"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Заслуговують на увагу наукові результати дослідження демократичного цивільного контролю, відображеного в дисертації Ігоря Храбана у темі «Громадський контроль над збройними силами в де</w:t>
      </w:r>
      <w:r>
        <w:rPr>
          <w:rFonts w:ascii="Times New Roman" w:hAnsi="Times New Roman"/>
          <w:sz w:val="28"/>
        </w:rPr>
        <w:t xml:space="preserve">мократичній державі (досвід США </w:t>
      </w:r>
      <w:r w:rsidR="00932A94">
        <w:rPr>
          <w:rFonts w:ascii="Times New Roman" w:hAnsi="Times New Roman"/>
          <w:sz w:val="28"/>
        </w:rPr>
        <w:t>і проблеми України)»</w:t>
      </w:r>
      <w:r w:rsidRPr="00A334E0">
        <w:rPr>
          <w:rFonts w:ascii="Times New Roman" w:hAnsi="Times New Roman"/>
          <w:sz w:val="28"/>
        </w:rPr>
        <w:t>. У сфері контролю над армією І. Храбан виділяє наступні основні проблеми: обмежена кількіст</w:t>
      </w:r>
      <w:r>
        <w:rPr>
          <w:rFonts w:ascii="Times New Roman" w:hAnsi="Times New Roman"/>
          <w:sz w:val="28"/>
        </w:rPr>
        <w:t xml:space="preserve">ь незалежних експертів високого </w:t>
      </w:r>
      <w:r w:rsidRPr="00A334E0">
        <w:rPr>
          <w:rFonts w:ascii="Times New Roman" w:hAnsi="Times New Roman"/>
          <w:sz w:val="28"/>
        </w:rPr>
        <w:t>рівня з питань оборони і безпеки; впевненість</w:t>
      </w:r>
      <w:r>
        <w:rPr>
          <w:rFonts w:ascii="Times New Roman" w:hAnsi="Times New Roman"/>
          <w:sz w:val="28"/>
        </w:rPr>
        <w:t xml:space="preserve"> цивільних у тому, що військові </w:t>
      </w:r>
      <w:r w:rsidRPr="00A334E0">
        <w:rPr>
          <w:rFonts w:ascii="Times New Roman" w:hAnsi="Times New Roman"/>
          <w:sz w:val="28"/>
        </w:rPr>
        <w:t>продовжують здійснювати традиційний «пасивний опір» цивільному контролю; необізнаність про роль армії в демократичному суспільстві та участі цивільних у вирішенні оборонних питань; відчуття свого обов'язку зберігати армію від деградації через некомпетентність ци</w:t>
      </w:r>
      <w:r>
        <w:rPr>
          <w:rFonts w:ascii="Times New Roman" w:hAnsi="Times New Roman"/>
          <w:sz w:val="28"/>
        </w:rPr>
        <w:t xml:space="preserve">вільних політиків; ставлення до </w:t>
      </w:r>
      <w:r w:rsidRPr="00A334E0">
        <w:rPr>
          <w:rFonts w:ascii="Times New Roman" w:hAnsi="Times New Roman"/>
          <w:sz w:val="28"/>
        </w:rPr>
        <w:t>теперішніх українських політиків як до тимчасових фігур, чий уплив на оборонну політику є незначним.</w:t>
      </w:r>
    </w:p>
    <w:p w:rsidR="006D7E4D" w:rsidRDefault="006D7E4D" w:rsidP="006D7E4D">
      <w:pPr>
        <w:tabs>
          <w:tab w:val="left" w:pos="709"/>
          <w:tab w:val="left" w:pos="1182"/>
        </w:tabs>
        <w:spacing w:after="0" w:line="360" w:lineRule="auto"/>
        <w:rPr>
          <w:rFonts w:ascii="Times New Roman" w:hAnsi="Times New Roman"/>
          <w:sz w:val="28"/>
        </w:rPr>
      </w:pPr>
      <w:r>
        <w:rPr>
          <w:rFonts w:ascii="Times New Roman" w:hAnsi="Times New Roman"/>
          <w:sz w:val="28"/>
        </w:rPr>
        <w:tab/>
      </w:r>
      <w:r w:rsidRPr="00A334E0">
        <w:rPr>
          <w:rFonts w:ascii="Times New Roman" w:hAnsi="Times New Roman"/>
          <w:sz w:val="28"/>
        </w:rPr>
        <w:t>Із наведеною позицією корелюється висновок голови Експертної ради Центру досліджень армії, конверсії та роззброєння, екс-заступника Міністра о</w:t>
      </w:r>
      <w:r w:rsidR="00932A94">
        <w:rPr>
          <w:rFonts w:ascii="Times New Roman" w:hAnsi="Times New Roman"/>
          <w:sz w:val="28"/>
        </w:rPr>
        <w:t>борони України Леоніда Полякова</w:t>
      </w:r>
      <w:r w:rsidRPr="00A334E0">
        <w:rPr>
          <w:rFonts w:ascii="Times New Roman" w:hAnsi="Times New Roman"/>
          <w:sz w:val="28"/>
        </w:rPr>
        <w:t>, який зв</w:t>
      </w:r>
      <w:r>
        <w:rPr>
          <w:rFonts w:ascii="Times New Roman" w:hAnsi="Times New Roman"/>
          <w:sz w:val="28"/>
        </w:rPr>
        <w:t xml:space="preserve">ертає увагу, що в демократичній </w:t>
      </w:r>
      <w:r w:rsidRPr="00A334E0">
        <w:rPr>
          <w:rFonts w:ascii="Times New Roman" w:hAnsi="Times New Roman"/>
          <w:sz w:val="28"/>
        </w:rPr>
        <w:t>державі, якою є Україна, ефективність вирі</w:t>
      </w:r>
      <w:r>
        <w:rPr>
          <w:rFonts w:ascii="Times New Roman" w:hAnsi="Times New Roman"/>
          <w:sz w:val="28"/>
        </w:rPr>
        <w:t xml:space="preserve">шення безпекових питань напряму </w:t>
      </w:r>
      <w:r w:rsidRPr="00A334E0">
        <w:rPr>
          <w:rFonts w:ascii="Times New Roman" w:hAnsi="Times New Roman"/>
          <w:sz w:val="28"/>
        </w:rPr>
        <w:t>залежала і залежить від ефективності си</w:t>
      </w:r>
      <w:r>
        <w:rPr>
          <w:rFonts w:ascii="Times New Roman" w:hAnsi="Times New Roman"/>
          <w:sz w:val="28"/>
        </w:rPr>
        <w:t xml:space="preserve">стеми демократичного цивільного </w:t>
      </w:r>
      <w:r w:rsidRPr="00A334E0">
        <w:rPr>
          <w:rFonts w:ascii="Times New Roman" w:hAnsi="Times New Roman"/>
          <w:sz w:val="28"/>
        </w:rPr>
        <w:t>контролю над військовими. Він зазначає, що у сфері практичної діяльності ―кадрових питаннях, організації оборонного планування та питаннях організації роботи парламенту зроблено недостатньо, щоб відповідати універсальнимкритеріям ефективності системи демо</w:t>
      </w:r>
      <w:r>
        <w:rPr>
          <w:rFonts w:ascii="Times New Roman" w:hAnsi="Times New Roman"/>
          <w:sz w:val="28"/>
        </w:rPr>
        <w:t xml:space="preserve">кратичного цивільного </w:t>
      </w:r>
      <w:r>
        <w:rPr>
          <w:rFonts w:ascii="Times New Roman" w:hAnsi="Times New Roman"/>
          <w:sz w:val="28"/>
        </w:rPr>
        <w:lastRenderedPageBreak/>
        <w:t xml:space="preserve">контролю. </w:t>
      </w:r>
      <w:r w:rsidRPr="00A334E0">
        <w:rPr>
          <w:rFonts w:ascii="Times New Roman" w:hAnsi="Times New Roman"/>
          <w:sz w:val="28"/>
        </w:rPr>
        <w:t>Леонід Поляков: «Парламентський контроль залишається слабким і малоефективним. Парламент може впливати лише на призначення міністра оборони і міністра внутрішніх справ та Голови СБУ, х</w:t>
      </w:r>
      <w:r>
        <w:rPr>
          <w:rFonts w:ascii="Times New Roman" w:hAnsi="Times New Roman"/>
          <w:sz w:val="28"/>
        </w:rPr>
        <w:t xml:space="preserve">оча, після їхнього призначення, </w:t>
      </w:r>
      <w:r w:rsidRPr="00A334E0">
        <w:rPr>
          <w:rFonts w:ascii="Times New Roman" w:hAnsi="Times New Roman"/>
          <w:sz w:val="28"/>
        </w:rPr>
        <w:t>системного контролю за ними вже немає. А на</w:t>
      </w:r>
      <w:r>
        <w:rPr>
          <w:rFonts w:ascii="Times New Roman" w:hAnsi="Times New Roman"/>
          <w:sz w:val="28"/>
        </w:rPr>
        <w:t xml:space="preserve"> призначення їхніх заступників, </w:t>
      </w:r>
      <w:r w:rsidRPr="00A334E0">
        <w:rPr>
          <w:rFonts w:ascii="Times New Roman" w:hAnsi="Times New Roman"/>
          <w:sz w:val="28"/>
        </w:rPr>
        <w:t>а також керівників служб та інших військових формувань український парламент впливу не має взагалі. Комітету Верх</w:t>
      </w:r>
      <w:r>
        <w:rPr>
          <w:rFonts w:ascii="Times New Roman" w:hAnsi="Times New Roman"/>
          <w:sz w:val="28"/>
        </w:rPr>
        <w:t xml:space="preserve">овної Ради з питань розвідки до </w:t>
      </w:r>
      <w:r w:rsidRPr="00A334E0">
        <w:rPr>
          <w:rFonts w:ascii="Times New Roman" w:hAnsi="Times New Roman"/>
          <w:sz w:val="28"/>
        </w:rPr>
        <w:t>цього часу не створено, системно контр</w:t>
      </w:r>
      <w:r>
        <w:rPr>
          <w:rFonts w:ascii="Times New Roman" w:hAnsi="Times New Roman"/>
          <w:sz w:val="28"/>
        </w:rPr>
        <w:t xml:space="preserve">олювати розвідувальні органи та </w:t>
      </w:r>
      <w:r w:rsidRPr="00A334E0">
        <w:rPr>
          <w:rFonts w:ascii="Times New Roman" w:hAnsi="Times New Roman"/>
          <w:sz w:val="28"/>
        </w:rPr>
        <w:t>системно лобіювати інтереси розвідників у Вер</w:t>
      </w:r>
      <w:r>
        <w:rPr>
          <w:rFonts w:ascii="Times New Roman" w:hAnsi="Times New Roman"/>
          <w:sz w:val="28"/>
        </w:rPr>
        <w:t xml:space="preserve">ховній Раді немає кому. </w:t>
      </w:r>
    </w:p>
    <w:p w:rsidR="006D7E4D" w:rsidRDefault="006D7E4D" w:rsidP="006D7E4D">
      <w:pPr>
        <w:spacing w:after="200" w:line="360" w:lineRule="auto"/>
      </w:pPr>
      <w:r>
        <w:rPr>
          <w:rFonts w:ascii="Times New Roman" w:hAnsi="Times New Roman"/>
          <w:sz w:val="28"/>
        </w:rPr>
        <w:tab/>
        <w:t xml:space="preserve">Також у </w:t>
      </w:r>
      <w:r w:rsidRPr="00A334E0">
        <w:rPr>
          <w:rFonts w:ascii="Times New Roman" w:hAnsi="Times New Roman"/>
          <w:sz w:val="28"/>
        </w:rPr>
        <w:t>Стратегічному оборонному бюлетені Україн</w:t>
      </w:r>
      <w:r>
        <w:rPr>
          <w:rFonts w:ascii="Times New Roman" w:hAnsi="Times New Roman"/>
          <w:sz w:val="28"/>
        </w:rPr>
        <w:t xml:space="preserve">и констатується “недосконалість </w:t>
      </w:r>
      <w:r w:rsidRPr="00A334E0">
        <w:rPr>
          <w:rFonts w:ascii="Times New Roman" w:hAnsi="Times New Roman"/>
          <w:sz w:val="28"/>
        </w:rPr>
        <w:t>процедур оборонного планування, їх недо</w:t>
      </w:r>
      <w:r>
        <w:rPr>
          <w:rFonts w:ascii="Times New Roman" w:hAnsi="Times New Roman"/>
          <w:sz w:val="28"/>
        </w:rPr>
        <w:t xml:space="preserve">статня узгодженість з бюджетним </w:t>
      </w:r>
      <w:r w:rsidRPr="00A334E0">
        <w:rPr>
          <w:rFonts w:ascii="Times New Roman" w:hAnsi="Times New Roman"/>
          <w:sz w:val="28"/>
        </w:rPr>
        <w:t xml:space="preserve">процесом, недосконалість механізмів програмного управління оборонними ресурсами;”. Основна причини такого стану ― </w:t>
      </w:r>
      <w:r>
        <w:rPr>
          <w:rFonts w:ascii="Times New Roman" w:hAnsi="Times New Roman"/>
          <w:sz w:val="28"/>
        </w:rPr>
        <w:t xml:space="preserve">існування системних недоліків у </w:t>
      </w:r>
      <w:r w:rsidRPr="00A334E0">
        <w:rPr>
          <w:rFonts w:ascii="Times New Roman" w:hAnsi="Times New Roman"/>
          <w:sz w:val="28"/>
        </w:rPr>
        <w:t>наявних процедурах ухвалення й затвердж</w:t>
      </w:r>
      <w:r>
        <w:rPr>
          <w:rFonts w:ascii="Times New Roman" w:hAnsi="Times New Roman"/>
          <w:sz w:val="28"/>
        </w:rPr>
        <w:t xml:space="preserve">ення державних програм розвитку </w:t>
      </w:r>
      <w:r w:rsidRPr="00A334E0">
        <w:rPr>
          <w:rFonts w:ascii="Times New Roman" w:hAnsi="Times New Roman"/>
          <w:sz w:val="28"/>
        </w:rPr>
        <w:t>Збройних Сил та інших військових формувань, та державних програм розвитку озброєнь або військово-промислового комплексу ― їх розробляє Уряд, затверджує Президент, а фінансування перебуває в руках парламенту, де у депу</w:t>
      </w:r>
      <w:r>
        <w:rPr>
          <w:rFonts w:ascii="Times New Roman" w:hAnsi="Times New Roman"/>
          <w:sz w:val="28"/>
        </w:rPr>
        <w:t xml:space="preserve">татів </w:t>
      </w:r>
      <w:r w:rsidRPr="00A334E0">
        <w:rPr>
          <w:rFonts w:ascii="Times New Roman" w:hAnsi="Times New Roman"/>
          <w:sz w:val="28"/>
        </w:rPr>
        <w:t>є різні пріоритети і немає персональної відповідальності за неналежне забезпечення ресурсами структур оборони, безпеки, розвідки».</w:t>
      </w:r>
      <w:r>
        <w:br w:type="page"/>
      </w:r>
    </w:p>
    <w:p w:rsidR="006D7E4D" w:rsidRDefault="006D7E4D" w:rsidP="006D7E4D">
      <w:pPr>
        <w:tabs>
          <w:tab w:val="left" w:pos="1671"/>
        </w:tabs>
        <w:jc w:val="center"/>
        <w:rPr>
          <w:rFonts w:ascii="Times New Roman" w:hAnsi="Times New Roman"/>
          <w:sz w:val="28"/>
        </w:rPr>
      </w:pPr>
      <w:r>
        <w:rPr>
          <w:rFonts w:ascii="Times New Roman" w:hAnsi="Times New Roman"/>
          <w:sz w:val="28"/>
        </w:rPr>
        <w:lastRenderedPageBreak/>
        <w:t>ВИСНОВКИ</w:t>
      </w:r>
    </w:p>
    <w:p w:rsidR="006D7E4D" w:rsidRDefault="006D7E4D" w:rsidP="004163A5">
      <w:pPr>
        <w:tabs>
          <w:tab w:val="left" w:pos="1671"/>
        </w:tabs>
        <w:spacing w:after="0"/>
        <w:jc w:val="center"/>
        <w:rPr>
          <w:rFonts w:ascii="Times New Roman" w:hAnsi="Times New Roman"/>
          <w:sz w:val="28"/>
        </w:rPr>
      </w:pPr>
    </w:p>
    <w:p w:rsidR="006D7E4D" w:rsidRDefault="006D7E4D" w:rsidP="004163A5">
      <w:pPr>
        <w:tabs>
          <w:tab w:val="left" w:pos="1671"/>
        </w:tabs>
        <w:spacing w:after="0"/>
        <w:jc w:val="center"/>
        <w:rPr>
          <w:rFonts w:ascii="Times New Roman" w:hAnsi="Times New Roman"/>
          <w:sz w:val="28"/>
        </w:rPr>
      </w:pPr>
    </w:p>
    <w:p w:rsidR="006D7E4D" w:rsidRDefault="005F6F00" w:rsidP="005F6F00">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Pr>
          <w:rFonts w:ascii="Times New Roman" w:hAnsi="Times New Roman"/>
          <w:sz w:val="28"/>
        </w:rPr>
        <w:t>П</w:t>
      </w:r>
      <w:r w:rsidR="006D7E4D" w:rsidRPr="00C97BEB">
        <w:rPr>
          <w:rFonts w:ascii="Times New Roman" w:hAnsi="Times New Roman"/>
          <w:sz w:val="28"/>
        </w:rPr>
        <w:t xml:space="preserve">роведений аналіз </w:t>
      </w:r>
      <w:r w:rsidR="006D7E4D">
        <w:rPr>
          <w:rFonts w:ascii="Times New Roman" w:hAnsi="Times New Roman"/>
          <w:sz w:val="28"/>
        </w:rPr>
        <w:t>демократичного цивільного контролю за сектором національної безпеки та оборони</w:t>
      </w:r>
      <w:r w:rsidR="006D7E4D" w:rsidRPr="00C97BEB">
        <w:rPr>
          <w:rFonts w:ascii="Times New Roman" w:hAnsi="Times New Roman"/>
          <w:sz w:val="28"/>
        </w:rPr>
        <w:t xml:space="preserve"> дозволяє зробити низку висновків:</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1. Досвід державотворення, розвиток пол</w:t>
      </w:r>
      <w:r>
        <w:rPr>
          <w:rFonts w:ascii="Times New Roman" w:hAnsi="Times New Roman"/>
          <w:sz w:val="28"/>
        </w:rPr>
        <w:t xml:space="preserve">ітичної системи дали можливість </w:t>
      </w:r>
      <w:r w:rsidRPr="00C97BEB">
        <w:rPr>
          <w:rFonts w:ascii="Times New Roman" w:hAnsi="Times New Roman"/>
          <w:sz w:val="28"/>
        </w:rPr>
        <w:t>сформувати в кожній країні свої типи і моделі організації військово-цивільних відносин. Але в Україні як державі перехідного типу, де громадянське суспільство тільки зароджується, а, крім Збройних</w:t>
      </w:r>
      <w:r>
        <w:rPr>
          <w:rFonts w:ascii="Times New Roman" w:hAnsi="Times New Roman"/>
          <w:sz w:val="28"/>
        </w:rPr>
        <w:t xml:space="preserve"> Сил, існує ще низка військових </w:t>
      </w:r>
      <w:r w:rsidRPr="00C97BEB">
        <w:rPr>
          <w:rFonts w:ascii="Times New Roman" w:hAnsi="Times New Roman"/>
          <w:sz w:val="28"/>
        </w:rPr>
        <w:t xml:space="preserve">формувань, застосування типів, моделей, а також критеріїв визначення «зрілості» демократичного цивільного контролю, </w:t>
      </w:r>
      <w:r>
        <w:rPr>
          <w:rFonts w:ascii="Times New Roman" w:hAnsi="Times New Roman"/>
          <w:sz w:val="28"/>
        </w:rPr>
        <w:t xml:space="preserve">ухвалених у державах розвинутої </w:t>
      </w:r>
      <w:r w:rsidRPr="00C97BEB">
        <w:rPr>
          <w:rFonts w:ascii="Times New Roman" w:hAnsi="Times New Roman"/>
          <w:sz w:val="28"/>
        </w:rPr>
        <w:t>демократії, недоцільно. Введення такого контролю в Україні має о</w:t>
      </w:r>
      <w:r>
        <w:rPr>
          <w:rFonts w:ascii="Times New Roman" w:hAnsi="Times New Roman"/>
          <w:sz w:val="28"/>
        </w:rPr>
        <w:t xml:space="preserve">хоплювати </w:t>
      </w:r>
      <w:r w:rsidRPr="00C97BEB">
        <w:rPr>
          <w:rFonts w:ascii="Times New Roman" w:hAnsi="Times New Roman"/>
          <w:sz w:val="28"/>
        </w:rPr>
        <w:t>не лише військову сферу, але і органи державної влади, що відповідають за вироблення державної політик</w:t>
      </w:r>
      <w:r>
        <w:rPr>
          <w:rFonts w:ascii="Times New Roman" w:hAnsi="Times New Roman"/>
          <w:sz w:val="28"/>
        </w:rPr>
        <w:t>и в сфері національної безпеки.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2. Із метою виконання парламентом України функції противаги впливу виконавчої гілки влади (в даний час залучення с</w:t>
      </w:r>
      <w:r>
        <w:rPr>
          <w:rFonts w:ascii="Times New Roman" w:hAnsi="Times New Roman"/>
          <w:sz w:val="28"/>
        </w:rPr>
        <w:t xml:space="preserve">аме законодавчої гілки влади до </w:t>
      </w:r>
      <w:r w:rsidRPr="00C97BEB">
        <w:rPr>
          <w:rFonts w:ascii="Times New Roman" w:hAnsi="Times New Roman"/>
          <w:sz w:val="28"/>
        </w:rPr>
        <w:t>вироблення державної політики у військовій сфері має часто формальний,</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фрагментарний і навіть суб’єктивний характер), у процесі впровадження перехідної форми демократичного цивільного контролю Верховна Рада Україна повинна здійснювати регулярний моніторинг імплементації наявної нормативної бази з питань функціонування воєнної сф</w:t>
      </w:r>
      <w:r>
        <w:rPr>
          <w:rFonts w:ascii="Times New Roman" w:hAnsi="Times New Roman"/>
          <w:sz w:val="28"/>
        </w:rPr>
        <w:t xml:space="preserve">ери. Вже є відповідні механізми </w:t>
      </w:r>
      <w:r w:rsidRPr="00C97BEB">
        <w:rPr>
          <w:rFonts w:ascii="Times New Roman" w:hAnsi="Times New Roman"/>
          <w:sz w:val="28"/>
        </w:rPr>
        <w:t>для отримання регулярних звітів про діяльніс</w:t>
      </w:r>
      <w:r>
        <w:rPr>
          <w:rFonts w:ascii="Times New Roman" w:hAnsi="Times New Roman"/>
          <w:sz w:val="28"/>
        </w:rPr>
        <w:t xml:space="preserve">ть складових сектору безпеки та </w:t>
      </w:r>
      <w:r w:rsidRPr="00C97BEB">
        <w:rPr>
          <w:rFonts w:ascii="Times New Roman" w:hAnsi="Times New Roman"/>
          <w:sz w:val="28"/>
        </w:rPr>
        <w:t xml:space="preserve">оборони, стан дотримання у них прав людини, опублікування їх відкритої частини в ЗМІ. Парламент має можливість стати активним суб'єктом забезпечення національної безпеки, зокрема, завдяки </w:t>
      </w:r>
      <w:r>
        <w:rPr>
          <w:rFonts w:ascii="Times New Roman" w:hAnsi="Times New Roman"/>
          <w:sz w:val="28"/>
        </w:rPr>
        <w:t xml:space="preserve">роботі інституту Уповноваженого </w:t>
      </w:r>
      <w:r w:rsidRPr="00C97BEB">
        <w:rPr>
          <w:rFonts w:ascii="Times New Roman" w:hAnsi="Times New Roman"/>
          <w:sz w:val="28"/>
        </w:rPr>
        <w:t>з прав людини (стосовно захисту військовослужбовців), або шляхом створення окремої комісії з питань розвитку сектору</w:t>
      </w:r>
      <w:r>
        <w:rPr>
          <w:rFonts w:ascii="Times New Roman" w:hAnsi="Times New Roman"/>
          <w:sz w:val="28"/>
        </w:rPr>
        <w:t xml:space="preserve"> безпеки та оборони (до роботи  </w:t>
      </w:r>
      <w:r w:rsidRPr="00C97BEB">
        <w:rPr>
          <w:rFonts w:ascii="Times New Roman" w:hAnsi="Times New Roman"/>
          <w:sz w:val="28"/>
        </w:rPr>
        <w:t>складі якої доцільно ширше залучати експертів із державних і неурядових аналітичних установ).</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lastRenderedPageBreak/>
        <w:tab/>
      </w:r>
      <w:r w:rsidRPr="00C97BEB">
        <w:rPr>
          <w:rFonts w:ascii="Times New Roman" w:hAnsi="Times New Roman"/>
          <w:sz w:val="28"/>
        </w:rPr>
        <w:t>3. Парламентський контроль повинен більш системно охопити також і бюджетну сферу (участь у формуванні, удосконалення процесу забезпечення</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фінансування сектору безпеки і оборони), військово-технічне співробітництво і виконання міжнародних зобов'язань</w:t>
      </w:r>
      <w:r>
        <w:rPr>
          <w:rFonts w:ascii="Times New Roman" w:hAnsi="Times New Roman"/>
          <w:sz w:val="28"/>
        </w:rPr>
        <w:t xml:space="preserve"> держави у військово-політичній </w:t>
      </w:r>
      <w:r w:rsidRPr="00C97BEB">
        <w:rPr>
          <w:rFonts w:ascii="Times New Roman" w:hAnsi="Times New Roman"/>
          <w:sz w:val="28"/>
        </w:rPr>
        <w:t>сфері, дотримання прав людини і громадян</w:t>
      </w:r>
      <w:r>
        <w:rPr>
          <w:rFonts w:ascii="Times New Roman" w:hAnsi="Times New Roman"/>
          <w:sz w:val="28"/>
        </w:rPr>
        <w:t xml:space="preserve">ина в складових сектору безпеки </w:t>
      </w:r>
      <w:r w:rsidRPr="00C97BEB">
        <w:rPr>
          <w:rFonts w:ascii="Times New Roman" w:hAnsi="Times New Roman"/>
          <w:sz w:val="28"/>
        </w:rPr>
        <w:t>і оборони.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4. Обов'язковим елементом підвищення ступеня взаємодії суб'єктів системи національної безпеки в процесі її створен</w:t>
      </w:r>
      <w:r>
        <w:rPr>
          <w:rFonts w:ascii="Times New Roman" w:hAnsi="Times New Roman"/>
          <w:sz w:val="28"/>
        </w:rPr>
        <w:t xml:space="preserve">ня є активізація роботи органів </w:t>
      </w:r>
      <w:r w:rsidRPr="00C97BEB">
        <w:rPr>
          <w:rFonts w:ascii="Times New Roman" w:hAnsi="Times New Roman"/>
          <w:sz w:val="28"/>
        </w:rPr>
        <w:t>юстиції щодо моніторингу стану дотримання законодавства у військах і державних структурах, уповноважених проводити і реалізовувати політику у військовій сфері. Ефективна діяльність цих органів дозволить отримати реальну картину про масштаби порушень законо</w:t>
      </w:r>
      <w:r>
        <w:rPr>
          <w:rFonts w:ascii="Times New Roman" w:hAnsi="Times New Roman"/>
          <w:sz w:val="28"/>
        </w:rPr>
        <w:t xml:space="preserve">давства, прав людини та вживати </w:t>
      </w:r>
      <w:r w:rsidRPr="00C97BEB">
        <w:rPr>
          <w:rFonts w:ascii="Times New Roman" w:hAnsi="Times New Roman"/>
          <w:sz w:val="28"/>
        </w:rPr>
        <w:t>ефективних заходів із метою виправлення ситуації. Крім того, важливе значення має участь органів юстиції у форму</w:t>
      </w:r>
      <w:r>
        <w:rPr>
          <w:rFonts w:ascii="Times New Roman" w:hAnsi="Times New Roman"/>
          <w:sz w:val="28"/>
        </w:rPr>
        <w:t xml:space="preserve">ванні адекватної демократичному </w:t>
      </w:r>
      <w:r w:rsidRPr="00C97BEB">
        <w:rPr>
          <w:rFonts w:ascii="Times New Roman" w:hAnsi="Times New Roman"/>
          <w:sz w:val="28"/>
        </w:rPr>
        <w:t>суспільству корпоративної етики військов</w:t>
      </w:r>
      <w:r>
        <w:rPr>
          <w:rFonts w:ascii="Times New Roman" w:hAnsi="Times New Roman"/>
          <w:sz w:val="28"/>
        </w:rPr>
        <w:t xml:space="preserve">ослужбовців шляхом залучення до </w:t>
      </w:r>
      <w:r w:rsidRPr="00C97BEB">
        <w:rPr>
          <w:rFonts w:ascii="Times New Roman" w:hAnsi="Times New Roman"/>
          <w:sz w:val="28"/>
        </w:rPr>
        <w:t>інформаційно-виховної роботи, вироблення</w:t>
      </w:r>
      <w:r>
        <w:rPr>
          <w:rFonts w:ascii="Times New Roman" w:hAnsi="Times New Roman"/>
          <w:sz w:val="28"/>
        </w:rPr>
        <w:t xml:space="preserve"> правил поведінки у військовому </w:t>
      </w:r>
      <w:r w:rsidRPr="00C97BEB">
        <w:rPr>
          <w:rFonts w:ascii="Times New Roman" w:hAnsi="Times New Roman"/>
          <w:sz w:val="28"/>
        </w:rPr>
        <w:t>колективі, попередження випадків порушення дисципліни.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5. Наявна в Україні процедура вироблення державної політики в сфері національної безпеки поки не забезпечує макс</w:t>
      </w:r>
      <w:r>
        <w:rPr>
          <w:rFonts w:ascii="Times New Roman" w:hAnsi="Times New Roman"/>
          <w:sz w:val="28"/>
        </w:rPr>
        <w:t xml:space="preserve">имальну участь ЗМІ, громадських </w:t>
      </w:r>
      <w:r w:rsidRPr="00C97BEB">
        <w:rPr>
          <w:rFonts w:ascii="Times New Roman" w:hAnsi="Times New Roman"/>
          <w:sz w:val="28"/>
        </w:rPr>
        <w:t>організацій, неурядових аналітичних центрів. Хоча подальший розвиток демократичного цивільного контролю передба</w:t>
      </w:r>
      <w:r>
        <w:rPr>
          <w:rFonts w:ascii="Times New Roman" w:hAnsi="Times New Roman"/>
          <w:sz w:val="28"/>
        </w:rPr>
        <w:t xml:space="preserve">чає вирішення головних проблем, </w:t>
      </w:r>
      <w:r w:rsidRPr="00C97BEB">
        <w:rPr>
          <w:rFonts w:ascii="Times New Roman" w:hAnsi="Times New Roman"/>
          <w:sz w:val="28"/>
        </w:rPr>
        <w:t>що зумовили виникнення такої ситуації. По-перше, буде підвищувати</w:t>
      </w:r>
      <w:r>
        <w:rPr>
          <w:rFonts w:ascii="Times New Roman" w:hAnsi="Times New Roman"/>
          <w:sz w:val="28"/>
        </w:rPr>
        <w:t xml:space="preserve">ся рівень </w:t>
      </w:r>
      <w:r w:rsidRPr="00C97BEB">
        <w:rPr>
          <w:rFonts w:ascii="Times New Roman" w:hAnsi="Times New Roman"/>
          <w:sz w:val="28"/>
        </w:rPr>
        <w:t>обізнаності суспільства і потреба в участі у виробленні і контролі за реалізацією державної політики, її орієнтації на захист громадян і створення безпечного середовища розвитку суспільства. По-друге, через ЗМІ, діяльність громадських організацій суспільство буде більш ш</w:t>
      </w:r>
      <w:r>
        <w:rPr>
          <w:rFonts w:ascii="Times New Roman" w:hAnsi="Times New Roman"/>
          <w:sz w:val="28"/>
        </w:rPr>
        <w:t xml:space="preserve">ироко залучатися до обговорення </w:t>
      </w:r>
      <w:r w:rsidRPr="00C97BEB">
        <w:rPr>
          <w:rFonts w:ascii="Times New Roman" w:hAnsi="Times New Roman"/>
          <w:sz w:val="28"/>
        </w:rPr>
        <w:t xml:space="preserve">актуальних питань національної безпеки. По-третє, буде забезпечуватися постійне інформування громадськості центральними органами виконавчої влади та відомствами (яким </w:t>
      </w:r>
      <w:r w:rsidRPr="00C97BEB">
        <w:rPr>
          <w:rFonts w:ascii="Times New Roman" w:hAnsi="Times New Roman"/>
          <w:sz w:val="28"/>
        </w:rPr>
        <w:lastRenderedPageBreak/>
        <w:t>підпорядковані силові структури) про сучасні процеси трансформації безпекової сфери та, як результат, буде підвищуватися рівень обізнаності журналістів, представників</w:t>
      </w:r>
      <w:r w:rsidR="00046BC8">
        <w:rPr>
          <w:rFonts w:ascii="Times New Roman" w:hAnsi="Times New Roman"/>
          <w:sz w:val="28"/>
        </w:rPr>
        <w:t xml:space="preserve"> ЗМІ в цій проблематиці. Широке </w:t>
      </w:r>
      <w:r w:rsidRPr="00C97BEB">
        <w:rPr>
          <w:rFonts w:ascii="Times New Roman" w:hAnsi="Times New Roman"/>
          <w:sz w:val="28"/>
        </w:rPr>
        <w:t>залучення компетентних організацій (відповідного профілю діяльності), наукових центрів, участь їхніх представників у розробці проектів концептуальних документів з проблематики функціонув</w:t>
      </w:r>
      <w:r w:rsidR="00046BC8">
        <w:rPr>
          <w:rFonts w:ascii="Times New Roman" w:hAnsi="Times New Roman"/>
          <w:sz w:val="28"/>
        </w:rPr>
        <w:t xml:space="preserve">ання безпекової сфери дозволить </w:t>
      </w:r>
      <w:r w:rsidRPr="00C97BEB">
        <w:rPr>
          <w:rFonts w:ascii="Times New Roman" w:hAnsi="Times New Roman"/>
          <w:sz w:val="28"/>
        </w:rPr>
        <w:t>керівництву держави приймати рішення на пі</w:t>
      </w:r>
      <w:r w:rsidR="00046BC8">
        <w:rPr>
          <w:rFonts w:ascii="Times New Roman" w:hAnsi="Times New Roman"/>
          <w:sz w:val="28"/>
        </w:rPr>
        <w:t xml:space="preserve">дставі результатів об'єктивного </w:t>
      </w:r>
      <w:r w:rsidRPr="00C97BEB">
        <w:rPr>
          <w:rFonts w:ascii="Times New Roman" w:hAnsi="Times New Roman"/>
          <w:sz w:val="28"/>
        </w:rPr>
        <w:t>аналізу ситуації в Воєнної організації, в державі, в світі.</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6. До сьогодні в Україні створена мінімаль</w:t>
      </w:r>
      <w:r w:rsidR="00046BC8">
        <w:rPr>
          <w:rFonts w:ascii="Times New Roman" w:hAnsi="Times New Roman"/>
          <w:sz w:val="28"/>
        </w:rPr>
        <w:t xml:space="preserve">но необхідна нормативно-правова </w:t>
      </w:r>
      <w:r w:rsidRPr="00C97BEB">
        <w:rPr>
          <w:rFonts w:ascii="Times New Roman" w:hAnsi="Times New Roman"/>
          <w:sz w:val="28"/>
        </w:rPr>
        <w:t xml:space="preserve">база, яка регламентує питання, пов'язані з демократичним цивільним контролем, і сформована система здійснення контролю. Але якість функціонування системи демократичного цивільного </w:t>
      </w:r>
      <w:r w:rsidR="00046BC8">
        <w:rPr>
          <w:rFonts w:ascii="Times New Roman" w:hAnsi="Times New Roman"/>
          <w:sz w:val="28"/>
        </w:rPr>
        <w:t xml:space="preserve">контролю визначається не тільки </w:t>
      </w:r>
      <w:r w:rsidRPr="00C97BEB">
        <w:rPr>
          <w:rFonts w:ascii="Times New Roman" w:hAnsi="Times New Roman"/>
          <w:sz w:val="28"/>
        </w:rPr>
        <w:t xml:space="preserve">правовими нормами у цій сфері. Багато що залежить від ступеня відповідності </w:t>
      </w:r>
      <w:r w:rsidR="00046BC8" w:rsidRPr="00C97BEB">
        <w:rPr>
          <w:rFonts w:ascii="Times New Roman" w:hAnsi="Times New Roman"/>
          <w:sz w:val="28"/>
        </w:rPr>
        <w:t>компетенції</w:t>
      </w:r>
      <w:r w:rsidRPr="00C97BEB">
        <w:rPr>
          <w:rFonts w:ascii="Times New Roman" w:hAnsi="Times New Roman"/>
          <w:sz w:val="28"/>
        </w:rPr>
        <w:t xml:space="preserve"> суб'єктів контролю (насамп</w:t>
      </w:r>
      <w:r w:rsidR="00046BC8">
        <w:rPr>
          <w:rFonts w:ascii="Times New Roman" w:hAnsi="Times New Roman"/>
          <w:sz w:val="28"/>
        </w:rPr>
        <w:t xml:space="preserve">еред, державних органів влади і </w:t>
      </w:r>
      <w:r w:rsidRPr="00C97BEB">
        <w:rPr>
          <w:rFonts w:ascii="Times New Roman" w:hAnsi="Times New Roman"/>
          <w:sz w:val="28"/>
        </w:rPr>
        <w:t>управління, керівних посадових осіб у них) д</w:t>
      </w:r>
      <w:r w:rsidR="00046BC8">
        <w:rPr>
          <w:rFonts w:ascii="Times New Roman" w:hAnsi="Times New Roman"/>
          <w:sz w:val="28"/>
        </w:rPr>
        <w:t xml:space="preserve">о покладених на них повноважень </w:t>
      </w:r>
      <w:r w:rsidRPr="00C97BEB">
        <w:rPr>
          <w:rFonts w:ascii="Times New Roman" w:hAnsi="Times New Roman"/>
          <w:sz w:val="28"/>
        </w:rPr>
        <w:t>і завдань, суспільним потребам і очікуванням, а також від форм, методів, механізмів і технологій, що використовуються ними в ц</w:t>
      </w:r>
      <w:r w:rsidR="00046BC8">
        <w:rPr>
          <w:rFonts w:ascii="Times New Roman" w:hAnsi="Times New Roman"/>
          <w:sz w:val="28"/>
        </w:rPr>
        <w:t xml:space="preserve">ій надзвичайно складній і </w:t>
      </w:r>
      <w:r w:rsidRPr="00C97BEB">
        <w:rPr>
          <w:rFonts w:ascii="Times New Roman" w:hAnsi="Times New Roman"/>
          <w:sz w:val="28"/>
        </w:rPr>
        <w:t>важливій роботі.</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7. Роль нормативно-правового регулювання процесів демократичного цивільного контролю зростає в умовах перехідного періоду і незавершеності процесів, пов'язаних із виконанням завдань щодо захисту суспільства від р</w:t>
      </w:r>
      <w:r w:rsidR="00046BC8">
        <w:rPr>
          <w:rFonts w:ascii="Times New Roman" w:hAnsi="Times New Roman"/>
          <w:sz w:val="28"/>
        </w:rPr>
        <w:t xml:space="preserve">осійської </w:t>
      </w:r>
      <w:r w:rsidRPr="00C97BEB">
        <w:rPr>
          <w:rFonts w:ascii="Times New Roman" w:hAnsi="Times New Roman"/>
          <w:sz w:val="28"/>
        </w:rPr>
        <w:t>агресії, внутрішніх загроз, можливості втручан</w:t>
      </w:r>
      <w:r w:rsidR="00046BC8">
        <w:rPr>
          <w:rFonts w:ascii="Times New Roman" w:hAnsi="Times New Roman"/>
          <w:sz w:val="28"/>
        </w:rPr>
        <w:t xml:space="preserve">ня силових структур у політику, </w:t>
      </w:r>
      <w:r w:rsidRPr="00C97BEB">
        <w:rPr>
          <w:rFonts w:ascii="Times New Roman" w:hAnsi="Times New Roman"/>
          <w:sz w:val="28"/>
        </w:rPr>
        <w:t>попередження маніпуляцій військовими з бо</w:t>
      </w:r>
      <w:r w:rsidR="00046BC8">
        <w:rPr>
          <w:rFonts w:ascii="Times New Roman" w:hAnsi="Times New Roman"/>
          <w:sz w:val="28"/>
        </w:rPr>
        <w:t xml:space="preserve">ку політичних сил, переходу від </w:t>
      </w:r>
      <w:r w:rsidRPr="00C97BEB">
        <w:rPr>
          <w:rFonts w:ascii="Times New Roman" w:hAnsi="Times New Roman"/>
          <w:sz w:val="28"/>
        </w:rPr>
        <w:t>«демократичного цивільного контролю» до «демократичного управління» усієї безпековою сферою.</w:t>
      </w:r>
    </w:p>
    <w:p w:rsidR="00046BC8"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8. Важливим компонентом формування зб</w:t>
      </w:r>
      <w:r w:rsidR="00046BC8">
        <w:rPr>
          <w:rFonts w:ascii="Times New Roman" w:hAnsi="Times New Roman"/>
          <w:sz w:val="28"/>
        </w:rPr>
        <w:t xml:space="preserve">алансованих цивільно-військових </w:t>
      </w:r>
      <w:r w:rsidRPr="00C97BEB">
        <w:rPr>
          <w:rFonts w:ascii="Times New Roman" w:hAnsi="Times New Roman"/>
          <w:sz w:val="28"/>
        </w:rPr>
        <w:t>відносин є чіткий розподіл компетенції і відповідальності між гілками державної влади. У випадку з виконавчою гілкою першочерговим завданням є такожрозмежування відповідальності між її основними елементами, зокрема, Президентом (зокрема, його апаратом), прем'єр-</w:t>
      </w:r>
      <w:r w:rsidRPr="00C97BEB">
        <w:rPr>
          <w:rFonts w:ascii="Times New Roman" w:hAnsi="Times New Roman"/>
          <w:sz w:val="28"/>
        </w:rPr>
        <w:lastRenderedPageBreak/>
        <w:t>міністром і Радою національної безпеки і оборони (ін</w:t>
      </w:r>
      <w:r w:rsidR="00046BC8">
        <w:rPr>
          <w:rFonts w:ascii="Times New Roman" w:hAnsi="Times New Roman"/>
          <w:sz w:val="28"/>
        </w:rPr>
        <w:t xml:space="preserve">шими координаційними органами). </w:t>
      </w:r>
    </w:p>
    <w:p w:rsidR="006D7E4D" w:rsidRPr="00C97BEB" w:rsidRDefault="00046BC8"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Що стосується практичних рекомендацій, то з урахуванням загальноєвропейських принципів формування си</w:t>
      </w:r>
      <w:r>
        <w:rPr>
          <w:rFonts w:ascii="Times New Roman" w:hAnsi="Times New Roman"/>
          <w:sz w:val="28"/>
        </w:rPr>
        <w:t xml:space="preserve">стеми демократичного цивільного </w:t>
      </w:r>
      <w:r w:rsidR="006D7E4D" w:rsidRPr="00C97BEB">
        <w:rPr>
          <w:rFonts w:ascii="Times New Roman" w:hAnsi="Times New Roman"/>
          <w:sz w:val="28"/>
        </w:rPr>
        <w:t>контролю над сектором безпеки, визначених у відповідних Рекомендаціях Парламентської Асамблеї Ради Європи</w:t>
      </w:r>
      <w:r>
        <w:rPr>
          <w:rFonts w:ascii="Times New Roman" w:hAnsi="Times New Roman"/>
          <w:sz w:val="28"/>
        </w:rPr>
        <w:t xml:space="preserve">30, можна визначити наступні </w:t>
      </w:r>
      <w:r w:rsidR="006D7E4D" w:rsidRPr="00C97BEB">
        <w:rPr>
          <w:rFonts w:ascii="Times New Roman" w:hAnsi="Times New Roman"/>
          <w:sz w:val="28"/>
        </w:rPr>
        <w:t>шляхи розбудови і підвищення ефективності такої системи в Україні:</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1. Подальше вдосконалення законодавства з питань національної безпеки, насамперед, шляхом:</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унормування законодавства з питань національної безпеки і оборони відповідно до Конституції України, реальни</w:t>
      </w:r>
      <w:r w:rsidR="00046BC8">
        <w:rPr>
          <w:rFonts w:ascii="Times New Roman" w:hAnsi="Times New Roman"/>
          <w:sz w:val="28"/>
        </w:rPr>
        <w:t xml:space="preserve">м станом безпекового середовища </w:t>
      </w:r>
      <w:r w:rsidR="006D7E4D" w:rsidRPr="00C97BEB">
        <w:rPr>
          <w:rFonts w:ascii="Times New Roman" w:hAnsi="Times New Roman"/>
          <w:sz w:val="28"/>
        </w:rPr>
        <w:t xml:space="preserve">в Україні та навколо неї, гармонізація його </w:t>
      </w:r>
      <w:r w:rsidR="00046BC8">
        <w:rPr>
          <w:rFonts w:ascii="Times New Roman" w:hAnsi="Times New Roman"/>
          <w:sz w:val="28"/>
        </w:rPr>
        <w:t xml:space="preserve">з відповідним законодавством ЄС </w:t>
      </w:r>
      <w:r w:rsidR="006D7E4D" w:rsidRPr="00C97BEB">
        <w:rPr>
          <w:rFonts w:ascii="Times New Roman" w:hAnsi="Times New Roman"/>
          <w:sz w:val="28"/>
        </w:rPr>
        <w:t>та НАТО;</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періодичного перегляду та законодавч</w:t>
      </w:r>
      <w:r w:rsidR="00046BC8">
        <w:rPr>
          <w:rFonts w:ascii="Times New Roman" w:hAnsi="Times New Roman"/>
          <w:sz w:val="28"/>
        </w:rPr>
        <w:t xml:space="preserve">ого уточнення завдань і функцій </w:t>
      </w:r>
      <w:r w:rsidR="006D7E4D" w:rsidRPr="00C97BEB">
        <w:rPr>
          <w:rFonts w:ascii="Times New Roman" w:hAnsi="Times New Roman"/>
          <w:sz w:val="28"/>
        </w:rPr>
        <w:t>суб'єктів забезпечення національної безпек</w:t>
      </w:r>
      <w:r w:rsidR="00046BC8">
        <w:rPr>
          <w:rFonts w:ascii="Times New Roman" w:hAnsi="Times New Roman"/>
          <w:sz w:val="28"/>
        </w:rPr>
        <w:t xml:space="preserve">и, зокрема, з огляду на поточну </w:t>
      </w:r>
      <w:r w:rsidR="006D7E4D" w:rsidRPr="00C97BEB">
        <w:rPr>
          <w:rFonts w:ascii="Times New Roman" w:hAnsi="Times New Roman"/>
          <w:sz w:val="28"/>
        </w:rPr>
        <w:t>російську агресію та інші кризові ситуа</w:t>
      </w:r>
      <w:r w:rsidR="00046BC8">
        <w:rPr>
          <w:rFonts w:ascii="Times New Roman" w:hAnsi="Times New Roman"/>
          <w:sz w:val="28"/>
        </w:rPr>
        <w:t xml:space="preserve">ції, що загрожують національній </w:t>
      </w:r>
      <w:r w:rsidR="006D7E4D" w:rsidRPr="00C97BEB">
        <w:rPr>
          <w:rFonts w:ascii="Times New Roman" w:hAnsi="Times New Roman"/>
          <w:sz w:val="28"/>
        </w:rPr>
        <w:t>безпеці України;</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подальшого розвитку правових засад у</w:t>
      </w:r>
      <w:r w:rsidR="00046BC8">
        <w:rPr>
          <w:rFonts w:ascii="Times New Roman" w:hAnsi="Times New Roman"/>
          <w:sz w:val="28"/>
        </w:rPr>
        <w:t xml:space="preserve">правління національною безпекою </w:t>
      </w:r>
      <w:r w:rsidR="006D7E4D" w:rsidRPr="00C97BEB">
        <w:rPr>
          <w:rFonts w:ascii="Times New Roman" w:hAnsi="Times New Roman"/>
          <w:sz w:val="28"/>
        </w:rPr>
        <w:t xml:space="preserve">шляхом розробки відповідних законів, </w:t>
      </w:r>
      <w:r w:rsidR="00046BC8">
        <w:rPr>
          <w:rFonts w:ascii="Times New Roman" w:hAnsi="Times New Roman"/>
          <w:sz w:val="28"/>
        </w:rPr>
        <w:t xml:space="preserve">концепцій, доктрин, стратегій </w:t>
      </w:r>
      <w:r w:rsidR="006D7E4D" w:rsidRPr="00C97BEB">
        <w:rPr>
          <w:rFonts w:ascii="Times New Roman" w:hAnsi="Times New Roman"/>
          <w:sz w:val="28"/>
        </w:rPr>
        <w:t>і програм, зокрема, антикорупційного за</w:t>
      </w:r>
      <w:r w:rsidR="00046BC8">
        <w:rPr>
          <w:rFonts w:ascii="Times New Roman" w:hAnsi="Times New Roman"/>
          <w:sz w:val="28"/>
        </w:rPr>
        <w:t xml:space="preserve">конодавства, протидії тероризму </w:t>
      </w:r>
      <w:r w:rsidR="006D7E4D" w:rsidRPr="00C97BEB">
        <w:rPr>
          <w:rFonts w:ascii="Times New Roman" w:hAnsi="Times New Roman"/>
          <w:sz w:val="28"/>
        </w:rPr>
        <w:t>і екстремізму, розвитку сектору безпе</w:t>
      </w:r>
      <w:r w:rsidR="00046BC8">
        <w:rPr>
          <w:rFonts w:ascii="Times New Roman" w:hAnsi="Times New Roman"/>
          <w:sz w:val="28"/>
        </w:rPr>
        <w:t xml:space="preserve">ки та оборони держави, розвитку </w:t>
      </w:r>
      <w:r w:rsidR="006D7E4D" w:rsidRPr="00C97BEB">
        <w:rPr>
          <w:rFonts w:ascii="Times New Roman" w:hAnsi="Times New Roman"/>
          <w:sz w:val="28"/>
        </w:rPr>
        <w:t>національної інноваційної системи, формув</w:t>
      </w:r>
      <w:r w:rsidR="00046BC8">
        <w:rPr>
          <w:rFonts w:ascii="Times New Roman" w:hAnsi="Times New Roman"/>
          <w:sz w:val="28"/>
        </w:rPr>
        <w:t xml:space="preserve">ання інформаційного суспільства </w:t>
      </w:r>
      <w:r w:rsidR="006D7E4D" w:rsidRPr="00C97BEB">
        <w:rPr>
          <w:rFonts w:ascii="Times New Roman" w:hAnsi="Times New Roman"/>
          <w:sz w:val="28"/>
        </w:rPr>
        <w:t>тощо;</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розробка та ухвалення нових редакцій законодавчих актів, насамперед, Закону України «Про Службу безпеки України», та у разі потреби ― інших органів сектору безпеки та оборони;</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усунення наявних протиріч, неузгодженостей і прогалин у чинних законах</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lastRenderedPageBreak/>
        <w:t>та інших нормативно-правових актах з питань національної безпеки і оборони;</w:t>
      </w:r>
    </w:p>
    <w:p w:rsidR="00046BC8"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удосконалення законодавства з питань соціального забезпечення військовослужбовців, співробітників правоохорон</w:t>
      </w:r>
      <w:r w:rsidR="00046BC8">
        <w:rPr>
          <w:rFonts w:ascii="Times New Roman" w:hAnsi="Times New Roman"/>
          <w:sz w:val="28"/>
        </w:rPr>
        <w:t xml:space="preserve">них і розвідувальних органів та </w:t>
      </w:r>
      <w:r w:rsidR="006D7E4D" w:rsidRPr="00C97BEB">
        <w:rPr>
          <w:rFonts w:ascii="Times New Roman" w:hAnsi="Times New Roman"/>
          <w:sz w:val="28"/>
        </w:rPr>
        <w:t xml:space="preserve">членів їхніх сімей із метою підвищення рівня соціального </w:t>
      </w:r>
      <w:r w:rsidR="00046BC8">
        <w:rPr>
          <w:rFonts w:ascii="Times New Roman" w:hAnsi="Times New Roman"/>
          <w:sz w:val="28"/>
        </w:rPr>
        <w:t xml:space="preserve">захисту цих категорій громадян; </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визначення меж відповідальності та кон</w:t>
      </w:r>
      <w:r w:rsidR="00046BC8">
        <w:rPr>
          <w:rFonts w:ascii="Times New Roman" w:hAnsi="Times New Roman"/>
          <w:sz w:val="28"/>
        </w:rPr>
        <w:t xml:space="preserve">тролю органів державної влади і </w:t>
      </w:r>
      <w:r w:rsidR="006D7E4D" w:rsidRPr="00C97BEB">
        <w:rPr>
          <w:rFonts w:ascii="Times New Roman" w:hAnsi="Times New Roman"/>
          <w:sz w:val="28"/>
        </w:rPr>
        <w:t>узгодження їх із функціями контролюючих органів;</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 розмежування сфер взаємодії органів де</w:t>
      </w:r>
      <w:r w:rsidR="00046BC8">
        <w:rPr>
          <w:rFonts w:ascii="Times New Roman" w:hAnsi="Times New Roman"/>
          <w:sz w:val="28"/>
        </w:rPr>
        <w:t xml:space="preserve">ржавного управління та контролю </w:t>
      </w:r>
      <w:r w:rsidRPr="00C97BEB">
        <w:rPr>
          <w:rFonts w:ascii="Times New Roman" w:hAnsi="Times New Roman"/>
          <w:sz w:val="28"/>
        </w:rPr>
        <w:t>і неурядових громадських організацій та установ;</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чіткої регламентації процедур (правил</w:t>
      </w:r>
      <w:r w:rsidR="00046BC8">
        <w:rPr>
          <w:rFonts w:ascii="Times New Roman" w:hAnsi="Times New Roman"/>
          <w:sz w:val="28"/>
        </w:rPr>
        <w:t xml:space="preserve">) здійснення адміністративного, </w:t>
      </w:r>
      <w:r w:rsidR="006D7E4D" w:rsidRPr="00C97BEB">
        <w:rPr>
          <w:rFonts w:ascii="Times New Roman" w:hAnsi="Times New Roman"/>
          <w:sz w:val="28"/>
        </w:rPr>
        <w:t>парламентського та суспільного контролю за діяльністю суб’єктів сектору</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безпеки та оборони;</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удосконалення механізмів залучення інститутів громадянського суспільства до процесів управління і контролю системи національної безпеки.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2. Підвищення ефективності планування, координації і контролю за діяльністю суб'єктів забезпечення</w:t>
      </w:r>
      <w:r w:rsidR="00046BC8">
        <w:rPr>
          <w:rFonts w:ascii="Times New Roman" w:hAnsi="Times New Roman"/>
          <w:sz w:val="28"/>
        </w:rPr>
        <w:t xml:space="preserve"> національної безпеки та їхньої відповідальності </w:t>
      </w:r>
      <w:r w:rsidRPr="00C97BEB">
        <w:rPr>
          <w:rFonts w:ascii="Times New Roman" w:hAnsi="Times New Roman"/>
          <w:sz w:val="28"/>
        </w:rPr>
        <w:t>шляхом:</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уточнення і чіткого розмежування завдань і сфер відповідальності суб'єктів забезпечення національної безпеки;</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розробки та впровадження загальнодержавної системи визначення та моніторингу порогових значень показників (</w:t>
      </w:r>
      <w:r w:rsidR="00046BC8">
        <w:rPr>
          <w:rFonts w:ascii="Times New Roman" w:hAnsi="Times New Roman"/>
          <w:sz w:val="28"/>
        </w:rPr>
        <w:t xml:space="preserve">індикаторів), що характеризують </w:t>
      </w:r>
      <w:r w:rsidR="006D7E4D" w:rsidRPr="00C97BEB">
        <w:rPr>
          <w:rFonts w:ascii="Times New Roman" w:hAnsi="Times New Roman"/>
          <w:sz w:val="28"/>
        </w:rPr>
        <w:t xml:space="preserve">рівень захищеності національних інтересів </w:t>
      </w:r>
      <w:r w:rsidR="00046BC8">
        <w:rPr>
          <w:rFonts w:ascii="Times New Roman" w:hAnsi="Times New Roman"/>
          <w:sz w:val="28"/>
        </w:rPr>
        <w:t xml:space="preserve">у різних сферах життєдіяльності </w:t>
      </w:r>
      <w:r w:rsidR="006D7E4D" w:rsidRPr="00C97BEB">
        <w:rPr>
          <w:rFonts w:ascii="Times New Roman" w:hAnsi="Times New Roman"/>
          <w:sz w:val="28"/>
        </w:rPr>
        <w:t>та виникнення реальних загроз національній безпеці;</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періодичне проведення комплексного огляду сектору безпеки та інших оглядів за відповідними напрямами (оборони, кіберзахисту тощо);</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активізації механізмів координації та контролю діяльності органів виконавчої влади з реформування Збройних Сил, інших військових формувань,</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lastRenderedPageBreak/>
        <w:t>передбачених відповідними законами України.</w:t>
      </w:r>
    </w:p>
    <w:p w:rsidR="00046BC8"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 xml:space="preserve">3. Удосконалення ефективності діяльності суб’єктів здійснення демократичного цивільного контролю, зокрема щодо </w:t>
      </w:r>
      <w:r w:rsidR="00046BC8">
        <w:rPr>
          <w:rFonts w:ascii="Times New Roman" w:hAnsi="Times New Roman"/>
          <w:sz w:val="28"/>
        </w:rPr>
        <w:t xml:space="preserve">завершення формування структури </w:t>
      </w:r>
      <w:r w:rsidRPr="00C97BEB">
        <w:rPr>
          <w:rFonts w:ascii="Times New Roman" w:hAnsi="Times New Roman"/>
          <w:sz w:val="28"/>
        </w:rPr>
        <w:t>системи державного управління сектором бе</w:t>
      </w:r>
      <w:r w:rsidR="00046BC8">
        <w:rPr>
          <w:rFonts w:ascii="Times New Roman" w:hAnsi="Times New Roman"/>
          <w:sz w:val="28"/>
        </w:rPr>
        <w:t xml:space="preserve">зпеки та оборони, передбачивши: </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узгодження функцій, повноважень, відповідальності та контролю її ланок;</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встановлення зворотного зв’язку з незалежним (неупередженим) контролем параметрів управління;</w:t>
      </w:r>
    </w:p>
    <w:p w:rsidR="006D7E4D" w:rsidRPr="00C97BEB" w:rsidRDefault="009B435A"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006D7E4D" w:rsidRPr="00C97BEB">
        <w:rPr>
          <w:rFonts w:ascii="Times New Roman" w:hAnsi="Times New Roman"/>
          <w:sz w:val="28"/>
        </w:rPr>
        <w:t>• посилення координаційних можливосте</w:t>
      </w:r>
      <w:r w:rsidR="00046BC8">
        <w:rPr>
          <w:rFonts w:ascii="Times New Roman" w:hAnsi="Times New Roman"/>
          <w:sz w:val="28"/>
        </w:rPr>
        <w:t xml:space="preserve">й РНБО України із забезпеченням </w:t>
      </w:r>
      <w:r w:rsidR="006D7E4D" w:rsidRPr="00C97BEB">
        <w:rPr>
          <w:rFonts w:ascii="Times New Roman" w:hAnsi="Times New Roman"/>
          <w:sz w:val="28"/>
        </w:rPr>
        <w:t>системності і комплексності розроблюв</w:t>
      </w:r>
      <w:r w:rsidR="00046BC8">
        <w:rPr>
          <w:rFonts w:ascii="Times New Roman" w:hAnsi="Times New Roman"/>
          <w:sz w:val="28"/>
        </w:rPr>
        <w:t xml:space="preserve">аних нею управлінських рішень в </w:t>
      </w:r>
      <w:r w:rsidR="006D7E4D" w:rsidRPr="00C97BEB">
        <w:rPr>
          <w:rFonts w:ascii="Times New Roman" w:hAnsi="Times New Roman"/>
          <w:sz w:val="28"/>
        </w:rPr>
        <w:t>секторі безпеки та оборони.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4. Забезпечення ефективності роботи органів державної влади з питань реформування ЗСУ, інших військових формувань та оборонно-промислового</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комплексу з першочерговим визначенням концептуальних засад політичного</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управління сектором безпеки та оборони, функцій і завдань всіх відповідних</w:t>
      </w:r>
    </w:p>
    <w:p w:rsidR="006D7E4D" w:rsidRPr="00C97BEB" w:rsidRDefault="006D7E4D" w:rsidP="006D7E4D">
      <w:pPr>
        <w:tabs>
          <w:tab w:val="left" w:pos="709"/>
          <w:tab w:val="left" w:pos="1671"/>
        </w:tabs>
        <w:spacing w:after="0" w:line="360" w:lineRule="auto"/>
        <w:rPr>
          <w:rFonts w:ascii="Times New Roman" w:hAnsi="Times New Roman"/>
          <w:sz w:val="28"/>
        </w:rPr>
      </w:pPr>
      <w:r w:rsidRPr="00C97BEB">
        <w:rPr>
          <w:rFonts w:ascii="Times New Roman" w:hAnsi="Times New Roman"/>
          <w:sz w:val="28"/>
        </w:rPr>
        <w:t>структур сектору.</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5. Законодавче закріплення основн</w:t>
      </w:r>
      <w:r w:rsidR="00046BC8">
        <w:rPr>
          <w:rFonts w:ascii="Times New Roman" w:hAnsi="Times New Roman"/>
          <w:sz w:val="28"/>
        </w:rPr>
        <w:t xml:space="preserve">их параметрів суб’єктів сектору безпеки </w:t>
      </w:r>
      <w:r w:rsidRPr="00C97BEB">
        <w:rPr>
          <w:rFonts w:ascii="Times New Roman" w:hAnsi="Times New Roman"/>
          <w:sz w:val="28"/>
        </w:rPr>
        <w:t>відповідно до покладених на них функцій і завдань.</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6. Всебічне наукове обґрунтування та супроводження інституційних перетворень і відповідних управлінських рішень щодо політики безпеки і оборони.</w:t>
      </w:r>
    </w:p>
    <w:p w:rsidR="006D7E4D" w:rsidRPr="00C97BEB" w:rsidRDefault="006D7E4D" w:rsidP="006D7E4D">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7. Розробка і впровадження в пра</w:t>
      </w:r>
      <w:r w:rsidR="00046BC8">
        <w:rPr>
          <w:rFonts w:ascii="Times New Roman" w:hAnsi="Times New Roman"/>
          <w:sz w:val="28"/>
        </w:rPr>
        <w:t xml:space="preserve">ктику демократичного цивільного контролю </w:t>
      </w:r>
      <w:r w:rsidRPr="00C97BEB">
        <w:rPr>
          <w:rFonts w:ascii="Times New Roman" w:hAnsi="Times New Roman"/>
          <w:sz w:val="28"/>
        </w:rPr>
        <w:t>науково обґрунтованих критеріїв і методик оцінки результатів функціонування всіх структур сектору безпеки та оборони;</w:t>
      </w:r>
    </w:p>
    <w:p w:rsidR="00BB6582" w:rsidRPr="00046BC8" w:rsidRDefault="006D7E4D" w:rsidP="00BB6582">
      <w:pPr>
        <w:tabs>
          <w:tab w:val="left" w:pos="709"/>
          <w:tab w:val="left" w:pos="1671"/>
        </w:tabs>
        <w:spacing w:after="0" w:line="360" w:lineRule="auto"/>
        <w:rPr>
          <w:rFonts w:ascii="Times New Roman" w:hAnsi="Times New Roman"/>
          <w:sz w:val="28"/>
        </w:rPr>
      </w:pPr>
      <w:r>
        <w:rPr>
          <w:rFonts w:ascii="Times New Roman" w:hAnsi="Times New Roman"/>
          <w:sz w:val="28"/>
        </w:rPr>
        <w:tab/>
      </w:r>
      <w:r w:rsidRPr="00C97BEB">
        <w:rPr>
          <w:rFonts w:ascii="Times New Roman" w:hAnsi="Times New Roman"/>
          <w:sz w:val="28"/>
        </w:rPr>
        <w:t>8. Підвищення ефективності парламентської складової демократичного цивільного контролю</w:t>
      </w:r>
      <w:r w:rsidR="00BB6582">
        <w:rPr>
          <w:rFonts w:ascii="Times New Roman" w:hAnsi="Times New Roman"/>
          <w:sz w:val="28"/>
        </w:rPr>
        <w:t>.</w:t>
      </w:r>
    </w:p>
    <w:p w:rsidR="00BB6582" w:rsidRDefault="00BB6582" w:rsidP="00046BC8">
      <w:pPr>
        <w:tabs>
          <w:tab w:val="left" w:pos="709"/>
          <w:tab w:val="left" w:pos="1671"/>
        </w:tabs>
        <w:spacing w:after="0" w:line="360" w:lineRule="auto"/>
        <w:rPr>
          <w:rFonts w:ascii="Times New Roman" w:hAnsi="Times New Roman"/>
          <w:sz w:val="28"/>
        </w:rPr>
      </w:pPr>
    </w:p>
    <w:p w:rsidR="00BB6582" w:rsidRDefault="00BB6582">
      <w:pPr>
        <w:spacing w:after="200" w:line="276" w:lineRule="auto"/>
        <w:jc w:val="left"/>
        <w:rPr>
          <w:rFonts w:ascii="Times New Roman" w:hAnsi="Times New Roman"/>
          <w:sz w:val="28"/>
        </w:rPr>
      </w:pPr>
      <w:r>
        <w:rPr>
          <w:rFonts w:ascii="Times New Roman" w:hAnsi="Times New Roman"/>
          <w:sz w:val="28"/>
        </w:rPr>
        <w:br w:type="page"/>
      </w:r>
    </w:p>
    <w:p w:rsidR="004834E8" w:rsidRPr="004834E8" w:rsidRDefault="004834E8" w:rsidP="004834E8">
      <w:pPr>
        <w:spacing w:after="0"/>
        <w:jc w:val="center"/>
        <w:rPr>
          <w:rFonts w:ascii="Times New Roman" w:hAnsi="Times New Roman"/>
          <w:noProof/>
          <w:sz w:val="28"/>
          <w:szCs w:val="28"/>
        </w:rPr>
      </w:pPr>
      <w:r w:rsidRPr="004834E8">
        <w:rPr>
          <w:rFonts w:ascii="Times New Roman" w:hAnsi="Times New Roman"/>
          <w:noProof/>
          <w:sz w:val="28"/>
          <w:szCs w:val="28"/>
        </w:rPr>
        <w:lastRenderedPageBreak/>
        <w:t>ПЕРЕЛІК ВИКОРИСТАНИХ ДЖЕРЕЛ</w:t>
      </w:r>
    </w:p>
    <w:p w:rsidR="004834E8" w:rsidRPr="004834E8" w:rsidRDefault="004834E8" w:rsidP="004834E8">
      <w:pPr>
        <w:spacing w:after="0"/>
        <w:rPr>
          <w:rFonts w:ascii="Times New Roman" w:hAnsi="Times New Roman"/>
          <w:noProof/>
          <w:sz w:val="28"/>
          <w:szCs w:val="28"/>
        </w:rPr>
      </w:pPr>
    </w:p>
    <w:p w:rsidR="004834E8" w:rsidRPr="004834E8" w:rsidRDefault="004834E8" w:rsidP="004834E8">
      <w:pPr>
        <w:spacing w:after="0"/>
        <w:rPr>
          <w:rFonts w:ascii="Times New Roman" w:hAnsi="Times New Roman"/>
          <w:noProof/>
          <w:sz w:val="28"/>
          <w:szCs w:val="28"/>
        </w:rPr>
      </w:pPr>
    </w:p>
    <w:p w:rsidR="00932A94" w:rsidRPr="004834E8" w:rsidRDefault="00932A94" w:rsidP="004834E8">
      <w:pPr>
        <w:spacing w:after="0"/>
        <w:rPr>
          <w:rFonts w:ascii="Times New Roman" w:hAnsi="Times New Roman"/>
          <w:sz w:val="28"/>
          <w:szCs w:val="28"/>
        </w:rPr>
      </w:pPr>
    </w:p>
    <w:p w:rsidR="00932A94" w:rsidRPr="004834E8" w:rsidRDefault="00932A94" w:rsidP="004834E8">
      <w:pPr>
        <w:spacing w:after="0" w:line="360" w:lineRule="auto"/>
        <w:rPr>
          <w:rFonts w:ascii="Times New Roman" w:hAnsi="Times New Roman"/>
          <w:sz w:val="28"/>
          <w:szCs w:val="28"/>
        </w:rPr>
      </w:pPr>
      <w:r w:rsidRPr="004834E8">
        <w:rPr>
          <w:rFonts w:ascii="Times New Roman" w:hAnsi="Times New Roman"/>
          <w:noProof/>
          <w:sz w:val="28"/>
          <w:szCs w:val="28"/>
        </w:rPr>
        <w:tab/>
        <w:t>1</w:t>
      </w:r>
      <w:r w:rsidRPr="004834E8">
        <w:rPr>
          <w:rFonts w:ascii="Times New Roman" w:hAnsi="Times New Roman"/>
          <w:sz w:val="28"/>
          <w:szCs w:val="28"/>
        </w:rPr>
        <w:t xml:space="preserve">. </w:t>
      </w:r>
      <w:r w:rsidRPr="004834E8">
        <w:rPr>
          <w:rFonts w:ascii="Times New Roman" w:hAnsi="Times New Roman"/>
          <w:sz w:val="28"/>
          <w:szCs w:val="28"/>
        </w:rPr>
        <w:tab/>
        <w:t xml:space="preserve">Афонін Є.А. Становлення Збройних сил України: соціальні та соціально-психологічні проблеми . </w:t>
      </w:r>
      <w:r w:rsidRPr="004834E8">
        <w:rPr>
          <w:rFonts w:ascii="Times New Roman" w:hAnsi="Times New Roman"/>
          <w:i/>
          <w:sz w:val="28"/>
          <w:szCs w:val="28"/>
        </w:rPr>
        <w:t>НАН України. Інститут соціології.</w:t>
      </w:r>
      <w:r w:rsidRPr="004834E8">
        <w:rPr>
          <w:rFonts w:ascii="Times New Roman" w:hAnsi="Times New Roman"/>
          <w:sz w:val="28"/>
          <w:szCs w:val="28"/>
        </w:rPr>
        <w:t xml:space="preserve"> Київ: Інтерграфік, 1994. 304 с.</w:t>
      </w:r>
    </w:p>
    <w:p w:rsidR="00932A94" w:rsidRPr="004834E8" w:rsidRDefault="00932A94" w:rsidP="004834E8">
      <w:pPr>
        <w:spacing w:after="0" w:line="360" w:lineRule="auto"/>
        <w:rPr>
          <w:rFonts w:ascii="Times New Roman" w:hAnsi="Times New Roman"/>
          <w:sz w:val="28"/>
        </w:rPr>
      </w:pPr>
      <w:r w:rsidRPr="004834E8">
        <w:rPr>
          <w:rFonts w:ascii="Times New Roman" w:hAnsi="Times New Roman"/>
          <w:sz w:val="28"/>
          <w:szCs w:val="28"/>
        </w:rPr>
        <w:tab/>
        <w:t>2.</w:t>
      </w:r>
      <w:r w:rsidRPr="004834E8">
        <w:rPr>
          <w:rFonts w:ascii="Times New Roman" w:hAnsi="Times New Roman"/>
          <w:sz w:val="28"/>
          <w:szCs w:val="28"/>
        </w:rPr>
        <w:tab/>
      </w:r>
      <w:r w:rsidRPr="004834E8">
        <w:rPr>
          <w:rFonts w:ascii="Times New Roman" w:hAnsi="Times New Roman"/>
          <w:sz w:val="28"/>
        </w:rPr>
        <w:t xml:space="preserve">Баранівський В.Ф. Демократизація Збройних Сил України. </w:t>
      </w:r>
      <w:r w:rsidRPr="004834E8">
        <w:rPr>
          <w:rFonts w:ascii="Times New Roman" w:hAnsi="Times New Roman"/>
          <w:i/>
          <w:sz w:val="28"/>
        </w:rPr>
        <w:t>Центр практичної філософії</w:t>
      </w:r>
      <w:r w:rsidRPr="004834E8">
        <w:rPr>
          <w:rFonts w:ascii="Times New Roman" w:hAnsi="Times New Roman"/>
          <w:sz w:val="28"/>
        </w:rPr>
        <w:t>. Київ, 2001.  112 с.</w:t>
      </w:r>
    </w:p>
    <w:p w:rsidR="00932A94" w:rsidRPr="004834E8" w:rsidRDefault="00932A94" w:rsidP="004834E8">
      <w:pPr>
        <w:spacing w:after="0" w:line="360" w:lineRule="auto"/>
        <w:rPr>
          <w:rFonts w:ascii="Times New Roman" w:hAnsi="Times New Roman"/>
          <w:sz w:val="28"/>
          <w:szCs w:val="28"/>
        </w:rPr>
      </w:pPr>
      <w:r w:rsidRPr="004834E8">
        <w:rPr>
          <w:rFonts w:ascii="Times New Roman" w:hAnsi="Times New Roman"/>
          <w:sz w:val="28"/>
        </w:rPr>
        <w:tab/>
        <w:t xml:space="preserve">3. </w:t>
      </w:r>
      <w:r w:rsidRPr="004834E8">
        <w:rPr>
          <w:rFonts w:ascii="Times New Roman" w:hAnsi="Times New Roman"/>
          <w:sz w:val="28"/>
        </w:rPr>
        <w:tab/>
      </w:r>
      <w:r w:rsidRPr="004834E8">
        <w:rPr>
          <w:rFonts w:ascii="Times New Roman" w:hAnsi="Times New Roman"/>
          <w:sz w:val="28"/>
          <w:szCs w:val="28"/>
        </w:rPr>
        <w:t xml:space="preserve">Богайчук В.О Політика і армія: проблеми взаємозв"язку. </w:t>
      </w:r>
      <w:r w:rsidRPr="004834E8">
        <w:rPr>
          <w:rFonts w:ascii="Times New Roman" w:hAnsi="Times New Roman"/>
          <w:i/>
          <w:sz w:val="28"/>
          <w:szCs w:val="28"/>
        </w:rPr>
        <w:t>Політичний менеджмент</w:t>
      </w:r>
      <w:r w:rsidRPr="004834E8">
        <w:rPr>
          <w:rFonts w:ascii="Times New Roman" w:hAnsi="Times New Roman"/>
          <w:sz w:val="28"/>
          <w:szCs w:val="28"/>
        </w:rPr>
        <w:t>.  2005.  №5.  38 с.</w:t>
      </w:r>
    </w:p>
    <w:p w:rsidR="00932A94" w:rsidRPr="004834E8" w:rsidRDefault="00932A94" w:rsidP="004834E8">
      <w:pPr>
        <w:spacing w:after="0" w:line="360" w:lineRule="auto"/>
        <w:rPr>
          <w:rFonts w:ascii="Times New Roman" w:hAnsi="Times New Roman"/>
          <w:sz w:val="28"/>
        </w:rPr>
      </w:pPr>
      <w:r w:rsidRPr="004834E8">
        <w:rPr>
          <w:rFonts w:ascii="Times New Roman" w:hAnsi="Times New Roman"/>
          <w:sz w:val="28"/>
          <w:szCs w:val="28"/>
        </w:rPr>
        <w:tab/>
        <w:t xml:space="preserve">4. </w:t>
      </w:r>
      <w:r w:rsidRPr="004834E8">
        <w:rPr>
          <w:rFonts w:ascii="Times New Roman" w:hAnsi="Times New Roman"/>
          <w:sz w:val="28"/>
          <w:szCs w:val="28"/>
        </w:rPr>
        <w:tab/>
      </w:r>
      <w:r w:rsidRPr="004834E8">
        <w:rPr>
          <w:rFonts w:ascii="Times New Roman" w:hAnsi="Times New Roman"/>
          <w:sz w:val="28"/>
        </w:rPr>
        <w:t>Бринцев В.В. Демократичний цивільний контроль над Збройними Силами України : теорія і здобутки.  Народна армія. Харків, 2003. 86 с.</w:t>
      </w:r>
    </w:p>
    <w:p w:rsidR="00932A94" w:rsidRPr="004834E8" w:rsidRDefault="00932A94" w:rsidP="004834E8">
      <w:pPr>
        <w:spacing w:after="0" w:line="360" w:lineRule="auto"/>
        <w:rPr>
          <w:rFonts w:ascii="Times New Roman" w:hAnsi="Times New Roman"/>
          <w:sz w:val="28"/>
          <w:szCs w:val="28"/>
        </w:rPr>
      </w:pPr>
      <w:r w:rsidRPr="004834E8">
        <w:rPr>
          <w:rFonts w:ascii="Times New Roman" w:hAnsi="Times New Roman"/>
          <w:sz w:val="28"/>
        </w:rPr>
        <w:tab/>
        <w:t xml:space="preserve">5. </w:t>
      </w:r>
      <w:r w:rsidRPr="004834E8">
        <w:rPr>
          <w:rFonts w:ascii="Times New Roman" w:hAnsi="Times New Roman"/>
          <w:sz w:val="28"/>
        </w:rPr>
        <w:tab/>
      </w:r>
      <w:r w:rsidRPr="004834E8">
        <w:rPr>
          <w:rFonts w:ascii="Times New Roman" w:hAnsi="Times New Roman"/>
          <w:sz w:val="28"/>
          <w:szCs w:val="28"/>
        </w:rPr>
        <w:t xml:space="preserve">Будагьянц Л.М. Демократичний контроль у Збройних Силах України: Філософськом етодологічні проблеми військово-соціального управління. Київ, 2006. 228 с. </w:t>
      </w:r>
    </w:p>
    <w:p w:rsidR="009B435A" w:rsidRPr="004834E8" w:rsidRDefault="009B435A" w:rsidP="004834E8">
      <w:pPr>
        <w:spacing w:after="0" w:line="360" w:lineRule="auto"/>
        <w:rPr>
          <w:rFonts w:ascii="Times New Roman" w:hAnsi="Times New Roman"/>
          <w:sz w:val="28"/>
        </w:rPr>
      </w:pPr>
      <w:r w:rsidRPr="004834E8">
        <w:rPr>
          <w:rFonts w:ascii="Times New Roman" w:hAnsi="Times New Roman"/>
          <w:sz w:val="28"/>
          <w:szCs w:val="28"/>
        </w:rPr>
        <w:tab/>
        <w:t>6.</w:t>
      </w:r>
      <w:r w:rsidRPr="004834E8">
        <w:rPr>
          <w:rFonts w:ascii="Times New Roman" w:hAnsi="Times New Roman"/>
          <w:sz w:val="28"/>
          <w:szCs w:val="28"/>
        </w:rPr>
        <w:tab/>
      </w:r>
      <w:r w:rsidRPr="004834E8">
        <w:rPr>
          <w:rFonts w:ascii="Times New Roman" w:hAnsi="Times New Roman"/>
          <w:sz w:val="28"/>
        </w:rPr>
        <w:t xml:space="preserve">Гриненко О.І., Дєнєжкін М.М. Проблеми формування цивільно-військових відносин в Україні. </w:t>
      </w:r>
      <w:r w:rsidRPr="004834E8">
        <w:rPr>
          <w:rFonts w:ascii="Times New Roman" w:hAnsi="Times New Roman"/>
          <w:i/>
          <w:sz w:val="28"/>
        </w:rPr>
        <w:t>Наука і оборона</w:t>
      </w:r>
      <w:r w:rsidRPr="004834E8">
        <w:rPr>
          <w:rFonts w:ascii="Times New Roman" w:hAnsi="Times New Roman"/>
          <w:sz w:val="28"/>
        </w:rPr>
        <w:t>. 2002.  № 2. 40 с.</w:t>
      </w:r>
    </w:p>
    <w:p w:rsidR="009B435A" w:rsidRPr="004834E8" w:rsidRDefault="009B435A" w:rsidP="004834E8">
      <w:pPr>
        <w:spacing w:after="0" w:line="360" w:lineRule="auto"/>
        <w:rPr>
          <w:rFonts w:ascii="Times New Roman" w:hAnsi="Times New Roman"/>
          <w:sz w:val="28"/>
          <w:szCs w:val="28"/>
        </w:rPr>
      </w:pPr>
      <w:r w:rsidRPr="004834E8">
        <w:rPr>
          <w:rFonts w:ascii="Times New Roman" w:hAnsi="Times New Roman"/>
          <w:sz w:val="28"/>
        </w:rPr>
        <w:tab/>
      </w:r>
      <w:r w:rsidRPr="004834E8">
        <w:rPr>
          <w:rFonts w:ascii="Times New Roman" w:hAnsi="Times New Roman"/>
          <w:sz w:val="28"/>
          <w:szCs w:val="28"/>
        </w:rPr>
        <w:t xml:space="preserve">7. </w:t>
      </w:r>
      <w:r w:rsidRPr="004834E8">
        <w:rPr>
          <w:rFonts w:ascii="Times New Roman" w:hAnsi="Times New Roman"/>
          <w:sz w:val="28"/>
          <w:szCs w:val="28"/>
        </w:rPr>
        <w:tab/>
        <w:t xml:space="preserve">Дєнєжкін М.М. Формування цивільно-військових відносин в Україні. </w:t>
      </w:r>
      <w:r w:rsidRPr="004834E8">
        <w:rPr>
          <w:rFonts w:ascii="Times New Roman" w:hAnsi="Times New Roman"/>
          <w:i/>
          <w:sz w:val="28"/>
          <w:szCs w:val="28"/>
        </w:rPr>
        <w:t>Наука і оборона</w:t>
      </w:r>
      <w:r w:rsidRPr="004834E8">
        <w:rPr>
          <w:rFonts w:ascii="Times New Roman" w:hAnsi="Times New Roman"/>
          <w:sz w:val="28"/>
          <w:szCs w:val="28"/>
        </w:rPr>
        <w:t>. 2003.  № 3. 44 с.</w:t>
      </w:r>
    </w:p>
    <w:p w:rsidR="009B435A" w:rsidRPr="004834E8" w:rsidRDefault="009B435A" w:rsidP="004834E8">
      <w:pPr>
        <w:spacing w:after="0" w:line="360" w:lineRule="auto"/>
        <w:ind w:firstLine="708"/>
        <w:rPr>
          <w:rFonts w:ascii="Times New Roman" w:hAnsi="Times New Roman"/>
          <w:sz w:val="28"/>
          <w:szCs w:val="28"/>
        </w:rPr>
      </w:pPr>
      <w:r w:rsidRPr="004834E8">
        <w:rPr>
          <w:rFonts w:ascii="Times New Roman" w:hAnsi="Times New Roman"/>
          <w:noProof/>
          <w:sz w:val="28"/>
          <w:szCs w:val="28"/>
        </w:rPr>
        <w:t xml:space="preserve">8. </w:t>
      </w:r>
      <w:r w:rsidRPr="004834E8">
        <w:rPr>
          <w:rFonts w:ascii="Times New Roman" w:hAnsi="Times New Roman"/>
          <w:noProof/>
          <w:sz w:val="28"/>
          <w:szCs w:val="28"/>
        </w:rPr>
        <w:tab/>
      </w:r>
      <w:r w:rsidRPr="004834E8">
        <w:rPr>
          <w:rFonts w:ascii="Times New Roman" w:hAnsi="Times New Roman"/>
          <w:bCs/>
          <w:sz w:val="28"/>
          <w:szCs w:val="28"/>
        </w:rPr>
        <w:t>Козій І.Ю., Поляков Л.І.</w:t>
      </w:r>
      <w:r w:rsidRPr="004834E8">
        <w:rPr>
          <w:rFonts w:ascii="Times New Roman" w:hAnsi="Times New Roman"/>
          <w:sz w:val="28"/>
          <w:szCs w:val="28"/>
        </w:rPr>
        <w:t xml:space="preserve"> Реформа демократичного цивільного контролю над Збройними Силами та іншими військовими формуваннями в Україні: наступні кроки. Київ : Інститут Євро-Атлантичного співробітництва, 2018. 39с.</w:t>
      </w:r>
    </w:p>
    <w:p w:rsidR="009B435A" w:rsidRPr="004834E8" w:rsidRDefault="009B435A" w:rsidP="004834E8">
      <w:pPr>
        <w:spacing w:after="0" w:line="360" w:lineRule="auto"/>
        <w:rPr>
          <w:rFonts w:ascii="Times New Roman" w:hAnsi="Times New Roman"/>
          <w:sz w:val="28"/>
          <w:szCs w:val="28"/>
        </w:rPr>
      </w:pPr>
      <w:r w:rsidRPr="004834E8">
        <w:rPr>
          <w:rFonts w:ascii="Times New Roman" w:hAnsi="Times New Roman"/>
          <w:sz w:val="28"/>
          <w:szCs w:val="28"/>
        </w:rPr>
        <w:tab/>
        <w:t>9.     Конституція України : офіц. текст. Київ : КМ, 2013. 96 с.</w:t>
      </w:r>
    </w:p>
    <w:p w:rsidR="009B435A" w:rsidRPr="004834E8" w:rsidRDefault="009B435A"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Кри</w:t>
      </w:r>
      <w:r>
        <w:rPr>
          <w:rFonts w:ascii="Times New Roman" w:hAnsi="Times New Roman"/>
          <w:sz w:val="28"/>
          <w:szCs w:val="28"/>
        </w:rPr>
        <w:t xml:space="preserve">клій О. В. </w:t>
      </w:r>
      <w:r w:rsidRPr="004834E8">
        <w:rPr>
          <w:rFonts w:ascii="Times New Roman" w:hAnsi="Times New Roman"/>
          <w:sz w:val="28"/>
          <w:szCs w:val="28"/>
        </w:rPr>
        <w:t xml:space="preserve">Демократичний контроль у Збройних Силах України : підручник / за заг. ред. Ю. </w:t>
      </w:r>
      <w:r>
        <w:rPr>
          <w:rFonts w:ascii="Times New Roman" w:hAnsi="Times New Roman"/>
          <w:sz w:val="28"/>
          <w:szCs w:val="28"/>
        </w:rPr>
        <w:t>П. Аленіна. Харків : Одіссей, 20</w:t>
      </w:r>
      <w:r w:rsidRPr="004834E8">
        <w:rPr>
          <w:rFonts w:ascii="Times New Roman" w:hAnsi="Times New Roman"/>
          <w:sz w:val="28"/>
          <w:szCs w:val="28"/>
        </w:rPr>
        <w:t>09. 816 с.</w:t>
      </w:r>
    </w:p>
    <w:p w:rsidR="009B435A" w:rsidRPr="004834E8" w:rsidRDefault="009B435A" w:rsidP="004834E8">
      <w:pPr>
        <w:pStyle w:val="1"/>
        <w:numPr>
          <w:ilvl w:val="0"/>
          <w:numId w:val="7"/>
        </w:numPr>
        <w:spacing w:line="360" w:lineRule="auto"/>
        <w:ind w:left="0" w:firstLine="567"/>
        <w:jc w:val="both"/>
        <w:rPr>
          <w:b/>
          <w:bCs/>
          <w:sz w:val="28"/>
          <w:szCs w:val="28"/>
        </w:rPr>
      </w:pPr>
      <w:r w:rsidRPr="004834E8">
        <w:rPr>
          <w:sz w:val="28"/>
        </w:rPr>
        <w:t xml:space="preserve">   Крикун О. В. </w:t>
      </w:r>
      <w:r>
        <w:rPr>
          <w:sz w:val="28"/>
          <w:lang w:val="ru-RU"/>
        </w:rPr>
        <w:t>Правові</w:t>
      </w:r>
      <w:r>
        <w:rPr>
          <w:sz w:val="28"/>
        </w:rPr>
        <w:t xml:space="preserve"> аспекти демократичного цивільного контролю</w:t>
      </w:r>
      <w:r w:rsidRPr="004834E8">
        <w:rPr>
          <w:sz w:val="28"/>
        </w:rPr>
        <w:t>: дисертація кандидата юридичних наук : 12.00.09. Київ, 2002. 18 с.</w:t>
      </w:r>
    </w:p>
    <w:p w:rsidR="00932A94" w:rsidRPr="004834E8" w:rsidRDefault="009B435A" w:rsidP="004834E8">
      <w:pPr>
        <w:numPr>
          <w:ilvl w:val="0"/>
          <w:numId w:val="7"/>
        </w:numPr>
        <w:tabs>
          <w:tab w:val="num" w:pos="0"/>
          <w:tab w:val="num" w:pos="735"/>
        </w:tabs>
        <w:spacing w:after="0" w:line="360" w:lineRule="auto"/>
        <w:ind w:left="142" w:firstLine="567"/>
        <w:rPr>
          <w:rFonts w:ascii="Times New Roman" w:hAnsi="Times New Roman"/>
          <w:sz w:val="28"/>
          <w:szCs w:val="28"/>
        </w:rPr>
      </w:pPr>
      <w:r>
        <w:rPr>
          <w:rFonts w:ascii="Times New Roman" w:hAnsi="Times New Roman"/>
          <w:sz w:val="28"/>
          <w:szCs w:val="28"/>
        </w:rPr>
        <w:t xml:space="preserve">Коваленко О.О. </w:t>
      </w:r>
      <w:r w:rsidRPr="004834E8">
        <w:rPr>
          <w:rFonts w:ascii="Times New Roman" w:hAnsi="Times New Roman"/>
          <w:sz w:val="28"/>
        </w:rPr>
        <w:t>До питання ефективності цивільного контролю над військовими в Україні. Київ :, 2017. 44с.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rPr>
      </w:pPr>
      <w:r w:rsidRPr="004834E8">
        <w:rPr>
          <w:sz w:val="28"/>
        </w:rPr>
        <w:lastRenderedPageBreak/>
        <w:t xml:space="preserve">     Кри</w:t>
      </w:r>
      <w:r w:rsidR="009B435A">
        <w:rPr>
          <w:sz w:val="28"/>
        </w:rPr>
        <w:t xml:space="preserve">кун Л. П. </w:t>
      </w:r>
      <w:r w:rsidR="009B435A" w:rsidRPr="004834E8">
        <w:rPr>
          <w:sz w:val="28"/>
          <w:szCs w:val="28"/>
        </w:rPr>
        <w:t>Формування цивільно-військових відносин в Україні</w:t>
      </w:r>
      <w:r w:rsidRPr="004834E8">
        <w:rPr>
          <w:sz w:val="28"/>
        </w:rPr>
        <w:t xml:space="preserve"> : підручник / В. Я. Тацій та ін. Київ : Право, 2013. 823 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t xml:space="preserve">     Кримінальний процесуальний кодекс України : Закон України від 13.04.2012 р. №  4651-VI. Дата оновлення: 18.10.2019. URL: </w:t>
      </w:r>
      <w:r w:rsidRPr="004834E8">
        <w:rPr>
          <w:sz w:val="28"/>
        </w:rPr>
        <w:t>https://zakon.rada.gov.ua/laws/main/4651-17</w:t>
      </w:r>
      <w:r w:rsidRPr="004834E8">
        <w:rPr>
          <w:sz w:val="28"/>
          <w:szCs w:val="28"/>
        </w:rPr>
        <w:t>(дата звернення 30.08.2019).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i/>
          <w:sz w:val="28"/>
          <w:szCs w:val="28"/>
        </w:rPr>
      </w:pPr>
      <w:r w:rsidRPr="004834E8">
        <w:rPr>
          <w:rFonts w:ascii="Times New Roman" w:hAnsi="Times New Roman"/>
          <w:sz w:val="28"/>
          <w:szCs w:val="28"/>
        </w:rPr>
        <w:t xml:space="preserve">    К</w:t>
      </w:r>
      <w:r w:rsidR="009B435A">
        <w:rPr>
          <w:rFonts w:ascii="Times New Roman" w:hAnsi="Times New Roman"/>
          <w:sz w:val="28"/>
          <w:szCs w:val="28"/>
        </w:rPr>
        <w:t>уніцин В.О.</w:t>
      </w:r>
      <w:r w:rsidR="009B435A" w:rsidRPr="004834E8">
        <w:rPr>
          <w:rFonts w:ascii="Times New Roman" w:hAnsi="Times New Roman"/>
          <w:sz w:val="28"/>
          <w:szCs w:val="28"/>
        </w:rPr>
        <w:t xml:space="preserve">Реформа демократичного цивільного контролю </w:t>
      </w:r>
      <w:r w:rsidRPr="004834E8">
        <w:rPr>
          <w:rFonts w:ascii="Times New Roman" w:hAnsi="Times New Roman"/>
          <w:sz w:val="28"/>
          <w:szCs w:val="28"/>
        </w:rPr>
        <w:t>Харків : Право, 2009. 288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Курс лекцій з </w:t>
      </w:r>
      <w:r w:rsidR="009B435A">
        <w:rPr>
          <w:rFonts w:ascii="Times New Roman" w:hAnsi="Times New Roman"/>
          <w:sz w:val="28"/>
          <w:szCs w:val="28"/>
        </w:rPr>
        <w:t>конституційного права</w:t>
      </w:r>
      <w:r w:rsidRPr="004834E8">
        <w:rPr>
          <w:rFonts w:ascii="Times New Roman" w:hAnsi="Times New Roman"/>
          <w:sz w:val="28"/>
          <w:szCs w:val="28"/>
        </w:rPr>
        <w:t xml:space="preserve"> : курс лекцій  / </w:t>
      </w:r>
      <w:r w:rsidR="009B435A">
        <w:rPr>
          <w:rFonts w:ascii="Times New Roman" w:hAnsi="Times New Roman"/>
          <w:sz w:val="28"/>
          <w:szCs w:val="28"/>
        </w:rPr>
        <w:t>В.О. Богайчук</w:t>
      </w:r>
      <w:r w:rsidRPr="004834E8">
        <w:rPr>
          <w:rFonts w:ascii="Times New Roman" w:hAnsi="Times New Roman"/>
          <w:sz w:val="28"/>
          <w:szCs w:val="28"/>
        </w:rPr>
        <w:t xml:space="preserve"> та ін. Київ : НАВС, 201</w:t>
      </w:r>
      <w:r w:rsidR="009B435A">
        <w:rPr>
          <w:rFonts w:ascii="Times New Roman" w:hAnsi="Times New Roman"/>
          <w:sz w:val="28"/>
          <w:szCs w:val="28"/>
        </w:rPr>
        <w:t>4. 36</w:t>
      </w:r>
      <w:r w:rsidRPr="004834E8">
        <w:rPr>
          <w:rFonts w:ascii="Times New Roman" w:hAnsi="Times New Roman"/>
          <w:sz w:val="28"/>
          <w:szCs w:val="28"/>
        </w:rPr>
        <w:t>8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rPr>
      </w:pPr>
      <w:r>
        <w:rPr>
          <w:rFonts w:ascii="Times New Roman" w:hAnsi="Times New Roman"/>
          <w:sz w:val="28"/>
        </w:rPr>
        <w:t xml:space="preserve">    Літвінов</w:t>
      </w:r>
      <w:r w:rsidRPr="004834E8">
        <w:rPr>
          <w:rFonts w:ascii="Times New Roman" w:hAnsi="Times New Roman"/>
          <w:sz w:val="28"/>
        </w:rPr>
        <w:t xml:space="preserve"> О. В. Особливі відмінності цивільного </w:t>
      </w:r>
      <w:r>
        <w:rPr>
          <w:rFonts w:ascii="Times New Roman" w:hAnsi="Times New Roman"/>
          <w:sz w:val="28"/>
        </w:rPr>
        <w:t>контролю</w:t>
      </w:r>
      <w:r w:rsidRPr="004834E8">
        <w:rPr>
          <w:rFonts w:ascii="Times New Roman" w:hAnsi="Times New Roman"/>
          <w:sz w:val="28"/>
        </w:rPr>
        <w:t xml:space="preserve">. </w:t>
      </w:r>
      <w:r w:rsidRPr="004834E8">
        <w:rPr>
          <w:rFonts w:ascii="Times New Roman" w:hAnsi="Times New Roman"/>
          <w:i/>
          <w:sz w:val="28"/>
        </w:rPr>
        <w:t xml:space="preserve">Право і безпека. </w:t>
      </w:r>
      <w:r w:rsidRPr="004834E8">
        <w:rPr>
          <w:rFonts w:ascii="Times New Roman" w:hAnsi="Times New Roman"/>
          <w:sz w:val="28"/>
        </w:rPr>
        <w:t>2009. № 4. С. 158-162. URL: www.nbuv.gov.ua/portal/soc_gum/pib/2009_4/PB-4/PB-4_35.pdf</w:t>
      </w:r>
    </w:p>
    <w:p w:rsidR="00932A94" w:rsidRPr="00932A94"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932A94">
        <w:rPr>
          <w:rFonts w:ascii="Times New Roman" w:hAnsi="Times New Roman"/>
          <w:color w:val="000000"/>
          <w:sz w:val="28"/>
          <w:szCs w:val="28"/>
        </w:rPr>
        <w:t xml:space="preserve">Макарчук В. С. </w:t>
      </w:r>
      <w:hyperlink r:id="rId33" w:tgtFrame="_blank" w:history="1">
        <w:r w:rsidRPr="00932A94">
          <w:rPr>
            <w:rStyle w:val="ad"/>
            <w:rFonts w:ascii="Times New Roman" w:hAnsi="Times New Roman"/>
            <w:color w:val="000000"/>
            <w:sz w:val="28"/>
            <w:szCs w:val="28"/>
            <w:u w:val="none"/>
          </w:rPr>
          <w:t>Загальна історія держави і права зарубіжних країн : навч. посіб. 4-те вид., перероб. та доп. Київ : Атіка, 2004. 616 с.</w:t>
        </w:r>
      </w:hyperlink>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Маляр</w:t>
      </w:r>
      <w:r>
        <w:rPr>
          <w:rFonts w:ascii="Times New Roman" w:hAnsi="Times New Roman"/>
          <w:sz w:val="28"/>
          <w:szCs w:val="28"/>
        </w:rPr>
        <w:t xml:space="preserve"> О</w:t>
      </w:r>
      <w:r w:rsidRPr="004834E8">
        <w:rPr>
          <w:rFonts w:ascii="Times New Roman" w:hAnsi="Times New Roman"/>
          <w:sz w:val="28"/>
          <w:szCs w:val="28"/>
        </w:rPr>
        <w:t xml:space="preserve">. Т. Конституційні засади </w:t>
      </w:r>
      <w:r>
        <w:rPr>
          <w:rFonts w:ascii="Times New Roman" w:hAnsi="Times New Roman"/>
          <w:sz w:val="28"/>
          <w:szCs w:val="28"/>
        </w:rPr>
        <w:t>демократичного контролю Київ</w:t>
      </w:r>
      <w:r w:rsidRPr="004834E8">
        <w:rPr>
          <w:rFonts w:ascii="Times New Roman" w:hAnsi="Times New Roman"/>
          <w:sz w:val="28"/>
          <w:szCs w:val="28"/>
        </w:rPr>
        <w:t>: Юрінком Інтер, 1999. 320 с.</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color w:val="000000"/>
          <w:sz w:val="28"/>
          <w:szCs w:val="28"/>
        </w:rPr>
        <w:t xml:space="preserve">    Мельник </w:t>
      </w:r>
      <w:r>
        <w:rPr>
          <w:rFonts w:ascii="Times New Roman" w:hAnsi="Times New Roman"/>
          <w:color w:val="000000"/>
          <w:sz w:val="28"/>
          <w:szCs w:val="28"/>
        </w:rPr>
        <w:t>В</w:t>
      </w:r>
      <w:r w:rsidRPr="004834E8">
        <w:rPr>
          <w:rFonts w:ascii="Times New Roman" w:hAnsi="Times New Roman"/>
          <w:color w:val="000000"/>
          <w:sz w:val="28"/>
          <w:szCs w:val="28"/>
        </w:rPr>
        <w:t xml:space="preserve">. </w:t>
      </w:r>
      <w:r>
        <w:rPr>
          <w:rFonts w:ascii="Times New Roman" w:hAnsi="Times New Roman"/>
          <w:color w:val="000000"/>
          <w:sz w:val="28"/>
          <w:szCs w:val="28"/>
        </w:rPr>
        <w:t>А</w:t>
      </w:r>
      <w:r w:rsidRPr="004834E8">
        <w:rPr>
          <w:rFonts w:ascii="Times New Roman" w:hAnsi="Times New Roman"/>
          <w:color w:val="000000"/>
          <w:sz w:val="28"/>
          <w:szCs w:val="28"/>
        </w:rPr>
        <w:t xml:space="preserve">. Компенсація шкоди </w:t>
      </w:r>
      <w:r w:rsidR="005E1F51">
        <w:rPr>
          <w:rFonts w:ascii="Times New Roman" w:hAnsi="Times New Roman"/>
          <w:color w:val="000000"/>
          <w:sz w:val="28"/>
          <w:szCs w:val="28"/>
        </w:rPr>
        <w:t>війсковослужбовцям</w:t>
      </w:r>
      <w:r w:rsidRPr="004834E8">
        <w:rPr>
          <w:rFonts w:ascii="Times New Roman" w:hAnsi="Times New Roman"/>
          <w:color w:val="000000"/>
          <w:sz w:val="28"/>
          <w:szCs w:val="28"/>
        </w:rPr>
        <w:t>.</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 xml:space="preserve">URL: </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http://www.yur-gazeta.com/ru/oarticle/1940/ (дата звернення 12.09.2019).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Меньш</w:t>
      </w:r>
      <w:r w:rsidR="005E1F51">
        <w:rPr>
          <w:rFonts w:ascii="Times New Roman" w:hAnsi="Times New Roman"/>
          <w:sz w:val="28"/>
          <w:szCs w:val="28"/>
          <w:lang w:val="ru-RU"/>
        </w:rPr>
        <w:t>ов</w:t>
      </w:r>
      <w:r w:rsidRPr="004834E8">
        <w:rPr>
          <w:rFonts w:ascii="Times New Roman" w:hAnsi="Times New Roman"/>
          <w:sz w:val="28"/>
          <w:szCs w:val="28"/>
        </w:rPr>
        <w:t xml:space="preserve"> А. А. О возмещении ущерба жертвам </w:t>
      </w:r>
      <w:r w:rsidR="005E1F51">
        <w:rPr>
          <w:rFonts w:ascii="Times New Roman" w:hAnsi="Times New Roman"/>
          <w:sz w:val="28"/>
          <w:szCs w:val="28"/>
        </w:rPr>
        <w:t>военн</w:t>
      </w:r>
      <w:r w:rsidR="005E1F51">
        <w:rPr>
          <w:rFonts w:ascii="Times New Roman" w:hAnsi="Times New Roman"/>
          <w:sz w:val="28"/>
          <w:szCs w:val="28"/>
          <w:lang w:val="ru-RU"/>
        </w:rPr>
        <w:t>ых действий</w:t>
      </w:r>
      <w:r w:rsidRPr="004834E8">
        <w:rPr>
          <w:rFonts w:ascii="Times New Roman" w:hAnsi="Times New Roman"/>
          <w:sz w:val="28"/>
          <w:szCs w:val="28"/>
        </w:rPr>
        <w:t xml:space="preserve">. </w:t>
      </w:r>
      <w:r w:rsidRPr="004834E8">
        <w:rPr>
          <w:rFonts w:ascii="Times New Roman" w:hAnsi="Times New Roman"/>
          <w:i/>
          <w:sz w:val="28"/>
          <w:szCs w:val="28"/>
        </w:rPr>
        <w:t>Журнал российского права.</w:t>
      </w:r>
      <w:r w:rsidRPr="004834E8">
        <w:rPr>
          <w:rFonts w:ascii="Times New Roman" w:hAnsi="Times New Roman"/>
          <w:sz w:val="28"/>
          <w:szCs w:val="28"/>
        </w:rPr>
        <w:t xml:space="preserve"> 1999. № 3(4). С. 158-165.</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Микитась П.О. </w:t>
      </w:r>
      <w:r w:rsidR="005E1F51" w:rsidRPr="004834E8">
        <w:rPr>
          <w:rFonts w:ascii="Times New Roman" w:hAnsi="Times New Roman"/>
          <w:sz w:val="28"/>
          <w:szCs w:val="28"/>
        </w:rPr>
        <w:t>Демократичний контроль у Збройних Силах України</w:t>
      </w:r>
      <w:r w:rsidRPr="004834E8">
        <w:rPr>
          <w:rFonts w:ascii="Times New Roman" w:hAnsi="Times New Roman"/>
          <w:sz w:val="28"/>
        </w:rPr>
        <w:t xml:space="preserve"> : монографія, Львів : ДУВС, 2017. 184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Миколенко О. М. Теоретичні основи дослідження </w:t>
      </w:r>
      <w:r w:rsidR="005E1F51">
        <w:rPr>
          <w:rFonts w:ascii="Times New Roman" w:hAnsi="Times New Roman"/>
          <w:sz w:val="28"/>
          <w:szCs w:val="28"/>
          <w:lang w:val="ru-RU"/>
        </w:rPr>
        <w:t>цив</w:t>
      </w:r>
      <w:r w:rsidR="005E1F51">
        <w:rPr>
          <w:rFonts w:ascii="Times New Roman" w:hAnsi="Times New Roman"/>
          <w:sz w:val="28"/>
          <w:szCs w:val="28"/>
        </w:rPr>
        <w:t>ільного контролю : автореф. Дис.</w:t>
      </w:r>
      <w:r w:rsidRPr="004834E8">
        <w:rPr>
          <w:rFonts w:ascii="Times New Roman" w:hAnsi="Times New Roman"/>
          <w:sz w:val="28"/>
          <w:szCs w:val="28"/>
        </w:rPr>
        <w:t> канд. юрид. наук : 12.00.08. Харків, 2005. 19 с.</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color w:val="000000"/>
          <w:sz w:val="28"/>
          <w:szCs w:val="28"/>
        </w:rPr>
        <w:t xml:space="preserve">    Музиченко П. П. Історія держави і права України : навч. посіб.</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 xml:space="preserve"> Київ :</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Знання,</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КОО, 1999.272</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с.</w:t>
      </w:r>
    </w:p>
    <w:p w:rsidR="00932A94" w:rsidRPr="004834E8" w:rsidRDefault="00932A94" w:rsidP="004834E8">
      <w:pPr>
        <w:pStyle w:val="1"/>
        <w:numPr>
          <w:ilvl w:val="0"/>
          <w:numId w:val="7"/>
        </w:numPr>
        <w:tabs>
          <w:tab w:val="num" w:pos="0"/>
          <w:tab w:val="num" w:pos="735"/>
        </w:tabs>
        <w:spacing w:line="360" w:lineRule="auto"/>
        <w:ind w:left="142" w:firstLine="567"/>
        <w:jc w:val="both"/>
        <w:rPr>
          <w:rStyle w:val="ad"/>
        </w:rPr>
      </w:pPr>
      <w:r w:rsidRPr="004834E8">
        <w:rPr>
          <w:sz w:val="28"/>
          <w:szCs w:val="28"/>
        </w:rPr>
        <w:t>Науково-практичний коментар до ст. 55 Кримінального процесуального кодексу України. URL: http://jurists.org.ua/criminal-law/4278-naukovo-praktichniy-komentar-do-st-55-krimnalnogo-procesualnogo-kodeksu-ukrayini.html (дата звернення 15.09.2019).</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lastRenderedPageBreak/>
        <w:t xml:space="preserve">    Науково-практичний коментар до ст. 56 Кримінального процесуального кодексу України. URL: http://mego.info/%D0%BC%D0%D0%BB%D0%BE%D0%B3%D0%BE (дата звернення: 16.09.2019).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8"/>
          <w:szCs w:val="28"/>
        </w:rPr>
      </w:pPr>
      <w:r w:rsidRPr="004834E8">
        <w:rPr>
          <w:rFonts w:ascii="Times New Roman" w:hAnsi="Times New Roman"/>
          <w:sz w:val="28"/>
          <w:szCs w:val="28"/>
        </w:rPr>
        <w:t xml:space="preserve">    Науково-практичний коментар до ст. 61 Кримінального процесуального кодексу. URL: </w:t>
      </w:r>
      <w:r w:rsidRPr="004834E8">
        <w:rPr>
          <w:rFonts w:ascii="Times New Roman" w:hAnsi="Times New Roman"/>
          <w:szCs w:val="28"/>
        </w:rPr>
        <w:t xml:space="preserve">http://mego.info/%D0%BC%D0%B0%D1%82%D0% </w:t>
      </w:r>
      <w:r w:rsidRPr="004834E8">
        <w:rPr>
          <w:rFonts w:ascii="Times New Roman" w:hAnsi="Times New Roman"/>
          <w:sz w:val="28"/>
          <w:szCs w:val="28"/>
        </w:rPr>
        <w:t>(дата звернення: 17.09.2019).</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t xml:space="preserve">     Науково-практичний коментар Кримінального процесуального кодексу України : станом на 2012 р. / В. Г. Гончаренко та ін. ; за заг. ред. В. Т. Нора. Київ : Юстиніан, 2012. 1224 с.                                                                                                     </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rPr>
      </w:pPr>
      <w:r w:rsidRPr="004834E8">
        <w:rPr>
          <w:rFonts w:ascii="Times New Roman" w:hAnsi="Times New Roman"/>
          <w:sz w:val="28"/>
          <w:szCs w:val="28"/>
        </w:rPr>
        <w:t xml:space="preserve">Науково-практичний коментар Кримінального процесуального кодексу України : станом на 2013 р. / С. В. Ківалов та ін. ; за заг. ред. С. М. Міщенко. Харків : Одіссей, 2013. 1104 с. </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rPr>
      </w:pPr>
      <w:r w:rsidRPr="004834E8">
        <w:rPr>
          <w:rFonts w:ascii="Times New Roman" w:hAnsi="Times New Roman"/>
          <w:sz w:val="28"/>
          <w:szCs w:val="28"/>
        </w:rPr>
        <w:t xml:space="preserve">    Науково-практичний коментар Кримінально-процесуального кодексу України / за заг. ред. В. М. Тертишника. Київ : А. С., 2007. 1056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Науково-практичний коментар Кримінально-процесуального кодексу України / за заг. ред. В. Т. Маляренка, В. Г. Гончаренка. Київ : ФОРУМ, 2003. 916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Науково-практичний коментар Цивільного кодексу України / за заг. ред. Я. М. Шевченко. Київ : Видавничий дім "Ін Юре", 2004. 896 с. </w:t>
      </w:r>
    </w:p>
    <w:p w:rsidR="00932A94" w:rsidRPr="004834E8" w:rsidRDefault="00932A94" w:rsidP="004834E8">
      <w:pPr>
        <w:pStyle w:val="1"/>
        <w:numPr>
          <w:ilvl w:val="0"/>
          <w:numId w:val="7"/>
        </w:numPr>
        <w:tabs>
          <w:tab w:val="num" w:pos="0"/>
          <w:tab w:val="num" w:pos="735"/>
        </w:tabs>
        <w:spacing w:line="360" w:lineRule="auto"/>
        <w:ind w:left="142" w:firstLine="567"/>
        <w:jc w:val="both"/>
        <w:rPr>
          <w:bCs/>
          <w:sz w:val="28"/>
          <w:szCs w:val="28"/>
        </w:rPr>
      </w:pPr>
      <w:r w:rsidRPr="004834E8">
        <w:rPr>
          <w:bCs/>
          <w:sz w:val="28"/>
          <w:szCs w:val="28"/>
        </w:rPr>
        <w:t xml:space="preserve">    Не</w:t>
      </w:r>
      <w:r w:rsidR="005E1F51">
        <w:rPr>
          <w:bCs/>
          <w:sz w:val="28"/>
          <w:szCs w:val="28"/>
        </w:rPr>
        <w:t>стор В</w:t>
      </w:r>
      <w:r w:rsidRPr="004834E8">
        <w:rPr>
          <w:bCs/>
          <w:sz w:val="28"/>
          <w:szCs w:val="28"/>
        </w:rPr>
        <w:t xml:space="preserve">. Л. Цивільний </w:t>
      </w:r>
      <w:r w:rsidR="005E1F51">
        <w:rPr>
          <w:bCs/>
          <w:sz w:val="28"/>
          <w:szCs w:val="28"/>
        </w:rPr>
        <w:t>контроль над ЗСУ</w:t>
      </w:r>
      <w:r w:rsidRPr="004834E8">
        <w:rPr>
          <w:bCs/>
          <w:sz w:val="28"/>
          <w:szCs w:val="28"/>
        </w:rPr>
        <w:t>: теорія і практика : наук.-практ. посіб. Київ : КНТ, 2008. 416 с.</w:t>
      </w:r>
    </w:p>
    <w:p w:rsidR="00932A94" w:rsidRPr="004834E8" w:rsidRDefault="005E1F51"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Pr>
          <w:rFonts w:ascii="Times New Roman" w:hAnsi="Times New Roman"/>
          <w:color w:val="000000"/>
          <w:sz w:val="28"/>
          <w:szCs w:val="28"/>
        </w:rPr>
        <w:t xml:space="preserve">    Ніжинський</w:t>
      </w:r>
      <w:r w:rsidR="00932A94" w:rsidRPr="004834E8">
        <w:rPr>
          <w:rFonts w:ascii="Times New Roman" w:hAnsi="Times New Roman"/>
          <w:color w:val="000000"/>
          <w:sz w:val="28"/>
          <w:szCs w:val="28"/>
        </w:rPr>
        <w:t xml:space="preserve"> І. С.</w:t>
      </w:r>
      <w:r w:rsidR="00932A94" w:rsidRPr="004834E8">
        <w:rPr>
          <w:rStyle w:val="apple-converted-space"/>
          <w:rFonts w:ascii="Times New Roman" w:hAnsi="Times New Roman"/>
          <w:color w:val="000000"/>
          <w:szCs w:val="28"/>
        </w:rPr>
        <w:t> </w:t>
      </w:r>
      <w:r w:rsidRPr="004834E8">
        <w:rPr>
          <w:rFonts w:ascii="Times New Roman" w:hAnsi="Times New Roman"/>
          <w:sz w:val="28"/>
          <w:szCs w:val="28"/>
        </w:rPr>
        <w:t>Демократичний контроль у Збройних Силах України</w:t>
      </w:r>
      <w:r w:rsidR="00932A94" w:rsidRPr="004834E8">
        <w:rPr>
          <w:rFonts w:ascii="Times New Roman" w:hAnsi="Times New Roman"/>
          <w:color w:val="000000"/>
          <w:sz w:val="28"/>
          <w:szCs w:val="28"/>
        </w:rPr>
        <w:t>: автореф.</w:t>
      </w:r>
      <w:r w:rsidR="00932A94" w:rsidRPr="004834E8">
        <w:rPr>
          <w:rStyle w:val="apple-converted-space"/>
          <w:rFonts w:ascii="Times New Roman" w:hAnsi="Times New Roman"/>
          <w:color w:val="000000"/>
          <w:szCs w:val="28"/>
        </w:rPr>
        <w:t> </w:t>
      </w:r>
      <w:r>
        <w:rPr>
          <w:rFonts w:ascii="Times New Roman" w:hAnsi="Times New Roman"/>
          <w:color w:val="000000"/>
          <w:sz w:val="28"/>
          <w:szCs w:val="28"/>
        </w:rPr>
        <w:t>дис</w:t>
      </w:r>
      <w:r w:rsidR="00932A94" w:rsidRPr="004834E8">
        <w:rPr>
          <w:rFonts w:ascii="Times New Roman" w:hAnsi="Times New Roman"/>
          <w:color w:val="000000"/>
          <w:sz w:val="28"/>
          <w:szCs w:val="28"/>
        </w:rPr>
        <w:t>.</w:t>
      </w:r>
      <w:r w:rsidR="00932A94" w:rsidRPr="004834E8">
        <w:rPr>
          <w:rStyle w:val="apple-converted-space"/>
          <w:rFonts w:ascii="Times New Roman" w:hAnsi="Times New Roman"/>
          <w:color w:val="000000"/>
          <w:szCs w:val="28"/>
        </w:rPr>
        <w:t> </w:t>
      </w:r>
      <w:r w:rsidR="00932A94" w:rsidRPr="004834E8">
        <w:rPr>
          <w:rFonts w:ascii="Times New Roman" w:hAnsi="Times New Roman"/>
          <w:color w:val="000000"/>
          <w:sz w:val="28"/>
          <w:szCs w:val="28"/>
        </w:rPr>
        <w:t>канд. юрид. наук : 12.00.03 Київ, 2003. 16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color w:val="000000"/>
          <w:sz w:val="27"/>
          <w:szCs w:val="27"/>
        </w:rPr>
      </w:pPr>
      <w:r w:rsidRPr="004834E8">
        <w:rPr>
          <w:rFonts w:ascii="Times New Roman" w:hAnsi="Times New Roman"/>
          <w:color w:val="000000"/>
          <w:sz w:val="28"/>
          <w:szCs w:val="28"/>
        </w:rPr>
        <w:t xml:space="preserve">    Новак П.О. </w:t>
      </w:r>
      <w:r w:rsidRPr="004834E8">
        <w:rPr>
          <w:rFonts w:ascii="Times New Roman" w:hAnsi="Times New Roman"/>
          <w:sz w:val="28"/>
          <w:szCs w:val="28"/>
        </w:rPr>
        <w:t>Реформа демократичного цивільного контролю над Збройними Силами та іншими військовими формуваннями в Україні: наступні кроки. Київ : Інститут Євро-Атлантичного співробітництва, 2018. 39с.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color w:val="000000"/>
          <w:sz w:val="28"/>
          <w:szCs w:val="28"/>
        </w:rPr>
      </w:pPr>
      <w:r w:rsidRPr="004834E8">
        <w:rPr>
          <w:rFonts w:ascii="Times New Roman" w:hAnsi="Times New Roman"/>
          <w:color w:val="000000"/>
          <w:sz w:val="28"/>
          <w:szCs w:val="28"/>
        </w:rPr>
        <w:t xml:space="preserve">Новицький </w:t>
      </w:r>
      <w:r w:rsidR="005E1F51">
        <w:rPr>
          <w:rFonts w:ascii="Times New Roman" w:hAnsi="Times New Roman"/>
          <w:color w:val="000000"/>
          <w:sz w:val="28"/>
          <w:szCs w:val="28"/>
        </w:rPr>
        <w:t>О</w:t>
      </w:r>
      <w:r w:rsidRPr="004834E8">
        <w:rPr>
          <w:rFonts w:ascii="Times New Roman" w:hAnsi="Times New Roman"/>
          <w:color w:val="000000"/>
          <w:sz w:val="28"/>
          <w:szCs w:val="28"/>
        </w:rPr>
        <w:t xml:space="preserve">. В. Цивільний </w:t>
      </w:r>
      <w:r w:rsidR="005E1F51">
        <w:rPr>
          <w:rFonts w:ascii="Times New Roman" w:hAnsi="Times New Roman"/>
          <w:color w:val="000000"/>
          <w:sz w:val="28"/>
          <w:szCs w:val="28"/>
        </w:rPr>
        <w:t>контроль в Україні</w:t>
      </w:r>
      <w:r w:rsidRPr="004834E8">
        <w:rPr>
          <w:rFonts w:ascii="Times New Roman" w:hAnsi="Times New Roman"/>
          <w:color w:val="000000"/>
          <w:sz w:val="28"/>
          <w:szCs w:val="28"/>
        </w:rPr>
        <w:t xml:space="preserve">. </w:t>
      </w:r>
      <w:r w:rsidRPr="004834E8">
        <w:rPr>
          <w:rFonts w:ascii="Times New Roman" w:hAnsi="Times New Roman"/>
          <w:i/>
          <w:color w:val="000000"/>
          <w:sz w:val="28"/>
          <w:szCs w:val="28"/>
        </w:rPr>
        <w:t>Право України</w:t>
      </w:r>
      <w:r w:rsidRPr="004834E8">
        <w:rPr>
          <w:rFonts w:ascii="Times New Roman" w:hAnsi="Times New Roman"/>
          <w:color w:val="000000"/>
          <w:sz w:val="28"/>
          <w:szCs w:val="28"/>
        </w:rPr>
        <w:t xml:space="preserve">. 2003. №1. С. 127-130. </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color w:val="000000"/>
          <w:sz w:val="28"/>
          <w:szCs w:val="28"/>
        </w:rPr>
      </w:pPr>
      <w:r w:rsidRPr="004834E8">
        <w:rPr>
          <w:rFonts w:ascii="Times New Roman" w:hAnsi="Times New Roman"/>
          <w:color w:val="000000"/>
          <w:sz w:val="28"/>
          <w:szCs w:val="28"/>
        </w:rPr>
        <w:lastRenderedPageBreak/>
        <w:t xml:space="preserve">    Носаль О.С. Римське</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право:</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навч. посіб.</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Київ:</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Юрінком</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Інтер, 2006.512</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color w:val="000000"/>
          <w:sz w:val="28"/>
          <w:szCs w:val="28"/>
        </w:rPr>
        <w:t xml:space="preserve">    Орлов</w:t>
      </w:r>
      <w:r w:rsidR="005E1F51">
        <w:rPr>
          <w:color w:val="000000"/>
          <w:sz w:val="28"/>
          <w:szCs w:val="28"/>
        </w:rPr>
        <w:t>а</w:t>
      </w:r>
      <w:r w:rsidRPr="004834E8">
        <w:rPr>
          <w:color w:val="000000"/>
          <w:sz w:val="28"/>
          <w:szCs w:val="28"/>
        </w:rPr>
        <w:t xml:space="preserve"> М.</w:t>
      </w:r>
      <w:r w:rsidR="005E1F51">
        <w:rPr>
          <w:color w:val="000000"/>
          <w:sz w:val="28"/>
          <w:szCs w:val="28"/>
        </w:rPr>
        <w:t xml:space="preserve"> Л.</w:t>
      </w:r>
      <w:r w:rsidR="005E1F51" w:rsidRPr="004834E8">
        <w:rPr>
          <w:sz w:val="28"/>
          <w:szCs w:val="28"/>
        </w:rPr>
        <w:t>Демократичний контроль у Збройних Силах України</w:t>
      </w:r>
      <w:r w:rsidRPr="004834E8">
        <w:rPr>
          <w:color w:val="000000"/>
          <w:sz w:val="28"/>
          <w:szCs w:val="28"/>
        </w:rPr>
        <w:t xml:space="preserve"> . </w:t>
      </w:r>
      <w:r w:rsidRPr="004834E8">
        <w:rPr>
          <w:i/>
          <w:color w:val="000000"/>
          <w:sz w:val="29"/>
          <w:szCs w:val="29"/>
        </w:rPr>
        <w:t xml:space="preserve">Право України </w:t>
      </w:r>
      <w:r w:rsidRPr="004834E8">
        <w:rPr>
          <w:color w:val="000000"/>
          <w:sz w:val="28"/>
          <w:szCs w:val="28"/>
        </w:rPr>
        <w:t>. 2004. №5. С. 68-72.</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color w:val="000000"/>
          <w:sz w:val="28"/>
          <w:szCs w:val="28"/>
        </w:rPr>
        <w:t xml:space="preserve">    Підопригора О. А., Харитинов Є. О.</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Римське</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право:</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навч. посіб.</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Київ:</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Юрінком</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Інтер, 2006.512</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с.</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sz w:val="28"/>
          <w:szCs w:val="28"/>
        </w:rPr>
        <w:t xml:space="preserve">Полтораков О.С. Громадський контроль над “силовими” структурами в Україні: проблеми та перспективи. </w:t>
      </w:r>
      <w:r w:rsidRPr="004834E8">
        <w:rPr>
          <w:rFonts w:ascii="Times New Roman" w:hAnsi="Times New Roman"/>
          <w:i/>
          <w:sz w:val="28"/>
          <w:szCs w:val="28"/>
        </w:rPr>
        <w:t>Національний інститут проблем міжнародної безпеки</w:t>
      </w:r>
      <w:r w:rsidRPr="004834E8">
        <w:rPr>
          <w:rFonts w:ascii="Times New Roman" w:hAnsi="Times New Roman"/>
          <w:sz w:val="28"/>
          <w:szCs w:val="28"/>
        </w:rPr>
        <w:t>. URL: http: //www.niisp.org.ua/defau38.php (дата звернення: 02.11.2019)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sz w:val="28"/>
        </w:rPr>
        <w:t>Поляков Л.І. До питання ефективності й системності демократичного цивільного контролю над військовими в Україні. Київ : Центр досліджень армії, конверсії та роззброєння, 2017. 44с.</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noProof/>
          <w:sz w:val="28"/>
          <w:szCs w:val="28"/>
        </w:rPr>
        <w:t xml:space="preserve">    Про внутрішні війська Міністерства внутрішніх справ України : Закон України від 26.03.1992 </w:t>
      </w:r>
      <w:r w:rsidRPr="004834E8">
        <w:rPr>
          <w:rFonts w:ascii="Times New Roman" w:hAnsi="Times New Roman"/>
          <w:sz w:val="28"/>
          <w:szCs w:val="28"/>
        </w:rPr>
        <w:t>№ 2235-XII. Дата оновлення: 16.03.2014 URL: https://zakon.rada.gov.ua/laws/show/2235-12/ed20140316 (дата звернення: 22.09.2019)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sz w:val="28"/>
        </w:rPr>
        <w:t xml:space="preserve">    Про Державний бюджет України на 2020 рік : Закон України від 15.09.2019 р. № 2000. Дата оновлення 15.09.2019 URL: http://w1.c1.rada.gov.ua/pls/zweb2/webproc4_1?pf3511=66853 </w:t>
      </w:r>
      <w:r w:rsidRPr="004834E8">
        <w:rPr>
          <w:rFonts w:ascii="Times New Roman" w:hAnsi="Times New Roman"/>
        </w:rPr>
        <w:t>(</w:t>
      </w:r>
      <w:r w:rsidRPr="004834E8">
        <w:rPr>
          <w:rFonts w:ascii="Times New Roman" w:hAnsi="Times New Roman"/>
          <w:sz w:val="28"/>
        </w:rPr>
        <w:t>дата звернення: 10.09.2019).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sz w:val="28"/>
          <w:szCs w:val="28"/>
        </w:rPr>
        <w:t>Про державну охорону органів державної влади України та посадових осіб : Закон України від 04.03.1998  № 160/98-ВР. Дата оновлення: 05.08.2018 URL: https://zakon.rada.gov.ua/laws/show/160/98-%D0%B2%D1%80</w:t>
      </w:r>
      <w:r w:rsidRPr="004834E8">
        <w:rPr>
          <w:rFonts w:ascii="Times New Roman" w:hAnsi="Times New Roman"/>
          <w:noProof/>
          <w:sz w:val="28"/>
          <w:szCs w:val="28"/>
        </w:rPr>
        <w:t xml:space="preserve"> (дата звернення: 11.09.2019)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sz w:val="28"/>
          <w:szCs w:val="28"/>
        </w:rPr>
      </w:pPr>
      <w:r w:rsidRPr="004834E8">
        <w:rPr>
          <w:rFonts w:ascii="Times New Roman" w:hAnsi="Times New Roman"/>
          <w:sz w:val="28"/>
        </w:rPr>
        <w:t>Про Збройні Сили України : Закон України від 05.10.2000 № 2019-III // Законодавство України з питань військової сфери: збірник законів та інших нормативно-правових актів.  Київ. : «Азимут-Україна»,  2003.  С. 72–78.</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sz w:val="28"/>
          <w:szCs w:val="28"/>
        </w:rPr>
      </w:pPr>
      <w:r w:rsidRPr="004834E8">
        <w:rPr>
          <w:rFonts w:ascii="Times New Roman" w:hAnsi="Times New Roman"/>
          <w:sz w:val="28"/>
        </w:rPr>
        <w:lastRenderedPageBreak/>
        <w:t>Про національну безпеку України : Закон України від 21.06.2018р. № 2469-VIII. Дата оновлення: 21.06.2018. URL</w:t>
      </w:r>
      <w:r w:rsidRPr="004834E8">
        <w:rPr>
          <w:rFonts w:ascii="Times New Roman" w:hAnsi="Times New Roman"/>
        </w:rPr>
        <w:t xml:space="preserve">: </w:t>
      </w:r>
      <w:r w:rsidRPr="004834E8">
        <w:rPr>
          <w:rFonts w:ascii="Times New Roman" w:hAnsi="Times New Roman"/>
          <w:sz w:val="28"/>
        </w:rPr>
        <w:t>https://zakon.rada.gov.ua/laws/show/2469</w:t>
      </w:r>
      <w:r w:rsidRPr="004834E8">
        <w:rPr>
          <w:rFonts w:ascii="Times New Roman" w:hAnsi="Times New Roman"/>
        </w:rPr>
        <w:t>-</w:t>
      </w:r>
      <w:r w:rsidRPr="004834E8">
        <w:rPr>
          <w:rFonts w:ascii="Times New Roman" w:hAnsi="Times New Roman"/>
          <w:sz w:val="28"/>
        </w:rPr>
        <w:t>19 (дата звернення: 02.11.2019).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sz w:val="28"/>
          <w:szCs w:val="28"/>
        </w:rPr>
      </w:pPr>
      <w:r w:rsidRPr="004834E8">
        <w:rPr>
          <w:rFonts w:ascii="Times New Roman" w:hAnsi="Times New Roman"/>
          <w:sz w:val="28"/>
          <w:szCs w:val="28"/>
        </w:rPr>
        <w:t xml:space="preserve">    Про розвідувальні органи України :Закон України від 22.03.2001 № 2331-III. Дата оновлення: 09.05.2018 URL: https://zakon.rada.gov.ua/laws/show/2331-14(дата звернення 21.10.2019)</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sz w:val="28"/>
          <w:szCs w:val="28"/>
        </w:rPr>
      </w:pPr>
      <w:r w:rsidRPr="004834E8">
        <w:rPr>
          <w:rFonts w:ascii="Times New Roman" w:hAnsi="Times New Roman"/>
          <w:sz w:val="28"/>
          <w:szCs w:val="28"/>
        </w:rPr>
        <w:t xml:space="preserve">    Про Службу безпеки України : Закон України від 25.03.1992 . № 2229-XII. Дата оновлення: 03.07.2019 URL: </w:t>
      </w:r>
      <w:r w:rsidRPr="004834E8">
        <w:rPr>
          <w:rFonts w:ascii="Times New Roman" w:hAnsi="Times New Roman"/>
          <w:szCs w:val="28"/>
        </w:rPr>
        <w:t>https://zakon.rada.gov.ua/laws/show/2229-12</w:t>
      </w:r>
      <w:r w:rsidRPr="004834E8">
        <w:rPr>
          <w:rFonts w:ascii="Times New Roman" w:hAnsi="Times New Roman"/>
          <w:sz w:val="28"/>
          <w:szCs w:val="28"/>
        </w:rPr>
        <w:t xml:space="preserve"> (дата звернення: 02.11.2019).</w:t>
      </w:r>
    </w:p>
    <w:p w:rsidR="00932A94" w:rsidRPr="004834E8" w:rsidRDefault="00932A94" w:rsidP="004834E8">
      <w:pPr>
        <w:pStyle w:val="1"/>
        <w:numPr>
          <w:ilvl w:val="0"/>
          <w:numId w:val="7"/>
        </w:numPr>
        <w:tabs>
          <w:tab w:val="num" w:pos="0"/>
          <w:tab w:val="num" w:pos="735"/>
        </w:tabs>
        <w:spacing w:line="360" w:lineRule="auto"/>
        <w:ind w:left="142" w:firstLine="567"/>
        <w:jc w:val="both"/>
      </w:pPr>
      <w:r w:rsidRPr="004834E8">
        <w:rPr>
          <w:sz w:val="28"/>
          <w:szCs w:val="28"/>
        </w:rPr>
        <w:tab/>
      </w:r>
      <w:r w:rsidRPr="004834E8">
        <w:rPr>
          <w:sz w:val="28"/>
        </w:rPr>
        <w:t xml:space="preserve">Протокол-юридичний Інтернет ресурс : коментар до ст. 55 Кримінального процесуального кодексу URL: https://protocol.ua/ua/kriminalniy_protsesualniy_kodeks_ukraini_stattya_55/ (дата звернення: 26.09.2019). </w:t>
      </w:r>
    </w:p>
    <w:p w:rsidR="00932A94" w:rsidRPr="004834E8" w:rsidRDefault="00932A94" w:rsidP="004834E8">
      <w:pPr>
        <w:pStyle w:val="1"/>
        <w:numPr>
          <w:ilvl w:val="0"/>
          <w:numId w:val="7"/>
        </w:numPr>
        <w:tabs>
          <w:tab w:val="num" w:pos="0"/>
          <w:tab w:val="num" w:pos="735"/>
        </w:tabs>
        <w:spacing w:line="360" w:lineRule="auto"/>
        <w:ind w:left="142" w:firstLine="567"/>
        <w:jc w:val="both"/>
      </w:pPr>
      <w:r w:rsidRPr="004834E8">
        <w:rPr>
          <w:sz w:val="28"/>
          <w:szCs w:val="28"/>
        </w:rPr>
        <w:t xml:space="preserve">    Рекомендации Парламентской Ассамблеи Совета Европы по демократическому контролю над внутренними службами безопасности. Резолюция 1999 года № 1402.</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Сан</w:t>
      </w:r>
      <w:r w:rsidR="005E1F51">
        <w:rPr>
          <w:rFonts w:ascii="Times New Roman" w:hAnsi="Times New Roman"/>
          <w:sz w:val="28"/>
          <w:szCs w:val="28"/>
        </w:rPr>
        <w:t>ченко Н. О. Цивільний контроль над ЗСУ</w:t>
      </w:r>
      <w:r w:rsidRPr="004834E8">
        <w:rPr>
          <w:rFonts w:ascii="Times New Roman" w:hAnsi="Times New Roman"/>
          <w:sz w:val="28"/>
          <w:szCs w:val="28"/>
        </w:rPr>
        <w:t xml:space="preserve"> : наукт.-практ. коментар. Одіссей, 2000. 799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Сініцин Г.Ф. Становлення Збройних сил України: соціальні та соціально-психологічні проблеми . </w:t>
      </w:r>
      <w:r w:rsidRPr="004834E8">
        <w:rPr>
          <w:rFonts w:ascii="Times New Roman" w:hAnsi="Times New Roman"/>
          <w:i/>
          <w:sz w:val="28"/>
          <w:szCs w:val="28"/>
        </w:rPr>
        <w:t>НАН України. Інститут соціології.</w:t>
      </w:r>
      <w:r w:rsidRPr="004834E8">
        <w:rPr>
          <w:rFonts w:ascii="Times New Roman" w:hAnsi="Times New Roman"/>
          <w:sz w:val="28"/>
          <w:szCs w:val="28"/>
        </w:rPr>
        <w:t xml:space="preserve"> Київ: Інтерграфік, 1994. 304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rPr>
        <w:t>Сіцінська М.В. Аналіз законодавства України про демократичний цивільний контроль над діяльністю пра</w:t>
      </w:r>
      <w:r w:rsidRPr="004834E8">
        <w:rPr>
          <w:rFonts w:ascii="Times New Roman" w:hAnsi="Times New Roman"/>
          <w:sz w:val="28"/>
        </w:rPr>
        <w:softHyphen/>
        <w:t xml:space="preserve">воохоронних органів . </w:t>
      </w:r>
      <w:r w:rsidRPr="004834E8">
        <w:rPr>
          <w:rFonts w:ascii="Times New Roman" w:hAnsi="Times New Roman"/>
          <w:i/>
          <w:sz w:val="28"/>
        </w:rPr>
        <w:t xml:space="preserve">Науковий вісник Академії муніципального управління </w:t>
      </w:r>
      <w:r w:rsidRPr="004834E8">
        <w:rPr>
          <w:rFonts w:ascii="Times New Roman" w:hAnsi="Times New Roman"/>
          <w:sz w:val="28"/>
        </w:rPr>
        <w:t>Київ. 2011. 166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i/>
          <w:sz w:val="28"/>
          <w:szCs w:val="28"/>
        </w:rPr>
      </w:pPr>
      <w:r w:rsidRPr="004834E8">
        <w:rPr>
          <w:rFonts w:ascii="Times New Roman" w:hAnsi="Times New Roman"/>
          <w:sz w:val="28"/>
        </w:rPr>
        <w:t xml:space="preserve">    Тата</w:t>
      </w:r>
      <w:r w:rsidR="005E1F51">
        <w:rPr>
          <w:rFonts w:ascii="Times New Roman" w:hAnsi="Times New Roman"/>
          <w:sz w:val="28"/>
        </w:rPr>
        <w:t>чук</w:t>
      </w:r>
      <w:r w:rsidRPr="004834E8">
        <w:rPr>
          <w:rFonts w:ascii="Times New Roman" w:hAnsi="Times New Roman"/>
          <w:sz w:val="28"/>
        </w:rPr>
        <w:t xml:space="preserve"> І. І. </w:t>
      </w:r>
      <w:r w:rsidR="005E1F51" w:rsidRPr="004834E8">
        <w:rPr>
          <w:rFonts w:ascii="Times New Roman" w:hAnsi="Times New Roman"/>
          <w:sz w:val="28"/>
          <w:szCs w:val="28"/>
        </w:rPr>
        <w:t>Демократичний контроль у Збройних Силах України</w:t>
      </w:r>
      <w:r w:rsidRPr="004834E8">
        <w:rPr>
          <w:rFonts w:ascii="Times New Roman" w:hAnsi="Times New Roman"/>
          <w:sz w:val="28"/>
        </w:rPr>
        <w:t xml:space="preserve"> : монографія, Львів : ДУВС, 2017. 184 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t xml:space="preserve">    Ткаченко М.С. </w:t>
      </w:r>
      <w:r w:rsidRPr="004834E8">
        <w:rPr>
          <w:sz w:val="28"/>
        </w:rPr>
        <w:t xml:space="preserve">Проблеми формування цивільно-військових відносин в Україні. </w:t>
      </w:r>
      <w:r w:rsidRPr="004834E8">
        <w:rPr>
          <w:i/>
          <w:sz w:val="28"/>
        </w:rPr>
        <w:t>Наука і оборона</w:t>
      </w:r>
      <w:r w:rsidRPr="004834E8">
        <w:rPr>
          <w:sz w:val="28"/>
        </w:rPr>
        <w:t>. 2002.  № 2. 40 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lastRenderedPageBreak/>
        <w:t xml:space="preserve">    Т</w:t>
      </w:r>
      <w:r w:rsidR="005E1F51">
        <w:rPr>
          <w:sz w:val="28"/>
          <w:szCs w:val="28"/>
        </w:rPr>
        <w:t>окар</w:t>
      </w:r>
      <w:r w:rsidRPr="004834E8">
        <w:rPr>
          <w:sz w:val="28"/>
          <w:szCs w:val="28"/>
        </w:rPr>
        <w:t xml:space="preserve"> М. І. Процесуальне становище </w:t>
      </w:r>
      <w:r w:rsidR="005E1F51">
        <w:rPr>
          <w:sz w:val="28"/>
          <w:szCs w:val="28"/>
        </w:rPr>
        <w:t>військовослужбовців : дис.</w:t>
      </w:r>
      <w:r w:rsidRPr="004834E8">
        <w:rPr>
          <w:sz w:val="28"/>
          <w:szCs w:val="28"/>
        </w:rPr>
        <w:t xml:space="preserve"> канд. юрид. наук : 12.00.09. Харків, 2015. 221 с. </w:t>
      </w:r>
      <w:r w:rsidRPr="004834E8">
        <w:rPr>
          <w:sz w:val="26"/>
          <w:szCs w:val="26"/>
        </w:rPr>
        <w:t>http://dspace.nlu.edu.ua/bitstream/123456789/12010/1/2015_dus.pd</w:t>
      </w:r>
    </w:p>
    <w:p w:rsidR="00932A94" w:rsidRPr="004834E8" w:rsidRDefault="00932A94" w:rsidP="004834E8">
      <w:pPr>
        <w:numPr>
          <w:ilvl w:val="0"/>
          <w:numId w:val="7"/>
        </w:numPr>
        <w:tabs>
          <w:tab w:val="num" w:pos="0"/>
          <w:tab w:val="num" w:pos="735"/>
        </w:tabs>
        <w:spacing w:before="100" w:beforeAutospacing="1" w:after="0" w:line="360" w:lineRule="auto"/>
        <w:ind w:left="142" w:firstLine="567"/>
        <w:rPr>
          <w:rFonts w:ascii="Times New Roman" w:hAnsi="Times New Roman"/>
          <w:color w:val="000000"/>
          <w:sz w:val="27"/>
          <w:szCs w:val="27"/>
        </w:rPr>
      </w:pPr>
      <w:r w:rsidRPr="004834E8">
        <w:rPr>
          <w:rFonts w:ascii="Times New Roman" w:hAnsi="Times New Roman"/>
          <w:color w:val="000000"/>
          <w:sz w:val="28"/>
          <w:szCs w:val="28"/>
        </w:rPr>
        <w:t xml:space="preserve">    Толочко П. П. Древняя Русь : Очерки социально-политической истории</w:t>
      </w:r>
      <w:r w:rsidRPr="004834E8">
        <w:rPr>
          <w:rStyle w:val="apple-converted-space"/>
          <w:rFonts w:ascii="Times New Roman" w:hAnsi="Times New Roman"/>
          <w:color w:val="000000"/>
          <w:szCs w:val="28"/>
        </w:rPr>
        <w:t xml:space="preserve"> : наук. думка.</w:t>
      </w:r>
      <w:r w:rsidRPr="004834E8">
        <w:rPr>
          <w:rFonts w:ascii="Times New Roman" w:hAnsi="Times New Roman"/>
          <w:color w:val="000000"/>
          <w:sz w:val="28"/>
          <w:szCs w:val="28"/>
        </w:rPr>
        <w:t xml:space="preserve"> Київ, 1987. 246</w:t>
      </w:r>
      <w:r w:rsidRPr="004834E8">
        <w:rPr>
          <w:rStyle w:val="apple-converted-space"/>
          <w:rFonts w:ascii="Times New Roman" w:hAnsi="Times New Roman"/>
          <w:color w:val="000000"/>
          <w:szCs w:val="28"/>
        </w:rPr>
        <w:t> </w:t>
      </w:r>
      <w:r w:rsidRPr="004834E8">
        <w:rPr>
          <w:rFonts w:ascii="Times New Roman" w:hAnsi="Times New Roman"/>
          <w:color w:val="000000"/>
          <w:sz w:val="28"/>
          <w:szCs w:val="28"/>
        </w:rPr>
        <w:t>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Уголовное право Великобритании : сбор нормат. актов / за ред. И. С. Власова. Москва : УДН, 1988. 164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Уголовное право Соединенных Штатов Америки : сбор нормат. актов / за ред. И. С. Власова. Москва : УДН, 1986. 160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Уголовной кодекс Франции 1992 г. / под ред. Л. В. Головко. Москва : Юридический центр Пресс, 1992. 650 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Уголовный кодекс Испании 1995 г. / под ред. Н. Ф. Кузнецовой. Москва : Зерцало, 1998. 218 с</w:t>
      </w:r>
    </w:p>
    <w:p w:rsidR="00932A94" w:rsidRPr="004834E8" w:rsidRDefault="00932A94" w:rsidP="004834E8">
      <w:pPr>
        <w:pStyle w:val="1"/>
        <w:numPr>
          <w:ilvl w:val="0"/>
          <w:numId w:val="7"/>
        </w:numPr>
        <w:tabs>
          <w:tab w:val="num" w:pos="0"/>
          <w:tab w:val="num" w:pos="735"/>
        </w:tabs>
        <w:spacing w:line="360" w:lineRule="auto"/>
        <w:ind w:left="142" w:firstLine="567"/>
        <w:jc w:val="both"/>
        <w:rPr>
          <w:sz w:val="28"/>
          <w:szCs w:val="28"/>
        </w:rPr>
      </w:pPr>
      <w:r w:rsidRPr="004834E8">
        <w:rPr>
          <w:sz w:val="28"/>
          <w:szCs w:val="28"/>
        </w:rPr>
        <w:t xml:space="preserve">    Ухвала про призначення до судового розгляду. URL: http://reyestr.court.gov.ua/Review/85379019 (дата звернення: 30.10.2019).</w:t>
      </w:r>
    </w:p>
    <w:p w:rsidR="00932A94" w:rsidRPr="004834E8" w:rsidRDefault="00932A94" w:rsidP="004834E8">
      <w:pPr>
        <w:pStyle w:val="1"/>
        <w:numPr>
          <w:ilvl w:val="0"/>
          <w:numId w:val="7"/>
        </w:numPr>
        <w:tabs>
          <w:tab w:val="num" w:pos="0"/>
          <w:tab w:val="num" w:pos="735"/>
        </w:tabs>
        <w:spacing w:line="360" w:lineRule="auto"/>
        <w:ind w:left="142" w:firstLine="567"/>
        <w:jc w:val="both"/>
      </w:pPr>
      <w:r w:rsidRPr="004834E8">
        <w:rPr>
          <w:sz w:val="28"/>
          <w:szCs w:val="28"/>
        </w:rPr>
        <w:t xml:space="preserve">    Форма і зміст позовної заяви. URL:https://bb.kr.court.gov.ua/sud1101/zvernenya_sud/forma_zmist/ (дата звернення: 30.10.2019).</w:t>
      </w:r>
    </w:p>
    <w:p w:rsidR="00932A94" w:rsidRPr="004834E8" w:rsidRDefault="00932A94" w:rsidP="004834E8">
      <w:pPr>
        <w:pStyle w:val="1"/>
        <w:numPr>
          <w:ilvl w:val="0"/>
          <w:numId w:val="7"/>
        </w:numPr>
        <w:tabs>
          <w:tab w:val="num" w:pos="0"/>
          <w:tab w:val="num" w:pos="735"/>
        </w:tabs>
        <w:spacing w:line="360" w:lineRule="auto"/>
        <w:ind w:left="142" w:firstLine="567"/>
        <w:jc w:val="both"/>
      </w:pPr>
      <w:r w:rsidRPr="004834E8">
        <w:rPr>
          <w:sz w:val="28"/>
          <w:szCs w:val="28"/>
        </w:rPr>
        <w:t xml:space="preserve">    Формак Г.П. </w:t>
      </w:r>
      <w:r w:rsidRPr="004834E8">
        <w:rPr>
          <w:sz w:val="28"/>
        </w:rPr>
        <w:t xml:space="preserve">Проблеми формування цивільно-військових відносин в Україні. </w:t>
      </w:r>
      <w:r w:rsidRPr="004834E8">
        <w:rPr>
          <w:i/>
          <w:sz w:val="28"/>
        </w:rPr>
        <w:t>Наука і оборона</w:t>
      </w:r>
      <w:r w:rsidRPr="004834E8">
        <w:rPr>
          <w:sz w:val="28"/>
        </w:rPr>
        <w:t>. 2002.  № 2. 40 с.</w:t>
      </w:r>
    </w:p>
    <w:p w:rsidR="00932A94" w:rsidRPr="004834E8" w:rsidRDefault="00932A94" w:rsidP="004834E8">
      <w:pPr>
        <w:pStyle w:val="1"/>
        <w:numPr>
          <w:ilvl w:val="0"/>
          <w:numId w:val="7"/>
        </w:numPr>
        <w:tabs>
          <w:tab w:val="num" w:pos="0"/>
          <w:tab w:val="num" w:pos="735"/>
        </w:tabs>
        <w:spacing w:line="360" w:lineRule="auto"/>
        <w:ind w:left="142" w:firstLine="567"/>
        <w:jc w:val="both"/>
        <w:rPr>
          <w:bCs/>
          <w:sz w:val="28"/>
          <w:szCs w:val="28"/>
        </w:rPr>
      </w:pPr>
      <w:r w:rsidRPr="004834E8">
        <w:rPr>
          <w:bCs/>
          <w:sz w:val="28"/>
          <w:szCs w:val="28"/>
        </w:rPr>
        <w:t xml:space="preserve">    Фурса</w:t>
      </w:r>
      <w:r w:rsidR="005E1F51">
        <w:rPr>
          <w:bCs/>
          <w:sz w:val="28"/>
          <w:szCs w:val="28"/>
        </w:rPr>
        <w:t>нов С. Я. Цивільний контроль за сектором безпеки</w:t>
      </w:r>
      <w:r w:rsidRPr="004834E8">
        <w:rPr>
          <w:bCs/>
          <w:sz w:val="28"/>
          <w:szCs w:val="28"/>
        </w:rPr>
        <w:t xml:space="preserve"> України : навч. посіб.-практ. Київ : КНТ, 2009. 453 с.</w:t>
      </w:r>
    </w:p>
    <w:p w:rsidR="00932A94" w:rsidRPr="004834E8" w:rsidRDefault="00932A94" w:rsidP="004834E8">
      <w:pPr>
        <w:pStyle w:val="1"/>
        <w:numPr>
          <w:ilvl w:val="0"/>
          <w:numId w:val="7"/>
        </w:numPr>
        <w:tabs>
          <w:tab w:val="num" w:pos="0"/>
          <w:tab w:val="num" w:pos="735"/>
        </w:tabs>
        <w:spacing w:line="360" w:lineRule="auto"/>
        <w:ind w:left="142" w:firstLine="567"/>
        <w:jc w:val="both"/>
        <w:rPr>
          <w:bCs/>
          <w:sz w:val="28"/>
          <w:szCs w:val="28"/>
        </w:rPr>
      </w:pPr>
      <w:r w:rsidRPr="004834E8">
        <w:rPr>
          <w:color w:val="000000"/>
          <w:sz w:val="28"/>
          <w:szCs w:val="28"/>
        </w:rPr>
        <w:t>Харитинов Є. О.</w:t>
      </w:r>
      <w:r w:rsidRPr="004834E8">
        <w:rPr>
          <w:rStyle w:val="apple-converted-space"/>
          <w:color w:val="000000"/>
          <w:szCs w:val="28"/>
        </w:rPr>
        <w:t> </w:t>
      </w:r>
      <w:r w:rsidRPr="004834E8">
        <w:rPr>
          <w:color w:val="000000"/>
          <w:sz w:val="28"/>
          <w:szCs w:val="28"/>
        </w:rPr>
        <w:t>Римське</w:t>
      </w:r>
      <w:r w:rsidRPr="004834E8">
        <w:rPr>
          <w:rStyle w:val="apple-converted-space"/>
          <w:color w:val="000000"/>
          <w:szCs w:val="28"/>
        </w:rPr>
        <w:t> </w:t>
      </w:r>
      <w:r w:rsidRPr="004834E8">
        <w:rPr>
          <w:color w:val="000000"/>
          <w:sz w:val="28"/>
          <w:szCs w:val="28"/>
        </w:rPr>
        <w:t>право:</w:t>
      </w:r>
      <w:r w:rsidRPr="004834E8">
        <w:rPr>
          <w:rStyle w:val="apple-converted-space"/>
          <w:color w:val="000000"/>
          <w:szCs w:val="28"/>
        </w:rPr>
        <w:t> </w:t>
      </w:r>
      <w:r w:rsidRPr="004834E8">
        <w:rPr>
          <w:color w:val="000000"/>
          <w:sz w:val="28"/>
          <w:szCs w:val="28"/>
        </w:rPr>
        <w:t>навч. посіб.</w:t>
      </w:r>
      <w:r w:rsidRPr="004834E8">
        <w:rPr>
          <w:rStyle w:val="apple-converted-space"/>
          <w:color w:val="000000"/>
          <w:szCs w:val="28"/>
        </w:rPr>
        <w:t> </w:t>
      </w:r>
      <w:r w:rsidRPr="004834E8">
        <w:rPr>
          <w:color w:val="000000"/>
          <w:sz w:val="28"/>
          <w:szCs w:val="28"/>
        </w:rPr>
        <w:t>Київ:</w:t>
      </w:r>
      <w:r w:rsidRPr="004834E8">
        <w:rPr>
          <w:rStyle w:val="apple-converted-space"/>
          <w:color w:val="000000"/>
          <w:szCs w:val="28"/>
        </w:rPr>
        <w:t> </w:t>
      </w:r>
      <w:r w:rsidRPr="004834E8">
        <w:rPr>
          <w:color w:val="000000"/>
          <w:sz w:val="28"/>
          <w:szCs w:val="28"/>
        </w:rPr>
        <w:t>Юрінком</w:t>
      </w:r>
      <w:r w:rsidRPr="004834E8">
        <w:rPr>
          <w:rStyle w:val="apple-converted-space"/>
          <w:color w:val="000000"/>
          <w:szCs w:val="28"/>
        </w:rPr>
        <w:t> </w:t>
      </w:r>
      <w:r w:rsidRPr="004834E8">
        <w:rPr>
          <w:color w:val="000000"/>
          <w:sz w:val="28"/>
          <w:szCs w:val="28"/>
        </w:rPr>
        <w:t>Інтер, 2006.512</w:t>
      </w:r>
      <w:r w:rsidRPr="004834E8">
        <w:rPr>
          <w:rStyle w:val="apple-converted-space"/>
          <w:color w:val="000000"/>
          <w:szCs w:val="28"/>
        </w:rPr>
        <w:t> </w:t>
      </w:r>
      <w:r w:rsidRPr="004834E8">
        <w:rPr>
          <w:color w:val="000000"/>
          <w:sz w:val="28"/>
          <w:szCs w:val="28"/>
        </w:rPr>
        <w:t>с.</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color w:val="000000"/>
          <w:sz w:val="28"/>
          <w:szCs w:val="28"/>
        </w:rPr>
      </w:pPr>
      <w:r w:rsidRPr="004834E8">
        <w:rPr>
          <w:rFonts w:ascii="Times New Roman" w:hAnsi="Times New Roman"/>
          <w:sz w:val="28"/>
        </w:rPr>
        <w:t xml:space="preserve">    Хто і як має компенсувати шкоду потерпілим від </w:t>
      </w:r>
      <w:r w:rsidR="005E1F51">
        <w:rPr>
          <w:rFonts w:ascii="Times New Roman" w:hAnsi="Times New Roman"/>
          <w:sz w:val="28"/>
        </w:rPr>
        <w:t>військових злочинів</w:t>
      </w:r>
      <w:r w:rsidRPr="004834E8">
        <w:rPr>
          <w:rFonts w:ascii="Times New Roman" w:hAnsi="Times New Roman"/>
          <w:sz w:val="28"/>
        </w:rPr>
        <w:t>.  URL: https://life.pravda.com.ua/health/2017/10/23/227061/  (дата звернення: 12.09.2019).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rPr>
      </w:pPr>
      <w:r w:rsidRPr="004834E8">
        <w:rPr>
          <w:rFonts w:ascii="Times New Roman" w:hAnsi="Times New Roman"/>
          <w:sz w:val="28"/>
          <w:szCs w:val="28"/>
          <w:shd w:val="clear" w:color="auto" w:fill="F9F9F9"/>
        </w:rPr>
        <w:tab/>
        <w:t xml:space="preserve">Хто такий потерпілий </w:t>
      </w:r>
      <w:r w:rsidR="005E1F51">
        <w:rPr>
          <w:rFonts w:ascii="Times New Roman" w:hAnsi="Times New Roman"/>
          <w:sz w:val="28"/>
          <w:szCs w:val="28"/>
          <w:shd w:val="clear" w:color="auto" w:fill="F9F9F9"/>
        </w:rPr>
        <w:t>від військових дій</w:t>
      </w:r>
      <w:r w:rsidRPr="004834E8">
        <w:rPr>
          <w:rFonts w:ascii="Times New Roman" w:hAnsi="Times New Roman"/>
          <w:sz w:val="28"/>
          <w:szCs w:val="28"/>
          <w:shd w:val="clear" w:color="auto" w:fill="F9F9F9"/>
        </w:rPr>
        <w:t xml:space="preserve">. URL: </w:t>
      </w:r>
      <w:r w:rsidRPr="004834E8">
        <w:rPr>
          <w:rFonts w:ascii="Times New Roman" w:hAnsi="Times New Roman"/>
          <w:sz w:val="28"/>
          <w:szCs w:val="28"/>
        </w:rPr>
        <w:t>https://protocol.</w:t>
      </w:r>
      <w:r w:rsidR="005E1F51">
        <w:rPr>
          <w:rFonts w:ascii="Times New Roman" w:hAnsi="Times New Roman"/>
          <w:sz w:val="28"/>
          <w:szCs w:val="28"/>
        </w:rPr>
        <w:t>ua/ua/hto_takiy</w:t>
      </w:r>
      <w:r w:rsidRPr="004834E8">
        <w:rPr>
          <w:rFonts w:ascii="Times New Roman" w:hAnsi="Times New Roman"/>
          <w:sz w:val="28"/>
          <w:szCs w:val="28"/>
        </w:rPr>
        <w:t>_vid_zlochinu/ (дата звернення: 13.09.2019).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lastRenderedPageBreak/>
        <w:t xml:space="preserve">    Цивільний кодекс України : Закон України від 16.01.2003 р. № 435-IV. </w:t>
      </w:r>
      <w:r w:rsidRPr="004834E8">
        <w:rPr>
          <w:rFonts w:ascii="Times New Roman" w:hAnsi="Times New Roman"/>
          <w:i/>
          <w:sz w:val="28"/>
          <w:szCs w:val="28"/>
        </w:rPr>
        <w:t>Відомості Верховної Ради України</w:t>
      </w:r>
      <w:r w:rsidRPr="004834E8">
        <w:rPr>
          <w:rFonts w:ascii="Times New Roman" w:hAnsi="Times New Roman"/>
          <w:sz w:val="28"/>
          <w:szCs w:val="28"/>
        </w:rPr>
        <w:t>. 2003. № 40. Ст. 11.</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color w:val="000000"/>
          <w:sz w:val="28"/>
          <w:szCs w:val="28"/>
        </w:rPr>
      </w:pPr>
      <w:r w:rsidRPr="004834E8">
        <w:rPr>
          <w:rFonts w:ascii="Times New Roman" w:hAnsi="Times New Roman"/>
          <w:sz w:val="28"/>
        </w:rPr>
        <w:t xml:space="preserve">Цивільний </w:t>
      </w:r>
      <w:r w:rsidR="005E1F51">
        <w:rPr>
          <w:rFonts w:ascii="Times New Roman" w:hAnsi="Times New Roman"/>
          <w:sz w:val="28"/>
        </w:rPr>
        <w:t>контроль в Україні</w:t>
      </w:r>
      <w:r w:rsidRPr="004834E8">
        <w:rPr>
          <w:rFonts w:ascii="Times New Roman" w:hAnsi="Times New Roman"/>
          <w:sz w:val="28"/>
        </w:rPr>
        <w:t>. URL: http://yur-gazeta.com/publications/practice/kriminalne-pravo-ta-proces/civilniy-pozov-u-kriminalniy-spravi.html (дата звернення 10.09.2019).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shd w:val="clear" w:color="auto" w:fill="F9F9F9"/>
        </w:rPr>
      </w:pPr>
      <w:r w:rsidRPr="004834E8">
        <w:rPr>
          <w:rFonts w:ascii="Times New Roman" w:hAnsi="Times New Roman"/>
          <w:sz w:val="28"/>
          <w:szCs w:val="28"/>
        </w:rPr>
        <w:t xml:space="preserve">    Цивільний </w:t>
      </w:r>
      <w:r w:rsidR="009B435A">
        <w:rPr>
          <w:rFonts w:ascii="Times New Roman" w:hAnsi="Times New Roman"/>
          <w:sz w:val="28"/>
          <w:szCs w:val="28"/>
        </w:rPr>
        <w:t>контроль за збройними силами</w:t>
      </w:r>
      <w:r w:rsidRPr="004834E8">
        <w:rPr>
          <w:rFonts w:ascii="Times New Roman" w:hAnsi="Times New Roman"/>
          <w:sz w:val="28"/>
          <w:szCs w:val="28"/>
        </w:rPr>
        <w:t xml:space="preserve">. </w:t>
      </w:r>
      <w:r w:rsidRPr="004834E8">
        <w:rPr>
          <w:rFonts w:ascii="Times New Roman" w:hAnsi="Times New Roman"/>
          <w:sz w:val="28"/>
          <w:szCs w:val="28"/>
          <w:shd w:val="clear" w:color="auto" w:fill="F9F9F9"/>
        </w:rPr>
        <w:t>URL: https://juresprudency.com.ua/tsyvilnyj-pozov-u-kryminalnomu-provadzhenni-yak-efekryvnyj-sposib-vidshkoduvannya-shkody/ (дата звернення: 14.09.2019).</w:t>
      </w:r>
    </w:p>
    <w:p w:rsidR="00932A94" w:rsidRPr="004834E8" w:rsidRDefault="00932A94" w:rsidP="004834E8">
      <w:pPr>
        <w:numPr>
          <w:ilvl w:val="0"/>
          <w:numId w:val="7"/>
        </w:numPr>
        <w:tabs>
          <w:tab w:val="num" w:pos="0"/>
          <w:tab w:val="num" w:pos="735"/>
        </w:tabs>
        <w:spacing w:after="0" w:line="360" w:lineRule="auto"/>
        <w:ind w:left="142" w:firstLine="567"/>
        <w:rPr>
          <w:rFonts w:ascii="Times New Roman" w:hAnsi="Times New Roman"/>
          <w:sz w:val="28"/>
          <w:szCs w:val="28"/>
        </w:rPr>
      </w:pPr>
      <w:r w:rsidRPr="004834E8">
        <w:rPr>
          <w:rFonts w:ascii="Times New Roman" w:hAnsi="Times New Roman"/>
          <w:sz w:val="28"/>
          <w:szCs w:val="28"/>
        </w:rPr>
        <w:t xml:space="preserve">    Ш</w:t>
      </w:r>
      <w:r w:rsidR="009B435A">
        <w:rPr>
          <w:rFonts w:ascii="Times New Roman" w:hAnsi="Times New Roman"/>
          <w:sz w:val="28"/>
          <w:szCs w:val="28"/>
        </w:rPr>
        <w:t>вако О. В</w:t>
      </w:r>
      <w:r w:rsidRPr="004834E8">
        <w:rPr>
          <w:rFonts w:ascii="Times New Roman" w:hAnsi="Times New Roman"/>
          <w:sz w:val="28"/>
          <w:szCs w:val="28"/>
        </w:rPr>
        <w:t xml:space="preserve">. </w:t>
      </w:r>
      <w:r w:rsidR="009B435A" w:rsidRPr="004834E8">
        <w:rPr>
          <w:rFonts w:ascii="Times New Roman" w:hAnsi="Times New Roman"/>
          <w:sz w:val="28"/>
          <w:szCs w:val="28"/>
        </w:rPr>
        <w:t>Демократичний контроль у Збройних Силах України</w:t>
      </w:r>
      <w:r w:rsidRPr="004834E8">
        <w:rPr>
          <w:rFonts w:ascii="Times New Roman" w:hAnsi="Times New Roman"/>
          <w:sz w:val="28"/>
          <w:szCs w:val="28"/>
        </w:rPr>
        <w:t>: учеб. / за общ. ред. В. Ш. Ш</w:t>
      </w:r>
      <w:r w:rsidR="009B435A">
        <w:rPr>
          <w:rFonts w:ascii="Times New Roman" w:hAnsi="Times New Roman"/>
          <w:sz w:val="28"/>
          <w:szCs w:val="28"/>
        </w:rPr>
        <w:t>вайко</w:t>
      </w:r>
      <w:r w:rsidRPr="004834E8">
        <w:rPr>
          <w:rFonts w:ascii="Times New Roman" w:hAnsi="Times New Roman"/>
          <w:sz w:val="28"/>
          <w:szCs w:val="28"/>
        </w:rPr>
        <w:t xml:space="preserve">. </w:t>
      </w:r>
      <w:r w:rsidR="009B435A">
        <w:rPr>
          <w:rFonts w:ascii="Times New Roman" w:hAnsi="Times New Roman"/>
          <w:sz w:val="28"/>
          <w:szCs w:val="28"/>
        </w:rPr>
        <w:t>Харків</w:t>
      </w:r>
      <w:r w:rsidRPr="004834E8">
        <w:rPr>
          <w:rFonts w:ascii="Times New Roman" w:hAnsi="Times New Roman"/>
          <w:sz w:val="28"/>
          <w:szCs w:val="28"/>
        </w:rPr>
        <w:t xml:space="preserve">, 2015. С. 649-691. </w:t>
      </w:r>
    </w:p>
    <w:p w:rsidR="004834E8" w:rsidRDefault="004834E8" w:rsidP="004834E8">
      <w:pPr>
        <w:tabs>
          <w:tab w:val="num" w:pos="735"/>
        </w:tabs>
        <w:spacing w:line="360" w:lineRule="auto"/>
        <w:rPr>
          <w:sz w:val="28"/>
          <w:szCs w:val="28"/>
        </w:rPr>
      </w:pPr>
      <w:r>
        <w:rPr>
          <w:sz w:val="28"/>
          <w:szCs w:val="28"/>
        </w:rPr>
        <w:tab/>
      </w:r>
    </w:p>
    <w:p w:rsidR="004834E8" w:rsidRDefault="004834E8" w:rsidP="004834E8"/>
    <w:p w:rsidR="00C12A55" w:rsidRPr="00046BC8" w:rsidRDefault="00C12A55" w:rsidP="00BB6582">
      <w:pPr>
        <w:tabs>
          <w:tab w:val="left" w:pos="709"/>
          <w:tab w:val="left" w:pos="1671"/>
        </w:tabs>
        <w:spacing w:after="0" w:line="360" w:lineRule="auto"/>
        <w:rPr>
          <w:rFonts w:ascii="Times New Roman" w:hAnsi="Times New Roman"/>
          <w:sz w:val="28"/>
        </w:rPr>
      </w:pPr>
    </w:p>
    <w:sectPr w:rsidR="00C12A55" w:rsidRPr="00046BC8" w:rsidSect="000F348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7E6" w:rsidRDefault="004E67E6" w:rsidP="00F00E2C">
      <w:pPr>
        <w:spacing w:after="0" w:line="240" w:lineRule="auto"/>
      </w:pPr>
      <w:r>
        <w:separator/>
      </w:r>
    </w:p>
  </w:endnote>
  <w:endnote w:type="continuationSeparator" w:id="1">
    <w:p w:rsidR="004E67E6" w:rsidRDefault="004E67E6" w:rsidP="00F00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7E6" w:rsidRDefault="004E67E6" w:rsidP="00F00E2C">
      <w:pPr>
        <w:spacing w:after="0" w:line="240" w:lineRule="auto"/>
      </w:pPr>
      <w:r>
        <w:separator/>
      </w:r>
    </w:p>
  </w:footnote>
  <w:footnote w:type="continuationSeparator" w:id="1">
    <w:p w:rsidR="004E67E6" w:rsidRDefault="004E67E6" w:rsidP="00F00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295345"/>
      <w:docPartObj>
        <w:docPartGallery w:val="Page Numbers (Top of Page)"/>
        <w:docPartUnique/>
      </w:docPartObj>
    </w:sdtPr>
    <w:sdtContent>
      <w:p w:rsidR="00BE7A45" w:rsidRDefault="000F3482">
        <w:pPr>
          <w:pStyle w:val="a5"/>
          <w:jc w:val="right"/>
        </w:pPr>
        <w:r>
          <w:fldChar w:fldCharType="begin"/>
        </w:r>
        <w:r w:rsidR="00BE7A45">
          <w:instrText>PAGE   \* MERGEFORMAT</w:instrText>
        </w:r>
        <w:r>
          <w:fldChar w:fldCharType="separate"/>
        </w:r>
        <w:r w:rsidR="00AD13D1" w:rsidRPr="00AD13D1">
          <w:rPr>
            <w:noProof/>
            <w:lang w:val="ru-RU"/>
          </w:rPr>
          <w:t>5</w:t>
        </w:r>
        <w:r>
          <w:fldChar w:fldCharType="end"/>
        </w:r>
      </w:p>
    </w:sdtContent>
  </w:sdt>
  <w:p w:rsidR="00BE7A45" w:rsidRPr="009767EC" w:rsidRDefault="00BE7A45" w:rsidP="0063566E">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1E53"/>
    <w:multiLevelType w:val="multilevel"/>
    <w:tmpl w:val="F7B6B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B77A90"/>
    <w:multiLevelType w:val="multilevel"/>
    <w:tmpl w:val="FD066046"/>
    <w:lvl w:ilvl="0">
      <w:start w:val="1"/>
      <w:numFmt w:val="decimal"/>
      <w:lvlText w:val="%1."/>
      <w:lvlJc w:val="left"/>
      <w:pPr>
        <w:ind w:left="525" w:hanging="375"/>
      </w:pPr>
      <w:rPr>
        <w:rFonts w:ascii="Times New Roman" w:hAnsi="Times New Roman" w:cs="Times New Roman" w:hint="default"/>
        <w:color w:val="auto"/>
        <w:sz w:val="28"/>
      </w:rPr>
    </w:lvl>
    <w:lvl w:ilvl="1">
      <w:start w:val="1"/>
      <w:numFmt w:val="decimal"/>
      <w:isLgl/>
      <w:lvlText w:val="%1.%2."/>
      <w:lvlJc w:val="left"/>
      <w:pPr>
        <w:ind w:left="870" w:hanging="720"/>
      </w:pPr>
      <w:rPr>
        <w:rFonts w:hint="default"/>
      </w:rPr>
    </w:lvl>
    <w:lvl w:ilvl="2">
      <w:start w:val="1"/>
      <w:numFmt w:val="decimal"/>
      <w:isLgl/>
      <w:lvlText w:val="%1.%2.%3."/>
      <w:lvlJc w:val="left"/>
      <w:pPr>
        <w:ind w:left="870" w:hanging="720"/>
      </w:pPr>
      <w:rPr>
        <w:rFonts w:hint="default"/>
      </w:rPr>
    </w:lvl>
    <w:lvl w:ilvl="3">
      <w:start w:val="1"/>
      <w:numFmt w:val="decimal"/>
      <w:isLgl/>
      <w:lvlText w:val="%1.%2.%3.%4."/>
      <w:lvlJc w:val="left"/>
      <w:pPr>
        <w:ind w:left="1230" w:hanging="108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950" w:hanging="1800"/>
      </w:pPr>
      <w:rPr>
        <w:rFonts w:hint="default"/>
      </w:rPr>
    </w:lvl>
    <w:lvl w:ilvl="7">
      <w:start w:val="1"/>
      <w:numFmt w:val="decimal"/>
      <w:isLgl/>
      <w:lvlText w:val="%1.%2.%3.%4.%5.%6.%7.%8."/>
      <w:lvlJc w:val="left"/>
      <w:pPr>
        <w:ind w:left="1950" w:hanging="1800"/>
      </w:pPr>
      <w:rPr>
        <w:rFonts w:hint="default"/>
      </w:rPr>
    </w:lvl>
    <w:lvl w:ilvl="8">
      <w:start w:val="1"/>
      <w:numFmt w:val="decimal"/>
      <w:isLgl/>
      <w:lvlText w:val="%1.%2.%3.%4.%5.%6.%7.%8.%9."/>
      <w:lvlJc w:val="left"/>
      <w:pPr>
        <w:ind w:left="2310" w:hanging="2160"/>
      </w:pPr>
      <w:rPr>
        <w:rFonts w:hint="default"/>
      </w:rPr>
    </w:lvl>
  </w:abstractNum>
  <w:abstractNum w:abstractNumId="2">
    <w:nsid w:val="1CE36AE7"/>
    <w:multiLevelType w:val="multilevel"/>
    <w:tmpl w:val="CBAA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537A65"/>
    <w:multiLevelType w:val="hybridMultilevel"/>
    <w:tmpl w:val="B7E66796"/>
    <w:lvl w:ilvl="0" w:tplc="173A5984">
      <w:start w:val="1"/>
      <w:numFmt w:val="decimal"/>
      <w:lvlText w:val="%1."/>
      <w:lvlJc w:val="left"/>
      <w:pPr>
        <w:ind w:left="405" w:hanging="360"/>
      </w:pPr>
      <w:rPr>
        <w:rFonts w:hint="default"/>
        <w:color w:val="000000"/>
        <w:sz w:val="2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33AD2CCF"/>
    <w:multiLevelType w:val="multilevel"/>
    <w:tmpl w:val="85F6D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5230C4"/>
    <w:multiLevelType w:val="hybridMultilevel"/>
    <w:tmpl w:val="E28A665E"/>
    <w:lvl w:ilvl="0" w:tplc="DD2A53A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BA122A"/>
    <w:multiLevelType w:val="hybridMultilevel"/>
    <w:tmpl w:val="7ECE0542"/>
    <w:lvl w:ilvl="0" w:tplc="011E3A4E">
      <w:start w:val="10"/>
      <w:numFmt w:val="decimal"/>
      <w:lvlText w:val="%1."/>
      <w:lvlJc w:val="left"/>
      <w:pPr>
        <w:tabs>
          <w:tab w:val="num" w:pos="1083"/>
        </w:tabs>
        <w:ind w:left="1083" w:hanging="375"/>
      </w:pPr>
      <w:rPr>
        <w:b w:val="0"/>
        <w:i w:val="0"/>
        <w:color w:val="auto"/>
        <w:sz w:val="28"/>
        <w:lang w:val="uk-UA"/>
      </w:rPr>
    </w:lvl>
    <w:lvl w:ilvl="1" w:tplc="0419000F">
      <w:start w:val="1"/>
      <w:numFmt w:val="decimal"/>
      <w:lvlText w:val="%2."/>
      <w:lvlJc w:val="left"/>
      <w:pPr>
        <w:tabs>
          <w:tab w:val="num" w:pos="1581"/>
        </w:tabs>
        <w:ind w:left="1581" w:hanging="360"/>
      </w:pPr>
      <w:rPr>
        <w:sz w:val="28"/>
      </w:rPr>
    </w:lvl>
    <w:lvl w:ilvl="2" w:tplc="0419001B">
      <w:start w:val="1"/>
      <w:numFmt w:val="lowerRoman"/>
      <w:lvlText w:val="%3."/>
      <w:lvlJc w:val="right"/>
      <w:pPr>
        <w:tabs>
          <w:tab w:val="num" w:pos="2301"/>
        </w:tabs>
        <w:ind w:left="2301" w:hanging="180"/>
      </w:pPr>
    </w:lvl>
    <w:lvl w:ilvl="3" w:tplc="0419000F">
      <w:start w:val="1"/>
      <w:numFmt w:val="decimal"/>
      <w:lvlText w:val="%4."/>
      <w:lvlJc w:val="left"/>
      <w:pPr>
        <w:tabs>
          <w:tab w:val="num" w:pos="3021"/>
        </w:tabs>
        <w:ind w:left="3021" w:hanging="360"/>
      </w:pPr>
    </w:lvl>
    <w:lvl w:ilvl="4" w:tplc="04190019">
      <w:start w:val="1"/>
      <w:numFmt w:val="lowerLetter"/>
      <w:lvlText w:val="%5."/>
      <w:lvlJc w:val="left"/>
      <w:pPr>
        <w:tabs>
          <w:tab w:val="num" w:pos="3741"/>
        </w:tabs>
        <w:ind w:left="3741" w:hanging="360"/>
      </w:pPr>
    </w:lvl>
    <w:lvl w:ilvl="5" w:tplc="0419001B">
      <w:start w:val="1"/>
      <w:numFmt w:val="lowerRoman"/>
      <w:lvlText w:val="%6."/>
      <w:lvlJc w:val="right"/>
      <w:pPr>
        <w:tabs>
          <w:tab w:val="num" w:pos="4461"/>
        </w:tabs>
        <w:ind w:left="4461" w:hanging="180"/>
      </w:pPr>
    </w:lvl>
    <w:lvl w:ilvl="6" w:tplc="0419000F">
      <w:start w:val="1"/>
      <w:numFmt w:val="decimal"/>
      <w:lvlText w:val="%7."/>
      <w:lvlJc w:val="left"/>
      <w:pPr>
        <w:tabs>
          <w:tab w:val="num" w:pos="5181"/>
        </w:tabs>
        <w:ind w:left="5181" w:hanging="360"/>
      </w:pPr>
    </w:lvl>
    <w:lvl w:ilvl="7" w:tplc="04190019">
      <w:start w:val="1"/>
      <w:numFmt w:val="lowerLetter"/>
      <w:lvlText w:val="%8."/>
      <w:lvlJc w:val="left"/>
      <w:pPr>
        <w:tabs>
          <w:tab w:val="num" w:pos="5901"/>
        </w:tabs>
        <w:ind w:left="5901" w:hanging="360"/>
      </w:pPr>
    </w:lvl>
    <w:lvl w:ilvl="8" w:tplc="0419001B">
      <w:start w:val="1"/>
      <w:numFmt w:val="lowerRoman"/>
      <w:lvlText w:val="%9."/>
      <w:lvlJc w:val="right"/>
      <w:pPr>
        <w:tabs>
          <w:tab w:val="num" w:pos="6621"/>
        </w:tabs>
        <w:ind w:left="6621" w:hanging="180"/>
      </w:p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09"/>
  <w:characterSpacingControl w:val="doNotCompress"/>
  <w:hdrShapeDefaults>
    <o:shapedefaults v:ext="edit" spidmax="19458"/>
  </w:hdrShapeDefaults>
  <w:footnotePr>
    <w:footnote w:id="0"/>
    <w:footnote w:id="1"/>
  </w:footnotePr>
  <w:endnotePr>
    <w:endnote w:id="0"/>
    <w:endnote w:id="1"/>
  </w:endnotePr>
  <w:compat/>
  <w:rsids>
    <w:rsidRoot w:val="00FB15C7"/>
    <w:rsid w:val="00003D8E"/>
    <w:rsid w:val="00022AAD"/>
    <w:rsid w:val="00044F6F"/>
    <w:rsid w:val="00046BC8"/>
    <w:rsid w:val="000F3482"/>
    <w:rsid w:val="00111237"/>
    <w:rsid w:val="001152AC"/>
    <w:rsid w:val="0013633B"/>
    <w:rsid w:val="00173D4C"/>
    <w:rsid w:val="00205CB9"/>
    <w:rsid w:val="002653E6"/>
    <w:rsid w:val="002B7BA8"/>
    <w:rsid w:val="002F5E08"/>
    <w:rsid w:val="003A0BCB"/>
    <w:rsid w:val="003C7FA3"/>
    <w:rsid w:val="003D12C3"/>
    <w:rsid w:val="004163A5"/>
    <w:rsid w:val="00473529"/>
    <w:rsid w:val="004834E8"/>
    <w:rsid w:val="004E67E6"/>
    <w:rsid w:val="005E1F51"/>
    <w:rsid w:val="005F1FD3"/>
    <w:rsid w:val="005F6F00"/>
    <w:rsid w:val="00625AB9"/>
    <w:rsid w:val="0063566E"/>
    <w:rsid w:val="006D7C38"/>
    <w:rsid w:val="006D7E4D"/>
    <w:rsid w:val="00715847"/>
    <w:rsid w:val="00771CD6"/>
    <w:rsid w:val="00856060"/>
    <w:rsid w:val="00880A0F"/>
    <w:rsid w:val="008E4008"/>
    <w:rsid w:val="00911E2B"/>
    <w:rsid w:val="00932A94"/>
    <w:rsid w:val="009B435A"/>
    <w:rsid w:val="00A10B27"/>
    <w:rsid w:val="00A94756"/>
    <w:rsid w:val="00A96655"/>
    <w:rsid w:val="00AA1F70"/>
    <w:rsid w:val="00AD13D1"/>
    <w:rsid w:val="00B54EAC"/>
    <w:rsid w:val="00B6148D"/>
    <w:rsid w:val="00BA10B7"/>
    <w:rsid w:val="00BB6582"/>
    <w:rsid w:val="00BE7A45"/>
    <w:rsid w:val="00C12A55"/>
    <w:rsid w:val="00C15F57"/>
    <w:rsid w:val="00C24A64"/>
    <w:rsid w:val="00CE6E8D"/>
    <w:rsid w:val="00D53BA2"/>
    <w:rsid w:val="00D815F2"/>
    <w:rsid w:val="00D96FB3"/>
    <w:rsid w:val="00DC7474"/>
    <w:rsid w:val="00E6120F"/>
    <w:rsid w:val="00F00E2C"/>
    <w:rsid w:val="00F76AC0"/>
    <w:rsid w:val="00FA4352"/>
    <w:rsid w:val="00FB15C7"/>
    <w:rsid w:val="00FF5E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s1037"/>
        <o:r id="V:Rule6" type="connector" idref="#_s1050"/>
        <o:r id="V:Rule7" type="connector" idref="#_s1037"/>
        <o:r id="V:Rule8" type="callout" idref="#_s1131"/>
        <o:r id="V:Rule9" type="connector" idref="#_s1099"/>
        <o:r id="V:Rule10" type="callout" idref="#_s1133"/>
        <o:r id="V:Rule11" type="callout" idref="#_s1132"/>
        <o:r id="V:Rule12" type="callout" idref="#_s1135"/>
        <o:r id="V:Rule13" type="callout" idref="#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FA3"/>
    <w:pPr>
      <w:spacing w:after="160" w:line="259" w:lineRule="auto"/>
      <w:jc w:val="both"/>
    </w:pPr>
    <w:rPr>
      <w:rFonts w:ascii="Calibri" w:eastAsia="Calibri" w:hAnsi="Calibri" w:cs="Times New Roman"/>
      <w:lang w:val="uk-UA"/>
    </w:rPr>
  </w:style>
  <w:style w:type="paragraph" w:styleId="3">
    <w:name w:val="heading 3"/>
    <w:basedOn w:val="a"/>
    <w:next w:val="a"/>
    <w:link w:val="30"/>
    <w:uiPriority w:val="9"/>
    <w:unhideWhenUsed/>
    <w:qFormat/>
    <w:rsid w:val="006D7E4D"/>
    <w:pPr>
      <w:keepNext/>
      <w:keepLines/>
      <w:spacing w:before="40" w:after="0"/>
      <w:outlineLvl w:val="2"/>
    </w:pPr>
    <w:rPr>
      <w:rFonts w:ascii="Calibri Light" w:eastAsia="Times New Roman" w:hAnsi="Calibri Light"/>
      <w:color w:val="1F3763"/>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rsid w:val="003C7FA3"/>
    <w:rPr>
      <w:rFonts w:ascii="Times New Roman" w:hAnsi="Times New Roman" w:cs="Times New Roman" w:hint="default"/>
      <w:sz w:val="16"/>
      <w:szCs w:val="16"/>
    </w:rPr>
  </w:style>
  <w:style w:type="paragraph" w:styleId="a3">
    <w:name w:val="List Paragraph"/>
    <w:basedOn w:val="a"/>
    <w:uiPriority w:val="34"/>
    <w:qFormat/>
    <w:rsid w:val="003C7FA3"/>
    <w:pPr>
      <w:ind w:left="720"/>
      <w:contextualSpacing/>
    </w:pPr>
  </w:style>
  <w:style w:type="paragraph" w:styleId="a4">
    <w:name w:val="Normal (Web)"/>
    <w:basedOn w:val="a"/>
    <w:uiPriority w:val="99"/>
    <w:unhideWhenUsed/>
    <w:rsid w:val="003C7FA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rsid w:val="003C7FA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unhideWhenUsed/>
    <w:rsid w:val="00F00E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E2C"/>
    <w:rPr>
      <w:rFonts w:ascii="Calibri" w:eastAsia="Calibri" w:hAnsi="Calibri" w:cs="Times New Roman"/>
      <w:lang w:val="uk-UA"/>
    </w:rPr>
  </w:style>
  <w:style w:type="paragraph" w:styleId="a7">
    <w:name w:val="footer"/>
    <w:basedOn w:val="a"/>
    <w:link w:val="a8"/>
    <w:uiPriority w:val="99"/>
    <w:unhideWhenUsed/>
    <w:rsid w:val="00F00E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0E2C"/>
    <w:rPr>
      <w:rFonts w:ascii="Calibri" w:eastAsia="Calibri" w:hAnsi="Calibri" w:cs="Times New Roman"/>
      <w:lang w:val="uk-UA"/>
    </w:rPr>
  </w:style>
  <w:style w:type="paragraph" w:styleId="a9">
    <w:name w:val="No Spacing"/>
    <w:uiPriority w:val="1"/>
    <w:qFormat/>
    <w:rsid w:val="00C12A55"/>
    <w:pPr>
      <w:spacing w:after="0" w:line="360" w:lineRule="auto"/>
      <w:jc w:val="both"/>
    </w:pPr>
    <w:rPr>
      <w:rFonts w:ascii="Calibri" w:eastAsia="Calibri" w:hAnsi="Calibri" w:cs="Times New Roman"/>
    </w:rPr>
  </w:style>
  <w:style w:type="paragraph" w:styleId="aa">
    <w:name w:val="Balloon Text"/>
    <w:basedOn w:val="a"/>
    <w:link w:val="ab"/>
    <w:uiPriority w:val="99"/>
    <w:semiHidden/>
    <w:unhideWhenUsed/>
    <w:rsid w:val="00C12A5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2A55"/>
    <w:rPr>
      <w:rFonts w:ascii="Tahoma" w:eastAsia="Calibri" w:hAnsi="Tahoma" w:cs="Tahoma"/>
      <w:sz w:val="16"/>
      <w:szCs w:val="16"/>
      <w:lang w:val="uk-UA"/>
    </w:rPr>
  </w:style>
  <w:style w:type="character" w:customStyle="1" w:styleId="30">
    <w:name w:val="Заголовок 3 Знак"/>
    <w:basedOn w:val="a0"/>
    <w:link w:val="3"/>
    <w:uiPriority w:val="9"/>
    <w:rsid w:val="006D7E4D"/>
    <w:rPr>
      <w:rFonts w:ascii="Calibri Light" w:eastAsia="Times New Roman" w:hAnsi="Calibri Light" w:cs="Times New Roman"/>
      <w:color w:val="1F3763"/>
      <w:sz w:val="24"/>
      <w:szCs w:val="24"/>
      <w:lang w:val="uk-UA"/>
    </w:rPr>
  </w:style>
  <w:style w:type="character" w:styleId="ac">
    <w:name w:val="Strong"/>
    <w:uiPriority w:val="22"/>
    <w:qFormat/>
    <w:rsid w:val="006D7E4D"/>
    <w:rPr>
      <w:b/>
      <w:bCs/>
    </w:rPr>
  </w:style>
  <w:style w:type="character" w:styleId="ad">
    <w:name w:val="Hyperlink"/>
    <w:uiPriority w:val="99"/>
    <w:unhideWhenUsed/>
    <w:rsid w:val="004834E8"/>
    <w:rPr>
      <w:color w:val="0000FF"/>
      <w:u w:val="single"/>
    </w:rPr>
  </w:style>
  <w:style w:type="paragraph" w:customStyle="1" w:styleId="1">
    <w:name w:val="Абзац списка1"/>
    <w:basedOn w:val="a"/>
    <w:rsid w:val="004834E8"/>
    <w:pPr>
      <w:spacing w:after="0" w:line="240" w:lineRule="auto"/>
      <w:ind w:left="720"/>
      <w:contextualSpacing/>
      <w:jc w:val="left"/>
    </w:pPr>
    <w:rPr>
      <w:rFonts w:ascii="Times New Roman" w:hAnsi="Times New Roman"/>
      <w:sz w:val="24"/>
      <w:szCs w:val="24"/>
      <w:lang w:eastAsia="ru-RU"/>
    </w:rPr>
  </w:style>
  <w:style w:type="character" w:customStyle="1" w:styleId="apple-converted-space">
    <w:name w:val="apple-converted-space"/>
    <w:basedOn w:val="a0"/>
    <w:rsid w:val="004834E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akon.rada.gov.ua/laws/show/254%D0%BA/96-%D0%B2%D1%80" TargetMode="External"/><Relationship Id="rId18" Type="http://schemas.openxmlformats.org/officeDocument/2006/relationships/hyperlink" Target="https://zakon.rada.gov.ua/laws/show/254%D0%BA/96-%D0%B2%D1%80" TargetMode="Externa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254%D0%BA/96-%D0%B2%D1%80" TargetMode="External"/><Relationship Id="rId25" Type="http://schemas.openxmlformats.org/officeDocument/2006/relationships/diagramLayout" Target="diagrams/layout2.xml"/><Relationship Id="rId33" Type="http://schemas.openxmlformats.org/officeDocument/2006/relationships/hyperlink" Target="http://law.biz.ua/books/0020/" TargetMode="External"/><Relationship Id="rId38"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hyperlink" Target="https://zakon.rada.gov.ua/laws/show/1861-17" TargetMode="External"/><Relationship Id="rId20" Type="http://schemas.openxmlformats.org/officeDocument/2006/relationships/diagramData" Target="diagrams/data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54%D0%BA/96-%D0%B2%D1%80" TargetMode="External"/><Relationship Id="rId24" Type="http://schemas.openxmlformats.org/officeDocument/2006/relationships/diagramData" Target="diagrams/data2.xml"/><Relationship Id="rId32" Type="http://schemas.openxmlformats.org/officeDocument/2006/relationships/diagramColors" Target="diagrams/colors3.xml"/><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zakon.rada.gov.ua/laws/show/1861-17" TargetMode="External"/><Relationship Id="rId23" Type="http://schemas.openxmlformats.org/officeDocument/2006/relationships/diagramColors" Target="diagrams/colors1.xml"/><Relationship Id="rId28" Type="http://schemas.openxmlformats.org/officeDocument/2006/relationships/header" Target="header1.xml"/><Relationship Id="rId36" Type="http://schemas.microsoft.com/office/2007/relationships/diagramDrawing" Target="diagrams/drawing2.xml"/><Relationship Id="rId10" Type="http://schemas.openxmlformats.org/officeDocument/2006/relationships/image" Target="media/image3.jpeg"/><Relationship Id="rId19" Type="http://schemas.openxmlformats.org/officeDocument/2006/relationships/hyperlink" Target="https://zakon.rada.gov.ua/laws/show/254%D0%BA/96-%D0%B2%D1%80" TargetMode="Externa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akon.rada.gov.ua/laws/show/254%D0%BA/96-%D0%B2%D1%80" TargetMode="External"/><Relationship Id="rId22" Type="http://schemas.openxmlformats.org/officeDocument/2006/relationships/diagramQuickStyle" Target="diagrams/quickStyle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3BD0E-87D4-4838-8904-830ED36692BE}" type="doc">
      <dgm:prSet loTypeId="urn:microsoft.com/office/officeart/2005/8/layout/chevron2" loCatId="list" qsTypeId="urn:microsoft.com/office/officeart/2005/8/quickstyle/simple1" qsCatId="simple" csTypeId="urn:microsoft.com/office/officeart/2005/8/colors/accent0_2" csCatId="mainScheme" phldr="1"/>
      <dgm:spPr/>
    </dgm:pt>
    <dgm:pt modelId="{56363761-87F9-4DDF-8C01-B702E493D3F1}">
      <dgm:prSet/>
      <dgm:spPr/>
      <dgm:t>
        <a:bodyPr/>
        <a:lstStyle/>
        <a:p>
          <a:pPr marR="0" algn="ctr" rtl="0"/>
          <a:r>
            <a:rPr lang="ru-RU" b="0" i="0" u="none" strike="noStrike" baseline="0" smtClean="0">
              <a:latin typeface="Times New Roman"/>
            </a:rPr>
            <a:t>ДЦК</a:t>
          </a:r>
          <a:endParaRPr lang="ru-RU" smtClean="0"/>
        </a:p>
      </dgm:t>
    </dgm:pt>
    <dgm:pt modelId="{C20CC6E5-0209-4C58-9DF9-7C1FAB8B1461}" type="parTrans" cxnId="{9B54F597-5B35-4ADC-97BA-2615EFB64E54}">
      <dgm:prSet/>
      <dgm:spPr/>
      <dgm:t>
        <a:bodyPr/>
        <a:lstStyle/>
        <a:p>
          <a:endParaRPr lang="ru-RU"/>
        </a:p>
      </dgm:t>
    </dgm:pt>
    <dgm:pt modelId="{F9972FDE-FFBB-4F32-ABB9-9C92A42A9604}" type="sibTrans" cxnId="{9B54F597-5B35-4ADC-97BA-2615EFB64E54}">
      <dgm:prSet/>
      <dgm:spPr/>
      <dgm:t>
        <a:bodyPr/>
        <a:lstStyle/>
        <a:p>
          <a:endParaRPr lang="ru-RU"/>
        </a:p>
      </dgm:t>
    </dgm:pt>
    <dgm:pt modelId="{E7314EDE-5214-4761-8F41-D58E5DFC441F}">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Верховна Рада України</a:t>
          </a:r>
          <a:endParaRPr lang="ru-RU" smtClean="0"/>
        </a:p>
      </dgm:t>
    </dgm:pt>
    <dgm:pt modelId="{1CC92D7E-F362-4437-AB8F-2E8E41F9716D}" type="parTrans" cxnId="{21109E7D-5146-4CE8-8043-8E1564ED7409}">
      <dgm:prSet/>
      <dgm:spPr/>
      <dgm:t>
        <a:bodyPr/>
        <a:lstStyle/>
        <a:p>
          <a:endParaRPr lang="ru-RU"/>
        </a:p>
      </dgm:t>
    </dgm:pt>
    <dgm:pt modelId="{08249C49-1D03-46D6-A34D-747F4F5F9172}" type="sibTrans" cxnId="{21109E7D-5146-4CE8-8043-8E1564ED7409}">
      <dgm:prSet/>
      <dgm:spPr/>
      <dgm:t>
        <a:bodyPr/>
        <a:lstStyle/>
        <a:p>
          <a:endParaRPr lang="ru-RU"/>
        </a:p>
      </dgm:t>
    </dgm:pt>
    <dgm:pt modelId="{0054979D-C146-43DE-928E-599AEF424EC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Уповноважений ВРУ з прав людини</a:t>
          </a:r>
          <a:endParaRPr lang="ru-RU" smtClean="0"/>
        </a:p>
      </dgm:t>
    </dgm:pt>
    <dgm:pt modelId="{9F697C9F-C4A2-4E78-9554-AFE41237717F}" type="parTrans" cxnId="{1EFA7232-0517-45FF-9B3A-84A43ACAA1F2}">
      <dgm:prSet/>
      <dgm:spPr/>
      <dgm:t>
        <a:bodyPr/>
        <a:lstStyle/>
        <a:p>
          <a:endParaRPr lang="ru-RU"/>
        </a:p>
      </dgm:t>
    </dgm:pt>
    <dgm:pt modelId="{EE008FC0-FF60-4236-BE3F-8DA21DDC8BBB}" type="sibTrans" cxnId="{1EFA7232-0517-45FF-9B3A-84A43ACAA1F2}">
      <dgm:prSet/>
      <dgm:spPr/>
      <dgm:t>
        <a:bodyPr/>
        <a:lstStyle/>
        <a:p>
          <a:endParaRPr lang="ru-RU"/>
        </a:p>
      </dgm:t>
    </dgm:pt>
    <dgm:pt modelId="{9D53EED5-134A-4ADC-BEB4-E4F96E4A3A14}">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РНБОУ</a:t>
          </a:r>
          <a:endParaRPr lang="ru-RU" smtClean="0"/>
        </a:p>
      </dgm:t>
    </dgm:pt>
    <dgm:pt modelId="{A5257DF5-353A-4E51-8F02-26FF1933BD4B}" type="parTrans" cxnId="{1A6B39BB-4FF3-44C0-AF88-6955A6246AC4}">
      <dgm:prSet/>
      <dgm:spPr/>
      <dgm:t>
        <a:bodyPr/>
        <a:lstStyle/>
        <a:p>
          <a:endParaRPr lang="ru-RU"/>
        </a:p>
      </dgm:t>
    </dgm:pt>
    <dgm:pt modelId="{ABDE0F8D-8E25-43DE-B392-DC73DBB0E32B}" type="sibTrans" cxnId="{1A6B39BB-4FF3-44C0-AF88-6955A6246AC4}">
      <dgm:prSet/>
      <dgm:spPr/>
      <dgm:t>
        <a:bodyPr/>
        <a:lstStyle/>
        <a:p>
          <a:endParaRPr lang="ru-RU"/>
        </a:p>
      </dgm:t>
    </dgm:pt>
    <dgm:pt modelId="{5410931D-7994-4046-B488-6FBB6D6EFFE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Кабінет Міністрів України</a:t>
          </a:r>
          <a:endParaRPr lang="ru-RU" smtClean="0"/>
        </a:p>
      </dgm:t>
    </dgm:pt>
    <dgm:pt modelId="{A7C0AF6A-6C57-4A85-819E-3896DC9EEE8B}" type="parTrans" cxnId="{00CA5BFB-5557-4AEA-A131-17F91C27C428}">
      <dgm:prSet/>
      <dgm:spPr/>
      <dgm:t>
        <a:bodyPr/>
        <a:lstStyle/>
        <a:p>
          <a:endParaRPr lang="ru-RU"/>
        </a:p>
      </dgm:t>
    </dgm:pt>
    <dgm:pt modelId="{C7EF0EB2-570A-41DF-8764-07F31B880939}" type="sibTrans" cxnId="{00CA5BFB-5557-4AEA-A131-17F91C27C428}">
      <dgm:prSet/>
      <dgm:spPr/>
      <dgm:t>
        <a:bodyPr/>
        <a:lstStyle/>
        <a:p>
          <a:endParaRPr lang="ru-RU"/>
        </a:p>
      </dgm:t>
    </dgm:pt>
    <dgm:pt modelId="{FA098526-2B1D-4E55-A424-FE68AADDB0FA}">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Прокуратура України</a:t>
          </a:r>
          <a:endParaRPr lang="ru-RU" smtClean="0"/>
        </a:p>
      </dgm:t>
    </dgm:pt>
    <dgm:pt modelId="{253A5DF6-493E-47D2-A010-32A9FE45D73B}" type="parTrans" cxnId="{F2CF9BD4-43FE-4D18-84DC-2DE0BB39C2F6}">
      <dgm:prSet/>
      <dgm:spPr/>
      <dgm:t>
        <a:bodyPr/>
        <a:lstStyle/>
        <a:p>
          <a:endParaRPr lang="ru-RU"/>
        </a:p>
      </dgm:t>
    </dgm:pt>
    <dgm:pt modelId="{8E6E897C-4D9B-48A0-9D83-54E279741CE1}" type="sibTrans" cxnId="{F2CF9BD4-43FE-4D18-84DC-2DE0BB39C2F6}">
      <dgm:prSet/>
      <dgm:spPr/>
      <dgm:t>
        <a:bodyPr/>
        <a:lstStyle/>
        <a:p>
          <a:endParaRPr lang="ru-RU"/>
        </a:p>
      </dgm:t>
    </dgm:pt>
    <dgm:pt modelId="{1263BEC0-0B50-4837-B660-B910154EBACF}">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Судові органи</a:t>
          </a:r>
          <a:endParaRPr lang="ru-RU" smtClean="0"/>
        </a:p>
      </dgm:t>
    </dgm:pt>
    <dgm:pt modelId="{BE6A2BE4-28AF-4B1C-804A-818EC5F41FBB}" type="parTrans" cxnId="{6999C1D0-439C-4F00-B51A-A3EC0138D796}">
      <dgm:prSet/>
      <dgm:spPr/>
      <dgm:t>
        <a:bodyPr/>
        <a:lstStyle/>
        <a:p>
          <a:endParaRPr lang="ru-RU"/>
        </a:p>
      </dgm:t>
    </dgm:pt>
    <dgm:pt modelId="{C9BA9DB9-D8F9-4EE7-B4A3-EF792DE5EF3C}" type="sibTrans" cxnId="{6999C1D0-439C-4F00-B51A-A3EC0138D796}">
      <dgm:prSet/>
      <dgm:spPr/>
      <dgm:t>
        <a:bodyPr/>
        <a:lstStyle/>
        <a:p>
          <a:endParaRPr lang="ru-RU"/>
        </a:p>
      </dgm:t>
    </dgm:pt>
    <dgm:pt modelId="{262C2AE7-562A-460B-9397-C00B109DC11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ЗМІ, громадяни України та громадські організації</a:t>
          </a:r>
          <a:endParaRPr lang="ru-RU" smtClean="0"/>
        </a:p>
      </dgm:t>
    </dgm:pt>
    <dgm:pt modelId="{F914E6FA-D545-49AA-A3F3-2269A4F8AEA2}" type="parTrans" cxnId="{8018E057-48D5-497C-8603-849E8A452D49}">
      <dgm:prSet/>
      <dgm:spPr/>
      <dgm:t>
        <a:bodyPr/>
        <a:lstStyle/>
        <a:p>
          <a:endParaRPr lang="ru-RU"/>
        </a:p>
      </dgm:t>
    </dgm:pt>
    <dgm:pt modelId="{C6542EBC-8E6B-4F45-8427-1E0C2C643494}" type="sibTrans" cxnId="{8018E057-48D5-497C-8603-849E8A452D49}">
      <dgm:prSet/>
      <dgm:spPr/>
      <dgm:t>
        <a:bodyPr/>
        <a:lstStyle/>
        <a:p>
          <a:endParaRPr lang="ru-RU"/>
        </a:p>
      </dgm:t>
    </dgm:pt>
    <dgm:pt modelId="{E2734BC0-63D2-4728-B6B5-16251E083541}">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Центральні та місцеві органи виконавчої влади</a:t>
          </a:r>
          <a:endParaRPr lang="ru-RU" smtClean="0"/>
        </a:p>
      </dgm:t>
    </dgm:pt>
    <dgm:pt modelId="{E8D9B3BF-DBF9-44C3-B6E8-2BAF83911BB9}" type="parTrans" cxnId="{FE0C1E9A-8390-403B-B3C3-B86682309923}">
      <dgm:prSet/>
      <dgm:spPr/>
      <dgm:t>
        <a:bodyPr/>
        <a:lstStyle/>
        <a:p>
          <a:endParaRPr lang="ru-RU"/>
        </a:p>
      </dgm:t>
    </dgm:pt>
    <dgm:pt modelId="{D2CD3D08-39A9-4400-A40E-ABF32518B5FE}" type="sibTrans" cxnId="{FE0C1E9A-8390-403B-B3C3-B86682309923}">
      <dgm:prSet/>
      <dgm:spPr/>
      <dgm:t>
        <a:bodyPr/>
        <a:lstStyle/>
        <a:p>
          <a:endParaRPr lang="ru-RU"/>
        </a:p>
      </dgm:t>
    </dgm:pt>
    <dgm:pt modelId="{D535CF34-EBB8-454A-AC5E-957C853CF708}">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Президент України</a:t>
          </a:r>
          <a:endParaRPr lang="ru-RU" smtClean="0"/>
        </a:p>
      </dgm:t>
    </dgm:pt>
    <dgm:pt modelId="{5C6D5E5C-BF38-48F9-AB3A-2032A8AA064B}" type="parTrans" cxnId="{0E209EEF-213D-46F5-921D-E20EBD899812}">
      <dgm:prSet/>
      <dgm:spPr/>
      <dgm:t>
        <a:bodyPr/>
        <a:lstStyle/>
        <a:p>
          <a:endParaRPr lang="ru-RU"/>
        </a:p>
      </dgm:t>
    </dgm:pt>
    <dgm:pt modelId="{66E2A479-F3A3-47CE-BC41-4669434E12D6}" type="sibTrans" cxnId="{0E209EEF-213D-46F5-921D-E20EBD899812}">
      <dgm:prSet/>
      <dgm:spPr/>
      <dgm:t>
        <a:bodyPr/>
        <a:lstStyle/>
        <a:p>
          <a:endParaRPr lang="ru-RU"/>
        </a:p>
      </dgm:t>
    </dgm:pt>
    <dgm:pt modelId="{9516EB0E-1147-451E-BDD7-DFF8DA68840E}" type="pres">
      <dgm:prSet presAssocID="{E603BD0E-87D4-4838-8904-830ED36692BE}" presName="linearFlow" presStyleCnt="0">
        <dgm:presLayoutVars>
          <dgm:dir/>
          <dgm:animLvl val="lvl"/>
          <dgm:resizeHandles val="exact"/>
        </dgm:presLayoutVars>
      </dgm:prSet>
      <dgm:spPr/>
    </dgm:pt>
    <dgm:pt modelId="{81DF29D5-71EF-4079-A65B-2D0FB1BF3536}" type="pres">
      <dgm:prSet presAssocID="{56363761-87F9-4DDF-8C01-B702E493D3F1}" presName="composite" presStyleCnt="0"/>
      <dgm:spPr/>
    </dgm:pt>
    <dgm:pt modelId="{FB591CBD-F628-46C6-9277-0E4D459C0F11}" type="pres">
      <dgm:prSet presAssocID="{56363761-87F9-4DDF-8C01-B702E493D3F1}" presName="parentText" presStyleLbl="alignNode1" presStyleIdx="0" presStyleCnt="1" custScaleY="100000">
        <dgm:presLayoutVars>
          <dgm:chMax val="1"/>
          <dgm:bulletEnabled val="1"/>
        </dgm:presLayoutVars>
      </dgm:prSet>
      <dgm:spPr/>
      <dgm:t>
        <a:bodyPr/>
        <a:lstStyle/>
        <a:p>
          <a:endParaRPr lang="ru-RU"/>
        </a:p>
      </dgm:t>
    </dgm:pt>
    <dgm:pt modelId="{01A0A68A-E3FB-463A-88DF-447A27B5400F}" type="pres">
      <dgm:prSet presAssocID="{56363761-87F9-4DDF-8C01-B702E493D3F1}" presName="descendantText" presStyleLbl="alignAcc1" presStyleIdx="0" presStyleCnt="1">
        <dgm:presLayoutVars>
          <dgm:bulletEnabled val="1"/>
        </dgm:presLayoutVars>
      </dgm:prSet>
      <dgm:spPr/>
      <dgm:t>
        <a:bodyPr/>
        <a:lstStyle/>
        <a:p>
          <a:endParaRPr lang="ru-RU"/>
        </a:p>
      </dgm:t>
    </dgm:pt>
  </dgm:ptLst>
  <dgm:cxnLst>
    <dgm:cxn modelId="{15B5AE86-553A-4D77-AEAD-5B3E6D36E353}" type="presOf" srcId="{E2734BC0-63D2-4728-B6B5-16251E083541}" destId="{01A0A68A-E3FB-463A-88DF-447A27B5400F}" srcOrd="0" destOrd="7" presId="urn:microsoft.com/office/officeart/2005/8/layout/chevron2"/>
    <dgm:cxn modelId="{21109E7D-5146-4CE8-8043-8E1564ED7409}" srcId="{56363761-87F9-4DDF-8C01-B702E493D3F1}" destId="{E7314EDE-5214-4761-8F41-D58E5DFC441F}" srcOrd="0" destOrd="0" parTransId="{1CC92D7E-F362-4437-AB8F-2E8E41F9716D}" sibTransId="{08249C49-1D03-46D6-A34D-747F4F5F9172}"/>
    <dgm:cxn modelId="{1EFA7232-0517-45FF-9B3A-84A43ACAA1F2}" srcId="{56363761-87F9-4DDF-8C01-B702E493D3F1}" destId="{0054979D-C146-43DE-928E-599AEF424ECB}" srcOrd="1" destOrd="0" parTransId="{9F697C9F-C4A2-4E78-9554-AFE41237717F}" sibTransId="{EE008FC0-FF60-4236-BE3F-8DA21DDC8BBB}"/>
    <dgm:cxn modelId="{BE2D630E-E5C0-4BF5-BFE4-68BE17DBB384}" type="presOf" srcId="{E603BD0E-87D4-4838-8904-830ED36692BE}" destId="{9516EB0E-1147-451E-BDD7-DFF8DA68840E}" srcOrd="0" destOrd="0" presId="urn:microsoft.com/office/officeart/2005/8/layout/chevron2"/>
    <dgm:cxn modelId="{6DC4415D-61E4-483D-905E-185BB17EA6EA}" type="presOf" srcId="{56363761-87F9-4DDF-8C01-B702E493D3F1}" destId="{FB591CBD-F628-46C6-9277-0E4D459C0F11}" srcOrd="0" destOrd="0" presId="urn:microsoft.com/office/officeart/2005/8/layout/chevron2"/>
    <dgm:cxn modelId="{E0077603-4E91-4961-AD95-0E628452DDA8}" type="presOf" srcId="{FA098526-2B1D-4E55-A424-FE68AADDB0FA}" destId="{01A0A68A-E3FB-463A-88DF-447A27B5400F}" srcOrd="0" destOrd="4" presId="urn:microsoft.com/office/officeart/2005/8/layout/chevron2"/>
    <dgm:cxn modelId="{6C14B24F-A5A3-48D2-98D3-FE0B472F7822}" type="presOf" srcId="{0054979D-C146-43DE-928E-599AEF424ECB}" destId="{01A0A68A-E3FB-463A-88DF-447A27B5400F}" srcOrd="0" destOrd="1" presId="urn:microsoft.com/office/officeart/2005/8/layout/chevron2"/>
    <dgm:cxn modelId="{4EF90930-1FB4-4CD1-BEE4-2B170ED91AB0}" type="presOf" srcId="{9D53EED5-134A-4ADC-BEB4-E4F96E4A3A14}" destId="{01A0A68A-E3FB-463A-88DF-447A27B5400F}" srcOrd="0" destOrd="2" presId="urn:microsoft.com/office/officeart/2005/8/layout/chevron2"/>
    <dgm:cxn modelId="{6999C1D0-439C-4F00-B51A-A3EC0138D796}" srcId="{56363761-87F9-4DDF-8C01-B702E493D3F1}" destId="{1263BEC0-0B50-4837-B660-B910154EBACF}" srcOrd="5" destOrd="0" parTransId="{BE6A2BE4-28AF-4B1C-804A-818EC5F41FBB}" sibTransId="{C9BA9DB9-D8F9-4EE7-B4A3-EF792DE5EF3C}"/>
    <dgm:cxn modelId="{B76E492D-012C-4B16-9D49-083DE739CC6B}" type="presOf" srcId="{1263BEC0-0B50-4837-B660-B910154EBACF}" destId="{01A0A68A-E3FB-463A-88DF-447A27B5400F}" srcOrd="0" destOrd="5" presId="urn:microsoft.com/office/officeart/2005/8/layout/chevron2"/>
    <dgm:cxn modelId="{9B54F597-5B35-4ADC-97BA-2615EFB64E54}" srcId="{E603BD0E-87D4-4838-8904-830ED36692BE}" destId="{56363761-87F9-4DDF-8C01-B702E493D3F1}" srcOrd="0" destOrd="0" parTransId="{C20CC6E5-0209-4C58-9DF9-7C1FAB8B1461}" sibTransId="{F9972FDE-FFBB-4F32-ABB9-9C92A42A9604}"/>
    <dgm:cxn modelId="{FE0C1E9A-8390-403B-B3C3-B86682309923}" srcId="{56363761-87F9-4DDF-8C01-B702E493D3F1}" destId="{E2734BC0-63D2-4728-B6B5-16251E083541}" srcOrd="7" destOrd="0" parTransId="{E8D9B3BF-DBF9-44C3-B6E8-2BAF83911BB9}" sibTransId="{D2CD3D08-39A9-4400-A40E-ABF32518B5FE}"/>
    <dgm:cxn modelId="{F2CF9BD4-43FE-4D18-84DC-2DE0BB39C2F6}" srcId="{56363761-87F9-4DDF-8C01-B702E493D3F1}" destId="{FA098526-2B1D-4E55-A424-FE68AADDB0FA}" srcOrd="4" destOrd="0" parTransId="{253A5DF6-493E-47D2-A010-32A9FE45D73B}" sibTransId="{8E6E897C-4D9B-48A0-9D83-54E279741CE1}"/>
    <dgm:cxn modelId="{F5488C50-6D05-42C0-9B0A-9B1C08B98819}" type="presOf" srcId="{5410931D-7994-4046-B488-6FBB6D6EFFEB}" destId="{01A0A68A-E3FB-463A-88DF-447A27B5400F}" srcOrd="0" destOrd="3" presId="urn:microsoft.com/office/officeart/2005/8/layout/chevron2"/>
    <dgm:cxn modelId="{8018E057-48D5-497C-8603-849E8A452D49}" srcId="{56363761-87F9-4DDF-8C01-B702E493D3F1}" destId="{262C2AE7-562A-460B-9397-C00B109DC115}" srcOrd="6" destOrd="0" parTransId="{F914E6FA-D545-49AA-A3F3-2269A4F8AEA2}" sibTransId="{C6542EBC-8E6B-4F45-8427-1E0C2C643494}"/>
    <dgm:cxn modelId="{18EA0EBA-EA36-4F11-83F2-6C73A8245CCE}" type="presOf" srcId="{D535CF34-EBB8-454A-AC5E-957C853CF708}" destId="{01A0A68A-E3FB-463A-88DF-447A27B5400F}" srcOrd="0" destOrd="8" presId="urn:microsoft.com/office/officeart/2005/8/layout/chevron2"/>
    <dgm:cxn modelId="{BC4AB8D0-B03C-41B1-9C00-833A272C0B89}" type="presOf" srcId="{E7314EDE-5214-4761-8F41-D58E5DFC441F}" destId="{01A0A68A-E3FB-463A-88DF-447A27B5400F}" srcOrd="0" destOrd="0" presId="urn:microsoft.com/office/officeart/2005/8/layout/chevron2"/>
    <dgm:cxn modelId="{2B67442F-2356-4AFB-80E8-9AA68A2495BC}" type="presOf" srcId="{262C2AE7-562A-460B-9397-C00B109DC115}" destId="{01A0A68A-E3FB-463A-88DF-447A27B5400F}" srcOrd="0" destOrd="6" presId="urn:microsoft.com/office/officeart/2005/8/layout/chevron2"/>
    <dgm:cxn modelId="{00CA5BFB-5557-4AEA-A131-17F91C27C428}" srcId="{56363761-87F9-4DDF-8C01-B702E493D3F1}" destId="{5410931D-7994-4046-B488-6FBB6D6EFFEB}" srcOrd="3" destOrd="0" parTransId="{A7C0AF6A-6C57-4A85-819E-3896DC9EEE8B}" sibTransId="{C7EF0EB2-570A-41DF-8764-07F31B880939}"/>
    <dgm:cxn modelId="{1A6B39BB-4FF3-44C0-AF88-6955A6246AC4}" srcId="{56363761-87F9-4DDF-8C01-B702E493D3F1}" destId="{9D53EED5-134A-4ADC-BEB4-E4F96E4A3A14}" srcOrd="2" destOrd="0" parTransId="{A5257DF5-353A-4E51-8F02-26FF1933BD4B}" sibTransId="{ABDE0F8D-8E25-43DE-B392-DC73DBB0E32B}"/>
    <dgm:cxn modelId="{0E209EEF-213D-46F5-921D-E20EBD899812}" srcId="{56363761-87F9-4DDF-8C01-B702E493D3F1}" destId="{D535CF34-EBB8-454A-AC5E-957C853CF708}" srcOrd="8" destOrd="0" parTransId="{5C6D5E5C-BF38-48F9-AB3A-2032A8AA064B}" sibTransId="{66E2A479-F3A3-47CE-BC41-4669434E12D6}"/>
    <dgm:cxn modelId="{A6DC48E2-ED08-44CE-9B87-E6B87E9EEC2E}" type="presParOf" srcId="{9516EB0E-1147-451E-BDD7-DFF8DA68840E}" destId="{81DF29D5-71EF-4079-A65B-2D0FB1BF3536}" srcOrd="0" destOrd="0" presId="urn:microsoft.com/office/officeart/2005/8/layout/chevron2"/>
    <dgm:cxn modelId="{54682016-AF0C-4B6D-80F2-ED2C7A0618DB}" type="presParOf" srcId="{81DF29D5-71EF-4079-A65B-2D0FB1BF3536}" destId="{FB591CBD-F628-46C6-9277-0E4D459C0F11}" srcOrd="0" destOrd="0" presId="urn:microsoft.com/office/officeart/2005/8/layout/chevron2"/>
    <dgm:cxn modelId="{8FC53BD3-4F71-4544-BB55-C7C5900FBD24}" type="presParOf" srcId="{81DF29D5-71EF-4079-A65B-2D0FB1BF3536}" destId="{01A0A68A-E3FB-463A-88DF-447A27B5400F}"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E603BD0E-87D4-4838-8904-830ED36692BE}" type="doc">
      <dgm:prSet loTypeId="urn:microsoft.com/office/officeart/2005/8/layout/radial1" loCatId="relationship" qsTypeId="urn:microsoft.com/office/officeart/2005/8/quickstyle/simple1" qsCatId="simple" csTypeId="urn:microsoft.com/office/officeart/2005/8/colors/accent1_2" csCatId="accent1" phldr="1"/>
      <dgm:spPr/>
    </dgm:pt>
    <dgm:pt modelId="{56363761-87F9-4DDF-8C01-B702E493D3F1}">
      <dgm:prSet/>
      <dgm:spPr/>
      <dgm:t>
        <a:bodyPr/>
        <a:lstStyle/>
        <a:p>
          <a:pPr marR="0" algn="ctr" rtl="0"/>
          <a:r>
            <a:rPr lang="ru-RU" b="0" i="0" u="none" strike="noStrike" baseline="0" smtClean="0">
              <a:latin typeface="Times New Roman"/>
            </a:rPr>
            <a:t>ДЦК</a:t>
          </a:r>
          <a:endParaRPr lang="ru-RU" smtClean="0"/>
        </a:p>
      </dgm:t>
    </dgm:pt>
    <dgm:pt modelId="{C20CC6E5-0209-4C58-9DF9-7C1FAB8B1461}" type="parTrans" cxnId="{9B54F597-5B35-4ADC-97BA-2615EFB64E54}">
      <dgm:prSet/>
      <dgm:spPr/>
      <dgm:t>
        <a:bodyPr/>
        <a:lstStyle/>
        <a:p>
          <a:endParaRPr lang="ru-RU"/>
        </a:p>
      </dgm:t>
    </dgm:pt>
    <dgm:pt modelId="{F9972FDE-FFBB-4F32-ABB9-9C92A42A9604}" type="sibTrans" cxnId="{9B54F597-5B35-4ADC-97BA-2615EFB64E54}">
      <dgm:prSet/>
      <dgm:spPr/>
      <dgm:t>
        <a:bodyPr/>
        <a:lstStyle/>
        <a:p>
          <a:endParaRPr lang="ru-RU"/>
        </a:p>
      </dgm:t>
    </dgm:pt>
    <dgm:pt modelId="{E7314EDE-5214-4761-8F41-D58E5DFC441F}">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Верховна Рада України</a:t>
          </a:r>
          <a:endParaRPr lang="ru-RU" smtClean="0"/>
        </a:p>
      </dgm:t>
    </dgm:pt>
    <dgm:pt modelId="{1CC92D7E-F362-4437-AB8F-2E8E41F9716D}" type="parTrans" cxnId="{21109E7D-5146-4CE8-8043-8E1564ED7409}">
      <dgm:prSet/>
      <dgm:spPr/>
      <dgm:t>
        <a:bodyPr/>
        <a:lstStyle/>
        <a:p>
          <a:endParaRPr lang="ru-RU"/>
        </a:p>
      </dgm:t>
    </dgm:pt>
    <dgm:pt modelId="{08249C49-1D03-46D6-A34D-747F4F5F9172}" type="sibTrans" cxnId="{21109E7D-5146-4CE8-8043-8E1564ED7409}">
      <dgm:prSet/>
      <dgm:spPr/>
      <dgm:t>
        <a:bodyPr/>
        <a:lstStyle/>
        <a:p>
          <a:endParaRPr lang="ru-RU"/>
        </a:p>
      </dgm:t>
    </dgm:pt>
    <dgm:pt modelId="{0054979D-C146-43DE-928E-599AEF424EC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Уповноважений ВРУ з прав людини</a:t>
          </a:r>
          <a:endParaRPr lang="ru-RU" smtClean="0"/>
        </a:p>
      </dgm:t>
    </dgm:pt>
    <dgm:pt modelId="{9F697C9F-C4A2-4E78-9554-AFE41237717F}" type="parTrans" cxnId="{1EFA7232-0517-45FF-9B3A-84A43ACAA1F2}">
      <dgm:prSet/>
      <dgm:spPr/>
      <dgm:t>
        <a:bodyPr/>
        <a:lstStyle/>
        <a:p>
          <a:endParaRPr lang="ru-RU"/>
        </a:p>
      </dgm:t>
    </dgm:pt>
    <dgm:pt modelId="{EE008FC0-FF60-4236-BE3F-8DA21DDC8BBB}" type="sibTrans" cxnId="{1EFA7232-0517-45FF-9B3A-84A43ACAA1F2}">
      <dgm:prSet/>
      <dgm:spPr/>
      <dgm:t>
        <a:bodyPr/>
        <a:lstStyle/>
        <a:p>
          <a:endParaRPr lang="ru-RU"/>
        </a:p>
      </dgm:t>
    </dgm:pt>
    <dgm:pt modelId="{9D53EED5-134A-4ADC-BEB4-E4F96E4A3A14}">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РНБОУ</a:t>
          </a:r>
          <a:endParaRPr lang="ru-RU" smtClean="0"/>
        </a:p>
      </dgm:t>
    </dgm:pt>
    <dgm:pt modelId="{A5257DF5-353A-4E51-8F02-26FF1933BD4B}" type="parTrans" cxnId="{1A6B39BB-4FF3-44C0-AF88-6955A6246AC4}">
      <dgm:prSet/>
      <dgm:spPr/>
      <dgm:t>
        <a:bodyPr/>
        <a:lstStyle/>
        <a:p>
          <a:endParaRPr lang="ru-RU"/>
        </a:p>
      </dgm:t>
    </dgm:pt>
    <dgm:pt modelId="{ABDE0F8D-8E25-43DE-B392-DC73DBB0E32B}" type="sibTrans" cxnId="{1A6B39BB-4FF3-44C0-AF88-6955A6246AC4}">
      <dgm:prSet/>
      <dgm:spPr/>
      <dgm:t>
        <a:bodyPr/>
        <a:lstStyle/>
        <a:p>
          <a:endParaRPr lang="ru-RU"/>
        </a:p>
      </dgm:t>
    </dgm:pt>
    <dgm:pt modelId="{5410931D-7994-4046-B488-6FBB6D6EFFE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Кабінет Міністрів України</a:t>
          </a:r>
          <a:endParaRPr lang="ru-RU" smtClean="0"/>
        </a:p>
      </dgm:t>
    </dgm:pt>
    <dgm:pt modelId="{A7C0AF6A-6C57-4A85-819E-3896DC9EEE8B}" type="parTrans" cxnId="{00CA5BFB-5557-4AEA-A131-17F91C27C428}">
      <dgm:prSet/>
      <dgm:spPr/>
      <dgm:t>
        <a:bodyPr/>
        <a:lstStyle/>
        <a:p>
          <a:endParaRPr lang="ru-RU"/>
        </a:p>
      </dgm:t>
    </dgm:pt>
    <dgm:pt modelId="{C7EF0EB2-570A-41DF-8764-07F31B880939}" type="sibTrans" cxnId="{00CA5BFB-5557-4AEA-A131-17F91C27C428}">
      <dgm:prSet/>
      <dgm:spPr/>
      <dgm:t>
        <a:bodyPr/>
        <a:lstStyle/>
        <a:p>
          <a:endParaRPr lang="ru-RU"/>
        </a:p>
      </dgm:t>
    </dgm:pt>
    <dgm:pt modelId="{FA098526-2B1D-4E55-A424-FE68AADDB0FA}">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Прокуратура України</a:t>
          </a:r>
          <a:endParaRPr lang="ru-RU" smtClean="0"/>
        </a:p>
      </dgm:t>
    </dgm:pt>
    <dgm:pt modelId="{253A5DF6-493E-47D2-A010-32A9FE45D73B}" type="parTrans" cxnId="{F2CF9BD4-43FE-4D18-84DC-2DE0BB39C2F6}">
      <dgm:prSet/>
      <dgm:spPr/>
      <dgm:t>
        <a:bodyPr/>
        <a:lstStyle/>
        <a:p>
          <a:endParaRPr lang="ru-RU"/>
        </a:p>
      </dgm:t>
    </dgm:pt>
    <dgm:pt modelId="{8E6E897C-4D9B-48A0-9D83-54E279741CE1}" type="sibTrans" cxnId="{F2CF9BD4-43FE-4D18-84DC-2DE0BB39C2F6}">
      <dgm:prSet/>
      <dgm:spPr/>
      <dgm:t>
        <a:bodyPr/>
        <a:lstStyle/>
        <a:p>
          <a:endParaRPr lang="ru-RU"/>
        </a:p>
      </dgm:t>
    </dgm:pt>
    <dgm:pt modelId="{1263BEC0-0B50-4837-B660-B910154EBACF}">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Судові органи</a:t>
          </a:r>
          <a:endParaRPr lang="ru-RU" smtClean="0"/>
        </a:p>
      </dgm:t>
    </dgm:pt>
    <dgm:pt modelId="{BE6A2BE4-28AF-4B1C-804A-818EC5F41FBB}" type="parTrans" cxnId="{6999C1D0-439C-4F00-B51A-A3EC0138D796}">
      <dgm:prSet/>
      <dgm:spPr/>
      <dgm:t>
        <a:bodyPr/>
        <a:lstStyle/>
        <a:p>
          <a:endParaRPr lang="ru-RU"/>
        </a:p>
      </dgm:t>
    </dgm:pt>
    <dgm:pt modelId="{C9BA9DB9-D8F9-4EE7-B4A3-EF792DE5EF3C}" type="sibTrans" cxnId="{6999C1D0-439C-4F00-B51A-A3EC0138D796}">
      <dgm:prSet/>
      <dgm:spPr/>
      <dgm:t>
        <a:bodyPr/>
        <a:lstStyle/>
        <a:p>
          <a:endParaRPr lang="ru-RU"/>
        </a:p>
      </dgm:t>
    </dgm:pt>
    <dgm:pt modelId="{262C2AE7-562A-460B-9397-C00B109DC11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ЗМІ</a:t>
          </a:r>
          <a:endParaRPr lang="ru-RU" smtClean="0"/>
        </a:p>
      </dgm:t>
    </dgm:pt>
    <dgm:pt modelId="{F914E6FA-D545-49AA-A3F3-2269A4F8AEA2}" type="parTrans" cxnId="{8018E057-48D5-497C-8603-849E8A452D49}">
      <dgm:prSet/>
      <dgm:spPr/>
      <dgm:t>
        <a:bodyPr/>
        <a:lstStyle/>
        <a:p>
          <a:endParaRPr lang="ru-RU"/>
        </a:p>
      </dgm:t>
    </dgm:pt>
    <dgm:pt modelId="{C6542EBC-8E6B-4F45-8427-1E0C2C643494}" type="sibTrans" cxnId="{8018E057-48D5-497C-8603-849E8A452D49}">
      <dgm:prSet/>
      <dgm:spPr/>
      <dgm:t>
        <a:bodyPr/>
        <a:lstStyle/>
        <a:p>
          <a:endParaRPr lang="ru-RU"/>
        </a:p>
      </dgm:t>
    </dgm:pt>
    <dgm:pt modelId="{2702C179-F251-4504-83BE-676455039D46}">
      <dgm:prSet/>
      <dgm:spPr/>
      <dgm:t>
        <a:bodyPr/>
        <a:lstStyle/>
        <a:p>
          <a:pPr marR="0" algn="ctr" rtl="0"/>
          <a:r>
            <a:rPr lang="ru-RU" b="0" i="0" u="none" strike="noStrike" baseline="0" smtClean="0">
              <a:latin typeface="Calibri"/>
            </a:rPr>
            <a:t>Громадяни України та громадські організації</a:t>
          </a:r>
          <a:endParaRPr lang="ru-RU" smtClean="0"/>
        </a:p>
      </dgm:t>
    </dgm:pt>
    <dgm:pt modelId="{2064CA61-1168-4422-B004-AEF1E1D4371E}" type="parTrans" cxnId="{BF4E2C7F-9274-4691-8E65-CEE9A6FEB68D}">
      <dgm:prSet/>
      <dgm:spPr/>
      <dgm:t>
        <a:bodyPr/>
        <a:lstStyle/>
        <a:p>
          <a:endParaRPr lang="ru-RU"/>
        </a:p>
      </dgm:t>
    </dgm:pt>
    <dgm:pt modelId="{2C05D7F6-3E96-4370-A715-64606FB8243D}" type="sibTrans" cxnId="{BF4E2C7F-9274-4691-8E65-CEE9A6FEB68D}">
      <dgm:prSet/>
      <dgm:spPr/>
      <dgm:t>
        <a:bodyPr/>
        <a:lstStyle/>
        <a:p>
          <a:endParaRPr lang="ru-RU"/>
        </a:p>
      </dgm:t>
    </dgm:pt>
    <dgm:pt modelId="{E2734BC0-63D2-4728-B6B5-16251E083541}">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Центральні та місцеві органи виконавчої влади</a:t>
          </a:r>
          <a:endParaRPr lang="ru-RU" smtClean="0"/>
        </a:p>
      </dgm:t>
    </dgm:pt>
    <dgm:pt modelId="{E8D9B3BF-DBF9-44C3-B6E8-2BAF83911BB9}" type="parTrans" cxnId="{FE0C1E9A-8390-403B-B3C3-B86682309923}">
      <dgm:prSet/>
      <dgm:spPr/>
      <dgm:t>
        <a:bodyPr/>
        <a:lstStyle/>
        <a:p>
          <a:endParaRPr lang="ru-RU"/>
        </a:p>
      </dgm:t>
    </dgm:pt>
    <dgm:pt modelId="{D2CD3D08-39A9-4400-A40E-ABF32518B5FE}" type="sibTrans" cxnId="{FE0C1E9A-8390-403B-B3C3-B86682309923}">
      <dgm:prSet/>
      <dgm:spPr/>
      <dgm:t>
        <a:bodyPr/>
        <a:lstStyle/>
        <a:p>
          <a:endParaRPr lang="ru-RU"/>
        </a:p>
      </dgm:t>
    </dgm:pt>
    <dgm:pt modelId="{D535CF34-EBB8-454A-AC5E-957C853CF708}">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Президент України</a:t>
          </a:r>
          <a:endParaRPr lang="ru-RU" smtClean="0"/>
        </a:p>
      </dgm:t>
    </dgm:pt>
    <dgm:pt modelId="{5C6D5E5C-BF38-48F9-AB3A-2032A8AA064B}" type="parTrans" cxnId="{0E209EEF-213D-46F5-921D-E20EBD899812}">
      <dgm:prSet/>
      <dgm:spPr/>
      <dgm:t>
        <a:bodyPr/>
        <a:lstStyle/>
        <a:p>
          <a:endParaRPr lang="ru-RU"/>
        </a:p>
      </dgm:t>
    </dgm:pt>
    <dgm:pt modelId="{66E2A479-F3A3-47CE-BC41-4669434E12D6}" type="sibTrans" cxnId="{0E209EEF-213D-46F5-921D-E20EBD899812}">
      <dgm:prSet/>
      <dgm:spPr/>
      <dgm:t>
        <a:bodyPr/>
        <a:lstStyle/>
        <a:p>
          <a:endParaRPr lang="ru-RU"/>
        </a:p>
      </dgm:t>
    </dgm:pt>
    <dgm:pt modelId="{2B0FCAE1-0850-4A86-BD2E-A6E73260BB67}" type="pres">
      <dgm:prSet presAssocID="{E603BD0E-87D4-4838-8904-830ED36692BE}" presName="cycle" presStyleCnt="0">
        <dgm:presLayoutVars>
          <dgm:chMax val="1"/>
          <dgm:dir/>
          <dgm:animLvl val="ctr"/>
          <dgm:resizeHandles val="exact"/>
        </dgm:presLayoutVars>
      </dgm:prSet>
      <dgm:spPr/>
    </dgm:pt>
    <dgm:pt modelId="{EAC213E0-A00A-417E-A5B5-20C2CFAA5A91}" type="pres">
      <dgm:prSet presAssocID="{56363761-87F9-4DDF-8C01-B702E493D3F1}" presName="centerShape" presStyleLbl="node0" presStyleIdx="0" presStyleCnt="1"/>
      <dgm:spPr/>
      <dgm:t>
        <a:bodyPr/>
        <a:lstStyle/>
        <a:p>
          <a:endParaRPr lang="ru-RU"/>
        </a:p>
      </dgm:t>
    </dgm:pt>
    <dgm:pt modelId="{9B33D73F-F2A3-48C4-859F-962DC9275E28}" type="pres">
      <dgm:prSet presAssocID="{1CC92D7E-F362-4437-AB8F-2E8E41F9716D}" presName="Name9" presStyleLbl="parChTrans1D2" presStyleIdx="0" presStyleCnt="10"/>
      <dgm:spPr/>
      <dgm:t>
        <a:bodyPr/>
        <a:lstStyle/>
        <a:p>
          <a:endParaRPr lang="ru-RU"/>
        </a:p>
      </dgm:t>
    </dgm:pt>
    <dgm:pt modelId="{916CEABD-165C-4E4A-A98C-E7B3074DF5F3}" type="pres">
      <dgm:prSet presAssocID="{1CC92D7E-F362-4437-AB8F-2E8E41F9716D}" presName="connTx" presStyleLbl="parChTrans1D2" presStyleIdx="0" presStyleCnt="10"/>
      <dgm:spPr/>
      <dgm:t>
        <a:bodyPr/>
        <a:lstStyle/>
        <a:p>
          <a:endParaRPr lang="ru-RU"/>
        </a:p>
      </dgm:t>
    </dgm:pt>
    <dgm:pt modelId="{4D42A8E9-221F-4702-9C27-C72BFBB7BE83}" type="pres">
      <dgm:prSet presAssocID="{E7314EDE-5214-4761-8F41-D58E5DFC441F}" presName="node" presStyleLbl="node1" presStyleIdx="0" presStyleCnt="10">
        <dgm:presLayoutVars>
          <dgm:bulletEnabled val="1"/>
        </dgm:presLayoutVars>
      </dgm:prSet>
      <dgm:spPr/>
      <dgm:t>
        <a:bodyPr/>
        <a:lstStyle/>
        <a:p>
          <a:endParaRPr lang="ru-RU"/>
        </a:p>
      </dgm:t>
    </dgm:pt>
    <dgm:pt modelId="{36DA7EA0-98E6-4538-8E37-A70BD64917FC}" type="pres">
      <dgm:prSet presAssocID="{9F697C9F-C4A2-4E78-9554-AFE41237717F}" presName="Name9" presStyleLbl="parChTrans1D2" presStyleIdx="1" presStyleCnt="10"/>
      <dgm:spPr/>
      <dgm:t>
        <a:bodyPr/>
        <a:lstStyle/>
        <a:p>
          <a:endParaRPr lang="ru-RU"/>
        </a:p>
      </dgm:t>
    </dgm:pt>
    <dgm:pt modelId="{F27B9AF3-553E-4F07-9CFB-67B5F52ACA16}" type="pres">
      <dgm:prSet presAssocID="{9F697C9F-C4A2-4E78-9554-AFE41237717F}" presName="connTx" presStyleLbl="parChTrans1D2" presStyleIdx="1" presStyleCnt="10"/>
      <dgm:spPr/>
      <dgm:t>
        <a:bodyPr/>
        <a:lstStyle/>
        <a:p>
          <a:endParaRPr lang="ru-RU"/>
        </a:p>
      </dgm:t>
    </dgm:pt>
    <dgm:pt modelId="{D9C01EAE-38F8-405F-B286-A275DAB3FF5D}" type="pres">
      <dgm:prSet presAssocID="{0054979D-C146-43DE-928E-599AEF424ECB}" presName="node" presStyleLbl="node1" presStyleIdx="1" presStyleCnt="10">
        <dgm:presLayoutVars>
          <dgm:bulletEnabled val="1"/>
        </dgm:presLayoutVars>
      </dgm:prSet>
      <dgm:spPr/>
      <dgm:t>
        <a:bodyPr/>
        <a:lstStyle/>
        <a:p>
          <a:endParaRPr lang="ru-RU"/>
        </a:p>
      </dgm:t>
    </dgm:pt>
    <dgm:pt modelId="{3120D3FF-6CBF-4E38-861C-B16B2B688668}" type="pres">
      <dgm:prSet presAssocID="{A5257DF5-353A-4E51-8F02-26FF1933BD4B}" presName="Name9" presStyleLbl="parChTrans1D2" presStyleIdx="2" presStyleCnt="10"/>
      <dgm:spPr/>
      <dgm:t>
        <a:bodyPr/>
        <a:lstStyle/>
        <a:p>
          <a:endParaRPr lang="ru-RU"/>
        </a:p>
      </dgm:t>
    </dgm:pt>
    <dgm:pt modelId="{1338B5E5-FB32-49FE-841D-DB1DE64E3EDD}" type="pres">
      <dgm:prSet presAssocID="{A5257DF5-353A-4E51-8F02-26FF1933BD4B}" presName="connTx" presStyleLbl="parChTrans1D2" presStyleIdx="2" presStyleCnt="10"/>
      <dgm:spPr/>
      <dgm:t>
        <a:bodyPr/>
        <a:lstStyle/>
        <a:p>
          <a:endParaRPr lang="ru-RU"/>
        </a:p>
      </dgm:t>
    </dgm:pt>
    <dgm:pt modelId="{F3CD5140-1601-441A-A891-43D6D0E6E569}" type="pres">
      <dgm:prSet presAssocID="{9D53EED5-134A-4ADC-BEB4-E4F96E4A3A14}" presName="node" presStyleLbl="node1" presStyleIdx="2" presStyleCnt="10">
        <dgm:presLayoutVars>
          <dgm:bulletEnabled val="1"/>
        </dgm:presLayoutVars>
      </dgm:prSet>
      <dgm:spPr/>
      <dgm:t>
        <a:bodyPr/>
        <a:lstStyle/>
        <a:p>
          <a:endParaRPr lang="ru-RU"/>
        </a:p>
      </dgm:t>
    </dgm:pt>
    <dgm:pt modelId="{D556C108-291F-4AFA-96AF-B853436EBB32}" type="pres">
      <dgm:prSet presAssocID="{A7C0AF6A-6C57-4A85-819E-3896DC9EEE8B}" presName="Name9" presStyleLbl="parChTrans1D2" presStyleIdx="3" presStyleCnt="10"/>
      <dgm:spPr/>
      <dgm:t>
        <a:bodyPr/>
        <a:lstStyle/>
        <a:p>
          <a:endParaRPr lang="ru-RU"/>
        </a:p>
      </dgm:t>
    </dgm:pt>
    <dgm:pt modelId="{76F7EF49-B43B-4A31-9C02-95AAA2D37F6F}" type="pres">
      <dgm:prSet presAssocID="{A7C0AF6A-6C57-4A85-819E-3896DC9EEE8B}" presName="connTx" presStyleLbl="parChTrans1D2" presStyleIdx="3" presStyleCnt="10"/>
      <dgm:spPr/>
      <dgm:t>
        <a:bodyPr/>
        <a:lstStyle/>
        <a:p>
          <a:endParaRPr lang="ru-RU"/>
        </a:p>
      </dgm:t>
    </dgm:pt>
    <dgm:pt modelId="{34B0C8DE-81EC-4319-952C-CDC511EE8D4B}" type="pres">
      <dgm:prSet presAssocID="{5410931D-7994-4046-B488-6FBB6D6EFFEB}" presName="node" presStyleLbl="node1" presStyleIdx="3" presStyleCnt="10">
        <dgm:presLayoutVars>
          <dgm:bulletEnabled val="1"/>
        </dgm:presLayoutVars>
      </dgm:prSet>
      <dgm:spPr/>
      <dgm:t>
        <a:bodyPr/>
        <a:lstStyle/>
        <a:p>
          <a:endParaRPr lang="ru-RU"/>
        </a:p>
      </dgm:t>
    </dgm:pt>
    <dgm:pt modelId="{60BD617D-B2D9-478F-8C66-3115A638D85E}" type="pres">
      <dgm:prSet presAssocID="{253A5DF6-493E-47D2-A010-32A9FE45D73B}" presName="Name9" presStyleLbl="parChTrans1D2" presStyleIdx="4" presStyleCnt="10"/>
      <dgm:spPr/>
      <dgm:t>
        <a:bodyPr/>
        <a:lstStyle/>
        <a:p>
          <a:endParaRPr lang="ru-RU"/>
        </a:p>
      </dgm:t>
    </dgm:pt>
    <dgm:pt modelId="{76F2ACF9-00E0-4791-A101-D598062670EE}" type="pres">
      <dgm:prSet presAssocID="{253A5DF6-493E-47D2-A010-32A9FE45D73B}" presName="connTx" presStyleLbl="parChTrans1D2" presStyleIdx="4" presStyleCnt="10"/>
      <dgm:spPr/>
      <dgm:t>
        <a:bodyPr/>
        <a:lstStyle/>
        <a:p>
          <a:endParaRPr lang="ru-RU"/>
        </a:p>
      </dgm:t>
    </dgm:pt>
    <dgm:pt modelId="{E31EE902-C831-4D81-BF26-94AB234ACC88}" type="pres">
      <dgm:prSet presAssocID="{FA098526-2B1D-4E55-A424-FE68AADDB0FA}" presName="node" presStyleLbl="node1" presStyleIdx="4" presStyleCnt="10">
        <dgm:presLayoutVars>
          <dgm:bulletEnabled val="1"/>
        </dgm:presLayoutVars>
      </dgm:prSet>
      <dgm:spPr/>
      <dgm:t>
        <a:bodyPr/>
        <a:lstStyle/>
        <a:p>
          <a:endParaRPr lang="ru-RU"/>
        </a:p>
      </dgm:t>
    </dgm:pt>
    <dgm:pt modelId="{47B6C25D-E634-4D62-8C55-14D3832DD2F0}" type="pres">
      <dgm:prSet presAssocID="{BE6A2BE4-28AF-4B1C-804A-818EC5F41FBB}" presName="Name9" presStyleLbl="parChTrans1D2" presStyleIdx="5" presStyleCnt="10"/>
      <dgm:spPr/>
      <dgm:t>
        <a:bodyPr/>
        <a:lstStyle/>
        <a:p>
          <a:endParaRPr lang="ru-RU"/>
        </a:p>
      </dgm:t>
    </dgm:pt>
    <dgm:pt modelId="{7EDA9D94-2E9F-4CC6-9E45-3B71B899D9D7}" type="pres">
      <dgm:prSet presAssocID="{BE6A2BE4-28AF-4B1C-804A-818EC5F41FBB}" presName="connTx" presStyleLbl="parChTrans1D2" presStyleIdx="5" presStyleCnt="10"/>
      <dgm:spPr/>
      <dgm:t>
        <a:bodyPr/>
        <a:lstStyle/>
        <a:p>
          <a:endParaRPr lang="ru-RU"/>
        </a:p>
      </dgm:t>
    </dgm:pt>
    <dgm:pt modelId="{8C183A96-A9E1-4C19-9A33-8932C5AD1E04}" type="pres">
      <dgm:prSet presAssocID="{1263BEC0-0B50-4837-B660-B910154EBACF}" presName="node" presStyleLbl="node1" presStyleIdx="5" presStyleCnt="10">
        <dgm:presLayoutVars>
          <dgm:bulletEnabled val="1"/>
        </dgm:presLayoutVars>
      </dgm:prSet>
      <dgm:spPr/>
      <dgm:t>
        <a:bodyPr/>
        <a:lstStyle/>
        <a:p>
          <a:endParaRPr lang="ru-RU"/>
        </a:p>
      </dgm:t>
    </dgm:pt>
    <dgm:pt modelId="{21FA0E17-6325-46A7-952D-18B3EC9C7204}" type="pres">
      <dgm:prSet presAssocID="{F914E6FA-D545-49AA-A3F3-2269A4F8AEA2}" presName="Name9" presStyleLbl="parChTrans1D2" presStyleIdx="6" presStyleCnt="10"/>
      <dgm:spPr/>
      <dgm:t>
        <a:bodyPr/>
        <a:lstStyle/>
        <a:p>
          <a:endParaRPr lang="ru-RU"/>
        </a:p>
      </dgm:t>
    </dgm:pt>
    <dgm:pt modelId="{95199148-4B15-4E60-8732-4ADB4926E8BB}" type="pres">
      <dgm:prSet presAssocID="{F914E6FA-D545-49AA-A3F3-2269A4F8AEA2}" presName="connTx" presStyleLbl="parChTrans1D2" presStyleIdx="6" presStyleCnt="10"/>
      <dgm:spPr/>
      <dgm:t>
        <a:bodyPr/>
        <a:lstStyle/>
        <a:p>
          <a:endParaRPr lang="ru-RU"/>
        </a:p>
      </dgm:t>
    </dgm:pt>
    <dgm:pt modelId="{73B0FAB4-F198-4C3A-A254-987FED5E44C8}" type="pres">
      <dgm:prSet presAssocID="{262C2AE7-562A-460B-9397-C00B109DC115}" presName="node" presStyleLbl="node1" presStyleIdx="6" presStyleCnt="10">
        <dgm:presLayoutVars>
          <dgm:bulletEnabled val="1"/>
        </dgm:presLayoutVars>
      </dgm:prSet>
      <dgm:spPr/>
      <dgm:t>
        <a:bodyPr/>
        <a:lstStyle/>
        <a:p>
          <a:endParaRPr lang="ru-RU"/>
        </a:p>
      </dgm:t>
    </dgm:pt>
    <dgm:pt modelId="{475A538A-B0AC-4FD0-BB5E-01D6BB7234A4}" type="pres">
      <dgm:prSet presAssocID="{2064CA61-1168-4422-B004-AEF1E1D4371E}" presName="Name9" presStyleLbl="parChTrans1D2" presStyleIdx="7" presStyleCnt="10"/>
      <dgm:spPr/>
      <dgm:t>
        <a:bodyPr/>
        <a:lstStyle/>
        <a:p>
          <a:endParaRPr lang="ru-RU"/>
        </a:p>
      </dgm:t>
    </dgm:pt>
    <dgm:pt modelId="{51C2E899-C2AD-4DC7-86A1-B05636B17051}" type="pres">
      <dgm:prSet presAssocID="{2064CA61-1168-4422-B004-AEF1E1D4371E}" presName="connTx" presStyleLbl="parChTrans1D2" presStyleIdx="7" presStyleCnt="10"/>
      <dgm:spPr/>
      <dgm:t>
        <a:bodyPr/>
        <a:lstStyle/>
        <a:p>
          <a:endParaRPr lang="ru-RU"/>
        </a:p>
      </dgm:t>
    </dgm:pt>
    <dgm:pt modelId="{19765618-55AB-435B-A8E1-3ED3BBDD69FA}" type="pres">
      <dgm:prSet presAssocID="{2702C179-F251-4504-83BE-676455039D46}" presName="node" presStyleLbl="node1" presStyleIdx="7" presStyleCnt="10">
        <dgm:presLayoutVars>
          <dgm:bulletEnabled val="1"/>
        </dgm:presLayoutVars>
      </dgm:prSet>
      <dgm:spPr/>
      <dgm:t>
        <a:bodyPr/>
        <a:lstStyle/>
        <a:p>
          <a:endParaRPr lang="ru-RU"/>
        </a:p>
      </dgm:t>
    </dgm:pt>
    <dgm:pt modelId="{FADA273A-0EF5-43B0-926F-D43B2E8BD865}" type="pres">
      <dgm:prSet presAssocID="{E8D9B3BF-DBF9-44C3-B6E8-2BAF83911BB9}" presName="Name9" presStyleLbl="parChTrans1D2" presStyleIdx="8" presStyleCnt="10"/>
      <dgm:spPr/>
      <dgm:t>
        <a:bodyPr/>
        <a:lstStyle/>
        <a:p>
          <a:endParaRPr lang="ru-RU"/>
        </a:p>
      </dgm:t>
    </dgm:pt>
    <dgm:pt modelId="{CFB463E9-0FB2-43E1-B8F4-54A61EB93651}" type="pres">
      <dgm:prSet presAssocID="{E8D9B3BF-DBF9-44C3-B6E8-2BAF83911BB9}" presName="connTx" presStyleLbl="parChTrans1D2" presStyleIdx="8" presStyleCnt="10"/>
      <dgm:spPr/>
      <dgm:t>
        <a:bodyPr/>
        <a:lstStyle/>
        <a:p>
          <a:endParaRPr lang="ru-RU"/>
        </a:p>
      </dgm:t>
    </dgm:pt>
    <dgm:pt modelId="{498DEB39-E6FE-4664-B50D-A80F95099C3C}" type="pres">
      <dgm:prSet presAssocID="{E2734BC0-63D2-4728-B6B5-16251E083541}" presName="node" presStyleLbl="node1" presStyleIdx="8" presStyleCnt="10">
        <dgm:presLayoutVars>
          <dgm:bulletEnabled val="1"/>
        </dgm:presLayoutVars>
      </dgm:prSet>
      <dgm:spPr/>
      <dgm:t>
        <a:bodyPr/>
        <a:lstStyle/>
        <a:p>
          <a:endParaRPr lang="ru-RU"/>
        </a:p>
      </dgm:t>
    </dgm:pt>
    <dgm:pt modelId="{85B07A75-FA89-4953-81C1-7FCB2696B8B3}" type="pres">
      <dgm:prSet presAssocID="{5C6D5E5C-BF38-48F9-AB3A-2032A8AA064B}" presName="Name9" presStyleLbl="parChTrans1D2" presStyleIdx="9" presStyleCnt="10"/>
      <dgm:spPr/>
      <dgm:t>
        <a:bodyPr/>
        <a:lstStyle/>
        <a:p>
          <a:endParaRPr lang="ru-RU"/>
        </a:p>
      </dgm:t>
    </dgm:pt>
    <dgm:pt modelId="{2764377E-DD82-4497-BD4F-C80391A9BE53}" type="pres">
      <dgm:prSet presAssocID="{5C6D5E5C-BF38-48F9-AB3A-2032A8AA064B}" presName="connTx" presStyleLbl="parChTrans1D2" presStyleIdx="9" presStyleCnt="10"/>
      <dgm:spPr/>
      <dgm:t>
        <a:bodyPr/>
        <a:lstStyle/>
        <a:p>
          <a:endParaRPr lang="ru-RU"/>
        </a:p>
      </dgm:t>
    </dgm:pt>
    <dgm:pt modelId="{DE6EDF3E-5E07-4F61-B457-362FE26363A4}" type="pres">
      <dgm:prSet presAssocID="{D535CF34-EBB8-454A-AC5E-957C853CF708}" presName="node" presStyleLbl="node1" presStyleIdx="9" presStyleCnt="10">
        <dgm:presLayoutVars>
          <dgm:bulletEnabled val="1"/>
        </dgm:presLayoutVars>
      </dgm:prSet>
      <dgm:spPr/>
      <dgm:t>
        <a:bodyPr/>
        <a:lstStyle/>
        <a:p>
          <a:endParaRPr lang="ru-RU"/>
        </a:p>
      </dgm:t>
    </dgm:pt>
  </dgm:ptLst>
  <dgm:cxnLst>
    <dgm:cxn modelId="{0915DCD7-9D69-496A-8A2D-1EE4B05BF38A}" type="presOf" srcId="{E7314EDE-5214-4761-8F41-D58E5DFC441F}" destId="{4D42A8E9-221F-4702-9C27-C72BFBB7BE83}" srcOrd="0" destOrd="0" presId="urn:microsoft.com/office/officeart/2005/8/layout/radial1"/>
    <dgm:cxn modelId="{F6B90F85-CAC3-4900-9597-127CC4CEA209}" type="presOf" srcId="{E2734BC0-63D2-4728-B6B5-16251E083541}" destId="{498DEB39-E6FE-4664-B50D-A80F95099C3C}" srcOrd="0" destOrd="0" presId="urn:microsoft.com/office/officeart/2005/8/layout/radial1"/>
    <dgm:cxn modelId="{00CA5BFB-5557-4AEA-A131-17F91C27C428}" srcId="{56363761-87F9-4DDF-8C01-B702E493D3F1}" destId="{5410931D-7994-4046-B488-6FBB6D6EFFEB}" srcOrd="3" destOrd="0" parTransId="{A7C0AF6A-6C57-4A85-819E-3896DC9EEE8B}" sibTransId="{C7EF0EB2-570A-41DF-8764-07F31B880939}"/>
    <dgm:cxn modelId="{FF75209C-8E74-4B47-844F-CABFB6AA8D61}" type="presOf" srcId="{BE6A2BE4-28AF-4B1C-804A-818EC5F41FBB}" destId="{7EDA9D94-2E9F-4CC6-9E45-3B71B899D9D7}" srcOrd="1" destOrd="0" presId="urn:microsoft.com/office/officeart/2005/8/layout/radial1"/>
    <dgm:cxn modelId="{1EFA7232-0517-45FF-9B3A-84A43ACAA1F2}" srcId="{56363761-87F9-4DDF-8C01-B702E493D3F1}" destId="{0054979D-C146-43DE-928E-599AEF424ECB}" srcOrd="1" destOrd="0" parTransId="{9F697C9F-C4A2-4E78-9554-AFE41237717F}" sibTransId="{EE008FC0-FF60-4236-BE3F-8DA21DDC8BBB}"/>
    <dgm:cxn modelId="{F1E95E2E-6AF0-48A7-BCB3-0943738E6B64}" type="presOf" srcId="{5C6D5E5C-BF38-48F9-AB3A-2032A8AA064B}" destId="{2764377E-DD82-4497-BD4F-C80391A9BE53}" srcOrd="1" destOrd="0" presId="urn:microsoft.com/office/officeart/2005/8/layout/radial1"/>
    <dgm:cxn modelId="{9B54F597-5B35-4ADC-97BA-2615EFB64E54}" srcId="{E603BD0E-87D4-4838-8904-830ED36692BE}" destId="{56363761-87F9-4DDF-8C01-B702E493D3F1}" srcOrd="0" destOrd="0" parTransId="{C20CC6E5-0209-4C58-9DF9-7C1FAB8B1461}" sibTransId="{F9972FDE-FFBB-4F32-ABB9-9C92A42A9604}"/>
    <dgm:cxn modelId="{7E0925C8-A4E8-4898-BECF-2C6A2010FF29}" type="presOf" srcId="{9F697C9F-C4A2-4E78-9554-AFE41237717F}" destId="{F27B9AF3-553E-4F07-9CFB-67B5F52ACA16}" srcOrd="1" destOrd="0" presId="urn:microsoft.com/office/officeart/2005/8/layout/radial1"/>
    <dgm:cxn modelId="{670F4D77-EC89-400C-8E3F-568D0E0D11AD}" type="presOf" srcId="{D535CF34-EBB8-454A-AC5E-957C853CF708}" destId="{DE6EDF3E-5E07-4F61-B457-362FE26363A4}" srcOrd="0" destOrd="0" presId="urn:microsoft.com/office/officeart/2005/8/layout/radial1"/>
    <dgm:cxn modelId="{71EFB625-D0C7-4EF4-9701-FA9E969528B9}" type="presOf" srcId="{9D53EED5-134A-4ADC-BEB4-E4F96E4A3A14}" destId="{F3CD5140-1601-441A-A891-43D6D0E6E569}" srcOrd="0" destOrd="0" presId="urn:microsoft.com/office/officeart/2005/8/layout/radial1"/>
    <dgm:cxn modelId="{1B7BBC95-28C5-47B6-9E0A-AF54DA0353A4}" type="presOf" srcId="{A5257DF5-353A-4E51-8F02-26FF1933BD4B}" destId="{1338B5E5-FB32-49FE-841D-DB1DE64E3EDD}" srcOrd="1" destOrd="0" presId="urn:microsoft.com/office/officeart/2005/8/layout/radial1"/>
    <dgm:cxn modelId="{427ABE95-6B72-4CD1-AC44-0E0D1187DBC9}" type="presOf" srcId="{5410931D-7994-4046-B488-6FBB6D6EFFEB}" destId="{34B0C8DE-81EC-4319-952C-CDC511EE8D4B}" srcOrd="0" destOrd="0" presId="urn:microsoft.com/office/officeart/2005/8/layout/radial1"/>
    <dgm:cxn modelId="{25785BD8-002D-4C04-8044-9E86354BF91B}" type="presOf" srcId="{E603BD0E-87D4-4838-8904-830ED36692BE}" destId="{2B0FCAE1-0850-4A86-BD2E-A6E73260BB67}" srcOrd="0" destOrd="0" presId="urn:microsoft.com/office/officeart/2005/8/layout/radial1"/>
    <dgm:cxn modelId="{1A6B39BB-4FF3-44C0-AF88-6955A6246AC4}" srcId="{56363761-87F9-4DDF-8C01-B702E493D3F1}" destId="{9D53EED5-134A-4ADC-BEB4-E4F96E4A3A14}" srcOrd="2" destOrd="0" parTransId="{A5257DF5-353A-4E51-8F02-26FF1933BD4B}" sibTransId="{ABDE0F8D-8E25-43DE-B392-DC73DBB0E32B}"/>
    <dgm:cxn modelId="{3343C196-3598-40F0-A8B7-0EC5674B430C}" type="presOf" srcId="{5C6D5E5C-BF38-48F9-AB3A-2032A8AA064B}" destId="{85B07A75-FA89-4953-81C1-7FCB2696B8B3}" srcOrd="0" destOrd="0" presId="urn:microsoft.com/office/officeart/2005/8/layout/radial1"/>
    <dgm:cxn modelId="{BF64FC39-00FF-4CC9-A9F2-34A47EEB0E4A}" type="presOf" srcId="{9F697C9F-C4A2-4E78-9554-AFE41237717F}" destId="{36DA7EA0-98E6-4538-8E37-A70BD64917FC}" srcOrd="0" destOrd="0" presId="urn:microsoft.com/office/officeart/2005/8/layout/radial1"/>
    <dgm:cxn modelId="{97936B8B-A730-4998-A6C6-6C96C85A8170}" type="presOf" srcId="{E8D9B3BF-DBF9-44C3-B6E8-2BAF83911BB9}" destId="{CFB463E9-0FB2-43E1-B8F4-54A61EB93651}" srcOrd="1" destOrd="0" presId="urn:microsoft.com/office/officeart/2005/8/layout/radial1"/>
    <dgm:cxn modelId="{07D922E7-FD22-4EB4-BB00-FE00B4A8A503}" type="presOf" srcId="{2064CA61-1168-4422-B004-AEF1E1D4371E}" destId="{475A538A-B0AC-4FD0-BB5E-01D6BB7234A4}" srcOrd="0" destOrd="0" presId="urn:microsoft.com/office/officeart/2005/8/layout/radial1"/>
    <dgm:cxn modelId="{750792F5-41C9-4D84-B56E-FB514986847C}" type="presOf" srcId="{FA098526-2B1D-4E55-A424-FE68AADDB0FA}" destId="{E31EE902-C831-4D81-BF26-94AB234ACC88}" srcOrd="0" destOrd="0" presId="urn:microsoft.com/office/officeart/2005/8/layout/radial1"/>
    <dgm:cxn modelId="{2D33791C-E9FD-4C5D-93C8-6E5D341912F4}" type="presOf" srcId="{253A5DF6-493E-47D2-A010-32A9FE45D73B}" destId="{76F2ACF9-00E0-4791-A101-D598062670EE}" srcOrd="1" destOrd="0" presId="urn:microsoft.com/office/officeart/2005/8/layout/radial1"/>
    <dgm:cxn modelId="{17AD9076-51D1-4489-954C-C7A7122AC595}" type="presOf" srcId="{1263BEC0-0B50-4837-B660-B910154EBACF}" destId="{8C183A96-A9E1-4C19-9A33-8932C5AD1E04}" srcOrd="0" destOrd="0" presId="urn:microsoft.com/office/officeart/2005/8/layout/radial1"/>
    <dgm:cxn modelId="{6999C1D0-439C-4F00-B51A-A3EC0138D796}" srcId="{56363761-87F9-4DDF-8C01-B702E493D3F1}" destId="{1263BEC0-0B50-4837-B660-B910154EBACF}" srcOrd="5" destOrd="0" parTransId="{BE6A2BE4-28AF-4B1C-804A-818EC5F41FBB}" sibTransId="{C9BA9DB9-D8F9-4EE7-B4A3-EF792DE5EF3C}"/>
    <dgm:cxn modelId="{C47F2290-9ED2-45FD-9304-0F20F68EBA47}" type="presOf" srcId="{A7C0AF6A-6C57-4A85-819E-3896DC9EEE8B}" destId="{76F7EF49-B43B-4A31-9C02-95AAA2D37F6F}" srcOrd="1" destOrd="0" presId="urn:microsoft.com/office/officeart/2005/8/layout/radial1"/>
    <dgm:cxn modelId="{038570C2-E336-463E-8F31-6AF73821F46E}" type="presOf" srcId="{E8D9B3BF-DBF9-44C3-B6E8-2BAF83911BB9}" destId="{FADA273A-0EF5-43B0-926F-D43B2E8BD865}" srcOrd="0" destOrd="0" presId="urn:microsoft.com/office/officeart/2005/8/layout/radial1"/>
    <dgm:cxn modelId="{53C4A0AF-842A-4C57-8A0E-E96F1836688D}" type="presOf" srcId="{2702C179-F251-4504-83BE-676455039D46}" destId="{19765618-55AB-435B-A8E1-3ED3BBDD69FA}" srcOrd="0" destOrd="0" presId="urn:microsoft.com/office/officeart/2005/8/layout/radial1"/>
    <dgm:cxn modelId="{58F6C53B-1127-40DA-A862-C463B4BCB834}" type="presOf" srcId="{A5257DF5-353A-4E51-8F02-26FF1933BD4B}" destId="{3120D3FF-6CBF-4E38-861C-B16B2B688668}" srcOrd="0" destOrd="0" presId="urn:microsoft.com/office/officeart/2005/8/layout/radial1"/>
    <dgm:cxn modelId="{1199B867-0ECC-4437-A9B6-6FAD3A9FCB42}" type="presOf" srcId="{0054979D-C146-43DE-928E-599AEF424ECB}" destId="{D9C01EAE-38F8-405F-B286-A275DAB3FF5D}" srcOrd="0" destOrd="0" presId="urn:microsoft.com/office/officeart/2005/8/layout/radial1"/>
    <dgm:cxn modelId="{794F5674-A64A-46F1-A1BE-242BF84429D8}" type="presOf" srcId="{56363761-87F9-4DDF-8C01-B702E493D3F1}" destId="{EAC213E0-A00A-417E-A5B5-20C2CFAA5A91}" srcOrd="0" destOrd="0" presId="urn:microsoft.com/office/officeart/2005/8/layout/radial1"/>
    <dgm:cxn modelId="{62F4B755-44AA-485A-B0E6-621FA267277E}" type="presOf" srcId="{253A5DF6-493E-47D2-A010-32A9FE45D73B}" destId="{60BD617D-B2D9-478F-8C66-3115A638D85E}" srcOrd="0" destOrd="0" presId="urn:microsoft.com/office/officeart/2005/8/layout/radial1"/>
    <dgm:cxn modelId="{898B3EE5-D712-43BA-915A-8C3CB39A8C2A}" type="presOf" srcId="{A7C0AF6A-6C57-4A85-819E-3896DC9EEE8B}" destId="{D556C108-291F-4AFA-96AF-B853436EBB32}" srcOrd="0" destOrd="0" presId="urn:microsoft.com/office/officeart/2005/8/layout/radial1"/>
    <dgm:cxn modelId="{BF4E2C7F-9274-4691-8E65-CEE9A6FEB68D}" srcId="{56363761-87F9-4DDF-8C01-B702E493D3F1}" destId="{2702C179-F251-4504-83BE-676455039D46}" srcOrd="7" destOrd="0" parTransId="{2064CA61-1168-4422-B004-AEF1E1D4371E}" sibTransId="{2C05D7F6-3E96-4370-A715-64606FB8243D}"/>
    <dgm:cxn modelId="{0E209EEF-213D-46F5-921D-E20EBD899812}" srcId="{56363761-87F9-4DDF-8C01-B702E493D3F1}" destId="{D535CF34-EBB8-454A-AC5E-957C853CF708}" srcOrd="9" destOrd="0" parTransId="{5C6D5E5C-BF38-48F9-AB3A-2032A8AA064B}" sibTransId="{66E2A479-F3A3-47CE-BC41-4669434E12D6}"/>
    <dgm:cxn modelId="{6256C540-886E-4E45-9D83-8897B0574F04}" type="presOf" srcId="{1CC92D7E-F362-4437-AB8F-2E8E41F9716D}" destId="{916CEABD-165C-4E4A-A98C-E7B3074DF5F3}" srcOrd="1" destOrd="0" presId="urn:microsoft.com/office/officeart/2005/8/layout/radial1"/>
    <dgm:cxn modelId="{7CC3C3DF-73C5-430A-8EB3-51F8965B19B1}" type="presOf" srcId="{BE6A2BE4-28AF-4B1C-804A-818EC5F41FBB}" destId="{47B6C25D-E634-4D62-8C55-14D3832DD2F0}" srcOrd="0" destOrd="0" presId="urn:microsoft.com/office/officeart/2005/8/layout/radial1"/>
    <dgm:cxn modelId="{DDB9E089-01E7-457D-AD4F-BC8BC1EF2A5C}" type="presOf" srcId="{F914E6FA-D545-49AA-A3F3-2269A4F8AEA2}" destId="{21FA0E17-6325-46A7-952D-18B3EC9C7204}" srcOrd="0" destOrd="0" presId="urn:microsoft.com/office/officeart/2005/8/layout/radial1"/>
    <dgm:cxn modelId="{D770F8C6-26D4-441C-8894-310C2D251AA4}" type="presOf" srcId="{262C2AE7-562A-460B-9397-C00B109DC115}" destId="{73B0FAB4-F198-4C3A-A254-987FED5E44C8}" srcOrd="0" destOrd="0" presId="urn:microsoft.com/office/officeart/2005/8/layout/radial1"/>
    <dgm:cxn modelId="{21109E7D-5146-4CE8-8043-8E1564ED7409}" srcId="{56363761-87F9-4DDF-8C01-B702E493D3F1}" destId="{E7314EDE-5214-4761-8F41-D58E5DFC441F}" srcOrd="0" destOrd="0" parTransId="{1CC92D7E-F362-4437-AB8F-2E8E41F9716D}" sibTransId="{08249C49-1D03-46D6-A34D-747F4F5F9172}"/>
    <dgm:cxn modelId="{DEF05553-30FC-4BC9-9B93-48AE8B7793E2}" type="presOf" srcId="{2064CA61-1168-4422-B004-AEF1E1D4371E}" destId="{51C2E899-C2AD-4DC7-86A1-B05636B17051}" srcOrd="1" destOrd="0" presId="urn:microsoft.com/office/officeart/2005/8/layout/radial1"/>
    <dgm:cxn modelId="{8018E057-48D5-497C-8603-849E8A452D49}" srcId="{56363761-87F9-4DDF-8C01-B702E493D3F1}" destId="{262C2AE7-562A-460B-9397-C00B109DC115}" srcOrd="6" destOrd="0" parTransId="{F914E6FA-D545-49AA-A3F3-2269A4F8AEA2}" sibTransId="{C6542EBC-8E6B-4F45-8427-1E0C2C643494}"/>
    <dgm:cxn modelId="{D3AB9CC0-ABEF-464D-A718-92387733CC68}" type="presOf" srcId="{F914E6FA-D545-49AA-A3F3-2269A4F8AEA2}" destId="{95199148-4B15-4E60-8732-4ADB4926E8BB}" srcOrd="1" destOrd="0" presId="urn:microsoft.com/office/officeart/2005/8/layout/radial1"/>
    <dgm:cxn modelId="{4FC71C95-DF67-4C84-9137-44DC601C752F}" type="presOf" srcId="{1CC92D7E-F362-4437-AB8F-2E8E41F9716D}" destId="{9B33D73F-F2A3-48C4-859F-962DC9275E28}" srcOrd="0" destOrd="0" presId="urn:microsoft.com/office/officeart/2005/8/layout/radial1"/>
    <dgm:cxn modelId="{F2CF9BD4-43FE-4D18-84DC-2DE0BB39C2F6}" srcId="{56363761-87F9-4DDF-8C01-B702E493D3F1}" destId="{FA098526-2B1D-4E55-A424-FE68AADDB0FA}" srcOrd="4" destOrd="0" parTransId="{253A5DF6-493E-47D2-A010-32A9FE45D73B}" sibTransId="{8E6E897C-4D9B-48A0-9D83-54E279741CE1}"/>
    <dgm:cxn modelId="{FE0C1E9A-8390-403B-B3C3-B86682309923}" srcId="{56363761-87F9-4DDF-8C01-B702E493D3F1}" destId="{E2734BC0-63D2-4728-B6B5-16251E083541}" srcOrd="8" destOrd="0" parTransId="{E8D9B3BF-DBF9-44C3-B6E8-2BAF83911BB9}" sibTransId="{D2CD3D08-39A9-4400-A40E-ABF32518B5FE}"/>
    <dgm:cxn modelId="{594EF3BD-1B33-468D-9F1D-4E26D78BE0C5}" type="presParOf" srcId="{2B0FCAE1-0850-4A86-BD2E-A6E73260BB67}" destId="{EAC213E0-A00A-417E-A5B5-20C2CFAA5A91}" srcOrd="0" destOrd="0" presId="urn:microsoft.com/office/officeart/2005/8/layout/radial1"/>
    <dgm:cxn modelId="{E04A3DE6-91EF-4F53-8712-BF85365C5A7C}" type="presParOf" srcId="{2B0FCAE1-0850-4A86-BD2E-A6E73260BB67}" destId="{9B33D73F-F2A3-48C4-859F-962DC9275E28}" srcOrd="1" destOrd="0" presId="urn:microsoft.com/office/officeart/2005/8/layout/radial1"/>
    <dgm:cxn modelId="{7EF4F7FF-9797-4B5F-9447-DDD235EA4009}" type="presParOf" srcId="{9B33D73F-F2A3-48C4-859F-962DC9275E28}" destId="{916CEABD-165C-4E4A-A98C-E7B3074DF5F3}" srcOrd="0" destOrd="0" presId="urn:microsoft.com/office/officeart/2005/8/layout/radial1"/>
    <dgm:cxn modelId="{BFC3A683-C1EA-417A-82DC-B87270630D67}" type="presParOf" srcId="{2B0FCAE1-0850-4A86-BD2E-A6E73260BB67}" destId="{4D42A8E9-221F-4702-9C27-C72BFBB7BE83}" srcOrd="2" destOrd="0" presId="urn:microsoft.com/office/officeart/2005/8/layout/radial1"/>
    <dgm:cxn modelId="{B892E58D-3FA0-4D37-84DC-93AED14E31AA}" type="presParOf" srcId="{2B0FCAE1-0850-4A86-BD2E-A6E73260BB67}" destId="{36DA7EA0-98E6-4538-8E37-A70BD64917FC}" srcOrd="3" destOrd="0" presId="urn:microsoft.com/office/officeart/2005/8/layout/radial1"/>
    <dgm:cxn modelId="{FA212255-13CD-4BE3-9121-E48498C50C16}" type="presParOf" srcId="{36DA7EA0-98E6-4538-8E37-A70BD64917FC}" destId="{F27B9AF3-553E-4F07-9CFB-67B5F52ACA16}" srcOrd="0" destOrd="0" presId="urn:microsoft.com/office/officeart/2005/8/layout/radial1"/>
    <dgm:cxn modelId="{7E688F88-0605-4D0F-A1F1-16943748C2AB}" type="presParOf" srcId="{2B0FCAE1-0850-4A86-BD2E-A6E73260BB67}" destId="{D9C01EAE-38F8-405F-B286-A275DAB3FF5D}" srcOrd="4" destOrd="0" presId="urn:microsoft.com/office/officeart/2005/8/layout/radial1"/>
    <dgm:cxn modelId="{2374CB8C-117E-41D9-B24D-F03119660D58}" type="presParOf" srcId="{2B0FCAE1-0850-4A86-BD2E-A6E73260BB67}" destId="{3120D3FF-6CBF-4E38-861C-B16B2B688668}" srcOrd="5" destOrd="0" presId="urn:microsoft.com/office/officeart/2005/8/layout/radial1"/>
    <dgm:cxn modelId="{C26CCB0B-04AF-4038-B640-652F4E2AA7D0}" type="presParOf" srcId="{3120D3FF-6CBF-4E38-861C-B16B2B688668}" destId="{1338B5E5-FB32-49FE-841D-DB1DE64E3EDD}" srcOrd="0" destOrd="0" presId="urn:microsoft.com/office/officeart/2005/8/layout/radial1"/>
    <dgm:cxn modelId="{32E3E4E5-695B-488C-845C-20E3D4E16319}" type="presParOf" srcId="{2B0FCAE1-0850-4A86-BD2E-A6E73260BB67}" destId="{F3CD5140-1601-441A-A891-43D6D0E6E569}" srcOrd="6" destOrd="0" presId="urn:microsoft.com/office/officeart/2005/8/layout/radial1"/>
    <dgm:cxn modelId="{1B828D93-568B-4C3B-9232-98DDC2C451BA}" type="presParOf" srcId="{2B0FCAE1-0850-4A86-BD2E-A6E73260BB67}" destId="{D556C108-291F-4AFA-96AF-B853436EBB32}" srcOrd="7" destOrd="0" presId="urn:microsoft.com/office/officeart/2005/8/layout/radial1"/>
    <dgm:cxn modelId="{D5C3B57C-06CB-458C-A37C-0DA020AA30AC}" type="presParOf" srcId="{D556C108-291F-4AFA-96AF-B853436EBB32}" destId="{76F7EF49-B43B-4A31-9C02-95AAA2D37F6F}" srcOrd="0" destOrd="0" presId="urn:microsoft.com/office/officeart/2005/8/layout/radial1"/>
    <dgm:cxn modelId="{5E29A631-465F-4B53-8A83-6D72F86E2B8B}" type="presParOf" srcId="{2B0FCAE1-0850-4A86-BD2E-A6E73260BB67}" destId="{34B0C8DE-81EC-4319-952C-CDC511EE8D4B}" srcOrd="8" destOrd="0" presId="urn:microsoft.com/office/officeart/2005/8/layout/radial1"/>
    <dgm:cxn modelId="{79A5B83C-FFAC-49EA-80F5-D0A5D4544D26}" type="presParOf" srcId="{2B0FCAE1-0850-4A86-BD2E-A6E73260BB67}" destId="{60BD617D-B2D9-478F-8C66-3115A638D85E}" srcOrd="9" destOrd="0" presId="urn:microsoft.com/office/officeart/2005/8/layout/radial1"/>
    <dgm:cxn modelId="{AB399E65-489B-4E06-8E4E-214FA4B0A954}" type="presParOf" srcId="{60BD617D-B2D9-478F-8C66-3115A638D85E}" destId="{76F2ACF9-00E0-4791-A101-D598062670EE}" srcOrd="0" destOrd="0" presId="urn:microsoft.com/office/officeart/2005/8/layout/radial1"/>
    <dgm:cxn modelId="{B2A4CA61-FA29-4EB7-9B9A-5189A13A1263}" type="presParOf" srcId="{2B0FCAE1-0850-4A86-BD2E-A6E73260BB67}" destId="{E31EE902-C831-4D81-BF26-94AB234ACC88}" srcOrd="10" destOrd="0" presId="urn:microsoft.com/office/officeart/2005/8/layout/radial1"/>
    <dgm:cxn modelId="{2A5ED0F9-C69B-45D2-8D4B-4C97180110B1}" type="presParOf" srcId="{2B0FCAE1-0850-4A86-BD2E-A6E73260BB67}" destId="{47B6C25D-E634-4D62-8C55-14D3832DD2F0}" srcOrd="11" destOrd="0" presId="urn:microsoft.com/office/officeart/2005/8/layout/radial1"/>
    <dgm:cxn modelId="{A05A90E4-A6BC-4E52-8973-DF8216EF342E}" type="presParOf" srcId="{47B6C25D-E634-4D62-8C55-14D3832DD2F0}" destId="{7EDA9D94-2E9F-4CC6-9E45-3B71B899D9D7}" srcOrd="0" destOrd="0" presId="urn:microsoft.com/office/officeart/2005/8/layout/radial1"/>
    <dgm:cxn modelId="{8ED46C5E-EE4B-4848-A52B-D0BFC25B2049}" type="presParOf" srcId="{2B0FCAE1-0850-4A86-BD2E-A6E73260BB67}" destId="{8C183A96-A9E1-4C19-9A33-8932C5AD1E04}" srcOrd="12" destOrd="0" presId="urn:microsoft.com/office/officeart/2005/8/layout/radial1"/>
    <dgm:cxn modelId="{4F4B2C02-ED1A-472B-8819-4F490A7A3353}" type="presParOf" srcId="{2B0FCAE1-0850-4A86-BD2E-A6E73260BB67}" destId="{21FA0E17-6325-46A7-952D-18B3EC9C7204}" srcOrd="13" destOrd="0" presId="urn:microsoft.com/office/officeart/2005/8/layout/radial1"/>
    <dgm:cxn modelId="{57233B8D-5D99-4026-BA39-FE3632FE8C65}" type="presParOf" srcId="{21FA0E17-6325-46A7-952D-18B3EC9C7204}" destId="{95199148-4B15-4E60-8732-4ADB4926E8BB}" srcOrd="0" destOrd="0" presId="urn:microsoft.com/office/officeart/2005/8/layout/radial1"/>
    <dgm:cxn modelId="{FB6F6DF3-7FA9-4CEC-BC0F-AFCB48FAB8C0}" type="presParOf" srcId="{2B0FCAE1-0850-4A86-BD2E-A6E73260BB67}" destId="{73B0FAB4-F198-4C3A-A254-987FED5E44C8}" srcOrd="14" destOrd="0" presId="urn:microsoft.com/office/officeart/2005/8/layout/radial1"/>
    <dgm:cxn modelId="{E2BB6B04-B8F1-4BC7-8F0E-482256B7F251}" type="presParOf" srcId="{2B0FCAE1-0850-4A86-BD2E-A6E73260BB67}" destId="{475A538A-B0AC-4FD0-BB5E-01D6BB7234A4}" srcOrd="15" destOrd="0" presId="urn:microsoft.com/office/officeart/2005/8/layout/radial1"/>
    <dgm:cxn modelId="{93116447-205E-4D55-AFD8-5E6EF79E970B}" type="presParOf" srcId="{475A538A-B0AC-4FD0-BB5E-01D6BB7234A4}" destId="{51C2E899-C2AD-4DC7-86A1-B05636B17051}" srcOrd="0" destOrd="0" presId="urn:microsoft.com/office/officeart/2005/8/layout/radial1"/>
    <dgm:cxn modelId="{AA3D85CB-2C02-4B8D-B98A-2916C6C9BD3C}" type="presParOf" srcId="{2B0FCAE1-0850-4A86-BD2E-A6E73260BB67}" destId="{19765618-55AB-435B-A8E1-3ED3BBDD69FA}" srcOrd="16" destOrd="0" presId="urn:microsoft.com/office/officeart/2005/8/layout/radial1"/>
    <dgm:cxn modelId="{4B491280-95B0-49C1-8F8A-DD5258176E6E}" type="presParOf" srcId="{2B0FCAE1-0850-4A86-BD2E-A6E73260BB67}" destId="{FADA273A-0EF5-43B0-926F-D43B2E8BD865}" srcOrd="17" destOrd="0" presId="urn:microsoft.com/office/officeart/2005/8/layout/radial1"/>
    <dgm:cxn modelId="{6F8A776D-44C5-4A4F-A6B9-D1639B80DC92}" type="presParOf" srcId="{FADA273A-0EF5-43B0-926F-D43B2E8BD865}" destId="{CFB463E9-0FB2-43E1-B8F4-54A61EB93651}" srcOrd="0" destOrd="0" presId="urn:microsoft.com/office/officeart/2005/8/layout/radial1"/>
    <dgm:cxn modelId="{40DAD579-EB2B-433B-BC8C-5F88F9B16553}" type="presParOf" srcId="{2B0FCAE1-0850-4A86-BD2E-A6E73260BB67}" destId="{498DEB39-E6FE-4664-B50D-A80F95099C3C}" srcOrd="18" destOrd="0" presId="urn:microsoft.com/office/officeart/2005/8/layout/radial1"/>
    <dgm:cxn modelId="{1AE342DD-B0B6-48E9-A9E9-EF55A0D61450}" type="presParOf" srcId="{2B0FCAE1-0850-4A86-BD2E-A6E73260BB67}" destId="{85B07A75-FA89-4953-81C1-7FCB2696B8B3}" srcOrd="19" destOrd="0" presId="urn:microsoft.com/office/officeart/2005/8/layout/radial1"/>
    <dgm:cxn modelId="{DA1E6511-EE6F-468D-8DF8-62BB7AAE0CCC}" type="presParOf" srcId="{85B07A75-FA89-4953-81C1-7FCB2696B8B3}" destId="{2764377E-DD82-4497-BD4F-C80391A9BE53}" srcOrd="0" destOrd="0" presId="urn:microsoft.com/office/officeart/2005/8/layout/radial1"/>
    <dgm:cxn modelId="{40D6AF78-3A90-41E2-9483-1A2D62B4AC16}" type="presParOf" srcId="{2B0FCAE1-0850-4A86-BD2E-A6E73260BB67}" destId="{DE6EDF3E-5E07-4F61-B457-362FE26363A4}" srcOrd="20"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6D613858-534B-48C8-AA1F-FF0D55D084F2}" type="doc">
      <dgm:prSet loTypeId="urn:microsoft.com/office/officeart/2005/8/layout/orgChart1" loCatId="hierarchy" qsTypeId="urn:microsoft.com/office/officeart/2005/8/quickstyle/simple3" qsCatId="simple" csTypeId="urn:microsoft.com/office/officeart/2005/8/colors/accent1_2" csCatId="accent1" phldr="1"/>
      <dgm:spPr/>
    </dgm:pt>
    <dgm:pt modelId="{FCDDEDC2-816C-415C-B995-5DE71B6184B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ДЦК</a:t>
          </a:r>
          <a:endParaRPr lang="ru-RU" smtClean="0"/>
        </a:p>
      </dgm:t>
    </dgm:pt>
    <dgm:pt modelId="{D7419622-F5FC-4372-A6B8-3FEE344D8C6A}" type="parTrans" cxnId="{8C77F560-60CF-4FE7-8BA2-2C12EF8665CA}">
      <dgm:prSet/>
      <dgm:spPr/>
      <dgm:t>
        <a:bodyPr/>
        <a:lstStyle/>
        <a:p>
          <a:endParaRPr lang="ru-RU"/>
        </a:p>
      </dgm:t>
    </dgm:pt>
    <dgm:pt modelId="{14F6D006-EC99-4E8F-B5C6-89202277835D}" type="sibTrans" cxnId="{8C77F560-60CF-4FE7-8BA2-2C12EF8665CA}">
      <dgm:prSet/>
      <dgm:spPr/>
      <dgm:t>
        <a:bodyPr/>
        <a:lstStyle/>
        <a:p>
          <a:endParaRPr lang="ru-RU"/>
        </a:p>
      </dgm:t>
    </dgm:pt>
    <dgm:pt modelId="{F75107A8-CBA4-4D20-8AE6-24BE947D3F58}">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Англо-американська модель</a:t>
          </a:r>
          <a:endParaRPr lang="ru-RU" smtClean="0"/>
        </a:p>
      </dgm:t>
    </dgm:pt>
    <dgm:pt modelId="{CADFA895-7EA1-4159-AEE9-C8D553BB3984}" type="parTrans" cxnId="{97D78EBC-CAD0-499D-95F9-CA31474D7899}">
      <dgm:prSet/>
      <dgm:spPr/>
      <dgm:t>
        <a:bodyPr/>
        <a:lstStyle/>
        <a:p>
          <a:endParaRPr lang="ru-RU"/>
        </a:p>
      </dgm:t>
    </dgm:pt>
    <dgm:pt modelId="{266A8339-460C-487A-A291-0CDB2BDEA2BA}" type="sibTrans" cxnId="{97D78EBC-CAD0-499D-95F9-CA31474D7899}">
      <dgm:prSet/>
      <dgm:spPr/>
      <dgm:t>
        <a:bodyPr/>
        <a:lstStyle/>
        <a:p>
          <a:endParaRPr lang="ru-RU"/>
        </a:p>
      </dgm:t>
    </dgm:pt>
    <dgm:pt modelId="{51ABFF90-613D-4FF5-960F-0A663B28B15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Американська модель</a:t>
          </a:r>
          <a:endParaRPr lang="ru-RU" smtClean="0"/>
        </a:p>
      </dgm:t>
    </dgm:pt>
    <dgm:pt modelId="{271F64A6-B26F-4AA7-A79D-C79E8C98987C}" type="parTrans" cxnId="{C6411BEA-A6B2-4AFB-A867-FCA65A2FFBBB}">
      <dgm:prSet/>
      <dgm:spPr/>
      <dgm:t>
        <a:bodyPr/>
        <a:lstStyle/>
        <a:p>
          <a:endParaRPr lang="ru-RU"/>
        </a:p>
      </dgm:t>
    </dgm:pt>
    <dgm:pt modelId="{665662EB-E510-4660-A2BB-1AB291850AB2}" type="sibTrans" cxnId="{C6411BEA-A6B2-4AFB-A867-FCA65A2FFBBB}">
      <dgm:prSet/>
      <dgm:spPr/>
      <dgm:t>
        <a:bodyPr/>
        <a:lstStyle/>
        <a:p>
          <a:endParaRPr lang="ru-RU"/>
        </a:p>
      </dgm:t>
    </dgm:pt>
    <dgm:pt modelId="{0EA67E31-8D8C-4245-970A-8AC901E42D2D}">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Британська модель</a:t>
          </a:r>
          <a:endParaRPr lang="ru-RU" smtClean="0"/>
        </a:p>
      </dgm:t>
    </dgm:pt>
    <dgm:pt modelId="{9677EAA1-6E3D-4818-880E-70D01F981FD4}" type="parTrans" cxnId="{64AC797A-CA09-415E-A710-DD34D6C5CCC7}">
      <dgm:prSet/>
      <dgm:spPr/>
      <dgm:t>
        <a:bodyPr/>
        <a:lstStyle/>
        <a:p>
          <a:endParaRPr lang="ru-RU"/>
        </a:p>
      </dgm:t>
    </dgm:pt>
    <dgm:pt modelId="{993C97BB-02E0-4CD7-9DE5-686E64E2FAE0}" type="sibTrans" cxnId="{64AC797A-CA09-415E-A710-DD34D6C5CCC7}">
      <dgm:prSet/>
      <dgm:spPr/>
      <dgm:t>
        <a:bodyPr/>
        <a:lstStyle/>
        <a:p>
          <a:endParaRPr lang="ru-RU"/>
        </a:p>
      </dgm:t>
    </dgm:pt>
    <dgm:pt modelId="{75197FBA-EB27-4391-B02B-5A0E7B295DBB}">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Німецька модель</a:t>
          </a:r>
          <a:endParaRPr lang="ru-RU" smtClean="0"/>
        </a:p>
      </dgm:t>
    </dgm:pt>
    <dgm:pt modelId="{4B1EB34D-0021-4AD8-90F8-7D233086E8FA}" type="parTrans" cxnId="{DA49CB9F-2F9E-4581-A2C2-E68F0FFB6DB4}">
      <dgm:prSet/>
      <dgm:spPr/>
      <dgm:t>
        <a:bodyPr/>
        <a:lstStyle/>
        <a:p>
          <a:endParaRPr lang="ru-RU"/>
        </a:p>
      </dgm:t>
    </dgm:pt>
    <dgm:pt modelId="{51828279-8684-4D0E-A8B2-95BAEE7F24AD}" type="sibTrans" cxnId="{DA49CB9F-2F9E-4581-A2C2-E68F0FFB6DB4}">
      <dgm:prSet/>
      <dgm:spPr/>
      <dgm:t>
        <a:bodyPr/>
        <a:lstStyle/>
        <a:p>
          <a:endParaRPr lang="ru-RU"/>
        </a:p>
      </dgm:t>
    </dgm:pt>
    <dgm:pt modelId="{DB783E49-AA63-4BE1-A055-6C7E593D2781}">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Times New Roman"/>
            </a:rPr>
            <a:t>Французька модель</a:t>
          </a:r>
          <a:endParaRPr lang="ru-RU" smtClean="0"/>
        </a:p>
      </dgm:t>
    </dgm:pt>
    <dgm:pt modelId="{30A849CE-EAC7-4345-89AF-1FA99DA60FEC}" type="parTrans" cxnId="{94AD6A01-7AC0-488B-AAD0-41BD9EA9D3DE}">
      <dgm:prSet/>
      <dgm:spPr/>
      <dgm:t>
        <a:bodyPr/>
        <a:lstStyle/>
        <a:p>
          <a:endParaRPr lang="ru-RU"/>
        </a:p>
      </dgm:t>
    </dgm:pt>
    <dgm:pt modelId="{FFD0F994-29BE-4D5C-A6F3-C09DBEB085D0}" type="sibTrans" cxnId="{94AD6A01-7AC0-488B-AAD0-41BD9EA9D3DE}">
      <dgm:prSet/>
      <dgm:spPr/>
      <dgm:t>
        <a:bodyPr/>
        <a:lstStyle/>
        <a:p>
          <a:endParaRPr lang="ru-RU"/>
        </a:p>
      </dgm:t>
    </dgm:pt>
    <dgm:pt modelId="{937906DF-3023-4F88-BB5C-9AA02918C93C}" type="pres">
      <dgm:prSet presAssocID="{6D613858-534B-48C8-AA1F-FF0D55D084F2}" presName="hierChild1" presStyleCnt="0">
        <dgm:presLayoutVars>
          <dgm:orgChart val="1"/>
          <dgm:chPref val="1"/>
          <dgm:dir/>
          <dgm:animOne val="branch"/>
          <dgm:animLvl val="lvl"/>
          <dgm:resizeHandles/>
        </dgm:presLayoutVars>
      </dgm:prSet>
      <dgm:spPr/>
    </dgm:pt>
    <dgm:pt modelId="{5D7FB0B4-081A-4829-B8DC-10FF680671C1}" type="pres">
      <dgm:prSet presAssocID="{FCDDEDC2-816C-415C-B995-5DE71B6184B5}" presName="hierRoot1" presStyleCnt="0">
        <dgm:presLayoutVars>
          <dgm:hierBranch/>
        </dgm:presLayoutVars>
      </dgm:prSet>
      <dgm:spPr/>
    </dgm:pt>
    <dgm:pt modelId="{C0F34ACC-2ECE-4CE6-8790-7115C1E4611E}" type="pres">
      <dgm:prSet presAssocID="{FCDDEDC2-816C-415C-B995-5DE71B6184B5}" presName="rootComposite1" presStyleCnt="0"/>
      <dgm:spPr/>
    </dgm:pt>
    <dgm:pt modelId="{9801A629-9F23-45D6-A1BC-D2BD9D90B28C}" type="pres">
      <dgm:prSet presAssocID="{FCDDEDC2-816C-415C-B995-5DE71B6184B5}" presName="rootText1" presStyleLbl="node0" presStyleIdx="0" presStyleCnt="1">
        <dgm:presLayoutVars>
          <dgm:chPref val="3"/>
        </dgm:presLayoutVars>
      </dgm:prSet>
      <dgm:spPr/>
      <dgm:t>
        <a:bodyPr/>
        <a:lstStyle/>
        <a:p>
          <a:endParaRPr lang="ru-RU"/>
        </a:p>
      </dgm:t>
    </dgm:pt>
    <dgm:pt modelId="{2990F6BC-81B9-4B02-A176-3660F805496E}" type="pres">
      <dgm:prSet presAssocID="{FCDDEDC2-816C-415C-B995-5DE71B6184B5}" presName="rootConnector1" presStyleLbl="node1" presStyleIdx="0" presStyleCnt="0"/>
      <dgm:spPr/>
      <dgm:t>
        <a:bodyPr/>
        <a:lstStyle/>
        <a:p>
          <a:endParaRPr lang="ru-RU"/>
        </a:p>
      </dgm:t>
    </dgm:pt>
    <dgm:pt modelId="{B5963A31-B5B8-427E-8612-63AE65205C76}" type="pres">
      <dgm:prSet presAssocID="{FCDDEDC2-816C-415C-B995-5DE71B6184B5}" presName="hierChild2" presStyleCnt="0"/>
      <dgm:spPr/>
    </dgm:pt>
    <dgm:pt modelId="{40AB5A2D-2EB0-4B90-A481-9FE730094166}" type="pres">
      <dgm:prSet presAssocID="{CADFA895-7EA1-4159-AEE9-C8D553BB3984}" presName="Name35" presStyleLbl="parChTrans1D2" presStyleIdx="0" presStyleCnt="3"/>
      <dgm:spPr/>
      <dgm:t>
        <a:bodyPr/>
        <a:lstStyle/>
        <a:p>
          <a:endParaRPr lang="ru-RU"/>
        </a:p>
      </dgm:t>
    </dgm:pt>
    <dgm:pt modelId="{8426AE6D-BA10-4117-8B45-5866E1A7D708}" type="pres">
      <dgm:prSet presAssocID="{F75107A8-CBA4-4D20-8AE6-24BE947D3F58}" presName="hierRoot2" presStyleCnt="0">
        <dgm:presLayoutVars>
          <dgm:hierBranch/>
        </dgm:presLayoutVars>
      </dgm:prSet>
      <dgm:spPr/>
    </dgm:pt>
    <dgm:pt modelId="{BDF58023-D57B-4A3E-A5AC-039BAB3A0FE5}" type="pres">
      <dgm:prSet presAssocID="{F75107A8-CBA4-4D20-8AE6-24BE947D3F58}" presName="rootComposite" presStyleCnt="0"/>
      <dgm:spPr/>
    </dgm:pt>
    <dgm:pt modelId="{8F3BC664-9182-424C-AFAD-88E2FF94D861}" type="pres">
      <dgm:prSet presAssocID="{F75107A8-CBA4-4D20-8AE6-24BE947D3F58}" presName="rootText" presStyleLbl="node2" presStyleIdx="0" presStyleCnt="3" custLinFactNeighborX="2174" custLinFactNeighborY="1449">
        <dgm:presLayoutVars>
          <dgm:chPref val="3"/>
        </dgm:presLayoutVars>
      </dgm:prSet>
      <dgm:spPr/>
      <dgm:t>
        <a:bodyPr/>
        <a:lstStyle/>
        <a:p>
          <a:endParaRPr lang="ru-RU"/>
        </a:p>
      </dgm:t>
    </dgm:pt>
    <dgm:pt modelId="{280FB59A-9EB7-427F-A746-68CCECFECE5D}" type="pres">
      <dgm:prSet presAssocID="{F75107A8-CBA4-4D20-8AE6-24BE947D3F58}" presName="rootConnector" presStyleLbl="node2" presStyleIdx="0" presStyleCnt="3"/>
      <dgm:spPr/>
      <dgm:t>
        <a:bodyPr/>
        <a:lstStyle/>
        <a:p>
          <a:endParaRPr lang="ru-RU"/>
        </a:p>
      </dgm:t>
    </dgm:pt>
    <dgm:pt modelId="{967D9C05-47FB-482F-831E-2D896C8CD950}" type="pres">
      <dgm:prSet presAssocID="{F75107A8-CBA4-4D20-8AE6-24BE947D3F58}" presName="hierChild4" presStyleCnt="0"/>
      <dgm:spPr/>
    </dgm:pt>
    <dgm:pt modelId="{A76C65FF-335E-46AD-8102-F25DD5DC3BC8}" type="pres">
      <dgm:prSet presAssocID="{271F64A6-B26F-4AA7-A79D-C79E8C98987C}" presName="Name35" presStyleLbl="parChTrans1D3" presStyleIdx="0" presStyleCnt="2"/>
      <dgm:spPr/>
      <dgm:t>
        <a:bodyPr/>
        <a:lstStyle/>
        <a:p>
          <a:endParaRPr lang="ru-RU"/>
        </a:p>
      </dgm:t>
    </dgm:pt>
    <dgm:pt modelId="{1F7F3EC3-FA12-4086-B0BB-0BAA5ED84C55}" type="pres">
      <dgm:prSet presAssocID="{51ABFF90-613D-4FF5-960F-0A663B28B15B}" presName="hierRoot2" presStyleCnt="0">
        <dgm:presLayoutVars>
          <dgm:hierBranch val="r"/>
        </dgm:presLayoutVars>
      </dgm:prSet>
      <dgm:spPr/>
    </dgm:pt>
    <dgm:pt modelId="{7F977088-1B27-405F-B9A9-AC581565CE6D}" type="pres">
      <dgm:prSet presAssocID="{51ABFF90-613D-4FF5-960F-0A663B28B15B}" presName="rootComposite" presStyleCnt="0"/>
      <dgm:spPr/>
    </dgm:pt>
    <dgm:pt modelId="{673878E2-F882-4E53-94B4-131885AE3028}" type="pres">
      <dgm:prSet presAssocID="{51ABFF90-613D-4FF5-960F-0A663B28B15B}" presName="rootText" presStyleLbl="node3" presStyleIdx="0" presStyleCnt="2">
        <dgm:presLayoutVars>
          <dgm:chPref val="3"/>
        </dgm:presLayoutVars>
      </dgm:prSet>
      <dgm:spPr/>
      <dgm:t>
        <a:bodyPr/>
        <a:lstStyle/>
        <a:p>
          <a:endParaRPr lang="ru-RU"/>
        </a:p>
      </dgm:t>
    </dgm:pt>
    <dgm:pt modelId="{B758AC64-1B8D-423C-905E-37CD219A2842}" type="pres">
      <dgm:prSet presAssocID="{51ABFF90-613D-4FF5-960F-0A663B28B15B}" presName="rootConnector" presStyleLbl="node3" presStyleIdx="0" presStyleCnt="2"/>
      <dgm:spPr/>
      <dgm:t>
        <a:bodyPr/>
        <a:lstStyle/>
        <a:p>
          <a:endParaRPr lang="ru-RU"/>
        </a:p>
      </dgm:t>
    </dgm:pt>
    <dgm:pt modelId="{C0F68212-D4DE-4DD8-BB5E-768F5A8F4ED4}" type="pres">
      <dgm:prSet presAssocID="{51ABFF90-613D-4FF5-960F-0A663B28B15B}" presName="hierChild4" presStyleCnt="0"/>
      <dgm:spPr/>
    </dgm:pt>
    <dgm:pt modelId="{EC7B3E83-03B0-4ED6-9FDC-10A3E31868B4}" type="pres">
      <dgm:prSet presAssocID="{51ABFF90-613D-4FF5-960F-0A663B28B15B}" presName="hierChild5" presStyleCnt="0"/>
      <dgm:spPr/>
    </dgm:pt>
    <dgm:pt modelId="{E0D902DC-E5B6-4778-A9DF-F02C4D2DA02F}" type="pres">
      <dgm:prSet presAssocID="{9677EAA1-6E3D-4818-880E-70D01F981FD4}" presName="Name35" presStyleLbl="parChTrans1D3" presStyleIdx="1" presStyleCnt="2"/>
      <dgm:spPr/>
      <dgm:t>
        <a:bodyPr/>
        <a:lstStyle/>
        <a:p>
          <a:endParaRPr lang="ru-RU"/>
        </a:p>
      </dgm:t>
    </dgm:pt>
    <dgm:pt modelId="{11E64CBA-D55E-446A-BCB1-B0EFF67D7B91}" type="pres">
      <dgm:prSet presAssocID="{0EA67E31-8D8C-4245-970A-8AC901E42D2D}" presName="hierRoot2" presStyleCnt="0">
        <dgm:presLayoutVars>
          <dgm:hierBranch val="r"/>
        </dgm:presLayoutVars>
      </dgm:prSet>
      <dgm:spPr/>
    </dgm:pt>
    <dgm:pt modelId="{21B0A7CD-A379-4E88-A378-872E6A4749E2}" type="pres">
      <dgm:prSet presAssocID="{0EA67E31-8D8C-4245-970A-8AC901E42D2D}" presName="rootComposite" presStyleCnt="0"/>
      <dgm:spPr/>
    </dgm:pt>
    <dgm:pt modelId="{B1A2E11E-CFFA-42D4-B1D7-EC3F26AE22C6}" type="pres">
      <dgm:prSet presAssocID="{0EA67E31-8D8C-4245-970A-8AC901E42D2D}" presName="rootText" presStyleLbl="node3" presStyleIdx="1" presStyleCnt="2">
        <dgm:presLayoutVars>
          <dgm:chPref val="3"/>
        </dgm:presLayoutVars>
      </dgm:prSet>
      <dgm:spPr/>
      <dgm:t>
        <a:bodyPr/>
        <a:lstStyle/>
        <a:p>
          <a:endParaRPr lang="ru-RU"/>
        </a:p>
      </dgm:t>
    </dgm:pt>
    <dgm:pt modelId="{9E9218F4-836C-4220-8703-1E270AC977A4}" type="pres">
      <dgm:prSet presAssocID="{0EA67E31-8D8C-4245-970A-8AC901E42D2D}" presName="rootConnector" presStyleLbl="node3" presStyleIdx="1" presStyleCnt="2"/>
      <dgm:spPr/>
      <dgm:t>
        <a:bodyPr/>
        <a:lstStyle/>
        <a:p>
          <a:endParaRPr lang="ru-RU"/>
        </a:p>
      </dgm:t>
    </dgm:pt>
    <dgm:pt modelId="{FC7103E4-8440-436D-A7F7-CB627810E02D}" type="pres">
      <dgm:prSet presAssocID="{0EA67E31-8D8C-4245-970A-8AC901E42D2D}" presName="hierChild4" presStyleCnt="0"/>
      <dgm:spPr/>
    </dgm:pt>
    <dgm:pt modelId="{8EAAC5FA-A262-4168-A880-3D7C6BA1989D}" type="pres">
      <dgm:prSet presAssocID="{0EA67E31-8D8C-4245-970A-8AC901E42D2D}" presName="hierChild5" presStyleCnt="0"/>
      <dgm:spPr/>
    </dgm:pt>
    <dgm:pt modelId="{CBBD0518-5C39-4332-B51F-3B470498D7AF}" type="pres">
      <dgm:prSet presAssocID="{F75107A8-CBA4-4D20-8AE6-24BE947D3F58}" presName="hierChild5" presStyleCnt="0"/>
      <dgm:spPr/>
    </dgm:pt>
    <dgm:pt modelId="{A1C40563-FE45-40E8-9542-2C98FF56B906}" type="pres">
      <dgm:prSet presAssocID="{4B1EB34D-0021-4AD8-90F8-7D233086E8FA}" presName="Name35" presStyleLbl="parChTrans1D2" presStyleIdx="1" presStyleCnt="3"/>
      <dgm:spPr/>
      <dgm:t>
        <a:bodyPr/>
        <a:lstStyle/>
        <a:p>
          <a:endParaRPr lang="ru-RU"/>
        </a:p>
      </dgm:t>
    </dgm:pt>
    <dgm:pt modelId="{081AD33A-0793-4338-9CA3-BCA5C10E54F3}" type="pres">
      <dgm:prSet presAssocID="{75197FBA-EB27-4391-B02B-5A0E7B295DBB}" presName="hierRoot2" presStyleCnt="0">
        <dgm:presLayoutVars>
          <dgm:hierBranch/>
        </dgm:presLayoutVars>
      </dgm:prSet>
      <dgm:spPr/>
    </dgm:pt>
    <dgm:pt modelId="{FCC734C6-777E-4E0D-A644-53A44EE30C26}" type="pres">
      <dgm:prSet presAssocID="{75197FBA-EB27-4391-B02B-5A0E7B295DBB}" presName="rootComposite" presStyleCnt="0"/>
      <dgm:spPr/>
    </dgm:pt>
    <dgm:pt modelId="{6138A987-BB62-47D8-9283-8245BF254C45}" type="pres">
      <dgm:prSet presAssocID="{75197FBA-EB27-4391-B02B-5A0E7B295DBB}" presName="rootText" presStyleLbl="node2" presStyleIdx="1" presStyleCnt="3">
        <dgm:presLayoutVars>
          <dgm:chPref val="3"/>
        </dgm:presLayoutVars>
      </dgm:prSet>
      <dgm:spPr/>
      <dgm:t>
        <a:bodyPr/>
        <a:lstStyle/>
        <a:p>
          <a:endParaRPr lang="ru-RU"/>
        </a:p>
      </dgm:t>
    </dgm:pt>
    <dgm:pt modelId="{0AC11925-6B0A-4E94-ADEB-893491A66412}" type="pres">
      <dgm:prSet presAssocID="{75197FBA-EB27-4391-B02B-5A0E7B295DBB}" presName="rootConnector" presStyleLbl="node2" presStyleIdx="1" presStyleCnt="3"/>
      <dgm:spPr/>
      <dgm:t>
        <a:bodyPr/>
        <a:lstStyle/>
        <a:p>
          <a:endParaRPr lang="ru-RU"/>
        </a:p>
      </dgm:t>
    </dgm:pt>
    <dgm:pt modelId="{9D897894-594E-4986-80AD-1B19C8370B0B}" type="pres">
      <dgm:prSet presAssocID="{75197FBA-EB27-4391-B02B-5A0E7B295DBB}" presName="hierChild4" presStyleCnt="0"/>
      <dgm:spPr/>
    </dgm:pt>
    <dgm:pt modelId="{28A4B032-F029-4C2D-ACA1-D7772E88D894}" type="pres">
      <dgm:prSet presAssocID="{75197FBA-EB27-4391-B02B-5A0E7B295DBB}" presName="hierChild5" presStyleCnt="0"/>
      <dgm:spPr/>
    </dgm:pt>
    <dgm:pt modelId="{E2C18F8D-CEE9-4C15-B55A-36B87083D169}" type="pres">
      <dgm:prSet presAssocID="{30A849CE-EAC7-4345-89AF-1FA99DA60FEC}" presName="Name35" presStyleLbl="parChTrans1D2" presStyleIdx="2" presStyleCnt="3"/>
      <dgm:spPr/>
      <dgm:t>
        <a:bodyPr/>
        <a:lstStyle/>
        <a:p>
          <a:endParaRPr lang="ru-RU"/>
        </a:p>
      </dgm:t>
    </dgm:pt>
    <dgm:pt modelId="{15C057C1-1144-49FF-AAD4-D1BD5E41B762}" type="pres">
      <dgm:prSet presAssocID="{DB783E49-AA63-4BE1-A055-6C7E593D2781}" presName="hierRoot2" presStyleCnt="0">
        <dgm:presLayoutVars>
          <dgm:hierBranch/>
        </dgm:presLayoutVars>
      </dgm:prSet>
      <dgm:spPr/>
    </dgm:pt>
    <dgm:pt modelId="{F98CC086-642E-4558-9B08-186D392E4FDB}" type="pres">
      <dgm:prSet presAssocID="{DB783E49-AA63-4BE1-A055-6C7E593D2781}" presName="rootComposite" presStyleCnt="0"/>
      <dgm:spPr/>
    </dgm:pt>
    <dgm:pt modelId="{32F7DCE7-462F-4723-A165-3BB6F13B45F5}" type="pres">
      <dgm:prSet presAssocID="{DB783E49-AA63-4BE1-A055-6C7E593D2781}" presName="rootText" presStyleLbl="node2" presStyleIdx="2" presStyleCnt="3">
        <dgm:presLayoutVars>
          <dgm:chPref val="3"/>
        </dgm:presLayoutVars>
      </dgm:prSet>
      <dgm:spPr/>
      <dgm:t>
        <a:bodyPr/>
        <a:lstStyle/>
        <a:p>
          <a:endParaRPr lang="ru-RU"/>
        </a:p>
      </dgm:t>
    </dgm:pt>
    <dgm:pt modelId="{8D40CE0A-B369-4605-82FC-1048C0772B67}" type="pres">
      <dgm:prSet presAssocID="{DB783E49-AA63-4BE1-A055-6C7E593D2781}" presName="rootConnector" presStyleLbl="node2" presStyleIdx="2" presStyleCnt="3"/>
      <dgm:spPr/>
      <dgm:t>
        <a:bodyPr/>
        <a:lstStyle/>
        <a:p>
          <a:endParaRPr lang="ru-RU"/>
        </a:p>
      </dgm:t>
    </dgm:pt>
    <dgm:pt modelId="{891B8696-46C3-4232-8F5B-977A684F1028}" type="pres">
      <dgm:prSet presAssocID="{DB783E49-AA63-4BE1-A055-6C7E593D2781}" presName="hierChild4" presStyleCnt="0"/>
      <dgm:spPr/>
    </dgm:pt>
    <dgm:pt modelId="{F9603E1C-0381-40CA-BEDD-3ACEC43F0CE9}" type="pres">
      <dgm:prSet presAssocID="{DB783E49-AA63-4BE1-A055-6C7E593D2781}" presName="hierChild5" presStyleCnt="0"/>
      <dgm:spPr/>
    </dgm:pt>
    <dgm:pt modelId="{CFA40FC6-2D77-4829-8A1C-DC3C646AB7F2}" type="pres">
      <dgm:prSet presAssocID="{FCDDEDC2-816C-415C-B995-5DE71B6184B5}" presName="hierChild3" presStyleCnt="0"/>
      <dgm:spPr/>
    </dgm:pt>
  </dgm:ptLst>
  <dgm:cxnLst>
    <dgm:cxn modelId="{EC990528-FF87-478C-8998-8B9C256F4260}" type="presOf" srcId="{FCDDEDC2-816C-415C-B995-5DE71B6184B5}" destId="{9801A629-9F23-45D6-A1BC-D2BD9D90B28C}" srcOrd="0" destOrd="0" presId="urn:microsoft.com/office/officeart/2005/8/layout/orgChart1"/>
    <dgm:cxn modelId="{0006D3E7-1F65-40AD-9301-02CBC1811BD4}" type="presOf" srcId="{DB783E49-AA63-4BE1-A055-6C7E593D2781}" destId="{32F7DCE7-462F-4723-A165-3BB6F13B45F5}" srcOrd="0" destOrd="0" presId="urn:microsoft.com/office/officeart/2005/8/layout/orgChart1"/>
    <dgm:cxn modelId="{8C77F560-60CF-4FE7-8BA2-2C12EF8665CA}" srcId="{6D613858-534B-48C8-AA1F-FF0D55D084F2}" destId="{FCDDEDC2-816C-415C-B995-5DE71B6184B5}" srcOrd="0" destOrd="0" parTransId="{D7419622-F5FC-4372-A6B8-3FEE344D8C6A}" sibTransId="{14F6D006-EC99-4E8F-B5C6-89202277835D}"/>
    <dgm:cxn modelId="{97D78EBC-CAD0-499D-95F9-CA31474D7899}" srcId="{FCDDEDC2-816C-415C-B995-5DE71B6184B5}" destId="{F75107A8-CBA4-4D20-8AE6-24BE947D3F58}" srcOrd="0" destOrd="0" parTransId="{CADFA895-7EA1-4159-AEE9-C8D553BB3984}" sibTransId="{266A8339-460C-487A-A291-0CDB2BDEA2BA}"/>
    <dgm:cxn modelId="{5D528505-1AA7-4F62-B739-399C4D7EE3AF}" type="presOf" srcId="{0EA67E31-8D8C-4245-970A-8AC901E42D2D}" destId="{B1A2E11E-CFFA-42D4-B1D7-EC3F26AE22C6}" srcOrd="0" destOrd="0" presId="urn:microsoft.com/office/officeart/2005/8/layout/orgChart1"/>
    <dgm:cxn modelId="{1E7AE28C-EF5F-476F-A89D-AA6FA8551BE1}" type="presOf" srcId="{6D613858-534B-48C8-AA1F-FF0D55D084F2}" destId="{937906DF-3023-4F88-BB5C-9AA02918C93C}" srcOrd="0" destOrd="0" presId="urn:microsoft.com/office/officeart/2005/8/layout/orgChart1"/>
    <dgm:cxn modelId="{5761217D-3860-4532-A39E-BBB119A8457D}" type="presOf" srcId="{51ABFF90-613D-4FF5-960F-0A663B28B15B}" destId="{673878E2-F882-4E53-94B4-131885AE3028}" srcOrd="0" destOrd="0" presId="urn:microsoft.com/office/officeart/2005/8/layout/orgChart1"/>
    <dgm:cxn modelId="{6DE445FE-AAFE-44D1-BC1F-B36C4FECA353}" type="presOf" srcId="{F75107A8-CBA4-4D20-8AE6-24BE947D3F58}" destId="{280FB59A-9EB7-427F-A746-68CCECFECE5D}" srcOrd="1" destOrd="0" presId="urn:microsoft.com/office/officeart/2005/8/layout/orgChart1"/>
    <dgm:cxn modelId="{C6411BEA-A6B2-4AFB-A867-FCA65A2FFBBB}" srcId="{F75107A8-CBA4-4D20-8AE6-24BE947D3F58}" destId="{51ABFF90-613D-4FF5-960F-0A663B28B15B}" srcOrd="0" destOrd="0" parTransId="{271F64A6-B26F-4AA7-A79D-C79E8C98987C}" sibTransId="{665662EB-E510-4660-A2BB-1AB291850AB2}"/>
    <dgm:cxn modelId="{51F43B89-1B90-4A20-8D88-91D8C5DEA006}" type="presOf" srcId="{FCDDEDC2-816C-415C-B995-5DE71B6184B5}" destId="{2990F6BC-81B9-4B02-A176-3660F805496E}" srcOrd="1" destOrd="0" presId="urn:microsoft.com/office/officeart/2005/8/layout/orgChart1"/>
    <dgm:cxn modelId="{39069173-62B6-4D7A-BBCD-9352077F21CD}" type="presOf" srcId="{9677EAA1-6E3D-4818-880E-70D01F981FD4}" destId="{E0D902DC-E5B6-4778-A9DF-F02C4D2DA02F}" srcOrd="0" destOrd="0" presId="urn:microsoft.com/office/officeart/2005/8/layout/orgChart1"/>
    <dgm:cxn modelId="{727C2DBD-B3A4-4AB4-ADF4-872AFCA17364}" type="presOf" srcId="{75197FBA-EB27-4391-B02B-5A0E7B295DBB}" destId="{6138A987-BB62-47D8-9283-8245BF254C45}" srcOrd="0" destOrd="0" presId="urn:microsoft.com/office/officeart/2005/8/layout/orgChart1"/>
    <dgm:cxn modelId="{69F5A9F3-EE12-40EA-A074-1F19091CED06}" type="presOf" srcId="{30A849CE-EAC7-4345-89AF-1FA99DA60FEC}" destId="{E2C18F8D-CEE9-4C15-B55A-36B87083D169}" srcOrd="0" destOrd="0" presId="urn:microsoft.com/office/officeart/2005/8/layout/orgChart1"/>
    <dgm:cxn modelId="{DA49CB9F-2F9E-4581-A2C2-E68F0FFB6DB4}" srcId="{FCDDEDC2-816C-415C-B995-5DE71B6184B5}" destId="{75197FBA-EB27-4391-B02B-5A0E7B295DBB}" srcOrd="1" destOrd="0" parTransId="{4B1EB34D-0021-4AD8-90F8-7D233086E8FA}" sibTransId="{51828279-8684-4D0E-A8B2-95BAEE7F24AD}"/>
    <dgm:cxn modelId="{3409B883-BC86-4C8C-B149-1B698A72C9EF}" type="presOf" srcId="{4B1EB34D-0021-4AD8-90F8-7D233086E8FA}" destId="{A1C40563-FE45-40E8-9542-2C98FF56B906}" srcOrd="0" destOrd="0" presId="urn:microsoft.com/office/officeart/2005/8/layout/orgChart1"/>
    <dgm:cxn modelId="{94AD6A01-7AC0-488B-AAD0-41BD9EA9D3DE}" srcId="{FCDDEDC2-816C-415C-B995-5DE71B6184B5}" destId="{DB783E49-AA63-4BE1-A055-6C7E593D2781}" srcOrd="2" destOrd="0" parTransId="{30A849CE-EAC7-4345-89AF-1FA99DA60FEC}" sibTransId="{FFD0F994-29BE-4D5C-A6F3-C09DBEB085D0}"/>
    <dgm:cxn modelId="{4F8BE8E4-AAFA-4D5A-A358-D208B4B7B30C}" type="presOf" srcId="{271F64A6-B26F-4AA7-A79D-C79E8C98987C}" destId="{A76C65FF-335E-46AD-8102-F25DD5DC3BC8}" srcOrd="0" destOrd="0" presId="urn:microsoft.com/office/officeart/2005/8/layout/orgChart1"/>
    <dgm:cxn modelId="{E35D31B9-E517-4712-A4D5-F502506716C8}" type="presOf" srcId="{CADFA895-7EA1-4159-AEE9-C8D553BB3984}" destId="{40AB5A2D-2EB0-4B90-A481-9FE730094166}" srcOrd="0" destOrd="0" presId="urn:microsoft.com/office/officeart/2005/8/layout/orgChart1"/>
    <dgm:cxn modelId="{5EA53CA8-A4C4-43F3-AE1C-335D921DE3FD}" type="presOf" srcId="{0EA67E31-8D8C-4245-970A-8AC901E42D2D}" destId="{9E9218F4-836C-4220-8703-1E270AC977A4}" srcOrd="1" destOrd="0" presId="urn:microsoft.com/office/officeart/2005/8/layout/orgChart1"/>
    <dgm:cxn modelId="{64AC797A-CA09-415E-A710-DD34D6C5CCC7}" srcId="{F75107A8-CBA4-4D20-8AE6-24BE947D3F58}" destId="{0EA67E31-8D8C-4245-970A-8AC901E42D2D}" srcOrd="1" destOrd="0" parTransId="{9677EAA1-6E3D-4818-880E-70D01F981FD4}" sibTransId="{993C97BB-02E0-4CD7-9DE5-686E64E2FAE0}"/>
    <dgm:cxn modelId="{6374B71C-C1AF-4A80-AFB7-2D7A85516F26}" type="presOf" srcId="{F75107A8-CBA4-4D20-8AE6-24BE947D3F58}" destId="{8F3BC664-9182-424C-AFAD-88E2FF94D861}" srcOrd="0" destOrd="0" presId="urn:microsoft.com/office/officeart/2005/8/layout/orgChart1"/>
    <dgm:cxn modelId="{D3C6309C-94AA-487F-895A-3828C79A3F2A}" type="presOf" srcId="{51ABFF90-613D-4FF5-960F-0A663B28B15B}" destId="{B758AC64-1B8D-423C-905E-37CD219A2842}" srcOrd="1" destOrd="0" presId="urn:microsoft.com/office/officeart/2005/8/layout/orgChart1"/>
    <dgm:cxn modelId="{45C33205-B9CC-4432-83ED-496373D16D24}" type="presOf" srcId="{75197FBA-EB27-4391-B02B-5A0E7B295DBB}" destId="{0AC11925-6B0A-4E94-ADEB-893491A66412}" srcOrd="1" destOrd="0" presId="urn:microsoft.com/office/officeart/2005/8/layout/orgChart1"/>
    <dgm:cxn modelId="{17055F1C-E5F1-4631-A9B5-354617ED2628}" type="presOf" srcId="{DB783E49-AA63-4BE1-A055-6C7E593D2781}" destId="{8D40CE0A-B369-4605-82FC-1048C0772B67}" srcOrd="1" destOrd="0" presId="urn:microsoft.com/office/officeart/2005/8/layout/orgChart1"/>
    <dgm:cxn modelId="{EE607883-5F50-4E4E-9B6D-680664FDABF5}" type="presParOf" srcId="{937906DF-3023-4F88-BB5C-9AA02918C93C}" destId="{5D7FB0B4-081A-4829-B8DC-10FF680671C1}" srcOrd="0" destOrd="0" presId="urn:microsoft.com/office/officeart/2005/8/layout/orgChart1"/>
    <dgm:cxn modelId="{024F2D1B-5CB5-4EB5-B27B-4C35E9B3846F}" type="presParOf" srcId="{5D7FB0B4-081A-4829-B8DC-10FF680671C1}" destId="{C0F34ACC-2ECE-4CE6-8790-7115C1E4611E}" srcOrd="0" destOrd="0" presId="urn:microsoft.com/office/officeart/2005/8/layout/orgChart1"/>
    <dgm:cxn modelId="{9114CC33-0702-42D4-8F7B-BCDC5F903660}" type="presParOf" srcId="{C0F34ACC-2ECE-4CE6-8790-7115C1E4611E}" destId="{9801A629-9F23-45D6-A1BC-D2BD9D90B28C}" srcOrd="0" destOrd="0" presId="urn:microsoft.com/office/officeart/2005/8/layout/orgChart1"/>
    <dgm:cxn modelId="{8210FF64-2588-487D-ADC6-2FFF9F182B6D}" type="presParOf" srcId="{C0F34ACC-2ECE-4CE6-8790-7115C1E4611E}" destId="{2990F6BC-81B9-4B02-A176-3660F805496E}" srcOrd="1" destOrd="0" presId="urn:microsoft.com/office/officeart/2005/8/layout/orgChart1"/>
    <dgm:cxn modelId="{737BF7DF-8500-462E-B912-FAEAE01CF192}" type="presParOf" srcId="{5D7FB0B4-081A-4829-B8DC-10FF680671C1}" destId="{B5963A31-B5B8-427E-8612-63AE65205C76}" srcOrd="1" destOrd="0" presId="urn:microsoft.com/office/officeart/2005/8/layout/orgChart1"/>
    <dgm:cxn modelId="{DDD50187-B157-4089-A732-6F1C36AC2974}" type="presParOf" srcId="{B5963A31-B5B8-427E-8612-63AE65205C76}" destId="{40AB5A2D-2EB0-4B90-A481-9FE730094166}" srcOrd="0" destOrd="0" presId="urn:microsoft.com/office/officeart/2005/8/layout/orgChart1"/>
    <dgm:cxn modelId="{130645D5-B0D8-4988-9343-95ABA6E59158}" type="presParOf" srcId="{B5963A31-B5B8-427E-8612-63AE65205C76}" destId="{8426AE6D-BA10-4117-8B45-5866E1A7D708}" srcOrd="1" destOrd="0" presId="urn:microsoft.com/office/officeart/2005/8/layout/orgChart1"/>
    <dgm:cxn modelId="{B0BA10C8-8757-498A-8242-57FD03D70237}" type="presParOf" srcId="{8426AE6D-BA10-4117-8B45-5866E1A7D708}" destId="{BDF58023-D57B-4A3E-A5AC-039BAB3A0FE5}" srcOrd="0" destOrd="0" presId="urn:microsoft.com/office/officeart/2005/8/layout/orgChart1"/>
    <dgm:cxn modelId="{2F6D6BBA-DEDF-4D91-A70E-51EDD30C8052}" type="presParOf" srcId="{BDF58023-D57B-4A3E-A5AC-039BAB3A0FE5}" destId="{8F3BC664-9182-424C-AFAD-88E2FF94D861}" srcOrd="0" destOrd="0" presId="urn:microsoft.com/office/officeart/2005/8/layout/orgChart1"/>
    <dgm:cxn modelId="{079103F1-AAFB-474E-8B60-CBC8187C2E99}" type="presParOf" srcId="{BDF58023-D57B-4A3E-A5AC-039BAB3A0FE5}" destId="{280FB59A-9EB7-427F-A746-68CCECFECE5D}" srcOrd="1" destOrd="0" presId="urn:microsoft.com/office/officeart/2005/8/layout/orgChart1"/>
    <dgm:cxn modelId="{26F0168D-7DC4-4F0E-8BE5-1856A9F3E341}" type="presParOf" srcId="{8426AE6D-BA10-4117-8B45-5866E1A7D708}" destId="{967D9C05-47FB-482F-831E-2D896C8CD950}" srcOrd="1" destOrd="0" presId="urn:microsoft.com/office/officeart/2005/8/layout/orgChart1"/>
    <dgm:cxn modelId="{BD93300F-48C2-4D5D-8568-F174ECC1326C}" type="presParOf" srcId="{967D9C05-47FB-482F-831E-2D896C8CD950}" destId="{A76C65FF-335E-46AD-8102-F25DD5DC3BC8}" srcOrd="0" destOrd="0" presId="urn:microsoft.com/office/officeart/2005/8/layout/orgChart1"/>
    <dgm:cxn modelId="{28ABE073-182D-44E0-8FE3-5B75A30D57C6}" type="presParOf" srcId="{967D9C05-47FB-482F-831E-2D896C8CD950}" destId="{1F7F3EC3-FA12-4086-B0BB-0BAA5ED84C55}" srcOrd="1" destOrd="0" presId="urn:microsoft.com/office/officeart/2005/8/layout/orgChart1"/>
    <dgm:cxn modelId="{96F89F34-70D4-401C-A05B-808C18AFA3DB}" type="presParOf" srcId="{1F7F3EC3-FA12-4086-B0BB-0BAA5ED84C55}" destId="{7F977088-1B27-405F-B9A9-AC581565CE6D}" srcOrd="0" destOrd="0" presId="urn:microsoft.com/office/officeart/2005/8/layout/orgChart1"/>
    <dgm:cxn modelId="{F5391D34-641C-4A33-A08F-EA5433F8A8AE}" type="presParOf" srcId="{7F977088-1B27-405F-B9A9-AC581565CE6D}" destId="{673878E2-F882-4E53-94B4-131885AE3028}" srcOrd="0" destOrd="0" presId="urn:microsoft.com/office/officeart/2005/8/layout/orgChart1"/>
    <dgm:cxn modelId="{FCE6B6C4-B272-46B7-9F2C-0F35096B444C}" type="presParOf" srcId="{7F977088-1B27-405F-B9A9-AC581565CE6D}" destId="{B758AC64-1B8D-423C-905E-37CD219A2842}" srcOrd="1" destOrd="0" presId="urn:microsoft.com/office/officeart/2005/8/layout/orgChart1"/>
    <dgm:cxn modelId="{C68F9CEC-FC4C-45A6-BFDA-FF742FAAA193}" type="presParOf" srcId="{1F7F3EC3-FA12-4086-B0BB-0BAA5ED84C55}" destId="{C0F68212-D4DE-4DD8-BB5E-768F5A8F4ED4}" srcOrd="1" destOrd="0" presId="urn:microsoft.com/office/officeart/2005/8/layout/orgChart1"/>
    <dgm:cxn modelId="{4BF145E8-2FFB-417F-BE2A-C7C090C58DB7}" type="presParOf" srcId="{1F7F3EC3-FA12-4086-B0BB-0BAA5ED84C55}" destId="{EC7B3E83-03B0-4ED6-9FDC-10A3E31868B4}" srcOrd="2" destOrd="0" presId="urn:microsoft.com/office/officeart/2005/8/layout/orgChart1"/>
    <dgm:cxn modelId="{683CD90D-2735-4C20-94BB-DB38338211ED}" type="presParOf" srcId="{967D9C05-47FB-482F-831E-2D896C8CD950}" destId="{E0D902DC-E5B6-4778-A9DF-F02C4D2DA02F}" srcOrd="2" destOrd="0" presId="urn:microsoft.com/office/officeart/2005/8/layout/orgChart1"/>
    <dgm:cxn modelId="{AC472777-9AE2-40C2-9D55-13476822E30C}" type="presParOf" srcId="{967D9C05-47FB-482F-831E-2D896C8CD950}" destId="{11E64CBA-D55E-446A-BCB1-B0EFF67D7B91}" srcOrd="3" destOrd="0" presId="urn:microsoft.com/office/officeart/2005/8/layout/orgChart1"/>
    <dgm:cxn modelId="{5C57BB82-5303-4F47-9E3E-E56D52F601C5}" type="presParOf" srcId="{11E64CBA-D55E-446A-BCB1-B0EFF67D7B91}" destId="{21B0A7CD-A379-4E88-A378-872E6A4749E2}" srcOrd="0" destOrd="0" presId="urn:microsoft.com/office/officeart/2005/8/layout/orgChart1"/>
    <dgm:cxn modelId="{743082E9-CBEF-46C4-B22C-E6F0239D89AF}" type="presParOf" srcId="{21B0A7CD-A379-4E88-A378-872E6A4749E2}" destId="{B1A2E11E-CFFA-42D4-B1D7-EC3F26AE22C6}" srcOrd="0" destOrd="0" presId="urn:microsoft.com/office/officeart/2005/8/layout/orgChart1"/>
    <dgm:cxn modelId="{C07407D3-4CFB-4870-8F8C-B99D3C9B43DA}" type="presParOf" srcId="{21B0A7CD-A379-4E88-A378-872E6A4749E2}" destId="{9E9218F4-836C-4220-8703-1E270AC977A4}" srcOrd="1" destOrd="0" presId="urn:microsoft.com/office/officeart/2005/8/layout/orgChart1"/>
    <dgm:cxn modelId="{F09E9C7E-7188-4FA4-BBC1-3D2F65CBDBA4}" type="presParOf" srcId="{11E64CBA-D55E-446A-BCB1-B0EFF67D7B91}" destId="{FC7103E4-8440-436D-A7F7-CB627810E02D}" srcOrd="1" destOrd="0" presId="urn:microsoft.com/office/officeart/2005/8/layout/orgChart1"/>
    <dgm:cxn modelId="{6714F5B8-145C-41D5-88FC-F693CDC6F3E8}" type="presParOf" srcId="{11E64CBA-D55E-446A-BCB1-B0EFF67D7B91}" destId="{8EAAC5FA-A262-4168-A880-3D7C6BA1989D}" srcOrd="2" destOrd="0" presId="urn:microsoft.com/office/officeart/2005/8/layout/orgChart1"/>
    <dgm:cxn modelId="{9F2CDF61-F119-4052-8702-92C192C64D45}" type="presParOf" srcId="{8426AE6D-BA10-4117-8B45-5866E1A7D708}" destId="{CBBD0518-5C39-4332-B51F-3B470498D7AF}" srcOrd="2" destOrd="0" presId="urn:microsoft.com/office/officeart/2005/8/layout/orgChart1"/>
    <dgm:cxn modelId="{D7A7516D-F9AD-440A-87CA-ABDACCF56A31}" type="presParOf" srcId="{B5963A31-B5B8-427E-8612-63AE65205C76}" destId="{A1C40563-FE45-40E8-9542-2C98FF56B906}" srcOrd="2" destOrd="0" presId="urn:microsoft.com/office/officeart/2005/8/layout/orgChart1"/>
    <dgm:cxn modelId="{E3A3D352-B904-4906-9D7A-FCEA62C9272E}" type="presParOf" srcId="{B5963A31-B5B8-427E-8612-63AE65205C76}" destId="{081AD33A-0793-4338-9CA3-BCA5C10E54F3}" srcOrd="3" destOrd="0" presId="urn:microsoft.com/office/officeart/2005/8/layout/orgChart1"/>
    <dgm:cxn modelId="{BA507A30-CBB5-4005-80DE-755C45959765}" type="presParOf" srcId="{081AD33A-0793-4338-9CA3-BCA5C10E54F3}" destId="{FCC734C6-777E-4E0D-A644-53A44EE30C26}" srcOrd="0" destOrd="0" presId="urn:microsoft.com/office/officeart/2005/8/layout/orgChart1"/>
    <dgm:cxn modelId="{F74D94C0-4CA1-43F0-BDA0-6EAD21A34B8C}" type="presParOf" srcId="{FCC734C6-777E-4E0D-A644-53A44EE30C26}" destId="{6138A987-BB62-47D8-9283-8245BF254C45}" srcOrd="0" destOrd="0" presId="urn:microsoft.com/office/officeart/2005/8/layout/orgChart1"/>
    <dgm:cxn modelId="{99B83670-EC5D-4A8C-B37E-6A4EDA504E7F}" type="presParOf" srcId="{FCC734C6-777E-4E0D-A644-53A44EE30C26}" destId="{0AC11925-6B0A-4E94-ADEB-893491A66412}" srcOrd="1" destOrd="0" presId="urn:microsoft.com/office/officeart/2005/8/layout/orgChart1"/>
    <dgm:cxn modelId="{6F66CB06-5521-406F-BCD6-7F930BCD3339}" type="presParOf" srcId="{081AD33A-0793-4338-9CA3-BCA5C10E54F3}" destId="{9D897894-594E-4986-80AD-1B19C8370B0B}" srcOrd="1" destOrd="0" presId="urn:microsoft.com/office/officeart/2005/8/layout/orgChart1"/>
    <dgm:cxn modelId="{4467EBC3-2F71-48F7-8870-263F03845432}" type="presParOf" srcId="{081AD33A-0793-4338-9CA3-BCA5C10E54F3}" destId="{28A4B032-F029-4C2D-ACA1-D7772E88D894}" srcOrd="2" destOrd="0" presId="urn:microsoft.com/office/officeart/2005/8/layout/orgChart1"/>
    <dgm:cxn modelId="{8B35687B-347B-42DE-A232-7229FDACFE6D}" type="presParOf" srcId="{B5963A31-B5B8-427E-8612-63AE65205C76}" destId="{E2C18F8D-CEE9-4C15-B55A-36B87083D169}" srcOrd="4" destOrd="0" presId="urn:microsoft.com/office/officeart/2005/8/layout/orgChart1"/>
    <dgm:cxn modelId="{6D97B623-4EFB-4232-A3C7-DF0E9C16D9A8}" type="presParOf" srcId="{B5963A31-B5B8-427E-8612-63AE65205C76}" destId="{15C057C1-1144-49FF-AAD4-D1BD5E41B762}" srcOrd="5" destOrd="0" presId="urn:microsoft.com/office/officeart/2005/8/layout/orgChart1"/>
    <dgm:cxn modelId="{719F3F29-534E-4A36-8E30-8722580F47C3}" type="presParOf" srcId="{15C057C1-1144-49FF-AAD4-D1BD5E41B762}" destId="{F98CC086-642E-4558-9B08-186D392E4FDB}" srcOrd="0" destOrd="0" presId="urn:microsoft.com/office/officeart/2005/8/layout/orgChart1"/>
    <dgm:cxn modelId="{209785F1-795B-4D36-BA8C-BC1EE23D40D8}" type="presParOf" srcId="{F98CC086-642E-4558-9B08-186D392E4FDB}" destId="{32F7DCE7-462F-4723-A165-3BB6F13B45F5}" srcOrd="0" destOrd="0" presId="urn:microsoft.com/office/officeart/2005/8/layout/orgChart1"/>
    <dgm:cxn modelId="{D281D599-52C2-4D6A-B580-FAA2B215407F}" type="presParOf" srcId="{F98CC086-642E-4558-9B08-186D392E4FDB}" destId="{8D40CE0A-B369-4605-82FC-1048C0772B67}" srcOrd="1" destOrd="0" presId="urn:microsoft.com/office/officeart/2005/8/layout/orgChart1"/>
    <dgm:cxn modelId="{0E063836-88DB-4C05-86CC-979D4C601EE4}" type="presParOf" srcId="{15C057C1-1144-49FF-AAD4-D1BD5E41B762}" destId="{891B8696-46C3-4232-8F5B-977A684F1028}" srcOrd="1" destOrd="0" presId="urn:microsoft.com/office/officeart/2005/8/layout/orgChart1"/>
    <dgm:cxn modelId="{F11A3F64-FDBD-4F38-9DE0-43355D1B1E3E}" type="presParOf" srcId="{15C057C1-1144-49FF-AAD4-D1BD5E41B762}" destId="{F9603E1C-0381-40CA-BEDD-3ACEC43F0CE9}" srcOrd="2" destOrd="0" presId="urn:microsoft.com/office/officeart/2005/8/layout/orgChart1"/>
    <dgm:cxn modelId="{9ECC88AB-5DCF-42A4-862D-17A13A31AD2F}" type="presParOf" srcId="{5D7FB0B4-081A-4829-B8DC-10FF680671C1}" destId="{CFA40FC6-2D77-4829-8A1C-DC3C646AB7F2}"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91CBD-F628-46C6-9277-0E4D459C0F11}">
      <dsp:nvSpPr>
        <dsp:cNvPr id="0" name=""/>
        <dsp:cNvSpPr/>
      </dsp:nvSpPr>
      <dsp:spPr>
        <a:xfrm rot="5400000">
          <a:off x="-1782127" y="1782127"/>
          <a:ext cx="5940425" cy="237617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R="0" lvl="0" algn="ctr" defTabSz="2889250" rtl="0">
            <a:lnSpc>
              <a:spcPct val="90000"/>
            </a:lnSpc>
            <a:spcBef>
              <a:spcPct val="0"/>
            </a:spcBef>
            <a:spcAft>
              <a:spcPct val="35000"/>
            </a:spcAft>
          </a:pPr>
          <a:r>
            <a:rPr lang="ru-RU" sz="6500" b="0" i="0" u="none" strike="noStrike" kern="1200" baseline="0" smtClean="0">
              <a:latin typeface="Times New Roman"/>
            </a:rPr>
            <a:t>ДЦК</a:t>
          </a:r>
          <a:endParaRPr lang="ru-RU" sz="6500" kern="1200" smtClean="0"/>
        </a:p>
      </dsp:txBody>
      <dsp:txXfrm rot="-5400000">
        <a:off x="0" y="1188085"/>
        <a:ext cx="2376170" cy="3564255"/>
      </dsp:txXfrm>
    </dsp:sp>
    <dsp:sp modelId="{01A0A68A-E3FB-463A-88DF-447A27B5400F}">
      <dsp:nvSpPr>
        <dsp:cNvPr id="0" name=""/>
        <dsp:cNvSpPr/>
      </dsp:nvSpPr>
      <dsp:spPr>
        <a:xfrm rot="5400000">
          <a:off x="1782127" y="594042"/>
          <a:ext cx="4752340" cy="3564255"/>
        </a:xfrm>
        <a:prstGeom prst="round2Same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Верховна Рада України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Уповноважений ВРУ з прав людини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РНБОУ</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Кабінет Міністрів України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Прокуратура України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Судові органи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ЗМІ, громадяни України та громадські організації</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Центральні та місцеві органи виконавчої влади</a:t>
          </a:r>
          <a:endParaRPr lang="ru-RU" sz="1400" kern="1200" smtClean="0"/>
        </a:p>
        <a:p>
          <a:pPr marL="114300" marR="0" lvl="1" indent="-114300" algn="ctr" defTabSz="622300" rtl="0">
            <a:lnSpc>
              <a:spcPct val="90000"/>
            </a:lnSpc>
            <a:spcBef>
              <a:spcPct val="0"/>
            </a:spcBef>
            <a:spcAft>
              <a:spcPct val="15000"/>
            </a:spcAft>
            <a:buChar char="••"/>
          </a:pPr>
          <a:endParaRPr lang="ru-RU" sz="1400" b="0" i="0" u="none" strike="noStrike" kern="1200" baseline="0" smtClean="0">
            <a:latin typeface="Times New Roman"/>
          </a:endParaRPr>
        </a:p>
        <a:p>
          <a:pPr marL="114300" marR="0" lvl="1" indent="-114300" algn="ctr" defTabSz="622300" rtl="0">
            <a:lnSpc>
              <a:spcPct val="90000"/>
            </a:lnSpc>
            <a:spcBef>
              <a:spcPct val="0"/>
            </a:spcBef>
            <a:spcAft>
              <a:spcPct val="15000"/>
            </a:spcAft>
            <a:buChar char="••"/>
          </a:pPr>
          <a:r>
            <a:rPr lang="ru-RU" sz="1400" b="0" i="0" u="none" strike="noStrike" kern="1200" baseline="0" smtClean="0">
              <a:latin typeface="Calibri"/>
            </a:rPr>
            <a:t>Президент України</a:t>
          </a:r>
          <a:endParaRPr lang="ru-RU" sz="1400" kern="1200" smtClean="0"/>
        </a:p>
      </dsp:txBody>
      <dsp:txXfrm rot="-5400000">
        <a:off x="2376170" y="173993"/>
        <a:ext cx="3390262" cy="4404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C213E0-A00A-417E-A5B5-20C2CFAA5A91}">
      <dsp:nvSpPr>
        <dsp:cNvPr id="0" name=""/>
        <dsp:cNvSpPr/>
      </dsp:nvSpPr>
      <dsp:spPr>
        <a:xfrm>
          <a:off x="2478184" y="2478184"/>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R="0" lvl="0" algn="ctr" defTabSz="1289050" rtl="0">
            <a:lnSpc>
              <a:spcPct val="90000"/>
            </a:lnSpc>
            <a:spcBef>
              <a:spcPct val="0"/>
            </a:spcBef>
            <a:spcAft>
              <a:spcPct val="35000"/>
            </a:spcAft>
          </a:pPr>
          <a:r>
            <a:rPr lang="ru-RU" sz="2900" b="0" i="0" u="none" strike="noStrike" kern="1200" baseline="0" smtClean="0">
              <a:latin typeface="Times New Roman"/>
            </a:rPr>
            <a:t>ДЦК</a:t>
          </a:r>
          <a:endParaRPr lang="ru-RU" sz="2900" kern="1200" smtClean="0"/>
        </a:p>
      </dsp:txBody>
      <dsp:txXfrm>
        <a:off x="2648613" y="2648613"/>
        <a:ext cx="822903" cy="822903"/>
      </dsp:txXfrm>
    </dsp:sp>
    <dsp:sp modelId="{9B33D73F-F2A3-48C4-859F-962DC9275E28}">
      <dsp:nvSpPr>
        <dsp:cNvPr id="0" name=""/>
        <dsp:cNvSpPr/>
      </dsp:nvSpPr>
      <dsp:spPr>
        <a:xfrm rot="16200000">
          <a:off x="2415602" y="1816608"/>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27841" y="1801498"/>
        <a:ext cx="64446" cy="64446"/>
      </dsp:txXfrm>
    </dsp:sp>
    <dsp:sp modelId="{4D42A8E9-221F-4702-9C27-C72BFBB7BE83}">
      <dsp:nvSpPr>
        <dsp:cNvPr id="0" name=""/>
        <dsp:cNvSpPr/>
      </dsp:nvSpPr>
      <dsp:spPr>
        <a:xfrm>
          <a:off x="2478184" y="25497"/>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Верховна Рада України</a:t>
          </a:r>
          <a:endParaRPr lang="ru-RU" sz="900" kern="1200" smtClean="0"/>
        </a:p>
      </dsp:txBody>
      <dsp:txXfrm>
        <a:off x="2648613" y="195926"/>
        <a:ext cx="822903" cy="822903"/>
      </dsp:txXfrm>
    </dsp:sp>
    <dsp:sp modelId="{36DA7EA0-98E6-4538-8E37-A70BD64917FC}">
      <dsp:nvSpPr>
        <dsp:cNvPr id="0" name=""/>
        <dsp:cNvSpPr/>
      </dsp:nvSpPr>
      <dsp:spPr>
        <a:xfrm rot="18360000">
          <a:off x="3136429" y="2050818"/>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8668" y="2035709"/>
        <a:ext cx="64446" cy="64446"/>
      </dsp:txXfrm>
    </dsp:sp>
    <dsp:sp modelId="{D9C01EAE-38F8-405F-B286-A275DAB3FF5D}">
      <dsp:nvSpPr>
        <dsp:cNvPr id="0" name=""/>
        <dsp:cNvSpPr/>
      </dsp:nvSpPr>
      <dsp:spPr>
        <a:xfrm>
          <a:off x="3919836" y="493919"/>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Уповноважений ВРУ з прав людини</a:t>
          </a:r>
          <a:endParaRPr lang="ru-RU" sz="900" kern="1200" smtClean="0"/>
        </a:p>
      </dsp:txBody>
      <dsp:txXfrm>
        <a:off x="4090265" y="664348"/>
        <a:ext cx="822903" cy="822903"/>
      </dsp:txXfrm>
    </dsp:sp>
    <dsp:sp modelId="{3120D3FF-6CBF-4E38-861C-B16B2B688668}">
      <dsp:nvSpPr>
        <dsp:cNvPr id="0" name=""/>
        <dsp:cNvSpPr/>
      </dsp:nvSpPr>
      <dsp:spPr>
        <a:xfrm rot="20520000">
          <a:off x="3581924" y="2663990"/>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94163" y="2648881"/>
        <a:ext cx="64446" cy="64446"/>
      </dsp:txXfrm>
    </dsp:sp>
    <dsp:sp modelId="{F3CD5140-1601-441A-A891-43D6D0E6E569}">
      <dsp:nvSpPr>
        <dsp:cNvPr id="0" name=""/>
        <dsp:cNvSpPr/>
      </dsp:nvSpPr>
      <dsp:spPr>
        <a:xfrm>
          <a:off x="4810827" y="1720262"/>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РНБОУ</a:t>
          </a:r>
          <a:endParaRPr lang="ru-RU" sz="900" kern="1200" smtClean="0"/>
        </a:p>
      </dsp:txBody>
      <dsp:txXfrm>
        <a:off x="4981256" y="1890691"/>
        <a:ext cx="822903" cy="822903"/>
      </dsp:txXfrm>
    </dsp:sp>
    <dsp:sp modelId="{D556C108-291F-4AFA-96AF-B853436EBB32}">
      <dsp:nvSpPr>
        <dsp:cNvPr id="0" name=""/>
        <dsp:cNvSpPr/>
      </dsp:nvSpPr>
      <dsp:spPr>
        <a:xfrm rot="1080000">
          <a:off x="3581924" y="3421912"/>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94163" y="3406802"/>
        <a:ext cx="64446" cy="64446"/>
      </dsp:txXfrm>
    </dsp:sp>
    <dsp:sp modelId="{34B0C8DE-81EC-4319-952C-CDC511EE8D4B}">
      <dsp:nvSpPr>
        <dsp:cNvPr id="0" name=""/>
        <dsp:cNvSpPr/>
      </dsp:nvSpPr>
      <dsp:spPr>
        <a:xfrm>
          <a:off x="4810827" y="3236105"/>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Кабінет Міністрів України</a:t>
          </a:r>
          <a:endParaRPr lang="ru-RU" sz="900" kern="1200" smtClean="0"/>
        </a:p>
      </dsp:txBody>
      <dsp:txXfrm>
        <a:off x="4981256" y="3406534"/>
        <a:ext cx="822903" cy="822903"/>
      </dsp:txXfrm>
    </dsp:sp>
    <dsp:sp modelId="{60BD617D-B2D9-478F-8C66-3115A638D85E}">
      <dsp:nvSpPr>
        <dsp:cNvPr id="0" name=""/>
        <dsp:cNvSpPr/>
      </dsp:nvSpPr>
      <dsp:spPr>
        <a:xfrm rot="3240000">
          <a:off x="3136429" y="4035083"/>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8668" y="4019974"/>
        <a:ext cx="64446" cy="64446"/>
      </dsp:txXfrm>
    </dsp:sp>
    <dsp:sp modelId="{E31EE902-C831-4D81-BF26-94AB234ACC88}">
      <dsp:nvSpPr>
        <dsp:cNvPr id="0" name=""/>
        <dsp:cNvSpPr/>
      </dsp:nvSpPr>
      <dsp:spPr>
        <a:xfrm>
          <a:off x="3919836" y="4462448"/>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Прокуратура України</a:t>
          </a:r>
          <a:endParaRPr lang="ru-RU" sz="900" kern="1200" smtClean="0"/>
        </a:p>
      </dsp:txBody>
      <dsp:txXfrm>
        <a:off x="4090265" y="4632877"/>
        <a:ext cx="822903" cy="822903"/>
      </dsp:txXfrm>
    </dsp:sp>
    <dsp:sp modelId="{47B6C25D-E634-4D62-8C55-14D3832DD2F0}">
      <dsp:nvSpPr>
        <dsp:cNvPr id="0" name=""/>
        <dsp:cNvSpPr/>
      </dsp:nvSpPr>
      <dsp:spPr>
        <a:xfrm rot="5400000">
          <a:off x="2415602" y="4269294"/>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27841" y="4254185"/>
        <a:ext cx="64446" cy="64446"/>
      </dsp:txXfrm>
    </dsp:sp>
    <dsp:sp modelId="{8C183A96-A9E1-4C19-9A33-8932C5AD1E04}">
      <dsp:nvSpPr>
        <dsp:cNvPr id="0" name=""/>
        <dsp:cNvSpPr/>
      </dsp:nvSpPr>
      <dsp:spPr>
        <a:xfrm>
          <a:off x="2478184" y="4930870"/>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Судові органи</a:t>
          </a:r>
          <a:endParaRPr lang="ru-RU" sz="900" kern="1200" smtClean="0"/>
        </a:p>
      </dsp:txBody>
      <dsp:txXfrm>
        <a:off x="2648613" y="5101299"/>
        <a:ext cx="822903" cy="822903"/>
      </dsp:txXfrm>
    </dsp:sp>
    <dsp:sp modelId="{21FA0E17-6325-46A7-952D-18B3EC9C7204}">
      <dsp:nvSpPr>
        <dsp:cNvPr id="0" name=""/>
        <dsp:cNvSpPr/>
      </dsp:nvSpPr>
      <dsp:spPr>
        <a:xfrm rot="7560000">
          <a:off x="1694776" y="4035083"/>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7015" y="4019974"/>
        <a:ext cx="64446" cy="64446"/>
      </dsp:txXfrm>
    </dsp:sp>
    <dsp:sp modelId="{73B0FAB4-F198-4C3A-A254-987FED5E44C8}">
      <dsp:nvSpPr>
        <dsp:cNvPr id="0" name=""/>
        <dsp:cNvSpPr/>
      </dsp:nvSpPr>
      <dsp:spPr>
        <a:xfrm>
          <a:off x="1036531" y="4462448"/>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ЗМІ</a:t>
          </a:r>
          <a:endParaRPr lang="ru-RU" sz="900" kern="1200" smtClean="0"/>
        </a:p>
      </dsp:txBody>
      <dsp:txXfrm>
        <a:off x="1206960" y="4632877"/>
        <a:ext cx="822903" cy="822903"/>
      </dsp:txXfrm>
    </dsp:sp>
    <dsp:sp modelId="{475A538A-B0AC-4FD0-BB5E-01D6BB7234A4}">
      <dsp:nvSpPr>
        <dsp:cNvPr id="0" name=""/>
        <dsp:cNvSpPr/>
      </dsp:nvSpPr>
      <dsp:spPr>
        <a:xfrm rot="9720000">
          <a:off x="1249281" y="3421912"/>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61520" y="3406802"/>
        <a:ext cx="64446" cy="64446"/>
      </dsp:txXfrm>
    </dsp:sp>
    <dsp:sp modelId="{19765618-55AB-435B-A8E1-3ED3BBDD69FA}">
      <dsp:nvSpPr>
        <dsp:cNvPr id="0" name=""/>
        <dsp:cNvSpPr/>
      </dsp:nvSpPr>
      <dsp:spPr>
        <a:xfrm>
          <a:off x="145540" y="3236105"/>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Громадяни України та громадські організації</a:t>
          </a:r>
          <a:endParaRPr lang="ru-RU" sz="900" kern="1200" smtClean="0"/>
        </a:p>
      </dsp:txBody>
      <dsp:txXfrm>
        <a:off x="315969" y="3406534"/>
        <a:ext cx="822903" cy="822903"/>
      </dsp:txXfrm>
    </dsp:sp>
    <dsp:sp modelId="{FADA273A-0EF5-43B0-926F-D43B2E8BD865}">
      <dsp:nvSpPr>
        <dsp:cNvPr id="0" name=""/>
        <dsp:cNvSpPr/>
      </dsp:nvSpPr>
      <dsp:spPr>
        <a:xfrm rot="11880000">
          <a:off x="1249281" y="2663990"/>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61520" y="2648881"/>
        <a:ext cx="64446" cy="64446"/>
      </dsp:txXfrm>
    </dsp:sp>
    <dsp:sp modelId="{498DEB39-E6FE-4664-B50D-A80F95099C3C}">
      <dsp:nvSpPr>
        <dsp:cNvPr id="0" name=""/>
        <dsp:cNvSpPr/>
      </dsp:nvSpPr>
      <dsp:spPr>
        <a:xfrm>
          <a:off x="145540" y="1720262"/>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Центральні та місцеві органи виконавчої влади</a:t>
          </a:r>
          <a:endParaRPr lang="ru-RU" sz="900" kern="1200" smtClean="0"/>
        </a:p>
      </dsp:txBody>
      <dsp:txXfrm>
        <a:off x="315969" y="1890691"/>
        <a:ext cx="822903" cy="822903"/>
      </dsp:txXfrm>
    </dsp:sp>
    <dsp:sp modelId="{85B07A75-FA89-4953-81C1-7FCB2696B8B3}">
      <dsp:nvSpPr>
        <dsp:cNvPr id="0" name=""/>
        <dsp:cNvSpPr/>
      </dsp:nvSpPr>
      <dsp:spPr>
        <a:xfrm rot="14040000">
          <a:off x="1694776" y="2050818"/>
          <a:ext cx="1288924" cy="34227"/>
        </a:xfrm>
        <a:custGeom>
          <a:avLst/>
          <a:gdLst/>
          <a:ahLst/>
          <a:cxnLst/>
          <a:rect l="0" t="0" r="0" b="0"/>
          <a:pathLst>
            <a:path>
              <a:moveTo>
                <a:pt x="0" y="17113"/>
              </a:moveTo>
              <a:lnTo>
                <a:pt x="1288924" y="171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7015" y="2035709"/>
        <a:ext cx="64446" cy="64446"/>
      </dsp:txXfrm>
    </dsp:sp>
    <dsp:sp modelId="{DE6EDF3E-5E07-4F61-B457-362FE26363A4}">
      <dsp:nvSpPr>
        <dsp:cNvPr id="0" name=""/>
        <dsp:cNvSpPr/>
      </dsp:nvSpPr>
      <dsp:spPr>
        <a:xfrm>
          <a:off x="1036531" y="493919"/>
          <a:ext cx="1163761" cy="116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0" i="0" u="none" strike="noStrike" kern="1200" baseline="0" smtClean="0">
            <a:latin typeface="Times New Roman"/>
          </a:endParaRPr>
        </a:p>
        <a:p>
          <a:pPr marR="0" lvl="0" algn="ctr" defTabSz="400050" rtl="0">
            <a:lnSpc>
              <a:spcPct val="90000"/>
            </a:lnSpc>
            <a:spcBef>
              <a:spcPct val="0"/>
            </a:spcBef>
            <a:spcAft>
              <a:spcPct val="35000"/>
            </a:spcAft>
          </a:pPr>
          <a:r>
            <a:rPr lang="ru-RU" sz="900" b="0" i="0" u="none" strike="noStrike" kern="1200" baseline="0" smtClean="0">
              <a:latin typeface="Calibri"/>
            </a:rPr>
            <a:t>Президент України</a:t>
          </a:r>
          <a:endParaRPr lang="ru-RU" sz="900" kern="1200" smtClean="0"/>
        </a:p>
      </dsp:txBody>
      <dsp:txXfrm>
        <a:off x="1206960" y="664348"/>
        <a:ext cx="822903" cy="822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18F8D-CEE9-4C15-B55A-36B87083D169}">
      <dsp:nvSpPr>
        <dsp:cNvPr id="0" name=""/>
        <dsp:cNvSpPr/>
      </dsp:nvSpPr>
      <dsp:spPr>
        <a:xfrm>
          <a:off x="3503807" y="3400849"/>
          <a:ext cx="1831144" cy="317802"/>
        </a:xfrm>
        <a:custGeom>
          <a:avLst/>
          <a:gdLst/>
          <a:ahLst/>
          <a:cxnLst/>
          <a:rect l="0" t="0" r="0" b="0"/>
          <a:pathLst>
            <a:path>
              <a:moveTo>
                <a:pt x="0" y="0"/>
              </a:moveTo>
              <a:lnTo>
                <a:pt x="0" y="158901"/>
              </a:lnTo>
              <a:lnTo>
                <a:pt x="1831144" y="158901"/>
              </a:lnTo>
              <a:lnTo>
                <a:pt x="1831144" y="317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40563-FE45-40E8-9542-2C98FF56B906}">
      <dsp:nvSpPr>
        <dsp:cNvPr id="0" name=""/>
        <dsp:cNvSpPr/>
      </dsp:nvSpPr>
      <dsp:spPr>
        <a:xfrm>
          <a:off x="3458087" y="3400849"/>
          <a:ext cx="91440" cy="317802"/>
        </a:xfrm>
        <a:custGeom>
          <a:avLst/>
          <a:gdLst/>
          <a:ahLst/>
          <a:cxnLst/>
          <a:rect l="0" t="0" r="0" b="0"/>
          <a:pathLst>
            <a:path>
              <a:moveTo>
                <a:pt x="45720" y="0"/>
              </a:moveTo>
              <a:lnTo>
                <a:pt x="45720" y="317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902DC-E5B6-4778-A9DF-F02C4D2DA02F}">
      <dsp:nvSpPr>
        <dsp:cNvPr id="0" name=""/>
        <dsp:cNvSpPr/>
      </dsp:nvSpPr>
      <dsp:spPr>
        <a:xfrm>
          <a:off x="1705562" y="4486286"/>
          <a:ext cx="882672" cy="306837"/>
        </a:xfrm>
        <a:custGeom>
          <a:avLst/>
          <a:gdLst/>
          <a:ahLst/>
          <a:cxnLst/>
          <a:rect l="0" t="0" r="0" b="0"/>
          <a:pathLst>
            <a:path>
              <a:moveTo>
                <a:pt x="0" y="0"/>
              </a:moveTo>
              <a:lnTo>
                <a:pt x="0" y="147936"/>
              </a:lnTo>
              <a:lnTo>
                <a:pt x="882672" y="147936"/>
              </a:lnTo>
              <a:lnTo>
                <a:pt x="882672" y="306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C65FF-335E-46AD-8102-F25DD5DC3BC8}">
      <dsp:nvSpPr>
        <dsp:cNvPr id="0" name=""/>
        <dsp:cNvSpPr/>
      </dsp:nvSpPr>
      <dsp:spPr>
        <a:xfrm>
          <a:off x="757089" y="4486286"/>
          <a:ext cx="948472" cy="306837"/>
        </a:xfrm>
        <a:custGeom>
          <a:avLst/>
          <a:gdLst/>
          <a:ahLst/>
          <a:cxnLst/>
          <a:rect l="0" t="0" r="0" b="0"/>
          <a:pathLst>
            <a:path>
              <a:moveTo>
                <a:pt x="948472" y="0"/>
              </a:moveTo>
              <a:lnTo>
                <a:pt x="948472" y="147936"/>
              </a:lnTo>
              <a:lnTo>
                <a:pt x="0" y="147936"/>
              </a:lnTo>
              <a:lnTo>
                <a:pt x="0" y="306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B5A2D-2EB0-4B90-A481-9FE730094166}">
      <dsp:nvSpPr>
        <dsp:cNvPr id="0" name=""/>
        <dsp:cNvSpPr/>
      </dsp:nvSpPr>
      <dsp:spPr>
        <a:xfrm>
          <a:off x="1705562" y="3400849"/>
          <a:ext cx="1798244" cy="328766"/>
        </a:xfrm>
        <a:custGeom>
          <a:avLst/>
          <a:gdLst/>
          <a:ahLst/>
          <a:cxnLst/>
          <a:rect l="0" t="0" r="0" b="0"/>
          <a:pathLst>
            <a:path>
              <a:moveTo>
                <a:pt x="1798244" y="0"/>
              </a:moveTo>
              <a:lnTo>
                <a:pt x="1798244" y="169865"/>
              </a:lnTo>
              <a:lnTo>
                <a:pt x="0" y="169865"/>
              </a:lnTo>
              <a:lnTo>
                <a:pt x="0" y="328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1A629-9F23-45D6-A1BC-D2BD9D90B28C}">
      <dsp:nvSpPr>
        <dsp:cNvPr id="0" name=""/>
        <dsp:cNvSpPr/>
      </dsp:nvSpPr>
      <dsp:spPr>
        <a:xfrm>
          <a:off x="2747135" y="2644177"/>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ДЦК</a:t>
          </a:r>
          <a:endParaRPr lang="ru-RU" sz="1300" kern="1200" smtClean="0"/>
        </a:p>
      </dsp:txBody>
      <dsp:txXfrm>
        <a:off x="2747135" y="2644177"/>
        <a:ext cx="1513342" cy="756671"/>
      </dsp:txXfrm>
    </dsp:sp>
    <dsp:sp modelId="{8F3BC664-9182-424C-AFAD-88E2FF94D861}">
      <dsp:nvSpPr>
        <dsp:cNvPr id="0" name=""/>
        <dsp:cNvSpPr/>
      </dsp:nvSpPr>
      <dsp:spPr>
        <a:xfrm>
          <a:off x="948890" y="3729615"/>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Англо-американська модель</a:t>
          </a:r>
          <a:endParaRPr lang="ru-RU" sz="1300" kern="1200" smtClean="0"/>
        </a:p>
      </dsp:txBody>
      <dsp:txXfrm>
        <a:off x="948890" y="3729615"/>
        <a:ext cx="1513342" cy="756671"/>
      </dsp:txXfrm>
    </dsp:sp>
    <dsp:sp modelId="{673878E2-F882-4E53-94B4-131885AE3028}">
      <dsp:nvSpPr>
        <dsp:cNvPr id="0" name=""/>
        <dsp:cNvSpPr/>
      </dsp:nvSpPr>
      <dsp:spPr>
        <a:xfrm>
          <a:off x="418" y="4793124"/>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Американська модель</a:t>
          </a:r>
          <a:endParaRPr lang="ru-RU" sz="1300" kern="1200" smtClean="0"/>
        </a:p>
      </dsp:txBody>
      <dsp:txXfrm>
        <a:off x="418" y="4793124"/>
        <a:ext cx="1513342" cy="756671"/>
      </dsp:txXfrm>
    </dsp:sp>
    <dsp:sp modelId="{B1A2E11E-CFFA-42D4-B1D7-EC3F26AE22C6}">
      <dsp:nvSpPr>
        <dsp:cNvPr id="0" name=""/>
        <dsp:cNvSpPr/>
      </dsp:nvSpPr>
      <dsp:spPr>
        <a:xfrm>
          <a:off x="1831563" y="4793124"/>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Британська модель</a:t>
          </a:r>
          <a:endParaRPr lang="ru-RU" sz="1300" kern="1200" smtClean="0"/>
        </a:p>
      </dsp:txBody>
      <dsp:txXfrm>
        <a:off x="1831563" y="4793124"/>
        <a:ext cx="1513342" cy="756671"/>
      </dsp:txXfrm>
    </dsp:sp>
    <dsp:sp modelId="{6138A987-BB62-47D8-9283-8245BF254C45}">
      <dsp:nvSpPr>
        <dsp:cNvPr id="0" name=""/>
        <dsp:cNvSpPr/>
      </dsp:nvSpPr>
      <dsp:spPr>
        <a:xfrm>
          <a:off x="2747135" y="3718651"/>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Німецька модель</a:t>
          </a:r>
          <a:endParaRPr lang="ru-RU" sz="1300" kern="1200" smtClean="0"/>
        </a:p>
      </dsp:txBody>
      <dsp:txXfrm>
        <a:off x="2747135" y="3718651"/>
        <a:ext cx="1513342" cy="756671"/>
      </dsp:txXfrm>
    </dsp:sp>
    <dsp:sp modelId="{32F7DCE7-462F-4723-A165-3BB6F13B45F5}">
      <dsp:nvSpPr>
        <dsp:cNvPr id="0" name=""/>
        <dsp:cNvSpPr/>
      </dsp:nvSpPr>
      <dsp:spPr>
        <a:xfrm>
          <a:off x="4578280" y="3718651"/>
          <a:ext cx="1513342" cy="7566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ru-RU" sz="1300" b="0" i="0" u="none" strike="noStrike" kern="1200" baseline="0" smtClean="0">
            <a:latin typeface="Times New Roman"/>
          </a:endParaRPr>
        </a:p>
        <a:p>
          <a:pPr marR="0" lvl="0" algn="ctr" defTabSz="577850" rtl="0">
            <a:lnSpc>
              <a:spcPct val="90000"/>
            </a:lnSpc>
            <a:spcBef>
              <a:spcPct val="0"/>
            </a:spcBef>
            <a:spcAft>
              <a:spcPct val="35000"/>
            </a:spcAft>
          </a:pPr>
          <a:r>
            <a:rPr lang="ru-RU" sz="1300" b="0" i="0" u="none" strike="noStrike" kern="1200" baseline="0" smtClean="0">
              <a:latin typeface="Times New Roman"/>
            </a:rPr>
            <a:t>Французька модель</a:t>
          </a:r>
          <a:endParaRPr lang="ru-RU" sz="1300" kern="1200" smtClean="0"/>
        </a:p>
      </dsp:txBody>
      <dsp:txXfrm>
        <a:off x="4578280" y="3718651"/>
        <a:ext cx="1513342" cy="7566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80E74-DD7E-4B3A-8BB8-CF1AF8E8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102</Pages>
  <Words>22427</Words>
  <Characters>127838</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Мирошниченко</dc:creator>
  <cp:lastModifiedBy>Пользователь</cp:lastModifiedBy>
  <cp:revision>6</cp:revision>
  <dcterms:created xsi:type="dcterms:W3CDTF">2020-01-05T14:19:00Z</dcterms:created>
  <dcterms:modified xsi:type="dcterms:W3CDTF">2020-04-06T14:40:00Z</dcterms:modified>
</cp:coreProperties>
</file>