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37798"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МІНІСТЕРСТВО ОСВІТИ І НАУКИ УКРАЇНИ</w:t>
      </w:r>
    </w:p>
    <w:p w14:paraId="387FC3C8"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ЗАПОРІЗЬКИЙ НАЦІОНАЛЬНИЙ УНІВЕРСИТЕТ</w:t>
      </w:r>
    </w:p>
    <w:p w14:paraId="1886A706"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ЕКОНОМІЧНИЙ ФАКУЛЬТЕТ</w:t>
      </w:r>
    </w:p>
    <w:p w14:paraId="00C26315"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Кафедра міжнародної економіки, природних ресурсів та економіки міжнародного туризму</w:t>
      </w:r>
    </w:p>
    <w:p w14:paraId="3C5FBE33"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40106C64"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511B10AB"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165B4FE2" w14:textId="77777777" w:rsidR="005132A6" w:rsidRDefault="005132A6" w:rsidP="005132A6">
      <w:pPr>
        <w:spacing w:after="0" w:line="240" w:lineRule="auto"/>
        <w:jc w:val="center"/>
        <w:rPr>
          <w:rFonts w:ascii="Times New Roman" w:eastAsia="Times New Roman" w:hAnsi="Times New Roman" w:cs="Times New Roman"/>
          <w:sz w:val="28"/>
          <w:szCs w:val="28"/>
          <w:lang w:val="uk-UA" w:eastAsia="ru-RU"/>
        </w:rPr>
      </w:pPr>
    </w:p>
    <w:p w14:paraId="0F166EEF" w14:textId="77777777" w:rsidR="00AB04D3" w:rsidRDefault="00AB04D3" w:rsidP="005132A6">
      <w:pPr>
        <w:spacing w:after="0" w:line="240" w:lineRule="auto"/>
        <w:jc w:val="center"/>
        <w:rPr>
          <w:rFonts w:ascii="Times New Roman" w:eastAsia="Times New Roman" w:hAnsi="Times New Roman" w:cs="Times New Roman"/>
          <w:sz w:val="28"/>
          <w:szCs w:val="28"/>
          <w:lang w:val="uk-UA" w:eastAsia="ru-RU"/>
        </w:rPr>
      </w:pPr>
    </w:p>
    <w:p w14:paraId="6AAA78E0" w14:textId="77777777" w:rsidR="00AB04D3" w:rsidRDefault="00AB04D3" w:rsidP="005132A6">
      <w:pPr>
        <w:spacing w:after="0" w:line="240" w:lineRule="auto"/>
        <w:jc w:val="center"/>
        <w:rPr>
          <w:rFonts w:ascii="Times New Roman" w:eastAsia="Times New Roman" w:hAnsi="Times New Roman" w:cs="Times New Roman"/>
          <w:sz w:val="28"/>
          <w:szCs w:val="28"/>
          <w:lang w:val="uk-UA" w:eastAsia="ru-RU"/>
        </w:rPr>
      </w:pPr>
    </w:p>
    <w:p w14:paraId="28EC101A" w14:textId="77777777" w:rsidR="00AB04D3" w:rsidRPr="00AF40B0" w:rsidRDefault="00AB04D3" w:rsidP="005132A6">
      <w:pPr>
        <w:spacing w:after="0" w:line="240" w:lineRule="auto"/>
        <w:jc w:val="center"/>
        <w:rPr>
          <w:rFonts w:ascii="Times New Roman" w:eastAsia="Times New Roman" w:hAnsi="Times New Roman" w:cs="Times New Roman"/>
          <w:sz w:val="28"/>
          <w:szCs w:val="28"/>
          <w:lang w:val="uk-UA" w:eastAsia="ru-RU"/>
        </w:rPr>
      </w:pPr>
    </w:p>
    <w:p w14:paraId="481449D2" w14:textId="77777777" w:rsidR="005132A6" w:rsidRPr="00AF40B0" w:rsidRDefault="005132A6" w:rsidP="005132A6">
      <w:pPr>
        <w:spacing w:after="0" w:line="240" w:lineRule="auto"/>
        <w:jc w:val="center"/>
        <w:rPr>
          <w:rFonts w:ascii="Times New Roman" w:eastAsia="Times New Roman" w:hAnsi="Times New Roman" w:cs="Times New Roman"/>
          <w:b/>
          <w:sz w:val="28"/>
          <w:szCs w:val="28"/>
          <w:lang w:val="uk-UA" w:eastAsia="ru-RU"/>
        </w:rPr>
      </w:pPr>
    </w:p>
    <w:p w14:paraId="4D60EA62" w14:textId="77777777" w:rsidR="005132A6" w:rsidRPr="00AF40B0" w:rsidRDefault="005132A6" w:rsidP="005132A6">
      <w:pPr>
        <w:spacing w:after="0" w:line="240" w:lineRule="auto"/>
        <w:jc w:val="center"/>
        <w:rPr>
          <w:rFonts w:ascii="Times New Roman" w:eastAsia="Times New Roman" w:hAnsi="Times New Roman" w:cs="Times New Roman"/>
          <w:b/>
          <w:caps/>
          <w:sz w:val="28"/>
          <w:szCs w:val="28"/>
          <w:lang w:val="uk-UA" w:eastAsia="ru-RU"/>
        </w:rPr>
      </w:pPr>
      <w:r w:rsidRPr="00AF40B0">
        <w:rPr>
          <w:rFonts w:ascii="Times New Roman" w:eastAsia="Times New Roman" w:hAnsi="Times New Roman" w:cs="Times New Roman"/>
          <w:b/>
          <w:caps/>
          <w:sz w:val="28"/>
          <w:szCs w:val="28"/>
          <w:lang w:val="uk-UA" w:eastAsia="ru-RU"/>
        </w:rPr>
        <w:t>Кваліфікаційна робота МАГІСТРА</w:t>
      </w:r>
    </w:p>
    <w:p w14:paraId="1A0C9D6D" w14:textId="77777777" w:rsidR="005132A6" w:rsidRDefault="005132A6" w:rsidP="005132A6">
      <w:pPr>
        <w:spacing w:after="0" w:line="240" w:lineRule="auto"/>
        <w:jc w:val="center"/>
        <w:rPr>
          <w:rFonts w:ascii="Times New Roman" w:eastAsia="Times New Roman" w:hAnsi="Times New Roman" w:cs="Times New Roman"/>
          <w:b/>
          <w:sz w:val="28"/>
          <w:szCs w:val="28"/>
          <w:lang w:val="uk-UA" w:eastAsia="ru-RU"/>
        </w:rPr>
      </w:pPr>
    </w:p>
    <w:p w14:paraId="37C93BEE" w14:textId="77777777" w:rsidR="00AB04D3" w:rsidRPr="00AF40B0" w:rsidRDefault="00AB04D3" w:rsidP="005132A6">
      <w:pPr>
        <w:spacing w:after="0" w:line="240" w:lineRule="auto"/>
        <w:jc w:val="center"/>
        <w:rPr>
          <w:rFonts w:ascii="Times New Roman" w:eastAsia="Times New Roman" w:hAnsi="Times New Roman" w:cs="Times New Roman"/>
          <w:b/>
          <w:sz w:val="28"/>
          <w:szCs w:val="28"/>
          <w:lang w:val="uk-UA" w:eastAsia="ru-RU"/>
        </w:rPr>
      </w:pPr>
    </w:p>
    <w:p w14:paraId="710020AF" w14:textId="068A829A" w:rsidR="005132A6" w:rsidRPr="00CB1848" w:rsidRDefault="005132A6" w:rsidP="00CB1848">
      <w:pPr>
        <w:jc w:val="center"/>
        <w:rPr>
          <w:rFonts w:ascii="Times New Roman" w:eastAsia="Times New Roman" w:hAnsi="Times New Roman" w:cs="Times New Roman"/>
          <w:b/>
          <w:color w:val="000000"/>
          <w:sz w:val="28"/>
          <w:szCs w:val="28"/>
          <w:lang w:val="uk-UA" w:eastAsia="ru-RU"/>
        </w:rPr>
      </w:pPr>
      <w:r w:rsidRPr="00AF40B0">
        <w:rPr>
          <w:rFonts w:ascii="Times New Roman" w:eastAsia="Times New Roman" w:hAnsi="Times New Roman" w:cs="Times New Roman"/>
          <w:b/>
          <w:color w:val="000000"/>
          <w:sz w:val="28"/>
          <w:szCs w:val="28"/>
          <w:lang w:val="uk-UA" w:eastAsia="ru-RU"/>
        </w:rPr>
        <w:t>на тему «</w:t>
      </w:r>
      <w:r w:rsidR="00CB1848" w:rsidRPr="00CB1848">
        <w:rPr>
          <w:rFonts w:ascii="Times New Roman" w:hAnsi="Times New Roman" w:cs="Times New Roman"/>
          <w:b/>
          <w:sz w:val="28"/>
          <w:lang w:val="uk-UA"/>
        </w:rPr>
        <w:t>Проблеми та перспективи інтеграції України в міжнародну транспортно-логістичну систему</w:t>
      </w:r>
      <w:r w:rsidRPr="00CB1848">
        <w:rPr>
          <w:rFonts w:ascii="Times New Roman" w:eastAsia="Times New Roman" w:hAnsi="Times New Roman" w:cs="Times New Roman"/>
          <w:b/>
          <w:color w:val="000000"/>
          <w:sz w:val="28"/>
          <w:szCs w:val="28"/>
          <w:lang w:val="uk-UA" w:eastAsia="ru-RU"/>
        </w:rPr>
        <w:t>»</w:t>
      </w:r>
    </w:p>
    <w:p w14:paraId="2CF2BB5B"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770A6D8B"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66196561" w14:textId="77777777" w:rsidR="005132A6" w:rsidRDefault="005132A6" w:rsidP="005132A6">
      <w:pPr>
        <w:spacing w:after="0" w:line="240" w:lineRule="auto"/>
        <w:jc w:val="center"/>
        <w:rPr>
          <w:rFonts w:ascii="Times New Roman" w:eastAsia="Times New Roman" w:hAnsi="Times New Roman" w:cs="Times New Roman"/>
          <w:sz w:val="28"/>
          <w:szCs w:val="28"/>
          <w:lang w:val="uk-UA" w:eastAsia="ru-RU"/>
        </w:rPr>
      </w:pPr>
    </w:p>
    <w:p w14:paraId="2DD63E07" w14:textId="77777777" w:rsidR="00AB04D3" w:rsidRPr="00AF40B0" w:rsidRDefault="00AB04D3" w:rsidP="005132A6">
      <w:pPr>
        <w:spacing w:after="0" w:line="240" w:lineRule="auto"/>
        <w:jc w:val="center"/>
        <w:rPr>
          <w:rFonts w:ascii="Times New Roman" w:eastAsia="Times New Roman" w:hAnsi="Times New Roman" w:cs="Times New Roman"/>
          <w:sz w:val="28"/>
          <w:szCs w:val="28"/>
          <w:lang w:val="uk-UA" w:eastAsia="ru-RU"/>
        </w:rPr>
      </w:pPr>
    </w:p>
    <w:p w14:paraId="77532C0D" w14:textId="77777777"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4CCDEB8E" w14:textId="60F9F028" w:rsidR="005132A6" w:rsidRPr="00AF40B0" w:rsidRDefault="00B42F13" w:rsidP="00AB04D3">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 студент</w:t>
      </w:r>
      <w:r w:rsidR="005132A6" w:rsidRPr="00AF40B0">
        <w:rPr>
          <w:rFonts w:ascii="Times New Roman" w:eastAsia="Times New Roman" w:hAnsi="Times New Roman" w:cs="Times New Roman"/>
          <w:sz w:val="28"/>
          <w:szCs w:val="28"/>
          <w:lang w:val="uk-UA" w:eastAsia="ru-RU"/>
        </w:rPr>
        <w:t xml:space="preserve"> 2 курсу, </w:t>
      </w:r>
    </w:p>
    <w:p w14:paraId="12D271BE" w14:textId="4F03DAEE" w:rsidR="005132A6" w:rsidRPr="009C367F" w:rsidRDefault="005132A6" w:rsidP="00AB04D3">
      <w:pPr>
        <w:spacing w:after="0" w:line="240" w:lineRule="auto"/>
        <w:ind w:left="4111"/>
        <w:rPr>
          <w:rFonts w:ascii="Times New Roman" w:eastAsia="Times New Roman" w:hAnsi="Times New Roman" w:cs="Times New Roman"/>
          <w:sz w:val="28"/>
          <w:szCs w:val="28"/>
          <w:lang w:eastAsia="ru-RU"/>
        </w:rPr>
      </w:pPr>
      <w:r w:rsidRPr="00AF40B0">
        <w:rPr>
          <w:rFonts w:ascii="Times New Roman" w:eastAsia="Times New Roman" w:hAnsi="Times New Roman" w:cs="Times New Roman"/>
          <w:sz w:val="28"/>
          <w:szCs w:val="28"/>
          <w:lang w:val="uk-UA" w:eastAsia="ru-RU"/>
        </w:rPr>
        <w:t>групи   8.0518</w:t>
      </w:r>
      <w:r w:rsidR="009C367F">
        <w:rPr>
          <w:rFonts w:ascii="Times New Roman" w:eastAsia="Times New Roman" w:hAnsi="Times New Roman" w:cs="Times New Roman"/>
          <w:sz w:val="28"/>
          <w:szCs w:val="28"/>
          <w:lang w:val="uk-UA" w:eastAsia="ru-RU"/>
        </w:rPr>
        <w:t>-ме</w:t>
      </w:r>
    </w:p>
    <w:p w14:paraId="2E62409E" w14:textId="77777777" w:rsidR="005132A6" w:rsidRPr="00AF40B0" w:rsidRDefault="005132A6" w:rsidP="00AB04D3">
      <w:pPr>
        <w:spacing w:after="0" w:line="240" w:lineRule="auto"/>
        <w:ind w:left="4111"/>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спеціальності 051 «Економіка»</w:t>
      </w:r>
    </w:p>
    <w:p w14:paraId="0A55C8E4" w14:textId="77777777" w:rsidR="005132A6" w:rsidRPr="00AF40B0" w:rsidRDefault="005132A6" w:rsidP="00AB04D3">
      <w:pPr>
        <w:spacing w:after="0" w:line="240" w:lineRule="auto"/>
        <w:ind w:left="4111"/>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освітньо-професійної програми «Міжнародна економіка»</w:t>
      </w:r>
    </w:p>
    <w:p w14:paraId="18087DFD" w14:textId="133D8FD4" w:rsidR="005132A6" w:rsidRPr="00AF40B0" w:rsidRDefault="00AB04D3" w:rsidP="00AB04D3">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Ю. </w:t>
      </w:r>
      <w:r w:rsidR="009C367F">
        <w:rPr>
          <w:rFonts w:ascii="Times New Roman" w:eastAsia="Times New Roman" w:hAnsi="Times New Roman" w:cs="Times New Roman"/>
          <w:sz w:val="28"/>
          <w:szCs w:val="28"/>
          <w:lang w:val="uk-UA" w:eastAsia="ru-RU"/>
        </w:rPr>
        <w:t xml:space="preserve">Степанов </w:t>
      </w:r>
    </w:p>
    <w:p w14:paraId="18D61E5E" w14:textId="77777777" w:rsidR="005132A6" w:rsidRDefault="005132A6" w:rsidP="00AB04D3">
      <w:pPr>
        <w:tabs>
          <w:tab w:val="left" w:pos="9072"/>
          <w:tab w:val="left" w:pos="9214"/>
        </w:tabs>
        <w:spacing w:after="0" w:line="240" w:lineRule="auto"/>
        <w:ind w:left="4111"/>
        <w:rPr>
          <w:rFonts w:ascii="Times New Roman" w:eastAsia="Times New Roman" w:hAnsi="Times New Roman" w:cs="Times New Roman"/>
          <w:sz w:val="28"/>
          <w:lang w:val="uk-UA" w:eastAsia="ru-RU"/>
        </w:rPr>
      </w:pPr>
    </w:p>
    <w:p w14:paraId="0332906A" w14:textId="77777777" w:rsidR="00AB04D3" w:rsidRPr="00AF40B0" w:rsidRDefault="00AB04D3" w:rsidP="00AB04D3">
      <w:pPr>
        <w:tabs>
          <w:tab w:val="left" w:pos="9072"/>
          <w:tab w:val="left" w:pos="9214"/>
        </w:tabs>
        <w:spacing w:after="0" w:line="240" w:lineRule="auto"/>
        <w:ind w:left="4111"/>
        <w:rPr>
          <w:rFonts w:ascii="Times New Roman" w:eastAsia="Times New Roman" w:hAnsi="Times New Roman" w:cs="Times New Roman"/>
          <w:sz w:val="28"/>
          <w:lang w:val="uk-UA" w:eastAsia="ru-RU"/>
        </w:rPr>
      </w:pPr>
    </w:p>
    <w:p w14:paraId="0E55F46C" w14:textId="63BB038F" w:rsidR="005132A6" w:rsidRPr="00AB04D3" w:rsidRDefault="005132A6" w:rsidP="00AB04D3">
      <w:pPr>
        <w:tabs>
          <w:tab w:val="left" w:pos="9072"/>
          <w:tab w:val="left" w:pos="9214"/>
        </w:tabs>
        <w:spacing w:after="0" w:line="240" w:lineRule="auto"/>
        <w:ind w:left="4111"/>
        <w:rPr>
          <w:rFonts w:ascii="Times New Roman" w:eastAsia="Times New Roman" w:hAnsi="Times New Roman" w:cs="Times New Roman"/>
          <w:sz w:val="28"/>
          <w:lang w:val="uk-UA" w:eastAsia="ru-RU"/>
        </w:rPr>
      </w:pPr>
      <w:r w:rsidRPr="00AF40B0">
        <w:rPr>
          <w:rFonts w:ascii="Times New Roman" w:eastAsia="Times New Roman" w:hAnsi="Times New Roman" w:cs="Times New Roman"/>
          <w:sz w:val="28"/>
          <w:lang w:val="uk-UA" w:eastAsia="ru-RU"/>
        </w:rPr>
        <w:t>Керівник</w:t>
      </w:r>
      <w:r w:rsidR="00AB04D3">
        <w:rPr>
          <w:rFonts w:ascii="Times New Roman" w:eastAsia="Times New Roman" w:hAnsi="Times New Roman" w:cs="Times New Roman"/>
          <w:sz w:val="28"/>
          <w:lang w:val="uk-UA" w:eastAsia="ru-RU"/>
        </w:rPr>
        <w:t xml:space="preserve">: </w:t>
      </w:r>
      <w:proofErr w:type="spellStart"/>
      <w:r w:rsidRPr="00AF40B0">
        <w:rPr>
          <w:rFonts w:ascii="Times New Roman" w:eastAsia="Times New Roman" w:hAnsi="Times New Roman" w:cs="Times New Roman"/>
          <w:sz w:val="28"/>
          <w:lang w:val="uk-UA" w:eastAsia="ru-RU"/>
        </w:rPr>
        <w:t>к.е.н</w:t>
      </w:r>
      <w:proofErr w:type="spellEnd"/>
      <w:r w:rsidRPr="00AF40B0">
        <w:rPr>
          <w:rFonts w:ascii="Times New Roman" w:eastAsia="Times New Roman" w:hAnsi="Times New Roman" w:cs="Times New Roman"/>
          <w:sz w:val="28"/>
          <w:lang w:val="uk-UA" w:eastAsia="ru-RU"/>
        </w:rPr>
        <w:t>.,</w:t>
      </w:r>
      <w:r w:rsidR="00AB04D3">
        <w:rPr>
          <w:rFonts w:ascii="Times New Roman" w:eastAsia="Times New Roman" w:hAnsi="Times New Roman" w:cs="Times New Roman"/>
          <w:sz w:val="28"/>
          <w:lang w:val="uk-UA" w:eastAsia="ru-RU"/>
        </w:rPr>
        <w:t xml:space="preserve"> </w:t>
      </w:r>
      <w:r w:rsidRPr="00AF40B0">
        <w:rPr>
          <w:rFonts w:ascii="Times New Roman" w:eastAsia="Times New Roman" w:hAnsi="Times New Roman" w:cs="Times New Roman"/>
          <w:sz w:val="28"/>
          <w:lang w:val="uk-UA" w:eastAsia="ru-RU"/>
        </w:rPr>
        <w:t>доцент</w:t>
      </w:r>
      <w:r w:rsidR="00AB04D3">
        <w:rPr>
          <w:rFonts w:ascii="Times New Roman" w:eastAsia="Times New Roman" w:hAnsi="Times New Roman" w:cs="Times New Roman"/>
          <w:sz w:val="28"/>
          <w:lang w:val="uk-UA" w:eastAsia="ru-RU"/>
        </w:rPr>
        <w:t xml:space="preserve"> </w:t>
      </w:r>
      <w:r w:rsidR="00AB04D3" w:rsidRPr="00AF40B0">
        <w:rPr>
          <w:rFonts w:ascii="Times New Roman" w:eastAsia="Times New Roman" w:hAnsi="Times New Roman" w:cs="Times New Roman"/>
          <w:sz w:val="28"/>
          <w:szCs w:val="28"/>
          <w:lang w:val="uk-UA" w:eastAsia="ru-RU"/>
        </w:rPr>
        <w:t>Н.</w:t>
      </w:r>
      <w:r w:rsidR="00AB04D3">
        <w:rPr>
          <w:rFonts w:ascii="Times New Roman" w:eastAsia="Times New Roman" w:hAnsi="Times New Roman" w:cs="Times New Roman"/>
          <w:sz w:val="28"/>
          <w:szCs w:val="28"/>
          <w:lang w:val="uk-UA" w:eastAsia="ru-RU"/>
        </w:rPr>
        <w:t xml:space="preserve"> </w:t>
      </w:r>
      <w:r w:rsidR="00AB04D3" w:rsidRPr="00AF40B0">
        <w:rPr>
          <w:rFonts w:ascii="Times New Roman" w:eastAsia="Times New Roman" w:hAnsi="Times New Roman" w:cs="Times New Roman"/>
          <w:sz w:val="28"/>
          <w:szCs w:val="28"/>
          <w:lang w:val="uk-UA" w:eastAsia="ru-RU"/>
        </w:rPr>
        <w:t>О.</w:t>
      </w:r>
      <w:r w:rsidR="00AB04D3">
        <w:rPr>
          <w:rFonts w:ascii="Times New Roman" w:eastAsia="Times New Roman" w:hAnsi="Times New Roman" w:cs="Times New Roman"/>
          <w:sz w:val="28"/>
          <w:szCs w:val="28"/>
          <w:lang w:val="uk-UA" w:eastAsia="ru-RU"/>
        </w:rPr>
        <w:t xml:space="preserve"> </w:t>
      </w:r>
      <w:proofErr w:type="spellStart"/>
      <w:r w:rsidRPr="00AF40B0">
        <w:rPr>
          <w:rFonts w:ascii="Times New Roman" w:eastAsia="Times New Roman" w:hAnsi="Times New Roman" w:cs="Times New Roman"/>
          <w:sz w:val="28"/>
          <w:szCs w:val="28"/>
          <w:lang w:val="uk-UA" w:eastAsia="ru-RU"/>
        </w:rPr>
        <w:t>Дугієнко</w:t>
      </w:r>
      <w:proofErr w:type="spellEnd"/>
      <w:r w:rsidR="00AB04D3">
        <w:rPr>
          <w:rFonts w:ascii="Times New Roman" w:eastAsia="Times New Roman" w:hAnsi="Times New Roman" w:cs="Times New Roman"/>
          <w:sz w:val="28"/>
          <w:szCs w:val="28"/>
          <w:lang w:val="uk-UA" w:eastAsia="ru-RU"/>
        </w:rPr>
        <w:t xml:space="preserve"> </w:t>
      </w:r>
    </w:p>
    <w:p w14:paraId="024E34B9" w14:textId="77777777" w:rsidR="005132A6" w:rsidRDefault="005132A6" w:rsidP="00AB04D3">
      <w:pPr>
        <w:tabs>
          <w:tab w:val="left" w:pos="8931"/>
        </w:tabs>
        <w:spacing w:after="0" w:line="240" w:lineRule="auto"/>
        <w:ind w:left="4111"/>
        <w:rPr>
          <w:rFonts w:ascii="Times New Roman" w:eastAsia="Times New Roman" w:hAnsi="Times New Roman" w:cs="Times New Roman"/>
          <w:sz w:val="28"/>
          <w:lang w:val="uk-UA" w:eastAsia="ru-RU"/>
        </w:rPr>
      </w:pPr>
    </w:p>
    <w:p w14:paraId="45DAD340" w14:textId="77777777" w:rsidR="00AB04D3" w:rsidRDefault="00AB04D3" w:rsidP="00AB04D3">
      <w:pPr>
        <w:tabs>
          <w:tab w:val="left" w:pos="8931"/>
        </w:tabs>
        <w:spacing w:after="0" w:line="240" w:lineRule="auto"/>
        <w:ind w:left="4111"/>
        <w:rPr>
          <w:rFonts w:ascii="Times New Roman" w:eastAsia="Times New Roman" w:hAnsi="Times New Roman" w:cs="Times New Roman"/>
          <w:sz w:val="28"/>
          <w:lang w:val="uk-UA" w:eastAsia="ru-RU"/>
        </w:rPr>
      </w:pPr>
    </w:p>
    <w:p w14:paraId="76E7268D" w14:textId="77777777" w:rsidR="00AB04D3" w:rsidRPr="00AF40B0" w:rsidRDefault="00AB04D3" w:rsidP="00AB04D3">
      <w:pPr>
        <w:tabs>
          <w:tab w:val="left" w:pos="8931"/>
        </w:tabs>
        <w:spacing w:after="0" w:line="240" w:lineRule="auto"/>
        <w:ind w:left="4111"/>
        <w:rPr>
          <w:rFonts w:ascii="Times New Roman" w:eastAsia="Times New Roman" w:hAnsi="Times New Roman" w:cs="Times New Roman"/>
          <w:sz w:val="28"/>
          <w:lang w:val="uk-UA" w:eastAsia="ru-RU"/>
        </w:rPr>
      </w:pPr>
    </w:p>
    <w:p w14:paraId="0B08CAB4" w14:textId="75ADF67E" w:rsidR="005132A6" w:rsidRPr="00AF40B0" w:rsidRDefault="009C367F" w:rsidP="00AB04D3">
      <w:pPr>
        <w:tabs>
          <w:tab w:val="left" w:pos="8931"/>
        </w:tabs>
        <w:spacing w:after="0" w:line="240" w:lineRule="auto"/>
        <w:ind w:left="4111"/>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lang w:val="uk-UA" w:eastAsia="ru-RU"/>
        </w:rPr>
        <w:t>Рецензент</w:t>
      </w:r>
      <w:r w:rsidR="00AB04D3">
        <w:rPr>
          <w:rFonts w:ascii="Times New Roman" w:eastAsia="Times New Roman" w:hAnsi="Times New Roman" w:cs="Times New Roman"/>
          <w:sz w:val="28"/>
          <w:lang w:val="uk-UA" w:eastAsia="ru-RU"/>
        </w:rPr>
        <w:t xml:space="preserve"> </w:t>
      </w:r>
      <w:proofErr w:type="spellStart"/>
      <w:r w:rsidR="00AB04D3">
        <w:rPr>
          <w:rFonts w:ascii="Times New Roman" w:eastAsia="Times New Roman" w:hAnsi="Times New Roman" w:cs="Times New Roman"/>
          <w:sz w:val="28"/>
          <w:lang w:val="uk-UA" w:eastAsia="ru-RU"/>
        </w:rPr>
        <w:t>д</w:t>
      </w:r>
      <w:r>
        <w:rPr>
          <w:rFonts w:ascii="Times New Roman" w:eastAsia="Times New Roman" w:hAnsi="Times New Roman" w:cs="Times New Roman"/>
          <w:sz w:val="28"/>
          <w:lang w:val="uk-UA" w:eastAsia="ru-RU"/>
        </w:rPr>
        <w:t>.е.н</w:t>
      </w:r>
      <w:proofErr w:type="spellEnd"/>
      <w:r>
        <w:rPr>
          <w:rFonts w:ascii="Times New Roman" w:eastAsia="Times New Roman" w:hAnsi="Times New Roman" w:cs="Times New Roman"/>
          <w:sz w:val="28"/>
          <w:lang w:val="uk-UA" w:eastAsia="ru-RU"/>
        </w:rPr>
        <w:t xml:space="preserve">., </w:t>
      </w:r>
      <w:r w:rsidR="00AB04D3">
        <w:rPr>
          <w:rFonts w:ascii="Times New Roman" w:eastAsia="Times New Roman" w:hAnsi="Times New Roman" w:cs="Times New Roman"/>
          <w:sz w:val="28"/>
          <w:lang w:val="uk-UA" w:eastAsia="ru-RU"/>
        </w:rPr>
        <w:t>професор</w:t>
      </w:r>
      <w:r w:rsidR="00AB04D3">
        <w:rPr>
          <w:rFonts w:ascii="Times New Roman" w:eastAsia="Times New Roman" w:hAnsi="Times New Roman" w:cs="Times New Roman"/>
          <w:szCs w:val="18"/>
          <w:lang w:val="uk-UA" w:eastAsia="ru-RU"/>
        </w:rPr>
        <w:t xml:space="preserve"> </w:t>
      </w:r>
      <w:r w:rsidR="00AB04D3">
        <w:rPr>
          <w:rFonts w:ascii="Times New Roman" w:eastAsia="Times New Roman" w:hAnsi="Times New Roman" w:cs="Times New Roman"/>
          <w:sz w:val="28"/>
          <w:szCs w:val="28"/>
          <w:lang w:val="uk-UA" w:eastAsia="ru-RU"/>
        </w:rPr>
        <w:t xml:space="preserve">Д. І. </w:t>
      </w:r>
      <w:proofErr w:type="spellStart"/>
      <w:r>
        <w:rPr>
          <w:rFonts w:ascii="Times New Roman" w:eastAsia="Times New Roman" w:hAnsi="Times New Roman" w:cs="Times New Roman"/>
          <w:sz w:val="28"/>
          <w:szCs w:val="28"/>
          <w:lang w:val="uk-UA" w:eastAsia="ru-RU"/>
        </w:rPr>
        <w:t>Бабміндра</w:t>
      </w:r>
      <w:proofErr w:type="spellEnd"/>
    </w:p>
    <w:p w14:paraId="6B55178E" w14:textId="77777777" w:rsidR="005132A6" w:rsidRPr="00AF40B0" w:rsidRDefault="005132A6" w:rsidP="005132A6">
      <w:pPr>
        <w:spacing w:after="0" w:line="240" w:lineRule="auto"/>
        <w:jc w:val="center"/>
        <w:rPr>
          <w:rFonts w:ascii="Times New Roman" w:eastAsia="Times New Roman" w:hAnsi="Times New Roman" w:cs="Times New Roman"/>
          <w:color w:val="000000"/>
          <w:sz w:val="28"/>
          <w:szCs w:val="28"/>
          <w:lang w:val="uk-UA" w:eastAsia="ru-RU"/>
        </w:rPr>
      </w:pPr>
    </w:p>
    <w:p w14:paraId="3A759D52" w14:textId="77777777" w:rsidR="005132A6" w:rsidRPr="00AF40B0" w:rsidRDefault="005132A6" w:rsidP="005132A6">
      <w:pPr>
        <w:spacing w:after="0" w:line="240" w:lineRule="auto"/>
        <w:jc w:val="center"/>
        <w:rPr>
          <w:rFonts w:ascii="Times New Roman" w:eastAsia="Times New Roman" w:hAnsi="Times New Roman" w:cs="Times New Roman"/>
          <w:color w:val="000000"/>
          <w:sz w:val="28"/>
          <w:szCs w:val="28"/>
          <w:lang w:val="uk-UA" w:eastAsia="ru-RU"/>
        </w:rPr>
      </w:pPr>
    </w:p>
    <w:p w14:paraId="4D211AA5" w14:textId="77777777" w:rsidR="005132A6" w:rsidRPr="00AF40B0" w:rsidRDefault="005132A6" w:rsidP="005132A6">
      <w:pPr>
        <w:spacing w:after="0" w:line="240" w:lineRule="auto"/>
        <w:jc w:val="center"/>
        <w:rPr>
          <w:rFonts w:ascii="Times New Roman" w:eastAsia="Times New Roman" w:hAnsi="Times New Roman" w:cs="Times New Roman"/>
          <w:color w:val="000000"/>
          <w:sz w:val="28"/>
          <w:szCs w:val="28"/>
          <w:lang w:val="uk-UA" w:eastAsia="ru-RU"/>
        </w:rPr>
      </w:pPr>
    </w:p>
    <w:p w14:paraId="0A080D34" w14:textId="77777777" w:rsidR="005132A6" w:rsidRPr="00AF40B0" w:rsidRDefault="005132A6" w:rsidP="005132A6">
      <w:pPr>
        <w:spacing w:after="0" w:line="240" w:lineRule="auto"/>
        <w:jc w:val="center"/>
        <w:rPr>
          <w:rFonts w:ascii="Times New Roman" w:eastAsia="Times New Roman" w:hAnsi="Times New Roman" w:cs="Times New Roman"/>
          <w:color w:val="000000"/>
          <w:sz w:val="28"/>
          <w:szCs w:val="28"/>
          <w:lang w:val="uk-UA" w:eastAsia="ru-RU"/>
        </w:rPr>
      </w:pPr>
    </w:p>
    <w:p w14:paraId="7FD8B214" w14:textId="77777777" w:rsidR="005132A6" w:rsidRPr="00AF40B0" w:rsidRDefault="005132A6" w:rsidP="005132A6">
      <w:pPr>
        <w:spacing w:after="0" w:line="240" w:lineRule="auto"/>
        <w:jc w:val="center"/>
        <w:rPr>
          <w:rFonts w:ascii="Times New Roman" w:eastAsia="Times New Roman" w:hAnsi="Times New Roman" w:cs="Times New Roman"/>
          <w:color w:val="000000"/>
          <w:sz w:val="28"/>
          <w:szCs w:val="28"/>
          <w:lang w:val="uk-UA" w:eastAsia="ru-RU"/>
        </w:rPr>
      </w:pPr>
      <w:bookmarkStart w:id="0" w:name="_GoBack"/>
      <w:bookmarkEnd w:id="0"/>
    </w:p>
    <w:p w14:paraId="37349C95" w14:textId="77777777" w:rsidR="005132A6" w:rsidRPr="00AF40B0" w:rsidRDefault="005132A6" w:rsidP="005132A6">
      <w:pPr>
        <w:spacing w:after="0" w:line="240" w:lineRule="auto"/>
        <w:jc w:val="center"/>
        <w:rPr>
          <w:rFonts w:ascii="Times New Roman" w:eastAsia="Times New Roman" w:hAnsi="Times New Roman" w:cs="Times New Roman"/>
          <w:color w:val="000000"/>
          <w:sz w:val="28"/>
          <w:szCs w:val="28"/>
          <w:lang w:val="uk-UA" w:eastAsia="ru-RU"/>
        </w:rPr>
      </w:pPr>
    </w:p>
    <w:p w14:paraId="7867C895" w14:textId="77777777" w:rsidR="005132A6" w:rsidRPr="00AF40B0" w:rsidRDefault="005132A6" w:rsidP="005132A6">
      <w:pPr>
        <w:spacing w:after="0" w:line="240" w:lineRule="auto"/>
        <w:rPr>
          <w:rFonts w:ascii="Times New Roman" w:eastAsia="Times New Roman" w:hAnsi="Times New Roman" w:cs="Times New Roman"/>
          <w:color w:val="000000"/>
          <w:sz w:val="28"/>
          <w:szCs w:val="28"/>
          <w:lang w:val="uk-UA" w:eastAsia="ru-RU"/>
        </w:rPr>
      </w:pPr>
    </w:p>
    <w:p w14:paraId="6AB8C0EC" w14:textId="77777777" w:rsidR="004B5BB5" w:rsidRDefault="005132A6" w:rsidP="005132A6">
      <w:pPr>
        <w:spacing w:after="0" w:line="240" w:lineRule="auto"/>
        <w:jc w:val="center"/>
        <w:rPr>
          <w:rFonts w:ascii="Times New Roman" w:eastAsia="Times New Roman" w:hAnsi="Times New Roman" w:cs="Times New Roman"/>
          <w:sz w:val="28"/>
          <w:szCs w:val="28"/>
          <w:lang w:val="uk-UA" w:eastAsia="ru-RU"/>
        </w:rPr>
        <w:sectPr w:rsidR="004B5BB5" w:rsidSect="004B5BB5">
          <w:headerReference w:type="default" r:id="rId8"/>
          <w:pgSz w:w="11906" w:h="16838"/>
          <w:pgMar w:top="1134" w:right="850" w:bottom="1134" w:left="1701" w:header="708" w:footer="708" w:gutter="0"/>
          <w:cols w:space="708"/>
          <w:titlePg/>
          <w:docGrid w:linePitch="360"/>
        </w:sectPr>
      </w:pPr>
      <w:r w:rsidRPr="00AF40B0">
        <w:rPr>
          <w:rFonts w:ascii="Times New Roman" w:eastAsia="Times New Roman" w:hAnsi="Times New Roman" w:cs="Times New Roman"/>
          <w:sz w:val="28"/>
          <w:szCs w:val="28"/>
          <w:lang w:val="uk-UA" w:eastAsia="ru-RU"/>
        </w:rPr>
        <w:t xml:space="preserve">Запоріжжя </w:t>
      </w:r>
      <w:r w:rsidRPr="00AF40B0">
        <w:rPr>
          <w:rFonts w:ascii="Times New Roman" w:eastAsia="Times New Roman" w:hAnsi="Times New Roman" w:cs="Times New Roman"/>
          <w:color w:val="000000"/>
          <w:sz w:val="28"/>
          <w:szCs w:val="28"/>
          <w:lang w:val="uk-UA" w:eastAsia="ru-RU"/>
        </w:rPr>
        <w:t xml:space="preserve">– </w:t>
      </w:r>
      <w:r w:rsidR="009C367F">
        <w:rPr>
          <w:rFonts w:ascii="Times New Roman" w:eastAsia="Times New Roman" w:hAnsi="Times New Roman" w:cs="Times New Roman"/>
          <w:sz w:val="28"/>
          <w:szCs w:val="28"/>
          <w:lang w:val="uk-UA" w:eastAsia="ru-RU"/>
        </w:rPr>
        <w:t>2020</w:t>
      </w:r>
    </w:p>
    <w:p w14:paraId="4086EEC5" w14:textId="47AD9EFA" w:rsidR="005132A6" w:rsidRPr="00AF40B0" w:rsidRDefault="005132A6" w:rsidP="005132A6">
      <w:pPr>
        <w:spacing w:after="0" w:line="240" w:lineRule="auto"/>
        <w:jc w:val="center"/>
        <w:rPr>
          <w:rFonts w:ascii="Times New Roman" w:eastAsia="Times New Roman" w:hAnsi="Times New Roman" w:cs="Times New Roman"/>
          <w:sz w:val="28"/>
          <w:szCs w:val="28"/>
          <w:lang w:val="uk-UA" w:eastAsia="ru-RU"/>
        </w:rPr>
      </w:pPr>
    </w:p>
    <w:p w14:paraId="1382D21D" w14:textId="77777777" w:rsidR="005132A6" w:rsidRPr="00AF40B0" w:rsidRDefault="005132A6" w:rsidP="005132A6">
      <w:pPr>
        <w:spacing w:after="0" w:line="240" w:lineRule="auto"/>
        <w:ind w:firstLine="709"/>
        <w:jc w:val="center"/>
        <w:rPr>
          <w:rFonts w:ascii="Times New Roman" w:eastAsia="Calibri" w:hAnsi="Times New Roman" w:cs="Times New Roman"/>
          <w:b/>
          <w:caps/>
          <w:sz w:val="28"/>
          <w:szCs w:val="28"/>
          <w:lang w:val="uk-UA"/>
        </w:rPr>
      </w:pPr>
      <w:r w:rsidRPr="00AF40B0">
        <w:rPr>
          <w:rFonts w:ascii="Times New Roman" w:eastAsia="Calibri" w:hAnsi="Times New Roman" w:cs="Times New Roman"/>
          <w:b/>
          <w:caps/>
          <w:sz w:val="28"/>
          <w:szCs w:val="28"/>
          <w:lang w:val="uk-UA"/>
        </w:rPr>
        <w:t>Міністерство освіти і науки України</w:t>
      </w:r>
    </w:p>
    <w:p w14:paraId="1CC34E25" w14:textId="77777777" w:rsidR="005132A6" w:rsidRPr="00AF40B0" w:rsidRDefault="005132A6" w:rsidP="005132A6">
      <w:pPr>
        <w:spacing w:after="0" w:line="240" w:lineRule="auto"/>
        <w:ind w:firstLine="709"/>
        <w:jc w:val="center"/>
        <w:rPr>
          <w:rFonts w:ascii="Times New Roman" w:eastAsia="Calibri" w:hAnsi="Times New Roman" w:cs="Times New Roman"/>
          <w:b/>
          <w:caps/>
          <w:sz w:val="28"/>
          <w:szCs w:val="28"/>
          <w:lang w:val="uk-UA"/>
        </w:rPr>
      </w:pPr>
      <w:r w:rsidRPr="00AF40B0">
        <w:rPr>
          <w:rFonts w:ascii="Times New Roman" w:eastAsia="Calibri" w:hAnsi="Times New Roman" w:cs="Times New Roman"/>
          <w:b/>
          <w:caps/>
          <w:sz w:val="28"/>
          <w:szCs w:val="28"/>
          <w:lang w:val="uk-UA"/>
        </w:rPr>
        <w:t>Запорізький національний університет</w:t>
      </w:r>
    </w:p>
    <w:p w14:paraId="0B99B058" w14:textId="77777777" w:rsidR="005132A6" w:rsidRPr="00AF40B0" w:rsidRDefault="005132A6" w:rsidP="005132A6">
      <w:pPr>
        <w:spacing w:after="0" w:line="240" w:lineRule="auto"/>
        <w:rPr>
          <w:rFonts w:ascii="Times New Roman" w:eastAsia="Calibri" w:hAnsi="Times New Roman" w:cs="Times New Roman"/>
          <w:b/>
          <w:sz w:val="28"/>
          <w:szCs w:val="28"/>
          <w:lang w:val="uk-UA"/>
        </w:rPr>
      </w:pPr>
    </w:p>
    <w:p w14:paraId="220EDDB6" w14:textId="77777777" w:rsidR="005132A6" w:rsidRPr="00AF40B0" w:rsidRDefault="005132A6" w:rsidP="005132A6">
      <w:pPr>
        <w:spacing w:after="0" w:line="240" w:lineRule="auto"/>
        <w:rPr>
          <w:rFonts w:ascii="Times New Roman" w:eastAsia="Calibri" w:hAnsi="Times New Roman" w:cs="Times New Roman"/>
          <w:sz w:val="28"/>
          <w:szCs w:val="28"/>
          <w:u w:val="single"/>
          <w:lang w:val="uk-UA"/>
        </w:rPr>
      </w:pPr>
      <w:r w:rsidRPr="00AF40B0">
        <w:rPr>
          <w:rFonts w:ascii="Times New Roman" w:eastAsia="Calibri" w:hAnsi="Times New Roman" w:cs="Times New Roman"/>
          <w:sz w:val="28"/>
          <w:szCs w:val="28"/>
          <w:lang w:val="uk-UA"/>
        </w:rPr>
        <w:t xml:space="preserve">Факультет </w:t>
      </w:r>
      <w:r w:rsidRPr="00AF40B0">
        <w:rPr>
          <w:rFonts w:ascii="Times New Roman" w:eastAsia="Calibri" w:hAnsi="Times New Roman" w:cs="Times New Roman"/>
          <w:sz w:val="28"/>
          <w:szCs w:val="28"/>
          <w:u w:val="single"/>
          <w:lang w:val="uk-UA"/>
        </w:rPr>
        <w:t xml:space="preserve">економічний </w:t>
      </w:r>
    </w:p>
    <w:p w14:paraId="2F5C5C5F" w14:textId="77777777" w:rsidR="005132A6" w:rsidRPr="00AF40B0" w:rsidRDefault="005132A6" w:rsidP="005132A6">
      <w:pPr>
        <w:spacing w:after="0" w:line="240" w:lineRule="auto"/>
        <w:jc w:val="both"/>
        <w:rPr>
          <w:rFonts w:ascii="Times New Roman" w:eastAsia="Calibri" w:hAnsi="Times New Roman" w:cs="Times New Roman"/>
          <w:sz w:val="28"/>
          <w:szCs w:val="28"/>
          <w:u w:val="single"/>
          <w:lang w:val="uk-UA"/>
        </w:rPr>
      </w:pPr>
      <w:r w:rsidRPr="00AF40B0">
        <w:rPr>
          <w:rFonts w:ascii="Times New Roman" w:eastAsia="Calibri" w:hAnsi="Times New Roman" w:cs="Times New Roman"/>
          <w:sz w:val="28"/>
          <w:szCs w:val="28"/>
          <w:lang w:val="uk-UA"/>
        </w:rPr>
        <w:t xml:space="preserve">Кафедра </w:t>
      </w:r>
      <w:r w:rsidRPr="00AF40B0">
        <w:rPr>
          <w:rFonts w:ascii="Times New Roman" w:eastAsia="Calibri" w:hAnsi="Times New Roman" w:cs="Times New Roman"/>
          <w:sz w:val="28"/>
          <w:szCs w:val="28"/>
          <w:u w:val="single"/>
          <w:lang w:val="uk-UA"/>
        </w:rPr>
        <w:t>міжнародної економіки, природних ресурсів та економіки міжнародного туризму</w:t>
      </w:r>
    </w:p>
    <w:p w14:paraId="05506668" w14:textId="77777777" w:rsidR="005132A6" w:rsidRPr="00AF40B0" w:rsidRDefault="005132A6" w:rsidP="005132A6">
      <w:pPr>
        <w:spacing w:after="0" w:line="240" w:lineRule="auto"/>
        <w:jc w:val="both"/>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 xml:space="preserve">Рівень вищої освіти </w:t>
      </w:r>
      <w:r w:rsidRPr="00AF40B0">
        <w:rPr>
          <w:rFonts w:ascii="Times New Roman" w:eastAsia="Calibri" w:hAnsi="Times New Roman" w:cs="Times New Roman"/>
          <w:sz w:val="28"/>
          <w:szCs w:val="28"/>
          <w:u w:val="single"/>
          <w:lang w:val="uk-UA"/>
        </w:rPr>
        <w:t>магістр</w:t>
      </w:r>
    </w:p>
    <w:p w14:paraId="7875589A" w14:textId="77777777" w:rsidR="005132A6" w:rsidRPr="00AF40B0" w:rsidRDefault="005132A6" w:rsidP="005132A6">
      <w:pPr>
        <w:spacing w:after="0" w:line="240" w:lineRule="auto"/>
        <w:jc w:val="both"/>
        <w:rPr>
          <w:rFonts w:ascii="Times New Roman" w:eastAsia="Calibri" w:hAnsi="Times New Roman" w:cs="Times New Roman"/>
          <w:sz w:val="28"/>
          <w:szCs w:val="28"/>
          <w:u w:val="single"/>
          <w:lang w:val="uk-UA"/>
        </w:rPr>
      </w:pPr>
      <w:r w:rsidRPr="00AF40B0">
        <w:rPr>
          <w:rFonts w:ascii="Times New Roman" w:eastAsia="Calibri" w:hAnsi="Times New Roman" w:cs="Times New Roman"/>
          <w:sz w:val="28"/>
          <w:szCs w:val="28"/>
          <w:lang w:val="uk-UA"/>
        </w:rPr>
        <w:t xml:space="preserve">Спеціальність </w:t>
      </w:r>
      <w:r w:rsidRPr="00AF40B0">
        <w:rPr>
          <w:rFonts w:ascii="Times New Roman" w:eastAsia="Calibri" w:hAnsi="Times New Roman" w:cs="Times New Roman"/>
          <w:sz w:val="28"/>
          <w:szCs w:val="28"/>
          <w:u w:val="single"/>
          <w:lang w:val="uk-UA"/>
        </w:rPr>
        <w:t>051«Економіка»</w:t>
      </w:r>
    </w:p>
    <w:p w14:paraId="48D50E52" w14:textId="60C0BF47" w:rsidR="005132A6" w:rsidRPr="00AF40B0" w:rsidRDefault="005132A6" w:rsidP="005132A6">
      <w:pPr>
        <w:spacing w:after="0" w:line="240" w:lineRule="auto"/>
        <w:jc w:val="both"/>
        <w:rPr>
          <w:rFonts w:ascii="Times New Roman" w:eastAsia="Times New Roman" w:hAnsi="Times New Roman" w:cs="Times New Roman"/>
          <w:sz w:val="28"/>
          <w:szCs w:val="28"/>
          <w:lang w:val="uk-UA" w:eastAsia="ru-RU"/>
        </w:rPr>
      </w:pPr>
      <w:r w:rsidRPr="00AF40B0">
        <w:rPr>
          <w:rFonts w:ascii="Times New Roman" w:eastAsia="Times New Roman" w:hAnsi="Times New Roman" w:cs="Times New Roman"/>
          <w:sz w:val="28"/>
          <w:szCs w:val="28"/>
          <w:lang w:val="uk-UA" w:eastAsia="ru-RU"/>
        </w:rPr>
        <w:t>Освітн</w:t>
      </w:r>
      <w:r w:rsidR="00AB04D3">
        <w:rPr>
          <w:rFonts w:ascii="Times New Roman" w:eastAsia="Times New Roman" w:hAnsi="Times New Roman" w:cs="Times New Roman"/>
          <w:sz w:val="28"/>
          <w:szCs w:val="28"/>
          <w:lang w:val="uk-UA" w:eastAsia="ru-RU"/>
        </w:rPr>
        <w:t>я</w:t>
      </w:r>
      <w:r w:rsidRPr="00AF40B0">
        <w:rPr>
          <w:rFonts w:ascii="Times New Roman" w:eastAsia="Times New Roman" w:hAnsi="Times New Roman" w:cs="Times New Roman"/>
          <w:sz w:val="28"/>
          <w:szCs w:val="28"/>
          <w:lang w:val="uk-UA" w:eastAsia="ru-RU"/>
        </w:rPr>
        <w:t xml:space="preserve"> програма «Міжнародна економіка»</w:t>
      </w:r>
    </w:p>
    <w:p w14:paraId="30933BBA" w14:textId="77777777" w:rsidR="005132A6" w:rsidRPr="00AF40B0" w:rsidRDefault="005132A6" w:rsidP="005132A6">
      <w:pPr>
        <w:spacing w:after="0" w:line="240" w:lineRule="auto"/>
        <w:ind w:firstLine="709"/>
        <w:jc w:val="right"/>
        <w:rPr>
          <w:rFonts w:ascii="Times New Roman" w:eastAsia="Calibri" w:hAnsi="Times New Roman" w:cs="Times New Roman"/>
          <w:sz w:val="28"/>
          <w:szCs w:val="28"/>
          <w:lang w:val="uk-UA"/>
        </w:rPr>
      </w:pPr>
    </w:p>
    <w:p w14:paraId="1B67238B" w14:textId="77777777" w:rsidR="005132A6" w:rsidRPr="00AF40B0" w:rsidRDefault="005132A6" w:rsidP="005132A6">
      <w:pPr>
        <w:spacing w:after="0" w:line="240" w:lineRule="auto"/>
        <w:ind w:firstLine="709"/>
        <w:jc w:val="right"/>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ЗАТВЕРДЖУЮ:</w:t>
      </w:r>
    </w:p>
    <w:p w14:paraId="5ECB3E39" w14:textId="77777777" w:rsidR="005132A6" w:rsidRPr="00AF40B0" w:rsidRDefault="005132A6" w:rsidP="005132A6">
      <w:pPr>
        <w:spacing w:after="0" w:line="240" w:lineRule="auto"/>
        <w:ind w:firstLine="709"/>
        <w:rPr>
          <w:rFonts w:ascii="Times New Roman" w:eastAsia="Calibri" w:hAnsi="Times New Roman" w:cs="Times New Roman"/>
          <w:sz w:val="28"/>
          <w:szCs w:val="28"/>
          <w:lang w:val="uk-UA"/>
        </w:rPr>
      </w:pPr>
    </w:p>
    <w:p w14:paraId="361EE96C" w14:textId="77777777" w:rsidR="005132A6" w:rsidRPr="00AF40B0" w:rsidRDefault="005132A6" w:rsidP="005132A6">
      <w:pPr>
        <w:spacing w:after="0" w:line="240" w:lineRule="auto"/>
        <w:ind w:firstLine="709"/>
        <w:jc w:val="right"/>
        <w:rPr>
          <w:rFonts w:ascii="Times New Roman" w:eastAsia="Calibri" w:hAnsi="Times New Roman" w:cs="Times New Roman"/>
          <w:sz w:val="28"/>
          <w:szCs w:val="28"/>
          <w:lang w:val="uk-UA"/>
        </w:rPr>
      </w:pPr>
      <w:proofErr w:type="spellStart"/>
      <w:r w:rsidRPr="00AF40B0">
        <w:rPr>
          <w:rFonts w:ascii="Times New Roman" w:eastAsia="Calibri" w:hAnsi="Times New Roman" w:cs="Times New Roman"/>
          <w:sz w:val="28"/>
          <w:szCs w:val="28"/>
          <w:lang w:val="uk-UA"/>
        </w:rPr>
        <w:t>Зав.кафедри</w:t>
      </w:r>
      <w:proofErr w:type="spellEnd"/>
      <w:r w:rsidRPr="00AF40B0">
        <w:rPr>
          <w:rFonts w:ascii="Times New Roman" w:eastAsia="Calibri" w:hAnsi="Times New Roman" w:cs="Times New Roman"/>
          <w:sz w:val="28"/>
          <w:szCs w:val="28"/>
          <w:lang w:val="uk-UA"/>
        </w:rPr>
        <w:t>______________</w:t>
      </w:r>
    </w:p>
    <w:p w14:paraId="5AEDB078" w14:textId="77777777" w:rsidR="005132A6" w:rsidRPr="00AF40B0" w:rsidRDefault="005132A6" w:rsidP="005132A6">
      <w:pPr>
        <w:spacing w:after="0" w:line="240" w:lineRule="auto"/>
        <w:ind w:firstLine="709"/>
        <w:jc w:val="right"/>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 xml:space="preserve">________________________           </w:t>
      </w:r>
    </w:p>
    <w:p w14:paraId="6B97DC6F" w14:textId="77777777" w:rsidR="005132A6" w:rsidRPr="00AF40B0" w:rsidRDefault="005132A6" w:rsidP="005132A6">
      <w:pPr>
        <w:spacing w:after="0" w:line="240" w:lineRule="auto"/>
        <w:ind w:firstLine="709"/>
        <w:jc w:val="right"/>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 xml:space="preserve">  «___»_________________ р.</w:t>
      </w:r>
    </w:p>
    <w:p w14:paraId="3BF07D4B" w14:textId="77777777" w:rsidR="005132A6" w:rsidRPr="00AF40B0" w:rsidRDefault="005132A6" w:rsidP="005132A6">
      <w:pPr>
        <w:spacing w:after="0" w:line="240" w:lineRule="auto"/>
        <w:ind w:firstLine="709"/>
        <w:jc w:val="center"/>
        <w:rPr>
          <w:rFonts w:ascii="Times New Roman" w:eastAsia="Calibri" w:hAnsi="Times New Roman" w:cs="Times New Roman"/>
          <w:b/>
          <w:sz w:val="28"/>
          <w:szCs w:val="28"/>
          <w:lang w:val="uk-UA"/>
        </w:rPr>
      </w:pPr>
    </w:p>
    <w:p w14:paraId="1403808A" w14:textId="77777777" w:rsidR="005132A6" w:rsidRPr="00AF40B0" w:rsidRDefault="005132A6" w:rsidP="005132A6">
      <w:pPr>
        <w:spacing w:after="0" w:line="240" w:lineRule="auto"/>
        <w:ind w:firstLine="709"/>
        <w:jc w:val="center"/>
        <w:rPr>
          <w:rFonts w:ascii="Times New Roman" w:eastAsia="Calibri" w:hAnsi="Times New Roman" w:cs="Times New Roman"/>
          <w:b/>
          <w:sz w:val="28"/>
          <w:szCs w:val="28"/>
          <w:lang w:val="uk-UA"/>
        </w:rPr>
      </w:pPr>
    </w:p>
    <w:p w14:paraId="3634D77E" w14:textId="5D76DF5B" w:rsidR="005132A6" w:rsidRPr="00B9595C" w:rsidRDefault="005132A6" w:rsidP="00B9595C">
      <w:pPr>
        <w:pStyle w:val="af2"/>
      </w:pPr>
      <w:bookmarkStart w:id="1" w:name="_Toc26753792"/>
      <w:bookmarkStart w:id="2" w:name="_Toc29754850"/>
      <w:bookmarkStart w:id="3" w:name="_Toc29808259"/>
      <w:bookmarkStart w:id="4" w:name="_Toc29409955"/>
      <w:r w:rsidRPr="00B9595C">
        <w:rPr>
          <w:b/>
        </w:rPr>
        <w:t xml:space="preserve">З А В Д А Н </w:t>
      </w:r>
      <w:proofErr w:type="spellStart"/>
      <w:r w:rsidRPr="00B9595C">
        <w:rPr>
          <w:b/>
        </w:rPr>
        <w:t>Н</w:t>
      </w:r>
      <w:proofErr w:type="spellEnd"/>
      <w:r w:rsidRPr="00B9595C">
        <w:rPr>
          <w:b/>
        </w:rPr>
        <w:t xml:space="preserve"> Я</w:t>
      </w:r>
      <w:bookmarkStart w:id="5" w:name="_Toc26753793"/>
      <w:bookmarkEnd w:id="1"/>
      <w:r w:rsidR="00B9595C" w:rsidRPr="00B9595C">
        <w:rPr>
          <w:b/>
        </w:rPr>
        <w:t xml:space="preserve"> </w:t>
      </w:r>
      <w:r w:rsidRPr="00B9595C">
        <w:rPr>
          <w:b/>
        </w:rPr>
        <w:t>НА КВАЛІФІКАЦІЙНУ РОБОТУ МАГІСТРА</w:t>
      </w:r>
      <w:bookmarkEnd w:id="2"/>
      <w:bookmarkEnd w:id="3"/>
      <w:r w:rsidRPr="00B9595C">
        <w:rPr>
          <w:b/>
        </w:rPr>
        <w:t xml:space="preserve"> </w:t>
      </w:r>
      <w:bookmarkEnd w:id="4"/>
      <w:bookmarkEnd w:id="5"/>
    </w:p>
    <w:p w14:paraId="243BCD40" w14:textId="7363D588" w:rsidR="005132A6" w:rsidRPr="00AF40B0" w:rsidRDefault="009C367F" w:rsidP="005132A6">
      <w:pPr>
        <w:pBdr>
          <w:bottom w:val="single" w:sz="12" w:space="1" w:color="auto"/>
        </w:pBd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Степанову Савелію Юрійовичу</w:t>
      </w:r>
    </w:p>
    <w:p w14:paraId="253DC6E0" w14:textId="77777777" w:rsidR="005132A6" w:rsidRPr="00AF40B0" w:rsidRDefault="005132A6" w:rsidP="005132A6">
      <w:pPr>
        <w:spacing w:after="0" w:line="240" w:lineRule="auto"/>
        <w:ind w:firstLine="709"/>
        <w:jc w:val="center"/>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(прізвище, ім’я, по-батькові)</w:t>
      </w:r>
    </w:p>
    <w:p w14:paraId="4E0342CF" w14:textId="77777777" w:rsidR="005132A6" w:rsidRPr="00AF40B0" w:rsidRDefault="005132A6" w:rsidP="005132A6">
      <w:pPr>
        <w:spacing w:after="0" w:line="240" w:lineRule="auto"/>
        <w:ind w:firstLine="709"/>
        <w:jc w:val="center"/>
        <w:rPr>
          <w:rFonts w:ascii="Times New Roman" w:eastAsia="Calibri" w:hAnsi="Times New Roman" w:cs="Times New Roman"/>
          <w:sz w:val="28"/>
          <w:szCs w:val="28"/>
          <w:lang w:val="uk-UA"/>
        </w:rPr>
      </w:pPr>
    </w:p>
    <w:p w14:paraId="6E26EB51" w14:textId="415C2387" w:rsidR="005132A6" w:rsidRPr="00AF40B0" w:rsidRDefault="005132A6" w:rsidP="005132A6">
      <w:pPr>
        <w:spacing w:after="0" w:line="240" w:lineRule="auto"/>
        <w:rPr>
          <w:rFonts w:ascii="Times New Roman" w:eastAsia="Calibri" w:hAnsi="Times New Roman" w:cs="Times New Roman"/>
          <w:sz w:val="28"/>
          <w:szCs w:val="28"/>
          <w:u w:val="single"/>
          <w:lang w:val="uk-UA"/>
        </w:rPr>
      </w:pPr>
      <w:r w:rsidRPr="00AF40B0">
        <w:rPr>
          <w:rFonts w:ascii="Times New Roman" w:eastAsia="Calibri" w:hAnsi="Times New Roman" w:cs="Times New Roman"/>
          <w:sz w:val="28"/>
          <w:szCs w:val="28"/>
          <w:lang w:val="uk-UA"/>
        </w:rPr>
        <w:t xml:space="preserve">1.Тема роботи (проекту) </w:t>
      </w:r>
      <w:r w:rsidR="00731961">
        <w:rPr>
          <w:rFonts w:ascii="Times New Roman" w:eastAsia="Calibri" w:hAnsi="Times New Roman" w:cs="Times New Roman"/>
          <w:sz w:val="28"/>
          <w:szCs w:val="28"/>
          <w:u w:val="single"/>
          <w:lang w:val="uk-UA"/>
        </w:rPr>
        <w:t>П</w:t>
      </w:r>
      <w:r w:rsidR="00731961" w:rsidRPr="009C367F">
        <w:rPr>
          <w:rFonts w:ascii="Times New Roman" w:eastAsia="Calibri" w:hAnsi="Times New Roman" w:cs="Times New Roman"/>
          <w:sz w:val="28"/>
          <w:szCs w:val="28"/>
          <w:u w:val="single"/>
          <w:lang w:val="uk-UA"/>
        </w:rPr>
        <w:t>РОБЛЕМИ ТА ПЕРСПЕКТИВИ ІНТЕГРАЦІЇ УКРАЇНИ В МІЖНАРОДНУ ТРАНСПОРТНО-ЛОГІСТИЧНУ СИСТЕМУ</w:t>
      </w:r>
    </w:p>
    <w:p w14:paraId="661E86BF" w14:textId="77777777" w:rsidR="005132A6" w:rsidRPr="00AF40B0" w:rsidRDefault="005132A6" w:rsidP="005132A6">
      <w:pPr>
        <w:spacing w:after="0" w:line="240" w:lineRule="auto"/>
        <w:rPr>
          <w:rFonts w:ascii="Times New Roman" w:eastAsia="Calibri" w:hAnsi="Times New Roman" w:cs="Times New Roman"/>
          <w:sz w:val="28"/>
          <w:szCs w:val="28"/>
          <w:lang w:val="uk-UA"/>
        </w:rPr>
      </w:pPr>
    </w:p>
    <w:p w14:paraId="3C244533" w14:textId="77777777" w:rsidR="005132A6" w:rsidRPr="00AF40B0" w:rsidRDefault="005132A6" w:rsidP="005132A6">
      <w:pPr>
        <w:spacing w:after="0" w:line="240" w:lineRule="auto"/>
        <w:rPr>
          <w:rFonts w:ascii="Times New Roman" w:eastAsia="Calibri" w:hAnsi="Times New Roman" w:cs="Times New Roman"/>
          <w:sz w:val="28"/>
          <w:szCs w:val="28"/>
          <w:u w:val="single"/>
          <w:lang w:val="uk-UA"/>
        </w:rPr>
      </w:pPr>
      <w:r w:rsidRPr="00AF40B0">
        <w:rPr>
          <w:rFonts w:ascii="Times New Roman" w:eastAsia="Calibri" w:hAnsi="Times New Roman" w:cs="Times New Roman"/>
          <w:sz w:val="28"/>
          <w:szCs w:val="28"/>
          <w:lang w:val="uk-UA"/>
        </w:rPr>
        <w:t>керівник роботи (проекту</w:t>
      </w:r>
      <w:r w:rsidRPr="00AF40B0">
        <w:rPr>
          <w:rFonts w:ascii="Times New Roman" w:eastAsia="Calibri" w:hAnsi="Times New Roman" w:cs="Times New Roman"/>
          <w:sz w:val="28"/>
          <w:szCs w:val="28"/>
          <w:u w:val="single"/>
          <w:lang w:val="uk-UA"/>
        </w:rPr>
        <w:t>)</w:t>
      </w:r>
      <w:r w:rsidRPr="00AF40B0">
        <w:rPr>
          <w:rFonts w:ascii="Times New Roman" w:eastAsia="Times New Roman" w:hAnsi="Times New Roman" w:cs="Times New Roman"/>
          <w:spacing w:val="-2"/>
          <w:sz w:val="28"/>
          <w:szCs w:val="28"/>
          <w:u w:val="single"/>
          <w:lang w:val="uk-UA" w:eastAsia="ar-SA"/>
        </w:rPr>
        <w:t xml:space="preserve"> </w:t>
      </w:r>
      <w:proofErr w:type="spellStart"/>
      <w:r w:rsidRPr="00AF40B0">
        <w:rPr>
          <w:rFonts w:ascii="Times New Roman" w:eastAsia="Calibri" w:hAnsi="Times New Roman" w:cs="Times New Roman"/>
          <w:sz w:val="28"/>
          <w:szCs w:val="28"/>
          <w:u w:val="single"/>
          <w:lang w:val="uk-UA"/>
        </w:rPr>
        <w:t>к.е.н</w:t>
      </w:r>
      <w:proofErr w:type="spellEnd"/>
      <w:r w:rsidRPr="00AF40B0">
        <w:rPr>
          <w:rFonts w:ascii="Times New Roman" w:eastAsia="Calibri" w:hAnsi="Times New Roman" w:cs="Times New Roman"/>
          <w:sz w:val="28"/>
          <w:szCs w:val="28"/>
          <w:u w:val="single"/>
          <w:lang w:val="uk-UA"/>
        </w:rPr>
        <w:t xml:space="preserve">, доцент кафедри міжнародної економіки, природних ресурсів та економіки міжнародного туризму </w:t>
      </w:r>
      <w:proofErr w:type="spellStart"/>
      <w:r w:rsidRPr="00AF40B0">
        <w:rPr>
          <w:rFonts w:ascii="Times New Roman" w:eastAsia="Calibri" w:hAnsi="Times New Roman" w:cs="Times New Roman"/>
          <w:sz w:val="28"/>
          <w:szCs w:val="28"/>
          <w:u w:val="single"/>
          <w:lang w:val="uk-UA"/>
        </w:rPr>
        <w:t>Дугієнко</w:t>
      </w:r>
      <w:proofErr w:type="spellEnd"/>
      <w:r w:rsidRPr="00AF40B0">
        <w:rPr>
          <w:rFonts w:ascii="Times New Roman" w:eastAsia="Calibri" w:hAnsi="Times New Roman" w:cs="Times New Roman"/>
          <w:sz w:val="28"/>
          <w:szCs w:val="28"/>
          <w:u w:val="single"/>
          <w:lang w:val="uk-UA"/>
        </w:rPr>
        <w:t xml:space="preserve"> Наталя Олександрівна.</w:t>
      </w:r>
    </w:p>
    <w:p w14:paraId="73789FAD" w14:textId="0027F4E3" w:rsidR="005132A6" w:rsidRDefault="00B42F13" w:rsidP="005132A6">
      <w:pPr>
        <w:spacing w:after="0" w:line="240" w:lineRule="auto"/>
        <w:rPr>
          <w:rFonts w:ascii="Times New Roman" w:eastAsia="Calibri" w:hAnsi="Times New Roman" w:cs="Times New Roman"/>
          <w:sz w:val="28"/>
          <w:szCs w:val="28"/>
          <w:lang w:val="uk-UA"/>
        </w:rPr>
      </w:pPr>
      <w:r w:rsidRPr="00826AE9">
        <w:rPr>
          <w:rFonts w:ascii="Times New Roman" w:eastAsia="Calibri" w:hAnsi="Times New Roman" w:cs="Times New Roman"/>
          <w:sz w:val="28"/>
          <w:szCs w:val="28"/>
          <w:lang w:val="uk-UA"/>
        </w:rPr>
        <w:t xml:space="preserve">затверджена наказом </w:t>
      </w:r>
      <w:r w:rsidR="00697387">
        <w:rPr>
          <w:rFonts w:ascii="Times New Roman" w:eastAsia="Calibri" w:hAnsi="Times New Roman" w:cs="Times New Roman"/>
          <w:sz w:val="28"/>
          <w:szCs w:val="28"/>
          <w:lang w:val="uk-UA"/>
        </w:rPr>
        <w:t>ЗНУ</w:t>
      </w:r>
      <w:r w:rsidRPr="00826AE9">
        <w:rPr>
          <w:rFonts w:ascii="Times New Roman" w:eastAsia="Calibri" w:hAnsi="Times New Roman" w:cs="Times New Roman"/>
          <w:sz w:val="28"/>
          <w:szCs w:val="28"/>
          <w:lang w:val="uk-UA"/>
        </w:rPr>
        <w:t xml:space="preserve"> від «</w:t>
      </w:r>
      <w:r w:rsidRPr="00826AE9">
        <w:rPr>
          <w:rFonts w:ascii="Times New Roman" w:eastAsia="Calibri" w:hAnsi="Times New Roman" w:cs="Times New Roman"/>
          <w:sz w:val="28"/>
          <w:szCs w:val="28"/>
        </w:rPr>
        <w:t>04</w:t>
      </w:r>
      <w:r w:rsidRPr="00826AE9">
        <w:rPr>
          <w:rFonts w:ascii="Times New Roman" w:eastAsia="Calibri" w:hAnsi="Times New Roman" w:cs="Times New Roman"/>
          <w:sz w:val="28"/>
          <w:szCs w:val="28"/>
          <w:lang w:val="uk-UA"/>
        </w:rPr>
        <w:t>» липня 2019 р. № 1110-с</w:t>
      </w:r>
    </w:p>
    <w:p w14:paraId="21D95F52" w14:textId="77777777" w:rsidR="00B42F13" w:rsidRPr="00AF40B0" w:rsidRDefault="00B42F13" w:rsidP="005132A6">
      <w:pPr>
        <w:spacing w:after="0" w:line="240" w:lineRule="auto"/>
        <w:rPr>
          <w:rFonts w:ascii="Times New Roman" w:eastAsia="Calibri" w:hAnsi="Times New Roman" w:cs="Times New Roman"/>
          <w:sz w:val="28"/>
          <w:szCs w:val="28"/>
          <w:lang w:val="uk-UA"/>
        </w:rPr>
      </w:pPr>
    </w:p>
    <w:p w14:paraId="7592A0D6" w14:textId="4211252C" w:rsidR="005132A6" w:rsidRPr="00AF40B0" w:rsidRDefault="005132A6" w:rsidP="00B42F13">
      <w:pPr>
        <w:spacing w:after="0" w:line="240" w:lineRule="auto"/>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 xml:space="preserve">2. Строк подання студентом роботи (проекту) </w:t>
      </w:r>
      <w:r w:rsidR="00B42F13" w:rsidRPr="0098399F">
        <w:rPr>
          <w:rFonts w:ascii="Times New Roman" w:eastAsia="Calibri" w:hAnsi="Times New Roman" w:cs="Times New Roman"/>
          <w:sz w:val="28"/>
          <w:szCs w:val="28"/>
          <w:u w:val="single"/>
          <w:lang w:val="uk-UA"/>
        </w:rPr>
        <w:t>03.01.2020</w:t>
      </w:r>
    </w:p>
    <w:p w14:paraId="15312EA7" w14:textId="77777777" w:rsidR="005132A6" w:rsidRPr="00AF40B0" w:rsidRDefault="005132A6" w:rsidP="005132A6">
      <w:pPr>
        <w:spacing w:after="0" w:line="240" w:lineRule="auto"/>
        <w:ind w:firstLine="709"/>
        <w:rPr>
          <w:rFonts w:ascii="Times New Roman" w:eastAsia="Calibri" w:hAnsi="Times New Roman" w:cs="Times New Roman"/>
          <w:sz w:val="28"/>
          <w:szCs w:val="28"/>
          <w:lang w:val="uk-UA"/>
        </w:rPr>
      </w:pPr>
    </w:p>
    <w:p w14:paraId="1AD7685B" w14:textId="102ACA9C" w:rsidR="005132A6" w:rsidRPr="00AF40B0" w:rsidRDefault="005132A6" w:rsidP="005132A6">
      <w:pPr>
        <w:spacing w:after="0" w:line="240" w:lineRule="auto"/>
        <w:jc w:val="both"/>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 xml:space="preserve">3. Вихідні дані до роботи (проекту) </w:t>
      </w:r>
      <w:r w:rsidRPr="00AF40B0">
        <w:rPr>
          <w:rFonts w:ascii="Times New Roman" w:eastAsia="Calibri" w:hAnsi="Times New Roman" w:cs="Times New Roman"/>
          <w:sz w:val="28"/>
          <w:szCs w:val="28"/>
          <w:u w:val="single"/>
          <w:lang w:val="uk-UA"/>
        </w:rPr>
        <w:t>інформаційна база законодавчих та  нормати</w:t>
      </w:r>
      <w:r w:rsidR="00697387">
        <w:rPr>
          <w:rFonts w:ascii="Times New Roman" w:eastAsia="Calibri" w:hAnsi="Times New Roman" w:cs="Times New Roman"/>
          <w:sz w:val="28"/>
          <w:szCs w:val="28"/>
          <w:u w:val="single"/>
          <w:lang w:val="uk-UA"/>
        </w:rPr>
        <w:t>вних урядових актів, матеріали Д</w:t>
      </w:r>
      <w:r w:rsidRPr="00AF40B0">
        <w:rPr>
          <w:rFonts w:ascii="Times New Roman" w:eastAsia="Calibri" w:hAnsi="Times New Roman" w:cs="Times New Roman"/>
          <w:sz w:val="28"/>
          <w:szCs w:val="28"/>
          <w:u w:val="single"/>
          <w:lang w:val="uk-UA"/>
        </w:rPr>
        <w:t>ержавної служби статистики України, публікації у фахових журналах, електронні економічні публікації, Інтернет ресурси</w:t>
      </w:r>
    </w:p>
    <w:p w14:paraId="54CB1A90" w14:textId="77777777" w:rsidR="005132A6" w:rsidRPr="00AF40B0" w:rsidRDefault="005132A6" w:rsidP="005132A6">
      <w:pPr>
        <w:spacing w:after="0" w:line="240" w:lineRule="auto"/>
        <w:ind w:firstLine="709"/>
        <w:rPr>
          <w:rFonts w:ascii="Times New Roman" w:eastAsia="Calibri" w:hAnsi="Times New Roman" w:cs="Times New Roman"/>
          <w:kern w:val="16"/>
          <w:sz w:val="28"/>
          <w:szCs w:val="28"/>
          <w:lang w:val="uk-UA"/>
        </w:rPr>
      </w:pPr>
    </w:p>
    <w:p w14:paraId="327C6229" w14:textId="77777777" w:rsidR="004B5BB5" w:rsidRDefault="005132A6" w:rsidP="00731961">
      <w:pPr>
        <w:spacing w:after="0" w:line="240" w:lineRule="auto"/>
        <w:rPr>
          <w:rFonts w:ascii="Times New Roman" w:eastAsia="Times New Roman" w:hAnsi="Times New Roman" w:cs="Times New Roman"/>
          <w:spacing w:val="-3"/>
          <w:sz w:val="28"/>
          <w:szCs w:val="28"/>
          <w:u w:val="single"/>
          <w:lang w:val="uk-UA" w:eastAsia="ru-RU"/>
        </w:rPr>
        <w:sectPr w:rsidR="004B5BB5" w:rsidSect="004B5BB5">
          <w:pgSz w:w="11906" w:h="16838"/>
          <w:pgMar w:top="1134" w:right="850" w:bottom="1134" w:left="1701" w:header="708" w:footer="708" w:gutter="0"/>
          <w:cols w:space="708"/>
          <w:titlePg/>
          <w:docGrid w:linePitch="360"/>
        </w:sectPr>
      </w:pPr>
      <w:r w:rsidRPr="00AF40B0">
        <w:rPr>
          <w:rFonts w:ascii="Times New Roman" w:eastAsia="Calibri" w:hAnsi="Times New Roman" w:cs="Times New Roman"/>
          <w:kern w:val="16"/>
          <w:sz w:val="28"/>
          <w:szCs w:val="28"/>
          <w:lang w:val="uk-UA"/>
        </w:rPr>
        <w:t>4. Зміст розрахунково-пояснювальної записки (перелік питань, що належить розробити)</w:t>
      </w:r>
      <w:r w:rsidR="00731961">
        <w:rPr>
          <w:rFonts w:ascii="Times New Roman" w:eastAsia="Calibri" w:hAnsi="Times New Roman" w:cs="Times New Roman"/>
          <w:kern w:val="16"/>
          <w:sz w:val="28"/>
          <w:szCs w:val="28"/>
          <w:lang w:val="uk-UA"/>
        </w:rPr>
        <w:t>:</w:t>
      </w:r>
      <w:r w:rsidRPr="00731961">
        <w:rPr>
          <w:rFonts w:ascii="Times New Roman" w:eastAsia="Times New Roman" w:hAnsi="Times New Roman" w:cs="Times New Roman"/>
          <w:spacing w:val="-3"/>
          <w:sz w:val="28"/>
          <w:szCs w:val="28"/>
          <w:u w:val="single"/>
          <w:lang w:val="uk-UA" w:eastAsia="ru-RU"/>
        </w:rPr>
        <w:t>узагальнити</w:t>
      </w:r>
      <w:r w:rsidRPr="00731961">
        <w:rPr>
          <w:rFonts w:ascii="Times New Roman" w:eastAsia="Times New Roman" w:hAnsi="Times New Roman" w:cs="Times New Roman"/>
          <w:sz w:val="28"/>
          <w:szCs w:val="28"/>
          <w:u w:val="single"/>
          <w:lang w:val="uk-UA" w:eastAsia="ru-RU"/>
        </w:rPr>
        <w:t xml:space="preserve"> </w:t>
      </w:r>
      <w:r w:rsidR="00731961" w:rsidRPr="00731961">
        <w:rPr>
          <w:rFonts w:ascii="Times New Roman" w:eastAsia="Times New Roman" w:hAnsi="Times New Roman" w:cs="Times New Roman"/>
          <w:spacing w:val="-3"/>
          <w:sz w:val="28"/>
          <w:szCs w:val="28"/>
          <w:u w:val="single"/>
          <w:lang w:val="uk-UA" w:eastAsia="ru-RU"/>
        </w:rPr>
        <w:t>сутність категорій „транспортно-логістична система”, „транзитний потенціал</w:t>
      </w:r>
      <w:r w:rsidRPr="00731961">
        <w:rPr>
          <w:rFonts w:ascii="Times New Roman" w:eastAsia="Times New Roman" w:hAnsi="Times New Roman" w:cs="Times New Roman"/>
          <w:spacing w:val="-3"/>
          <w:sz w:val="28"/>
          <w:szCs w:val="28"/>
          <w:u w:val="single"/>
          <w:lang w:val="uk-UA" w:eastAsia="ru-RU"/>
        </w:rPr>
        <w:t xml:space="preserve">”; проаналізувати </w:t>
      </w:r>
      <w:r w:rsidRPr="00731961">
        <w:rPr>
          <w:rFonts w:ascii="Times New Roman" w:eastAsia="Times New Roman" w:hAnsi="Times New Roman" w:cs="Times New Roman"/>
          <w:sz w:val="28"/>
          <w:szCs w:val="28"/>
          <w:u w:val="single"/>
          <w:lang w:val="uk-UA" w:eastAsia="ru-RU"/>
        </w:rPr>
        <w:t xml:space="preserve"> </w:t>
      </w:r>
      <w:r w:rsidR="00731961" w:rsidRPr="00731961">
        <w:rPr>
          <w:rFonts w:ascii="Times New Roman" w:eastAsia="Times New Roman" w:hAnsi="Times New Roman" w:cs="Times New Roman"/>
          <w:spacing w:val="-3"/>
          <w:sz w:val="28"/>
          <w:szCs w:val="28"/>
          <w:u w:val="single"/>
          <w:lang w:val="uk-UA" w:eastAsia="ru-RU"/>
        </w:rPr>
        <w:t>стан транспортно-логістичної системи України, стан транзитних перевезень,</w:t>
      </w:r>
      <w:r w:rsidRPr="00731961">
        <w:rPr>
          <w:rFonts w:ascii="Times New Roman" w:eastAsia="Times New Roman" w:hAnsi="Times New Roman" w:cs="Times New Roman"/>
          <w:spacing w:val="-3"/>
          <w:sz w:val="28"/>
          <w:szCs w:val="28"/>
          <w:u w:val="single"/>
          <w:lang w:val="uk-UA" w:eastAsia="ru-RU"/>
        </w:rPr>
        <w:t xml:space="preserve"> іноземних інвестицій; запропонувати напрямки розвит</w:t>
      </w:r>
      <w:r w:rsidR="00731961" w:rsidRPr="00731961">
        <w:rPr>
          <w:rFonts w:ascii="Times New Roman" w:eastAsia="Times New Roman" w:hAnsi="Times New Roman" w:cs="Times New Roman"/>
          <w:spacing w:val="-3"/>
          <w:sz w:val="28"/>
          <w:szCs w:val="28"/>
          <w:u w:val="single"/>
          <w:lang w:val="uk-UA" w:eastAsia="ru-RU"/>
        </w:rPr>
        <w:t>ку транспортно-логістичної системи</w:t>
      </w:r>
      <w:r w:rsidRPr="00731961">
        <w:rPr>
          <w:rFonts w:ascii="Times New Roman" w:eastAsia="Times New Roman" w:hAnsi="Times New Roman" w:cs="Times New Roman"/>
          <w:spacing w:val="-3"/>
          <w:sz w:val="28"/>
          <w:szCs w:val="28"/>
          <w:u w:val="single"/>
          <w:lang w:val="uk-UA" w:eastAsia="ru-RU"/>
        </w:rPr>
        <w:t xml:space="preserve"> України</w:t>
      </w:r>
      <w:r w:rsidR="00731961" w:rsidRPr="00731961">
        <w:rPr>
          <w:rFonts w:ascii="Times New Roman" w:eastAsia="Times New Roman" w:hAnsi="Times New Roman" w:cs="Times New Roman"/>
          <w:spacing w:val="-3"/>
          <w:sz w:val="28"/>
          <w:szCs w:val="28"/>
          <w:u w:val="single"/>
          <w:lang w:val="uk-UA" w:eastAsia="ru-RU"/>
        </w:rPr>
        <w:t xml:space="preserve"> та розглянути перспективи реалізації транзитних можливостей України</w:t>
      </w:r>
      <w:r w:rsidRPr="00731961">
        <w:rPr>
          <w:rFonts w:ascii="Times New Roman" w:eastAsia="Times New Roman" w:hAnsi="Times New Roman" w:cs="Times New Roman"/>
          <w:spacing w:val="-3"/>
          <w:sz w:val="28"/>
          <w:szCs w:val="28"/>
          <w:u w:val="single"/>
          <w:lang w:val="uk-UA" w:eastAsia="ru-RU"/>
        </w:rPr>
        <w:t>.</w:t>
      </w:r>
    </w:p>
    <w:p w14:paraId="21C4C511" w14:textId="773FD445" w:rsidR="005132A6" w:rsidRPr="00AF40B0" w:rsidRDefault="005132A6" w:rsidP="005132A6">
      <w:pPr>
        <w:spacing w:after="0" w:line="240" w:lineRule="auto"/>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lastRenderedPageBreak/>
        <w:t xml:space="preserve">5. Перелік графічного матеріалу (з точним зазначенням обов’язкових креслень) </w:t>
      </w:r>
      <w:r w:rsidR="00731961">
        <w:rPr>
          <w:rFonts w:ascii="Times New Roman" w:eastAsia="Times New Roman" w:hAnsi="Times New Roman" w:cs="Times New Roman"/>
          <w:spacing w:val="-3"/>
          <w:sz w:val="28"/>
          <w:szCs w:val="28"/>
          <w:lang w:val="uk-UA" w:eastAsia="ru-RU"/>
        </w:rPr>
        <w:t>15 рис., 16</w:t>
      </w:r>
      <w:r w:rsidRPr="00AF40B0">
        <w:rPr>
          <w:rFonts w:ascii="Times New Roman" w:eastAsia="Times New Roman" w:hAnsi="Times New Roman" w:cs="Times New Roman"/>
          <w:spacing w:val="-3"/>
          <w:sz w:val="28"/>
          <w:szCs w:val="28"/>
          <w:lang w:val="uk-UA" w:eastAsia="ru-RU"/>
        </w:rPr>
        <w:t xml:space="preserve"> табл.</w:t>
      </w:r>
    </w:p>
    <w:p w14:paraId="14C8DBAB" w14:textId="77777777" w:rsidR="005132A6" w:rsidRPr="00AF40B0" w:rsidRDefault="005132A6" w:rsidP="005132A6">
      <w:pPr>
        <w:spacing w:after="0" w:line="240" w:lineRule="auto"/>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53"/>
        <w:gridCol w:w="1983"/>
        <w:gridCol w:w="1809"/>
      </w:tblGrid>
      <w:tr w:rsidR="005132A6" w:rsidRPr="00AF40B0" w14:paraId="5FBA2EDB" w14:textId="77777777" w:rsidTr="004668F9">
        <w:tc>
          <w:tcPr>
            <w:tcW w:w="797" w:type="pct"/>
            <w:vMerge w:val="restart"/>
            <w:tcBorders>
              <w:top w:val="single" w:sz="4" w:space="0" w:color="auto"/>
              <w:left w:val="single" w:sz="4" w:space="0" w:color="auto"/>
              <w:bottom w:val="single" w:sz="4" w:space="0" w:color="auto"/>
              <w:right w:val="single" w:sz="4" w:space="0" w:color="auto"/>
            </w:tcBorders>
            <w:vAlign w:val="center"/>
            <w:hideMark/>
          </w:tcPr>
          <w:p w14:paraId="789FF553"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Розділ</w:t>
            </w:r>
          </w:p>
        </w:tc>
        <w:tc>
          <w:tcPr>
            <w:tcW w:w="2222" w:type="pct"/>
            <w:vMerge w:val="restart"/>
            <w:tcBorders>
              <w:top w:val="single" w:sz="4" w:space="0" w:color="auto"/>
              <w:left w:val="single" w:sz="4" w:space="0" w:color="auto"/>
              <w:bottom w:val="single" w:sz="4" w:space="0" w:color="auto"/>
              <w:right w:val="single" w:sz="4" w:space="0" w:color="auto"/>
            </w:tcBorders>
            <w:vAlign w:val="center"/>
            <w:hideMark/>
          </w:tcPr>
          <w:p w14:paraId="2B9378ED"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ПІП, посада</w:t>
            </w:r>
          </w:p>
          <w:p w14:paraId="5392D4AB" w14:textId="1DCC068A" w:rsidR="005132A6" w:rsidRPr="00AF40B0" w:rsidRDefault="00007A80"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К</w:t>
            </w:r>
            <w:r w:rsidR="005132A6" w:rsidRPr="00AF40B0">
              <w:rPr>
                <w:rFonts w:ascii="Times New Roman" w:eastAsia="Calibri" w:hAnsi="Times New Roman" w:cs="Times New Roman"/>
                <w:sz w:val="25"/>
                <w:szCs w:val="25"/>
                <w:lang w:val="uk-UA"/>
              </w:rPr>
              <w:t>онсультанта</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14:paraId="42F58348"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Підпис, дата</w:t>
            </w:r>
          </w:p>
        </w:tc>
      </w:tr>
      <w:tr w:rsidR="005132A6" w:rsidRPr="00AF40B0" w14:paraId="030047C9" w14:textId="77777777" w:rsidTr="004668F9">
        <w:tc>
          <w:tcPr>
            <w:tcW w:w="0" w:type="auto"/>
            <w:vMerge/>
            <w:tcBorders>
              <w:top w:val="single" w:sz="4" w:space="0" w:color="auto"/>
              <w:left w:val="single" w:sz="4" w:space="0" w:color="auto"/>
              <w:bottom w:val="single" w:sz="4" w:space="0" w:color="auto"/>
              <w:right w:val="single" w:sz="4" w:space="0" w:color="auto"/>
            </w:tcBorders>
            <w:vAlign w:val="center"/>
            <w:hideMark/>
          </w:tcPr>
          <w:p w14:paraId="04A46F43" w14:textId="77777777" w:rsidR="005132A6" w:rsidRPr="00AF40B0" w:rsidRDefault="005132A6" w:rsidP="004668F9">
            <w:pPr>
              <w:spacing w:after="0" w:line="276" w:lineRule="auto"/>
              <w:rPr>
                <w:rFonts w:ascii="Times New Roman" w:eastAsia="Calibri" w:hAnsi="Times New Roman" w:cs="Times New Roman"/>
                <w:sz w:val="25"/>
                <w:szCs w:val="25"/>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D1FCD" w14:textId="77777777" w:rsidR="005132A6" w:rsidRPr="00AF40B0" w:rsidRDefault="005132A6" w:rsidP="004668F9">
            <w:pPr>
              <w:spacing w:after="0" w:line="276" w:lineRule="auto"/>
              <w:rPr>
                <w:rFonts w:ascii="Times New Roman" w:eastAsia="Calibri" w:hAnsi="Times New Roman" w:cs="Times New Roman"/>
                <w:sz w:val="25"/>
                <w:szCs w:val="25"/>
                <w:lang w:val="uk-UA"/>
              </w:rPr>
            </w:pPr>
          </w:p>
        </w:tc>
        <w:tc>
          <w:tcPr>
            <w:tcW w:w="1036" w:type="pct"/>
            <w:tcBorders>
              <w:top w:val="single" w:sz="4" w:space="0" w:color="auto"/>
              <w:left w:val="single" w:sz="4" w:space="0" w:color="auto"/>
              <w:bottom w:val="single" w:sz="4" w:space="0" w:color="auto"/>
              <w:right w:val="single" w:sz="4" w:space="0" w:color="auto"/>
            </w:tcBorders>
            <w:vAlign w:val="center"/>
            <w:hideMark/>
          </w:tcPr>
          <w:p w14:paraId="30C9D9BC"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Завдання</w:t>
            </w:r>
          </w:p>
          <w:p w14:paraId="4AB2C81B"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видав</w:t>
            </w:r>
          </w:p>
        </w:tc>
        <w:tc>
          <w:tcPr>
            <w:tcW w:w="945" w:type="pct"/>
            <w:tcBorders>
              <w:top w:val="single" w:sz="4" w:space="0" w:color="auto"/>
              <w:left w:val="single" w:sz="4" w:space="0" w:color="auto"/>
              <w:bottom w:val="single" w:sz="4" w:space="0" w:color="auto"/>
              <w:right w:val="single" w:sz="4" w:space="0" w:color="auto"/>
            </w:tcBorders>
            <w:vAlign w:val="center"/>
            <w:hideMark/>
          </w:tcPr>
          <w:p w14:paraId="47B3803C"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Завдання</w:t>
            </w:r>
          </w:p>
          <w:p w14:paraId="4C4B6220" w14:textId="77777777" w:rsidR="005132A6" w:rsidRPr="00AF40B0" w:rsidRDefault="005132A6" w:rsidP="004668F9">
            <w:pPr>
              <w:spacing w:after="0" w:line="240" w:lineRule="auto"/>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прийняв</w:t>
            </w:r>
          </w:p>
        </w:tc>
      </w:tr>
      <w:tr w:rsidR="005132A6" w:rsidRPr="00AF40B0" w14:paraId="4FDC1938" w14:textId="77777777" w:rsidTr="004668F9">
        <w:tc>
          <w:tcPr>
            <w:tcW w:w="797" w:type="pct"/>
            <w:tcBorders>
              <w:top w:val="single" w:sz="4" w:space="0" w:color="auto"/>
              <w:left w:val="single" w:sz="4" w:space="0" w:color="auto"/>
              <w:bottom w:val="single" w:sz="4" w:space="0" w:color="auto"/>
              <w:right w:val="single" w:sz="4" w:space="0" w:color="auto"/>
            </w:tcBorders>
            <w:hideMark/>
          </w:tcPr>
          <w:p w14:paraId="3CCE9B8C" w14:textId="77777777"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Вступ</w:t>
            </w:r>
          </w:p>
        </w:tc>
        <w:tc>
          <w:tcPr>
            <w:tcW w:w="2222" w:type="pct"/>
            <w:tcBorders>
              <w:top w:val="single" w:sz="4" w:space="0" w:color="auto"/>
              <w:left w:val="single" w:sz="4" w:space="0" w:color="auto"/>
              <w:bottom w:val="single" w:sz="4" w:space="0" w:color="auto"/>
              <w:right w:val="single" w:sz="4" w:space="0" w:color="auto"/>
            </w:tcBorders>
          </w:tcPr>
          <w:p w14:paraId="5D32262C" w14:textId="77777777" w:rsidR="005132A6" w:rsidRPr="00AF40B0" w:rsidRDefault="005132A6" w:rsidP="004668F9">
            <w:pPr>
              <w:spacing w:after="0" w:line="240" w:lineRule="auto"/>
              <w:rPr>
                <w:rFonts w:ascii="Times New Roman" w:eastAsia="Calibri" w:hAnsi="Times New Roman" w:cs="Times New Roman"/>
                <w:sz w:val="25"/>
                <w:szCs w:val="25"/>
                <w:lang w:val="uk-UA"/>
              </w:rPr>
            </w:pPr>
            <w:proofErr w:type="spellStart"/>
            <w:r w:rsidRPr="00AF40B0">
              <w:rPr>
                <w:rFonts w:ascii="Times New Roman" w:eastAsia="Calibri" w:hAnsi="Times New Roman" w:cs="Times New Roman"/>
                <w:sz w:val="25"/>
                <w:szCs w:val="25"/>
                <w:lang w:val="uk-UA"/>
              </w:rPr>
              <w:t>К.е.н</w:t>
            </w:r>
            <w:proofErr w:type="spellEnd"/>
            <w:r w:rsidRPr="00AF40B0">
              <w:rPr>
                <w:rFonts w:ascii="Times New Roman" w:eastAsia="Calibri" w:hAnsi="Times New Roman" w:cs="Times New Roman"/>
                <w:sz w:val="25"/>
                <w:szCs w:val="25"/>
                <w:lang w:val="uk-UA"/>
              </w:rPr>
              <w:t xml:space="preserve">., </w:t>
            </w:r>
            <w:proofErr w:type="spellStart"/>
            <w:r w:rsidRPr="00AF40B0">
              <w:rPr>
                <w:rFonts w:ascii="Times New Roman" w:eastAsia="Calibri" w:hAnsi="Times New Roman" w:cs="Times New Roman"/>
                <w:sz w:val="25"/>
                <w:szCs w:val="25"/>
                <w:lang w:val="uk-UA"/>
              </w:rPr>
              <w:t>Дугієнко</w:t>
            </w:r>
            <w:proofErr w:type="spellEnd"/>
            <w:r w:rsidRPr="00AF40B0">
              <w:rPr>
                <w:rFonts w:ascii="Times New Roman" w:eastAsia="Calibri" w:hAnsi="Times New Roman" w:cs="Times New Roman"/>
                <w:sz w:val="25"/>
                <w:szCs w:val="25"/>
                <w:lang w:val="uk-UA"/>
              </w:rPr>
              <w:t xml:space="preserve"> Н.О.</w:t>
            </w:r>
          </w:p>
        </w:tc>
        <w:tc>
          <w:tcPr>
            <w:tcW w:w="1036" w:type="pct"/>
            <w:tcBorders>
              <w:top w:val="single" w:sz="4" w:space="0" w:color="auto"/>
              <w:left w:val="single" w:sz="4" w:space="0" w:color="auto"/>
              <w:bottom w:val="single" w:sz="4" w:space="0" w:color="auto"/>
              <w:right w:val="single" w:sz="4" w:space="0" w:color="auto"/>
            </w:tcBorders>
            <w:hideMark/>
          </w:tcPr>
          <w:p w14:paraId="67EF4E6F" w14:textId="230CCC88"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06</w:t>
            </w:r>
            <w:r w:rsidR="005132A6" w:rsidRPr="00AF40B0">
              <w:rPr>
                <w:rFonts w:ascii="Times New Roman" w:eastAsia="Calibri" w:hAnsi="Times New Roman" w:cs="Times New Roman"/>
                <w:sz w:val="25"/>
                <w:szCs w:val="25"/>
                <w:lang w:val="uk-UA"/>
              </w:rPr>
              <w:t>.09.2019</w:t>
            </w:r>
          </w:p>
        </w:tc>
        <w:tc>
          <w:tcPr>
            <w:tcW w:w="945" w:type="pct"/>
            <w:tcBorders>
              <w:top w:val="single" w:sz="4" w:space="0" w:color="auto"/>
              <w:left w:val="single" w:sz="4" w:space="0" w:color="auto"/>
              <w:bottom w:val="single" w:sz="4" w:space="0" w:color="auto"/>
              <w:right w:val="single" w:sz="4" w:space="0" w:color="auto"/>
            </w:tcBorders>
            <w:hideMark/>
          </w:tcPr>
          <w:p w14:paraId="62A0DA1B" w14:textId="07A336CE"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06</w:t>
            </w:r>
            <w:r w:rsidR="005132A6" w:rsidRPr="00AF40B0">
              <w:rPr>
                <w:rFonts w:ascii="Times New Roman" w:eastAsia="Calibri" w:hAnsi="Times New Roman" w:cs="Times New Roman"/>
                <w:sz w:val="25"/>
                <w:szCs w:val="25"/>
                <w:lang w:val="uk-UA"/>
              </w:rPr>
              <w:t>.09.2019</w:t>
            </w:r>
          </w:p>
        </w:tc>
      </w:tr>
      <w:tr w:rsidR="005132A6" w:rsidRPr="00AF40B0" w14:paraId="16B61E98" w14:textId="77777777" w:rsidTr="004668F9">
        <w:tc>
          <w:tcPr>
            <w:tcW w:w="797" w:type="pct"/>
            <w:tcBorders>
              <w:top w:val="single" w:sz="4" w:space="0" w:color="auto"/>
              <w:left w:val="single" w:sz="4" w:space="0" w:color="auto"/>
              <w:bottom w:val="single" w:sz="4" w:space="0" w:color="auto"/>
              <w:right w:val="single" w:sz="4" w:space="0" w:color="auto"/>
            </w:tcBorders>
            <w:hideMark/>
          </w:tcPr>
          <w:p w14:paraId="49C06A43" w14:textId="77777777"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 xml:space="preserve"> І розділ</w:t>
            </w:r>
          </w:p>
        </w:tc>
        <w:tc>
          <w:tcPr>
            <w:tcW w:w="2222" w:type="pct"/>
            <w:tcBorders>
              <w:top w:val="single" w:sz="4" w:space="0" w:color="auto"/>
              <w:left w:val="single" w:sz="4" w:space="0" w:color="auto"/>
              <w:bottom w:val="single" w:sz="4" w:space="0" w:color="auto"/>
              <w:right w:val="single" w:sz="4" w:space="0" w:color="auto"/>
            </w:tcBorders>
          </w:tcPr>
          <w:p w14:paraId="75B95BE9" w14:textId="77777777" w:rsidR="005132A6" w:rsidRPr="00AF40B0" w:rsidRDefault="005132A6" w:rsidP="004668F9">
            <w:pPr>
              <w:spacing w:after="0" w:line="240" w:lineRule="auto"/>
              <w:rPr>
                <w:rFonts w:ascii="Times New Roman" w:hAnsi="Times New Roman" w:cs="Times New Roman"/>
                <w:sz w:val="25"/>
                <w:szCs w:val="25"/>
                <w:lang w:val="uk-UA"/>
              </w:rPr>
            </w:pPr>
            <w:proofErr w:type="spellStart"/>
            <w:r w:rsidRPr="00AF40B0">
              <w:rPr>
                <w:rFonts w:ascii="Times New Roman" w:eastAsia="Calibri" w:hAnsi="Times New Roman" w:cs="Times New Roman"/>
                <w:sz w:val="25"/>
                <w:szCs w:val="25"/>
                <w:lang w:val="uk-UA"/>
              </w:rPr>
              <w:t>К.е.н</w:t>
            </w:r>
            <w:proofErr w:type="spellEnd"/>
            <w:r w:rsidRPr="00AF40B0">
              <w:rPr>
                <w:rFonts w:ascii="Times New Roman" w:eastAsia="Calibri" w:hAnsi="Times New Roman" w:cs="Times New Roman"/>
                <w:sz w:val="25"/>
                <w:szCs w:val="25"/>
                <w:lang w:val="uk-UA"/>
              </w:rPr>
              <w:t xml:space="preserve">., </w:t>
            </w:r>
            <w:proofErr w:type="spellStart"/>
            <w:r w:rsidRPr="00AF40B0">
              <w:rPr>
                <w:rFonts w:ascii="Times New Roman" w:eastAsia="Calibri" w:hAnsi="Times New Roman" w:cs="Times New Roman"/>
                <w:sz w:val="25"/>
                <w:szCs w:val="25"/>
                <w:lang w:val="uk-UA"/>
              </w:rPr>
              <w:t>Дугієнко</w:t>
            </w:r>
            <w:proofErr w:type="spellEnd"/>
            <w:r w:rsidRPr="00AF40B0">
              <w:rPr>
                <w:rFonts w:ascii="Times New Roman" w:eastAsia="Calibri" w:hAnsi="Times New Roman" w:cs="Times New Roman"/>
                <w:sz w:val="25"/>
                <w:szCs w:val="25"/>
                <w:lang w:val="uk-UA"/>
              </w:rPr>
              <w:t xml:space="preserve"> Н.О.</w:t>
            </w:r>
          </w:p>
        </w:tc>
        <w:tc>
          <w:tcPr>
            <w:tcW w:w="1036" w:type="pct"/>
            <w:tcBorders>
              <w:top w:val="single" w:sz="4" w:space="0" w:color="auto"/>
              <w:left w:val="single" w:sz="4" w:space="0" w:color="auto"/>
              <w:bottom w:val="single" w:sz="4" w:space="0" w:color="auto"/>
              <w:right w:val="single" w:sz="4" w:space="0" w:color="auto"/>
            </w:tcBorders>
            <w:hideMark/>
          </w:tcPr>
          <w:p w14:paraId="6307F619" w14:textId="043CC2E7"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09</w:t>
            </w:r>
            <w:r w:rsidR="005132A6" w:rsidRPr="00AF40B0">
              <w:rPr>
                <w:rFonts w:ascii="Times New Roman" w:eastAsia="Calibri" w:hAnsi="Times New Roman" w:cs="Times New Roman"/>
                <w:sz w:val="25"/>
                <w:szCs w:val="25"/>
                <w:lang w:val="uk-UA"/>
              </w:rPr>
              <w:t>.09.2019</w:t>
            </w:r>
          </w:p>
        </w:tc>
        <w:tc>
          <w:tcPr>
            <w:tcW w:w="945" w:type="pct"/>
            <w:tcBorders>
              <w:top w:val="single" w:sz="4" w:space="0" w:color="auto"/>
              <w:left w:val="single" w:sz="4" w:space="0" w:color="auto"/>
              <w:bottom w:val="single" w:sz="4" w:space="0" w:color="auto"/>
              <w:right w:val="single" w:sz="4" w:space="0" w:color="auto"/>
            </w:tcBorders>
            <w:hideMark/>
          </w:tcPr>
          <w:p w14:paraId="4379120C" w14:textId="7955E017"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09</w:t>
            </w:r>
            <w:r w:rsidR="005132A6" w:rsidRPr="00AF40B0">
              <w:rPr>
                <w:rFonts w:ascii="Times New Roman" w:eastAsia="Calibri" w:hAnsi="Times New Roman" w:cs="Times New Roman"/>
                <w:sz w:val="25"/>
                <w:szCs w:val="25"/>
                <w:lang w:val="uk-UA"/>
              </w:rPr>
              <w:t>.09.2019</w:t>
            </w:r>
          </w:p>
        </w:tc>
      </w:tr>
      <w:tr w:rsidR="005132A6" w:rsidRPr="00AF40B0" w14:paraId="6F369D34" w14:textId="77777777" w:rsidTr="004668F9">
        <w:tc>
          <w:tcPr>
            <w:tcW w:w="797" w:type="pct"/>
            <w:tcBorders>
              <w:top w:val="single" w:sz="4" w:space="0" w:color="auto"/>
              <w:left w:val="single" w:sz="4" w:space="0" w:color="auto"/>
              <w:bottom w:val="single" w:sz="4" w:space="0" w:color="auto"/>
              <w:right w:val="single" w:sz="4" w:space="0" w:color="auto"/>
            </w:tcBorders>
            <w:hideMark/>
          </w:tcPr>
          <w:p w14:paraId="63C06497" w14:textId="77777777"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ІІ розділ</w:t>
            </w:r>
          </w:p>
        </w:tc>
        <w:tc>
          <w:tcPr>
            <w:tcW w:w="2222" w:type="pct"/>
            <w:tcBorders>
              <w:top w:val="single" w:sz="4" w:space="0" w:color="auto"/>
              <w:left w:val="single" w:sz="4" w:space="0" w:color="auto"/>
              <w:bottom w:val="single" w:sz="4" w:space="0" w:color="auto"/>
              <w:right w:val="single" w:sz="4" w:space="0" w:color="auto"/>
            </w:tcBorders>
          </w:tcPr>
          <w:p w14:paraId="66DFD79C" w14:textId="77777777" w:rsidR="005132A6" w:rsidRPr="00AF40B0" w:rsidRDefault="005132A6" w:rsidP="004668F9">
            <w:pPr>
              <w:spacing w:after="0" w:line="240" w:lineRule="auto"/>
              <w:rPr>
                <w:rFonts w:ascii="Times New Roman" w:hAnsi="Times New Roman" w:cs="Times New Roman"/>
                <w:sz w:val="25"/>
                <w:szCs w:val="25"/>
                <w:lang w:val="uk-UA"/>
              </w:rPr>
            </w:pPr>
            <w:proofErr w:type="spellStart"/>
            <w:r w:rsidRPr="00AF40B0">
              <w:rPr>
                <w:rFonts w:ascii="Times New Roman" w:eastAsia="Calibri" w:hAnsi="Times New Roman" w:cs="Times New Roman"/>
                <w:sz w:val="25"/>
                <w:szCs w:val="25"/>
                <w:lang w:val="uk-UA"/>
              </w:rPr>
              <w:t>К.е.н</w:t>
            </w:r>
            <w:proofErr w:type="spellEnd"/>
            <w:r w:rsidRPr="00AF40B0">
              <w:rPr>
                <w:rFonts w:ascii="Times New Roman" w:eastAsia="Calibri" w:hAnsi="Times New Roman" w:cs="Times New Roman"/>
                <w:sz w:val="25"/>
                <w:szCs w:val="25"/>
                <w:lang w:val="uk-UA"/>
              </w:rPr>
              <w:t xml:space="preserve">., </w:t>
            </w:r>
            <w:proofErr w:type="spellStart"/>
            <w:r w:rsidRPr="00AF40B0">
              <w:rPr>
                <w:rFonts w:ascii="Times New Roman" w:eastAsia="Calibri" w:hAnsi="Times New Roman" w:cs="Times New Roman"/>
                <w:sz w:val="25"/>
                <w:szCs w:val="25"/>
                <w:lang w:val="uk-UA"/>
              </w:rPr>
              <w:t>Дугієнко</w:t>
            </w:r>
            <w:proofErr w:type="spellEnd"/>
            <w:r w:rsidRPr="00AF40B0">
              <w:rPr>
                <w:rFonts w:ascii="Times New Roman" w:eastAsia="Calibri" w:hAnsi="Times New Roman" w:cs="Times New Roman"/>
                <w:sz w:val="25"/>
                <w:szCs w:val="25"/>
                <w:lang w:val="uk-UA"/>
              </w:rPr>
              <w:t xml:space="preserve"> Н.О.</w:t>
            </w:r>
          </w:p>
        </w:tc>
        <w:tc>
          <w:tcPr>
            <w:tcW w:w="1036" w:type="pct"/>
            <w:tcBorders>
              <w:top w:val="single" w:sz="4" w:space="0" w:color="auto"/>
              <w:left w:val="single" w:sz="4" w:space="0" w:color="auto"/>
              <w:bottom w:val="single" w:sz="4" w:space="0" w:color="auto"/>
              <w:right w:val="single" w:sz="4" w:space="0" w:color="auto"/>
            </w:tcBorders>
            <w:hideMark/>
          </w:tcPr>
          <w:p w14:paraId="345F64F2" w14:textId="2671B3CC"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0</w:t>
            </w:r>
            <w:r w:rsidR="00967AF7">
              <w:rPr>
                <w:rFonts w:ascii="Times New Roman" w:eastAsia="Calibri" w:hAnsi="Times New Roman" w:cs="Times New Roman"/>
                <w:sz w:val="25"/>
                <w:szCs w:val="25"/>
                <w:lang w:val="uk-UA"/>
              </w:rPr>
              <w:t>7</w:t>
            </w:r>
            <w:r w:rsidRPr="00AF40B0">
              <w:rPr>
                <w:rFonts w:ascii="Times New Roman" w:eastAsia="Calibri" w:hAnsi="Times New Roman" w:cs="Times New Roman"/>
                <w:sz w:val="25"/>
                <w:szCs w:val="25"/>
                <w:lang w:val="uk-UA"/>
              </w:rPr>
              <w:t>.10.2019</w:t>
            </w:r>
          </w:p>
        </w:tc>
        <w:tc>
          <w:tcPr>
            <w:tcW w:w="945" w:type="pct"/>
            <w:tcBorders>
              <w:top w:val="single" w:sz="4" w:space="0" w:color="auto"/>
              <w:left w:val="single" w:sz="4" w:space="0" w:color="auto"/>
              <w:bottom w:val="single" w:sz="4" w:space="0" w:color="auto"/>
              <w:right w:val="single" w:sz="4" w:space="0" w:color="auto"/>
            </w:tcBorders>
            <w:hideMark/>
          </w:tcPr>
          <w:p w14:paraId="4AB0799F" w14:textId="42CE2195"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07</w:t>
            </w:r>
            <w:r w:rsidR="005132A6" w:rsidRPr="00AF40B0">
              <w:rPr>
                <w:rFonts w:ascii="Times New Roman" w:eastAsia="Calibri" w:hAnsi="Times New Roman" w:cs="Times New Roman"/>
                <w:sz w:val="25"/>
                <w:szCs w:val="25"/>
                <w:lang w:val="uk-UA"/>
              </w:rPr>
              <w:t>.10.2019</w:t>
            </w:r>
          </w:p>
        </w:tc>
      </w:tr>
      <w:tr w:rsidR="005132A6" w:rsidRPr="00AF40B0" w14:paraId="3ADB64B8" w14:textId="77777777" w:rsidTr="004668F9">
        <w:tc>
          <w:tcPr>
            <w:tcW w:w="797" w:type="pct"/>
            <w:tcBorders>
              <w:top w:val="single" w:sz="4" w:space="0" w:color="auto"/>
              <w:left w:val="single" w:sz="4" w:space="0" w:color="auto"/>
              <w:bottom w:val="single" w:sz="4" w:space="0" w:color="auto"/>
              <w:right w:val="single" w:sz="4" w:space="0" w:color="auto"/>
            </w:tcBorders>
            <w:hideMark/>
          </w:tcPr>
          <w:p w14:paraId="1D39C8EE" w14:textId="77777777"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ІІІ розділ</w:t>
            </w:r>
          </w:p>
        </w:tc>
        <w:tc>
          <w:tcPr>
            <w:tcW w:w="2222" w:type="pct"/>
            <w:tcBorders>
              <w:top w:val="single" w:sz="4" w:space="0" w:color="auto"/>
              <w:left w:val="single" w:sz="4" w:space="0" w:color="auto"/>
              <w:bottom w:val="single" w:sz="4" w:space="0" w:color="auto"/>
              <w:right w:val="single" w:sz="4" w:space="0" w:color="auto"/>
            </w:tcBorders>
          </w:tcPr>
          <w:p w14:paraId="4CDE21CF" w14:textId="77777777" w:rsidR="005132A6" w:rsidRPr="00AF40B0" w:rsidRDefault="005132A6" w:rsidP="004668F9">
            <w:pPr>
              <w:spacing w:after="0" w:line="240" w:lineRule="auto"/>
              <w:rPr>
                <w:rFonts w:ascii="Times New Roman" w:hAnsi="Times New Roman" w:cs="Times New Roman"/>
                <w:sz w:val="25"/>
                <w:szCs w:val="25"/>
                <w:lang w:val="uk-UA"/>
              </w:rPr>
            </w:pPr>
            <w:proofErr w:type="spellStart"/>
            <w:r w:rsidRPr="00AF40B0">
              <w:rPr>
                <w:rFonts w:ascii="Times New Roman" w:eastAsia="Calibri" w:hAnsi="Times New Roman" w:cs="Times New Roman"/>
                <w:sz w:val="25"/>
                <w:szCs w:val="25"/>
                <w:lang w:val="uk-UA"/>
              </w:rPr>
              <w:t>К.е.н</w:t>
            </w:r>
            <w:proofErr w:type="spellEnd"/>
            <w:r w:rsidRPr="00AF40B0">
              <w:rPr>
                <w:rFonts w:ascii="Times New Roman" w:eastAsia="Calibri" w:hAnsi="Times New Roman" w:cs="Times New Roman"/>
                <w:sz w:val="25"/>
                <w:szCs w:val="25"/>
                <w:lang w:val="uk-UA"/>
              </w:rPr>
              <w:t xml:space="preserve">., </w:t>
            </w:r>
            <w:proofErr w:type="spellStart"/>
            <w:r w:rsidRPr="00AF40B0">
              <w:rPr>
                <w:rFonts w:ascii="Times New Roman" w:eastAsia="Calibri" w:hAnsi="Times New Roman" w:cs="Times New Roman"/>
                <w:sz w:val="25"/>
                <w:szCs w:val="25"/>
                <w:lang w:val="uk-UA"/>
              </w:rPr>
              <w:t>Дугієнко</w:t>
            </w:r>
            <w:proofErr w:type="spellEnd"/>
            <w:r w:rsidRPr="00AF40B0">
              <w:rPr>
                <w:rFonts w:ascii="Times New Roman" w:eastAsia="Calibri" w:hAnsi="Times New Roman" w:cs="Times New Roman"/>
                <w:sz w:val="25"/>
                <w:szCs w:val="25"/>
                <w:lang w:val="uk-UA"/>
              </w:rPr>
              <w:t xml:space="preserve"> Н.О.</w:t>
            </w:r>
          </w:p>
        </w:tc>
        <w:tc>
          <w:tcPr>
            <w:tcW w:w="1036" w:type="pct"/>
            <w:tcBorders>
              <w:top w:val="single" w:sz="4" w:space="0" w:color="auto"/>
              <w:left w:val="single" w:sz="4" w:space="0" w:color="auto"/>
              <w:bottom w:val="single" w:sz="4" w:space="0" w:color="auto"/>
              <w:right w:val="single" w:sz="4" w:space="0" w:color="auto"/>
            </w:tcBorders>
            <w:hideMark/>
          </w:tcPr>
          <w:p w14:paraId="00C3E9C1" w14:textId="624EE44C"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04</w:t>
            </w:r>
            <w:r w:rsidR="005132A6" w:rsidRPr="00AF40B0">
              <w:rPr>
                <w:rFonts w:ascii="Times New Roman" w:eastAsia="Calibri" w:hAnsi="Times New Roman" w:cs="Times New Roman"/>
                <w:sz w:val="25"/>
                <w:szCs w:val="25"/>
                <w:lang w:val="uk-UA"/>
              </w:rPr>
              <w:t>.11.2019</w:t>
            </w:r>
          </w:p>
        </w:tc>
        <w:tc>
          <w:tcPr>
            <w:tcW w:w="945" w:type="pct"/>
            <w:tcBorders>
              <w:top w:val="single" w:sz="4" w:space="0" w:color="auto"/>
              <w:left w:val="single" w:sz="4" w:space="0" w:color="auto"/>
              <w:bottom w:val="single" w:sz="4" w:space="0" w:color="auto"/>
              <w:right w:val="single" w:sz="4" w:space="0" w:color="auto"/>
            </w:tcBorders>
            <w:hideMark/>
          </w:tcPr>
          <w:p w14:paraId="76EB45A3" w14:textId="50C81CE9"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04</w:t>
            </w:r>
            <w:r w:rsidR="005132A6" w:rsidRPr="00AF40B0">
              <w:rPr>
                <w:rFonts w:ascii="Times New Roman" w:eastAsia="Calibri" w:hAnsi="Times New Roman" w:cs="Times New Roman"/>
                <w:sz w:val="25"/>
                <w:szCs w:val="25"/>
                <w:lang w:val="uk-UA"/>
              </w:rPr>
              <w:t>.11.2019</w:t>
            </w:r>
          </w:p>
        </w:tc>
      </w:tr>
      <w:tr w:rsidR="005132A6" w:rsidRPr="00AF40B0" w14:paraId="1EDE7BFB" w14:textId="77777777" w:rsidTr="004668F9">
        <w:tc>
          <w:tcPr>
            <w:tcW w:w="797" w:type="pct"/>
            <w:tcBorders>
              <w:top w:val="single" w:sz="4" w:space="0" w:color="auto"/>
              <w:left w:val="single" w:sz="4" w:space="0" w:color="auto"/>
              <w:bottom w:val="single" w:sz="4" w:space="0" w:color="auto"/>
              <w:right w:val="single" w:sz="4" w:space="0" w:color="auto"/>
            </w:tcBorders>
            <w:hideMark/>
          </w:tcPr>
          <w:p w14:paraId="0DB3B872" w14:textId="77777777"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 xml:space="preserve">Висновки </w:t>
            </w:r>
          </w:p>
        </w:tc>
        <w:tc>
          <w:tcPr>
            <w:tcW w:w="2222" w:type="pct"/>
            <w:tcBorders>
              <w:top w:val="single" w:sz="4" w:space="0" w:color="auto"/>
              <w:left w:val="single" w:sz="4" w:space="0" w:color="auto"/>
              <w:bottom w:val="single" w:sz="4" w:space="0" w:color="auto"/>
              <w:right w:val="single" w:sz="4" w:space="0" w:color="auto"/>
            </w:tcBorders>
          </w:tcPr>
          <w:p w14:paraId="42B79979" w14:textId="77777777" w:rsidR="005132A6" w:rsidRPr="00AF40B0" w:rsidRDefault="005132A6" w:rsidP="004668F9">
            <w:pPr>
              <w:spacing w:after="0" w:line="240" w:lineRule="auto"/>
              <w:rPr>
                <w:rFonts w:ascii="Times New Roman" w:hAnsi="Times New Roman" w:cs="Times New Roman"/>
                <w:sz w:val="25"/>
                <w:szCs w:val="25"/>
                <w:lang w:val="uk-UA"/>
              </w:rPr>
            </w:pPr>
            <w:proofErr w:type="spellStart"/>
            <w:r w:rsidRPr="00AF40B0">
              <w:rPr>
                <w:rFonts w:ascii="Times New Roman" w:eastAsia="Calibri" w:hAnsi="Times New Roman" w:cs="Times New Roman"/>
                <w:sz w:val="25"/>
                <w:szCs w:val="25"/>
                <w:lang w:val="uk-UA"/>
              </w:rPr>
              <w:t>К.е.н</w:t>
            </w:r>
            <w:proofErr w:type="spellEnd"/>
            <w:r w:rsidRPr="00AF40B0">
              <w:rPr>
                <w:rFonts w:ascii="Times New Roman" w:eastAsia="Calibri" w:hAnsi="Times New Roman" w:cs="Times New Roman"/>
                <w:sz w:val="25"/>
                <w:szCs w:val="25"/>
                <w:lang w:val="uk-UA"/>
              </w:rPr>
              <w:t xml:space="preserve">., </w:t>
            </w:r>
            <w:proofErr w:type="spellStart"/>
            <w:r w:rsidRPr="00AF40B0">
              <w:rPr>
                <w:rFonts w:ascii="Times New Roman" w:eastAsia="Calibri" w:hAnsi="Times New Roman" w:cs="Times New Roman"/>
                <w:sz w:val="25"/>
                <w:szCs w:val="25"/>
                <w:lang w:val="uk-UA"/>
              </w:rPr>
              <w:t>Дугієнко</w:t>
            </w:r>
            <w:proofErr w:type="spellEnd"/>
            <w:r w:rsidRPr="00AF40B0">
              <w:rPr>
                <w:rFonts w:ascii="Times New Roman" w:eastAsia="Calibri" w:hAnsi="Times New Roman" w:cs="Times New Roman"/>
                <w:sz w:val="25"/>
                <w:szCs w:val="25"/>
                <w:lang w:val="uk-UA"/>
              </w:rPr>
              <w:t xml:space="preserve"> Н.О.</w:t>
            </w:r>
          </w:p>
        </w:tc>
        <w:tc>
          <w:tcPr>
            <w:tcW w:w="1036" w:type="pct"/>
            <w:tcBorders>
              <w:top w:val="single" w:sz="4" w:space="0" w:color="auto"/>
              <w:left w:val="single" w:sz="4" w:space="0" w:color="auto"/>
              <w:bottom w:val="single" w:sz="4" w:space="0" w:color="auto"/>
              <w:right w:val="single" w:sz="4" w:space="0" w:color="auto"/>
            </w:tcBorders>
            <w:hideMark/>
          </w:tcPr>
          <w:p w14:paraId="1887894E" w14:textId="13B5B99D"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18</w:t>
            </w:r>
            <w:r w:rsidR="005132A6" w:rsidRPr="00AF40B0">
              <w:rPr>
                <w:rFonts w:ascii="Times New Roman" w:eastAsia="Calibri" w:hAnsi="Times New Roman" w:cs="Times New Roman"/>
                <w:sz w:val="25"/>
                <w:szCs w:val="25"/>
                <w:lang w:val="uk-UA"/>
              </w:rPr>
              <w:t>.11.2019</w:t>
            </w:r>
          </w:p>
        </w:tc>
        <w:tc>
          <w:tcPr>
            <w:tcW w:w="945" w:type="pct"/>
            <w:tcBorders>
              <w:top w:val="single" w:sz="4" w:space="0" w:color="auto"/>
              <w:left w:val="single" w:sz="4" w:space="0" w:color="auto"/>
              <w:bottom w:val="single" w:sz="4" w:space="0" w:color="auto"/>
              <w:right w:val="single" w:sz="4" w:space="0" w:color="auto"/>
            </w:tcBorders>
            <w:hideMark/>
          </w:tcPr>
          <w:p w14:paraId="22AB40B7" w14:textId="01644D95" w:rsidR="005132A6" w:rsidRPr="00AF40B0" w:rsidRDefault="00967AF7" w:rsidP="004668F9">
            <w:pPr>
              <w:spacing w:after="0" w:line="240" w:lineRule="auto"/>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18</w:t>
            </w:r>
            <w:r w:rsidR="005132A6" w:rsidRPr="00AF40B0">
              <w:rPr>
                <w:rFonts w:ascii="Times New Roman" w:eastAsia="Calibri" w:hAnsi="Times New Roman" w:cs="Times New Roman"/>
                <w:sz w:val="25"/>
                <w:szCs w:val="25"/>
                <w:lang w:val="uk-UA"/>
              </w:rPr>
              <w:t>.11.2019</w:t>
            </w:r>
          </w:p>
        </w:tc>
      </w:tr>
    </w:tbl>
    <w:p w14:paraId="58471B4F" w14:textId="77777777" w:rsidR="005132A6" w:rsidRPr="00AF40B0" w:rsidRDefault="005132A6" w:rsidP="005132A6">
      <w:pPr>
        <w:spacing w:after="0" w:line="240" w:lineRule="auto"/>
        <w:rPr>
          <w:rFonts w:ascii="Times New Roman" w:eastAsia="Calibri" w:hAnsi="Times New Roman" w:cs="Times New Roman"/>
          <w:sz w:val="28"/>
          <w:szCs w:val="28"/>
          <w:lang w:val="uk-UA"/>
        </w:rPr>
      </w:pPr>
    </w:p>
    <w:p w14:paraId="3AEF7859" w14:textId="2B1CBBDD" w:rsidR="005132A6" w:rsidRPr="00AF40B0" w:rsidRDefault="005132A6" w:rsidP="005132A6">
      <w:pPr>
        <w:spacing w:after="0" w:line="240" w:lineRule="auto"/>
        <w:rPr>
          <w:rFonts w:ascii="Times New Roman" w:eastAsia="Calibri" w:hAnsi="Times New Roman" w:cs="Times New Roman"/>
          <w:sz w:val="28"/>
          <w:szCs w:val="28"/>
          <w:lang w:val="uk-UA"/>
        </w:rPr>
      </w:pPr>
      <w:r w:rsidRPr="00AF40B0">
        <w:rPr>
          <w:rFonts w:ascii="Times New Roman" w:eastAsia="Calibri" w:hAnsi="Times New Roman" w:cs="Times New Roman"/>
          <w:sz w:val="28"/>
          <w:szCs w:val="28"/>
          <w:lang w:val="uk-UA"/>
        </w:rPr>
        <w:t xml:space="preserve">7. Дата видачі завдання </w:t>
      </w:r>
      <w:r w:rsidR="00402FF7">
        <w:rPr>
          <w:rFonts w:ascii="Times New Roman" w:eastAsia="Calibri" w:hAnsi="Times New Roman" w:cs="Times New Roman"/>
          <w:sz w:val="28"/>
          <w:szCs w:val="28"/>
          <w:lang w:val="uk-UA"/>
        </w:rPr>
        <w:t>27</w:t>
      </w:r>
      <w:r w:rsidR="00967AF7">
        <w:rPr>
          <w:rFonts w:ascii="Times New Roman" w:eastAsia="Calibri" w:hAnsi="Times New Roman" w:cs="Times New Roman"/>
          <w:sz w:val="28"/>
          <w:szCs w:val="28"/>
          <w:lang w:val="uk-UA"/>
        </w:rPr>
        <w:t>.06</w:t>
      </w:r>
      <w:r w:rsidRPr="00AF40B0">
        <w:rPr>
          <w:rFonts w:ascii="Times New Roman" w:eastAsia="Calibri" w:hAnsi="Times New Roman" w:cs="Times New Roman"/>
          <w:sz w:val="28"/>
          <w:szCs w:val="28"/>
          <w:lang w:val="uk-UA"/>
        </w:rPr>
        <w:t>.2019</w:t>
      </w:r>
    </w:p>
    <w:p w14:paraId="0FE8AF39" w14:textId="77777777" w:rsidR="005132A6" w:rsidRPr="00AF40B0" w:rsidRDefault="005132A6" w:rsidP="005132A6">
      <w:pPr>
        <w:spacing w:after="0" w:line="240" w:lineRule="auto"/>
        <w:ind w:firstLine="709"/>
        <w:jc w:val="center"/>
        <w:rPr>
          <w:rFonts w:ascii="Times New Roman" w:eastAsia="Calibri" w:hAnsi="Times New Roman" w:cs="Times New Roman"/>
          <w:b/>
          <w:sz w:val="28"/>
          <w:szCs w:val="28"/>
          <w:lang w:val="uk-UA"/>
        </w:rPr>
      </w:pPr>
      <w:r w:rsidRPr="00AF40B0">
        <w:rPr>
          <w:rFonts w:ascii="Times New Roman" w:eastAsia="Calibri" w:hAnsi="Times New Roman" w:cs="Times New Roman"/>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176"/>
        <w:gridCol w:w="1983"/>
        <w:gridCol w:w="1526"/>
      </w:tblGrid>
      <w:tr w:rsidR="005132A6" w:rsidRPr="00AF40B0" w14:paraId="7FB68DD2"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6C96DCB8" w14:textId="77777777" w:rsidR="005132A6" w:rsidRPr="00AF40B0" w:rsidRDefault="005132A6" w:rsidP="004668F9">
            <w:pPr>
              <w:spacing w:after="0" w:line="240" w:lineRule="auto"/>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 з/п</w:t>
            </w:r>
          </w:p>
        </w:tc>
        <w:tc>
          <w:tcPr>
            <w:tcW w:w="2704" w:type="pct"/>
            <w:tcBorders>
              <w:top w:val="single" w:sz="4" w:space="0" w:color="auto"/>
              <w:left w:val="single" w:sz="4" w:space="0" w:color="auto"/>
              <w:bottom w:val="single" w:sz="4" w:space="0" w:color="auto"/>
              <w:right w:val="single" w:sz="4" w:space="0" w:color="auto"/>
            </w:tcBorders>
            <w:hideMark/>
          </w:tcPr>
          <w:p w14:paraId="729E75D4" w14:textId="77777777" w:rsidR="005132A6" w:rsidRPr="00AF40B0" w:rsidRDefault="005132A6" w:rsidP="004668F9">
            <w:pPr>
              <w:spacing w:after="0" w:line="240" w:lineRule="auto"/>
              <w:ind w:hanging="35"/>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Назва етапів дипломного</w:t>
            </w:r>
          </w:p>
          <w:p w14:paraId="441B30F0" w14:textId="77777777" w:rsidR="005132A6" w:rsidRPr="00AF40B0" w:rsidRDefault="005132A6" w:rsidP="004668F9">
            <w:pPr>
              <w:spacing w:after="0" w:line="240" w:lineRule="auto"/>
              <w:ind w:hanging="35"/>
              <w:jc w:val="center"/>
              <w:rPr>
                <w:rFonts w:ascii="Times New Roman" w:eastAsia="Calibri" w:hAnsi="Times New Roman" w:cs="Times New Roman"/>
                <w:b/>
                <w:sz w:val="25"/>
                <w:szCs w:val="25"/>
                <w:lang w:val="uk-UA"/>
              </w:rPr>
            </w:pPr>
            <w:r w:rsidRPr="00AF40B0">
              <w:rPr>
                <w:rFonts w:ascii="Times New Roman" w:eastAsia="Calibri" w:hAnsi="Times New Roman" w:cs="Times New Roman"/>
                <w:sz w:val="25"/>
                <w:szCs w:val="25"/>
                <w:lang w:val="uk-UA"/>
              </w:rPr>
              <w:t>проекту (роботи)</w:t>
            </w:r>
          </w:p>
        </w:tc>
        <w:tc>
          <w:tcPr>
            <w:tcW w:w="1036" w:type="pct"/>
            <w:tcBorders>
              <w:top w:val="single" w:sz="4" w:space="0" w:color="auto"/>
              <w:left w:val="single" w:sz="4" w:space="0" w:color="auto"/>
              <w:bottom w:val="single" w:sz="4" w:space="0" w:color="auto"/>
              <w:right w:val="single" w:sz="4" w:space="0" w:color="auto"/>
            </w:tcBorders>
            <w:hideMark/>
          </w:tcPr>
          <w:p w14:paraId="623148D1" w14:textId="77777777" w:rsidR="005132A6" w:rsidRPr="00AF40B0" w:rsidRDefault="005132A6" w:rsidP="004668F9">
            <w:pPr>
              <w:spacing w:after="0" w:line="240" w:lineRule="auto"/>
              <w:ind w:hanging="35"/>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Термін виконання етапів</w:t>
            </w:r>
          </w:p>
          <w:p w14:paraId="17C36DC5" w14:textId="77777777" w:rsidR="005132A6" w:rsidRPr="00AF40B0" w:rsidRDefault="005132A6" w:rsidP="004668F9">
            <w:pPr>
              <w:spacing w:after="0" w:line="240" w:lineRule="auto"/>
              <w:ind w:hanging="35"/>
              <w:jc w:val="center"/>
              <w:rPr>
                <w:rFonts w:ascii="Times New Roman" w:eastAsia="Calibri" w:hAnsi="Times New Roman" w:cs="Times New Roman"/>
                <w:b/>
                <w:sz w:val="25"/>
                <w:szCs w:val="25"/>
                <w:lang w:val="uk-UA"/>
              </w:rPr>
            </w:pPr>
            <w:r w:rsidRPr="00AF40B0">
              <w:rPr>
                <w:rFonts w:ascii="Times New Roman" w:eastAsia="Calibri" w:hAnsi="Times New Roman" w:cs="Times New Roman"/>
                <w:sz w:val="25"/>
                <w:szCs w:val="25"/>
                <w:lang w:val="uk-UA"/>
              </w:rPr>
              <w:t>проекту (роботи)</w:t>
            </w:r>
          </w:p>
        </w:tc>
        <w:tc>
          <w:tcPr>
            <w:tcW w:w="797" w:type="pct"/>
            <w:tcBorders>
              <w:top w:val="single" w:sz="4" w:space="0" w:color="auto"/>
              <w:left w:val="single" w:sz="4" w:space="0" w:color="auto"/>
              <w:bottom w:val="single" w:sz="4" w:space="0" w:color="auto"/>
              <w:right w:val="single" w:sz="4" w:space="0" w:color="auto"/>
            </w:tcBorders>
            <w:hideMark/>
          </w:tcPr>
          <w:p w14:paraId="3F56CB00" w14:textId="77777777" w:rsidR="005132A6" w:rsidRPr="00AF40B0" w:rsidRDefault="005132A6" w:rsidP="004668F9">
            <w:pPr>
              <w:spacing w:after="0" w:line="240" w:lineRule="auto"/>
              <w:ind w:hanging="35"/>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Примітка</w:t>
            </w:r>
          </w:p>
        </w:tc>
      </w:tr>
      <w:tr w:rsidR="005132A6" w:rsidRPr="00AF40B0" w14:paraId="1B5B3D02"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196BB4CA"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1</w:t>
            </w:r>
          </w:p>
        </w:tc>
        <w:tc>
          <w:tcPr>
            <w:tcW w:w="2704" w:type="pct"/>
            <w:tcBorders>
              <w:top w:val="single" w:sz="4" w:space="0" w:color="auto"/>
              <w:left w:val="single" w:sz="4" w:space="0" w:color="auto"/>
              <w:bottom w:val="single" w:sz="4" w:space="0" w:color="auto"/>
              <w:right w:val="single" w:sz="4" w:space="0" w:color="auto"/>
            </w:tcBorders>
            <w:hideMark/>
          </w:tcPr>
          <w:p w14:paraId="54037AD4"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Вибір теми</w:t>
            </w:r>
          </w:p>
        </w:tc>
        <w:tc>
          <w:tcPr>
            <w:tcW w:w="1036" w:type="pct"/>
            <w:tcBorders>
              <w:top w:val="single" w:sz="4" w:space="0" w:color="auto"/>
              <w:left w:val="single" w:sz="4" w:space="0" w:color="auto"/>
              <w:bottom w:val="single" w:sz="4" w:space="0" w:color="auto"/>
              <w:right w:val="single" w:sz="4" w:space="0" w:color="auto"/>
            </w:tcBorders>
            <w:hideMark/>
          </w:tcPr>
          <w:p w14:paraId="248C01DE"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20.06.2019</w:t>
            </w:r>
          </w:p>
        </w:tc>
        <w:tc>
          <w:tcPr>
            <w:tcW w:w="797" w:type="pct"/>
            <w:tcBorders>
              <w:top w:val="single" w:sz="4" w:space="0" w:color="auto"/>
              <w:left w:val="single" w:sz="4" w:space="0" w:color="auto"/>
              <w:bottom w:val="single" w:sz="4" w:space="0" w:color="auto"/>
              <w:right w:val="single" w:sz="4" w:space="0" w:color="auto"/>
            </w:tcBorders>
            <w:hideMark/>
          </w:tcPr>
          <w:p w14:paraId="2A3055E0"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20.06.2019</w:t>
            </w:r>
          </w:p>
        </w:tc>
      </w:tr>
      <w:tr w:rsidR="005132A6" w:rsidRPr="00AF40B0" w14:paraId="1824D9EB"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164025E9"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2</w:t>
            </w:r>
          </w:p>
        </w:tc>
        <w:tc>
          <w:tcPr>
            <w:tcW w:w="2704" w:type="pct"/>
            <w:tcBorders>
              <w:top w:val="single" w:sz="4" w:space="0" w:color="auto"/>
              <w:left w:val="single" w:sz="4" w:space="0" w:color="auto"/>
              <w:bottom w:val="single" w:sz="4" w:space="0" w:color="auto"/>
              <w:right w:val="single" w:sz="4" w:space="0" w:color="auto"/>
            </w:tcBorders>
            <w:hideMark/>
          </w:tcPr>
          <w:p w14:paraId="35FB0741"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Складання робочого плану</w:t>
            </w:r>
          </w:p>
        </w:tc>
        <w:tc>
          <w:tcPr>
            <w:tcW w:w="1036" w:type="pct"/>
            <w:tcBorders>
              <w:top w:val="single" w:sz="4" w:space="0" w:color="auto"/>
              <w:left w:val="single" w:sz="4" w:space="0" w:color="auto"/>
              <w:bottom w:val="single" w:sz="4" w:space="0" w:color="auto"/>
              <w:right w:val="single" w:sz="4" w:space="0" w:color="auto"/>
            </w:tcBorders>
            <w:hideMark/>
          </w:tcPr>
          <w:p w14:paraId="7A521782" w14:textId="252C7879"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29</w:t>
            </w:r>
            <w:r w:rsidR="005132A6" w:rsidRPr="00AF40B0">
              <w:rPr>
                <w:rFonts w:ascii="Times New Roman" w:eastAsia="Calibri" w:hAnsi="Times New Roman" w:cs="Times New Roman"/>
                <w:sz w:val="25"/>
                <w:szCs w:val="25"/>
                <w:lang w:val="uk-UA"/>
              </w:rPr>
              <w:t>.06.2019</w:t>
            </w:r>
          </w:p>
        </w:tc>
        <w:tc>
          <w:tcPr>
            <w:tcW w:w="797" w:type="pct"/>
            <w:tcBorders>
              <w:top w:val="single" w:sz="4" w:space="0" w:color="auto"/>
              <w:left w:val="single" w:sz="4" w:space="0" w:color="auto"/>
              <w:bottom w:val="single" w:sz="4" w:space="0" w:color="auto"/>
              <w:right w:val="single" w:sz="4" w:space="0" w:color="auto"/>
            </w:tcBorders>
            <w:hideMark/>
          </w:tcPr>
          <w:p w14:paraId="3A5CE0B2" w14:textId="77E8CEB5"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29</w:t>
            </w:r>
            <w:r w:rsidR="005132A6" w:rsidRPr="00AF40B0">
              <w:rPr>
                <w:rFonts w:ascii="Times New Roman" w:eastAsia="Calibri" w:hAnsi="Times New Roman" w:cs="Times New Roman"/>
                <w:sz w:val="25"/>
                <w:szCs w:val="25"/>
                <w:lang w:val="uk-UA"/>
              </w:rPr>
              <w:t>.06.2019</w:t>
            </w:r>
          </w:p>
        </w:tc>
      </w:tr>
      <w:tr w:rsidR="005132A6" w:rsidRPr="00AF40B0" w14:paraId="3A5E2E26"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58C8CA43"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3</w:t>
            </w:r>
          </w:p>
        </w:tc>
        <w:tc>
          <w:tcPr>
            <w:tcW w:w="2704" w:type="pct"/>
            <w:tcBorders>
              <w:top w:val="single" w:sz="4" w:space="0" w:color="auto"/>
              <w:left w:val="single" w:sz="4" w:space="0" w:color="auto"/>
              <w:bottom w:val="single" w:sz="4" w:space="0" w:color="auto"/>
              <w:right w:val="single" w:sz="4" w:space="0" w:color="auto"/>
            </w:tcBorders>
            <w:hideMark/>
          </w:tcPr>
          <w:p w14:paraId="2A044787" w14:textId="77777777" w:rsidR="005132A6" w:rsidRPr="00AF40B0" w:rsidRDefault="005132A6" w:rsidP="004668F9">
            <w:pPr>
              <w:spacing w:after="0" w:line="240" w:lineRule="auto"/>
              <w:ind w:left="-35" w:firstLine="35"/>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Підбір літератури та вивчення літературних джерел</w:t>
            </w:r>
          </w:p>
        </w:tc>
        <w:tc>
          <w:tcPr>
            <w:tcW w:w="1036" w:type="pct"/>
            <w:tcBorders>
              <w:top w:val="single" w:sz="4" w:space="0" w:color="auto"/>
              <w:left w:val="single" w:sz="4" w:space="0" w:color="auto"/>
              <w:bottom w:val="single" w:sz="4" w:space="0" w:color="auto"/>
              <w:right w:val="single" w:sz="4" w:space="0" w:color="auto"/>
            </w:tcBorders>
            <w:hideMark/>
          </w:tcPr>
          <w:p w14:paraId="0138E20F" w14:textId="32EF0933"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06</w:t>
            </w:r>
            <w:r w:rsidR="005132A6" w:rsidRPr="00AF40B0">
              <w:rPr>
                <w:rFonts w:ascii="Times New Roman" w:eastAsia="Calibri" w:hAnsi="Times New Roman" w:cs="Times New Roman"/>
                <w:sz w:val="25"/>
                <w:szCs w:val="25"/>
                <w:lang w:val="uk-UA"/>
              </w:rPr>
              <w:t>.09.2019</w:t>
            </w:r>
          </w:p>
        </w:tc>
        <w:tc>
          <w:tcPr>
            <w:tcW w:w="797" w:type="pct"/>
            <w:tcBorders>
              <w:top w:val="single" w:sz="4" w:space="0" w:color="auto"/>
              <w:left w:val="single" w:sz="4" w:space="0" w:color="auto"/>
              <w:bottom w:val="single" w:sz="4" w:space="0" w:color="auto"/>
              <w:right w:val="single" w:sz="4" w:space="0" w:color="auto"/>
            </w:tcBorders>
            <w:hideMark/>
          </w:tcPr>
          <w:p w14:paraId="7E450F05" w14:textId="5833D1B1"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06</w:t>
            </w:r>
            <w:r w:rsidR="005132A6" w:rsidRPr="00AF40B0">
              <w:rPr>
                <w:rFonts w:ascii="Times New Roman" w:eastAsia="Calibri" w:hAnsi="Times New Roman" w:cs="Times New Roman"/>
                <w:sz w:val="25"/>
                <w:szCs w:val="25"/>
                <w:lang w:val="uk-UA"/>
              </w:rPr>
              <w:t>.09.2019</w:t>
            </w:r>
          </w:p>
        </w:tc>
      </w:tr>
      <w:tr w:rsidR="005132A6" w:rsidRPr="00AF40B0" w14:paraId="21396E8B"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4A1D4C6F"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4</w:t>
            </w:r>
          </w:p>
        </w:tc>
        <w:tc>
          <w:tcPr>
            <w:tcW w:w="2704" w:type="pct"/>
            <w:tcBorders>
              <w:top w:val="single" w:sz="4" w:space="0" w:color="auto"/>
              <w:left w:val="single" w:sz="4" w:space="0" w:color="auto"/>
              <w:bottom w:val="single" w:sz="4" w:space="0" w:color="auto"/>
              <w:right w:val="single" w:sz="4" w:space="0" w:color="auto"/>
            </w:tcBorders>
            <w:hideMark/>
          </w:tcPr>
          <w:p w14:paraId="610A15FD"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Складання плану</w:t>
            </w:r>
          </w:p>
        </w:tc>
        <w:tc>
          <w:tcPr>
            <w:tcW w:w="1036" w:type="pct"/>
            <w:tcBorders>
              <w:top w:val="single" w:sz="4" w:space="0" w:color="auto"/>
              <w:left w:val="single" w:sz="4" w:space="0" w:color="auto"/>
              <w:bottom w:val="single" w:sz="4" w:space="0" w:color="auto"/>
              <w:right w:val="single" w:sz="4" w:space="0" w:color="auto"/>
            </w:tcBorders>
            <w:hideMark/>
          </w:tcPr>
          <w:p w14:paraId="5AFA78AE" w14:textId="375B9544"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11</w:t>
            </w:r>
            <w:r w:rsidR="005132A6" w:rsidRPr="00AF40B0">
              <w:rPr>
                <w:rFonts w:ascii="Times New Roman" w:eastAsia="Calibri" w:hAnsi="Times New Roman" w:cs="Times New Roman"/>
                <w:sz w:val="25"/>
                <w:szCs w:val="25"/>
                <w:lang w:val="uk-UA"/>
              </w:rPr>
              <w:t>.09.2019</w:t>
            </w:r>
          </w:p>
        </w:tc>
        <w:tc>
          <w:tcPr>
            <w:tcW w:w="797" w:type="pct"/>
            <w:tcBorders>
              <w:top w:val="single" w:sz="4" w:space="0" w:color="auto"/>
              <w:left w:val="single" w:sz="4" w:space="0" w:color="auto"/>
              <w:bottom w:val="single" w:sz="4" w:space="0" w:color="auto"/>
              <w:right w:val="single" w:sz="4" w:space="0" w:color="auto"/>
            </w:tcBorders>
            <w:hideMark/>
          </w:tcPr>
          <w:p w14:paraId="55F48905" w14:textId="6D1FF284"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11</w:t>
            </w:r>
            <w:r w:rsidR="005132A6" w:rsidRPr="00AF40B0">
              <w:rPr>
                <w:rFonts w:ascii="Times New Roman" w:eastAsia="Calibri" w:hAnsi="Times New Roman" w:cs="Times New Roman"/>
                <w:sz w:val="25"/>
                <w:szCs w:val="25"/>
                <w:lang w:val="uk-UA"/>
              </w:rPr>
              <w:t>.09.2019</w:t>
            </w:r>
          </w:p>
        </w:tc>
      </w:tr>
      <w:tr w:rsidR="005132A6" w:rsidRPr="00AF40B0" w14:paraId="33DB6D2A"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33528949"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5</w:t>
            </w:r>
          </w:p>
        </w:tc>
        <w:tc>
          <w:tcPr>
            <w:tcW w:w="2704" w:type="pct"/>
            <w:tcBorders>
              <w:top w:val="single" w:sz="4" w:space="0" w:color="auto"/>
              <w:left w:val="single" w:sz="4" w:space="0" w:color="auto"/>
              <w:bottom w:val="single" w:sz="4" w:space="0" w:color="auto"/>
              <w:right w:val="single" w:sz="4" w:space="0" w:color="auto"/>
            </w:tcBorders>
            <w:hideMark/>
          </w:tcPr>
          <w:p w14:paraId="0069979B"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Виконання вступу</w:t>
            </w:r>
          </w:p>
        </w:tc>
        <w:tc>
          <w:tcPr>
            <w:tcW w:w="1036" w:type="pct"/>
            <w:tcBorders>
              <w:top w:val="single" w:sz="4" w:space="0" w:color="auto"/>
              <w:left w:val="single" w:sz="4" w:space="0" w:color="auto"/>
              <w:bottom w:val="single" w:sz="4" w:space="0" w:color="auto"/>
              <w:right w:val="single" w:sz="4" w:space="0" w:color="auto"/>
            </w:tcBorders>
            <w:hideMark/>
          </w:tcPr>
          <w:p w14:paraId="6DE9BFDE" w14:textId="04ADBA19"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20</w:t>
            </w:r>
            <w:r w:rsidR="005132A6" w:rsidRPr="00AF40B0">
              <w:rPr>
                <w:rFonts w:ascii="Times New Roman" w:eastAsia="Calibri" w:hAnsi="Times New Roman" w:cs="Times New Roman"/>
                <w:sz w:val="25"/>
                <w:szCs w:val="25"/>
                <w:lang w:val="uk-UA"/>
              </w:rPr>
              <w:t>.09.2019</w:t>
            </w:r>
          </w:p>
        </w:tc>
        <w:tc>
          <w:tcPr>
            <w:tcW w:w="797" w:type="pct"/>
            <w:tcBorders>
              <w:top w:val="single" w:sz="4" w:space="0" w:color="auto"/>
              <w:left w:val="single" w:sz="4" w:space="0" w:color="auto"/>
              <w:bottom w:val="single" w:sz="4" w:space="0" w:color="auto"/>
              <w:right w:val="single" w:sz="4" w:space="0" w:color="auto"/>
            </w:tcBorders>
            <w:hideMark/>
          </w:tcPr>
          <w:p w14:paraId="3B728815" w14:textId="480EDE03"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20</w:t>
            </w:r>
            <w:r w:rsidR="005132A6" w:rsidRPr="00AF40B0">
              <w:rPr>
                <w:rFonts w:ascii="Times New Roman" w:eastAsia="Calibri" w:hAnsi="Times New Roman" w:cs="Times New Roman"/>
                <w:sz w:val="25"/>
                <w:szCs w:val="25"/>
                <w:lang w:val="uk-UA"/>
              </w:rPr>
              <w:t>.09.2019</w:t>
            </w:r>
          </w:p>
        </w:tc>
      </w:tr>
      <w:tr w:rsidR="005132A6" w:rsidRPr="00AF40B0" w14:paraId="4962BBFD"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03F7AE71"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6</w:t>
            </w:r>
          </w:p>
        </w:tc>
        <w:tc>
          <w:tcPr>
            <w:tcW w:w="2704" w:type="pct"/>
            <w:tcBorders>
              <w:top w:val="single" w:sz="4" w:space="0" w:color="auto"/>
              <w:left w:val="single" w:sz="4" w:space="0" w:color="auto"/>
              <w:bottom w:val="single" w:sz="4" w:space="0" w:color="auto"/>
              <w:right w:val="single" w:sz="4" w:space="0" w:color="auto"/>
            </w:tcBorders>
            <w:hideMark/>
          </w:tcPr>
          <w:p w14:paraId="4FEBD1C8"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Виконання розділу 1</w:t>
            </w:r>
          </w:p>
        </w:tc>
        <w:tc>
          <w:tcPr>
            <w:tcW w:w="1036" w:type="pct"/>
            <w:tcBorders>
              <w:top w:val="single" w:sz="4" w:space="0" w:color="auto"/>
              <w:left w:val="single" w:sz="4" w:space="0" w:color="auto"/>
              <w:bottom w:val="single" w:sz="4" w:space="0" w:color="auto"/>
              <w:right w:val="single" w:sz="4" w:space="0" w:color="auto"/>
            </w:tcBorders>
            <w:hideMark/>
          </w:tcPr>
          <w:p w14:paraId="24DBD05B" w14:textId="650A5945"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16.10</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1FD4FFB6" w14:textId="65CCDF00"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16.10</w:t>
            </w:r>
            <w:r w:rsidR="005132A6" w:rsidRPr="00AF40B0">
              <w:rPr>
                <w:rFonts w:ascii="Times New Roman" w:eastAsia="Calibri" w:hAnsi="Times New Roman" w:cs="Times New Roman"/>
                <w:sz w:val="25"/>
                <w:szCs w:val="25"/>
                <w:lang w:val="uk-UA"/>
              </w:rPr>
              <w:t>.2019</w:t>
            </w:r>
          </w:p>
        </w:tc>
      </w:tr>
      <w:tr w:rsidR="005132A6" w:rsidRPr="00AF40B0" w14:paraId="3F560F86"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6BD2AEB3"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7</w:t>
            </w:r>
          </w:p>
        </w:tc>
        <w:tc>
          <w:tcPr>
            <w:tcW w:w="2704" w:type="pct"/>
            <w:tcBorders>
              <w:top w:val="single" w:sz="4" w:space="0" w:color="auto"/>
              <w:left w:val="single" w:sz="4" w:space="0" w:color="auto"/>
              <w:bottom w:val="single" w:sz="4" w:space="0" w:color="auto"/>
              <w:right w:val="single" w:sz="4" w:space="0" w:color="auto"/>
            </w:tcBorders>
            <w:hideMark/>
          </w:tcPr>
          <w:p w14:paraId="0C850869"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Виконання розділу 2</w:t>
            </w:r>
          </w:p>
        </w:tc>
        <w:tc>
          <w:tcPr>
            <w:tcW w:w="1036" w:type="pct"/>
            <w:tcBorders>
              <w:top w:val="single" w:sz="4" w:space="0" w:color="auto"/>
              <w:left w:val="single" w:sz="4" w:space="0" w:color="auto"/>
              <w:bottom w:val="single" w:sz="4" w:space="0" w:color="auto"/>
              <w:right w:val="single" w:sz="4" w:space="0" w:color="auto"/>
            </w:tcBorders>
            <w:hideMark/>
          </w:tcPr>
          <w:p w14:paraId="66A04F87" w14:textId="2066B902"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19.11</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2F17CE67" w14:textId="4A96853D"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19.11</w:t>
            </w:r>
            <w:r w:rsidR="005132A6" w:rsidRPr="00AF40B0">
              <w:rPr>
                <w:rFonts w:ascii="Times New Roman" w:eastAsia="Calibri" w:hAnsi="Times New Roman" w:cs="Times New Roman"/>
                <w:sz w:val="25"/>
                <w:szCs w:val="25"/>
                <w:lang w:val="uk-UA"/>
              </w:rPr>
              <w:t>.2019</w:t>
            </w:r>
          </w:p>
        </w:tc>
      </w:tr>
      <w:tr w:rsidR="005132A6" w:rsidRPr="00AF40B0" w14:paraId="5C047AC1"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639E53CE"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8</w:t>
            </w:r>
          </w:p>
        </w:tc>
        <w:tc>
          <w:tcPr>
            <w:tcW w:w="2704" w:type="pct"/>
            <w:tcBorders>
              <w:top w:val="single" w:sz="4" w:space="0" w:color="auto"/>
              <w:left w:val="single" w:sz="4" w:space="0" w:color="auto"/>
              <w:bottom w:val="single" w:sz="4" w:space="0" w:color="auto"/>
              <w:right w:val="single" w:sz="4" w:space="0" w:color="auto"/>
            </w:tcBorders>
            <w:hideMark/>
          </w:tcPr>
          <w:p w14:paraId="4C01F4A8"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Виконання розділу 3</w:t>
            </w:r>
          </w:p>
        </w:tc>
        <w:tc>
          <w:tcPr>
            <w:tcW w:w="1036" w:type="pct"/>
            <w:tcBorders>
              <w:top w:val="single" w:sz="4" w:space="0" w:color="auto"/>
              <w:left w:val="single" w:sz="4" w:space="0" w:color="auto"/>
              <w:bottom w:val="single" w:sz="4" w:space="0" w:color="auto"/>
              <w:right w:val="single" w:sz="4" w:space="0" w:color="auto"/>
            </w:tcBorders>
            <w:hideMark/>
          </w:tcPr>
          <w:p w14:paraId="02139D50" w14:textId="2B4FCBEA"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11.12</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4586B617" w14:textId="18CE1702"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11.12</w:t>
            </w:r>
            <w:r w:rsidR="005132A6" w:rsidRPr="00AF40B0">
              <w:rPr>
                <w:rFonts w:ascii="Times New Roman" w:eastAsia="Calibri" w:hAnsi="Times New Roman" w:cs="Times New Roman"/>
                <w:sz w:val="25"/>
                <w:szCs w:val="25"/>
                <w:lang w:val="uk-UA"/>
              </w:rPr>
              <w:t>.2019</w:t>
            </w:r>
          </w:p>
        </w:tc>
      </w:tr>
      <w:tr w:rsidR="005132A6" w:rsidRPr="00AF40B0" w14:paraId="1E9505E7"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32E62C42"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9</w:t>
            </w:r>
          </w:p>
        </w:tc>
        <w:tc>
          <w:tcPr>
            <w:tcW w:w="2704" w:type="pct"/>
            <w:tcBorders>
              <w:top w:val="single" w:sz="4" w:space="0" w:color="auto"/>
              <w:left w:val="single" w:sz="4" w:space="0" w:color="auto"/>
              <w:bottom w:val="single" w:sz="4" w:space="0" w:color="auto"/>
              <w:right w:val="single" w:sz="4" w:space="0" w:color="auto"/>
            </w:tcBorders>
            <w:hideMark/>
          </w:tcPr>
          <w:p w14:paraId="433CBA44"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Формулювання загальних висновків</w:t>
            </w:r>
          </w:p>
        </w:tc>
        <w:tc>
          <w:tcPr>
            <w:tcW w:w="1036" w:type="pct"/>
            <w:tcBorders>
              <w:top w:val="single" w:sz="4" w:space="0" w:color="auto"/>
              <w:left w:val="single" w:sz="4" w:space="0" w:color="auto"/>
              <w:bottom w:val="single" w:sz="4" w:space="0" w:color="auto"/>
              <w:right w:val="single" w:sz="4" w:space="0" w:color="auto"/>
            </w:tcBorders>
            <w:hideMark/>
          </w:tcPr>
          <w:p w14:paraId="0BC297D3" w14:textId="11F967FD"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17.12</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43473A51" w14:textId="49C8D32E"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17.12</w:t>
            </w:r>
            <w:r w:rsidR="005132A6" w:rsidRPr="00AF40B0">
              <w:rPr>
                <w:rFonts w:ascii="Times New Roman" w:eastAsia="Calibri" w:hAnsi="Times New Roman" w:cs="Times New Roman"/>
                <w:sz w:val="25"/>
                <w:szCs w:val="25"/>
                <w:lang w:val="uk-UA"/>
              </w:rPr>
              <w:t>.2019</w:t>
            </w:r>
          </w:p>
        </w:tc>
      </w:tr>
      <w:tr w:rsidR="005132A6" w:rsidRPr="00AF40B0" w14:paraId="6EDA5BA6"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5610258A"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10</w:t>
            </w:r>
          </w:p>
        </w:tc>
        <w:tc>
          <w:tcPr>
            <w:tcW w:w="2704" w:type="pct"/>
            <w:tcBorders>
              <w:top w:val="single" w:sz="4" w:space="0" w:color="auto"/>
              <w:left w:val="single" w:sz="4" w:space="0" w:color="auto"/>
              <w:bottom w:val="single" w:sz="4" w:space="0" w:color="auto"/>
              <w:right w:val="single" w:sz="4" w:space="0" w:color="auto"/>
            </w:tcBorders>
            <w:hideMark/>
          </w:tcPr>
          <w:p w14:paraId="447D08EE" w14:textId="77777777" w:rsidR="005132A6" w:rsidRPr="00AF40B0" w:rsidRDefault="005132A6" w:rsidP="004668F9">
            <w:pPr>
              <w:spacing w:after="0" w:line="240" w:lineRule="auto"/>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 xml:space="preserve">Подання роботи на кафедру на </w:t>
            </w:r>
            <w:proofErr w:type="spellStart"/>
            <w:r w:rsidRPr="00AF40B0">
              <w:rPr>
                <w:rFonts w:ascii="Times New Roman" w:eastAsia="Calibri" w:hAnsi="Times New Roman" w:cs="Times New Roman"/>
                <w:sz w:val="25"/>
                <w:szCs w:val="25"/>
                <w:lang w:val="uk-UA"/>
              </w:rPr>
              <w:t>передзахист</w:t>
            </w:r>
            <w:proofErr w:type="spellEnd"/>
          </w:p>
        </w:tc>
        <w:tc>
          <w:tcPr>
            <w:tcW w:w="1036" w:type="pct"/>
            <w:tcBorders>
              <w:top w:val="single" w:sz="4" w:space="0" w:color="auto"/>
              <w:left w:val="single" w:sz="4" w:space="0" w:color="auto"/>
              <w:bottom w:val="single" w:sz="4" w:space="0" w:color="auto"/>
              <w:right w:val="single" w:sz="4" w:space="0" w:color="auto"/>
            </w:tcBorders>
            <w:hideMark/>
          </w:tcPr>
          <w:p w14:paraId="0BCC7E96" w14:textId="2D8E7203"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27.11</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3F20F817" w14:textId="13D001DD"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27.11</w:t>
            </w:r>
            <w:r w:rsidR="005132A6" w:rsidRPr="00AF40B0">
              <w:rPr>
                <w:rFonts w:ascii="Times New Roman" w:eastAsia="Calibri" w:hAnsi="Times New Roman" w:cs="Times New Roman"/>
                <w:sz w:val="25"/>
                <w:szCs w:val="25"/>
                <w:lang w:val="uk-UA"/>
              </w:rPr>
              <w:t>.2019</w:t>
            </w:r>
          </w:p>
        </w:tc>
      </w:tr>
      <w:tr w:rsidR="005132A6" w:rsidRPr="00AF40B0" w14:paraId="6D91A3F5"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49FAF294"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11</w:t>
            </w:r>
          </w:p>
        </w:tc>
        <w:tc>
          <w:tcPr>
            <w:tcW w:w="2704" w:type="pct"/>
            <w:tcBorders>
              <w:top w:val="single" w:sz="4" w:space="0" w:color="auto"/>
              <w:left w:val="single" w:sz="4" w:space="0" w:color="auto"/>
              <w:bottom w:val="single" w:sz="4" w:space="0" w:color="auto"/>
              <w:right w:val="single" w:sz="4" w:space="0" w:color="auto"/>
            </w:tcBorders>
            <w:hideMark/>
          </w:tcPr>
          <w:p w14:paraId="3B38FA99"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Попередній захист роботи на кафедрі</w:t>
            </w:r>
          </w:p>
        </w:tc>
        <w:tc>
          <w:tcPr>
            <w:tcW w:w="1036" w:type="pct"/>
            <w:tcBorders>
              <w:top w:val="single" w:sz="4" w:space="0" w:color="auto"/>
              <w:left w:val="single" w:sz="4" w:space="0" w:color="auto"/>
              <w:bottom w:val="single" w:sz="4" w:space="0" w:color="auto"/>
              <w:right w:val="single" w:sz="4" w:space="0" w:color="auto"/>
            </w:tcBorders>
            <w:hideMark/>
          </w:tcPr>
          <w:p w14:paraId="13F28977" w14:textId="63003751"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11.12</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5A905174" w14:textId="1CB6F98D"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11.12</w:t>
            </w:r>
            <w:r w:rsidR="005132A6" w:rsidRPr="00AF40B0">
              <w:rPr>
                <w:rFonts w:ascii="Times New Roman" w:eastAsia="Calibri" w:hAnsi="Times New Roman" w:cs="Times New Roman"/>
                <w:sz w:val="25"/>
                <w:szCs w:val="25"/>
                <w:lang w:val="uk-UA"/>
              </w:rPr>
              <w:t>.2019</w:t>
            </w:r>
          </w:p>
        </w:tc>
      </w:tr>
      <w:tr w:rsidR="005132A6" w:rsidRPr="00AF40B0" w14:paraId="6B7086EB"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074BDF86"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12</w:t>
            </w:r>
          </w:p>
        </w:tc>
        <w:tc>
          <w:tcPr>
            <w:tcW w:w="2704" w:type="pct"/>
            <w:tcBorders>
              <w:top w:val="single" w:sz="4" w:space="0" w:color="auto"/>
              <w:left w:val="single" w:sz="4" w:space="0" w:color="auto"/>
              <w:bottom w:val="single" w:sz="4" w:space="0" w:color="auto"/>
              <w:right w:val="single" w:sz="4" w:space="0" w:color="auto"/>
            </w:tcBorders>
            <w:hideMark/>
          </w:tcPr>
          <w:p w14:paraId="04CAD25A" w14:textId="77777777" w:rsidR="005132A6" w:rsidRPr="00AF40B0" w:rsidRDefault="005132A6" w:rsidP="004668F9">
            <w:pPr>
              <w:spacing w:after="0" w:line="240" w:lineRule="auto"/>
              <w:ind w:left="-35" w:firstLine="35"/>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 xml:space="preserve">Оформлення роботи та проходження </w:t>
            </w:r>
            <w:proofErr w:type="spellStart"/>
            <w:r w:rsidRPr="00AF40B0">
              <w:rPr>
                <w:rFonts w:ascii="Times New Roman" w:eastAsia="Calibri" w:hAnsi="Times New Roman" w:cs="Times New Roman"/>
                <w:sz w:val="25"/>
                <w:szCs w:val="25"/>
                <w:lang w:val="uk-UA"/>
              </w:rPr>
              <w:t>нормоконтролю</w:t>
            </w:r>
            <w:proofErr w:type="spellEnd"/>
          </w:p>
        </w:tc>
        <w:tc>
          <w:tcPr>
            <w:tcW w:w="1036" w:type="pct"/>
            <w:tcBorders>
              <w:top w:val="single" w:sz="4" w:space="0" w:color="auto"/>
              <w:left w:val="single" w:sz="4" w:space="0" w:color="auto"/>
              <w:bottom w:val="single" w:sz="4" w:space="0" w:color="auto"/>
              <w:right w:val="single" w:sz="4" w:space="0" w:color="auto"/>
            </w:tcBorders>
            <w:hideMark/>
          </w:tcPr>
          <w:p w14:paraId="73F482C9" w14:textId="3A61C336"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24.12</w:t>
            </w:r>
            <w:r w:rsidR="005132A6" w:rsidRPr="00AF40B0">
              <w:rPr>
                <w:rFonts w:ascii="Times New Roman" w:eastAsia="Calibri" w:hAnsi="Times New Roman" w:cs="Times New Roman"/>
                <w:sz w:val="25"/>
                <w:szCs w:val="25"/>
                <w:lang w:val="uk-UA"/>
              </w:rPr>
              <w:t>.2019</w:t>
            </w:r>
          </w:p>
        </w:tc>
        <w:tc>
          <w:tcPr>
            <w:tcW w:w="797" w:type="pct"/>
            <w:tcBorders>
              <w:top w:val="single" w:sz="4" w:space="0" w:color="auto"/>
              <w:left w:val="single" w:sz="4" w:space="0" w:color="auto"/>
              <w:bottom w:val="single" w:sz="4" w:space="0" w:color="auto"/>
              <w:right w:val="single" w:sz="4" w:space="0" w:color="auto"/>
            </w:tcBorders>
            <w:hideMark/>
          </w:tcPr>
          <w:p w14:paraId="064A4CCA" w14:textId="6CAD14B8"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24.12</w:t>
            </w:r>
            <w:r w:rsidR="005132A6" w:rsidRPr="00AF40B0">
              <w:rPr>
                <w:rFonts w:ascii="Times New Roman" w:eastAsia="Calibri" w:hAnsi="Times New Roman" w:cs="Times New Roman"/>
                <w:sz w:val="25"/>
                <w:szCs w:val="25"/>
                <w:lang w:val="uk-UA"/>
              </w:rPr>
              <w:t>.2019</w:t>
            </w:r>
          </w:p>
        </w:tc>
      </w:tr>
      <w:tr w:rsidR="005132A6" w:rsidRPr="00AF40B0" w14:paraId="7122B827"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56F4E5A6"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13</w:t>
            </w:r>
          </w:p>
        </w:tc>
        <w:tc>
          <w:tcPr>
            <w:tcW w:w="2704" w:type="pct"/>
            <w:tcBorders>
              <w:top w:val="single" w:sz="4" w:space="0" w:color="auto"/>
              <w:left w:val="single" w:sz="4" w:space="0" w:color="auto"/>
              <w:bottom w:val="single" w:sz="4" w:space="0" w:color="auto"/>
              <w:right w:val="single" w:sz="4" w:space="0" w:color="auto"/>
            </w:tcBorders>
            <w:hideMark/>
          </w:tcPr>
          <w:p w14:paraId="0C1AE9F3" w14:textId="77777777" w:rsidR="005132A6" w:rsidRPr="00AF40B0" w:rsidRDefault="005132A6" w:rsidP="004668F9">
            <w:pPr>
              <w:spacing w:after="0" w:line="240" w:lineRule="auto"/>
              <w:ind w:left="-886" w:firstLine="886"/>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Одержання відгуку та рецензії</w:t>
            </w:r>
          </w:p>
        </w:tc>
        <w:tc>
          <w:tcPr>
            <w:tcW w:w="1036" w:type="pct"/>
            <w:tcBorders>
              <w:top w:val="single" w:sz="4" w:space="0" w:color="auto"/>
              <w:left w:val="single" w:sz="4" w:space="0" w:color="auto"/>
              <w:bottom w:val="single" w:sz="4" w:space="0" w:color="auto"/>
              <w:right w:val="single" w:sz="4" w:space="0" w:color="auto"/>
            </w:tcBorders>
            <w:hideMark/>
          </w:tcPr>
          <w:p w14:paraId="7F8DBE2E" w14:textId="42E4B5A3"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27</w:t>
            </w:r>
            <w:r w:rsidR="005132A6" w:rsidRPr="00AF40B0">
              <w:rPr>
                <w:rFonts w:ascii="Times New Roman" w:eastAsia="Calibri" w:hAnsi="Times New Roman" w:cs="Times New Roman"/>
                <w:sz w:val="25"/>
                <w:szCs w:val="25"/>
                <w:lang w:val="uk-UA"/>
              </w:rPr>
              <w:t>.12.2019</w:t>
            </w:r>
          </w:p>
        </w:tc>
        <w:tc>
          <w:tcPr>
            <w:tcW w:w="797" w:type="pct"/>
            <w:tcBorders>
              <w:top w:val="single" w:sz="4" w:space="0" w:color="auto"/>
              <w:left w:val="single" w:sz="4" w:space="0" w:color="auto"/>
              <w:bottom w:val="single" w:sz="4" w:space="0" w:color="auto"/>
              <w:right w:val="single" w:sz="4" w:space="0" w:color="auto"/>
            </w:tcBorders>
            <w:hideMark/>
          </w:tcPr>
          <w:p w14:paraId="7BC5DFAC" w14:textId="7D5665B0"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27</w:t>
            </w:r>
            <w:r w:rsidR="005132A6" w:rsidRPr="00AF40B0">
              <w:rPr>
                <w:rFonts w:ascii="Times New Roman" w:eastAsia="Calibri" w:hAnsi="Times New Roman" w:cs="Times New Roman"/>
                <w:sz w:val="25"/>
                <w:szCs w:val="25"/>
                <w:lang w:val="uk-UA"/>
              </w:rPr>
              <w:t>.12.2019</w:t>
            </w:r>
          </w:p>
        </w:tc>
      </w:tr>
      <w:tr w:rsidR="005132A6" w:rsidRPr="00AF40B0" w14:paraId="48C1EC68" w14:textId="77777777" w:rsidTr="004668F9">
        <w:tc>
          <w:tcPr>
            <w:tcW w:w="463" w:type="pct"/>
            <w:tcBorders>
              <w:top w:val="single" w:sz="4" w:space="0" w:color="auto"/>
              <w:left w:val="single" w:sz="4" w:space="0" w:color="auto"/>
              <w:bottom w:val="single" w:sz="4" w:space="0" w:color="auto"/>
              <w:right w:val="single" w:sz="4" w:space="0" w:color="auto"/>
            </w:tcBorders>
            <w:hideMark/>
          </w:tcPr>
          <w:p w14:paraId="5BFF94F2" w14:textId="77777777" w:rsidR="005132A6" w:rsidRPr="00AF40B0" w:rsidRDefault="005132A6" w:rsidP="004668F9">
            <w:pPr>
              <w:spacing w:after="0" w:line="240" w:lineRule="auto"/>
              <w:ind w:left="-754" w:firstLine="709"/>
              <w:jc w:val="center"/>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14</w:t>
            </w:r>
          </w:p>
        </w:tc>
        <w:tc>
          <w:tcPr>
            <w:tcW w:w="2704" w:type="pct"/>
            <w:tcBorders>
              <w:top w:val="single" w:sz="4" w:space="0" w:color="auto"/>
              <w:left w:val="single" w:sz="4" w:space="0" w:color="auto"/>
              <w:bottom w:val="single" w:sz="4" w:space="0" w:color="auto"/>
              <w:right w:val="single" w:sz="4" w:space="0" w:color="auto"/>
            </w:tcBorders>
            <w:hideMark/>
          </w:tcPr>
          <w:p w14:paraId="7701ED97" w14:textId="77777777" w:rsidR="005132A6" w:rsidRPr="00AF40B0" w:rsidRDefault="005132A6" w:rsidP="004668F9">
            <w:pPr>
              <w:spacing w:after="0" w:line="240" w:lineRule="auto"/>
              <w:ind w:left="-35"/>
              <w:jc w:val="both"/>
              <w:rPr>
                <w:rFonts w:ascii="Times New Roman" w:eastAsia="Calibri" w:hAnsi="Times New Roman" w:cs="Times New Roman"/>
                <w:sz w:val="25"/>
                <w:szCs w:val="25"/>
                <w:lang w:val="uk-UA"/>
              </w:rPr>
            </w:pPr>
            <w:r w:rsidRPr="00AF40B0">
              <w:rPr>
                <w:rFonts w:ascii="Times New Roman" w:eastAsia="Calibri" w:hAnsi="Times New Roman" w:cs="Times New Roman"/>
                <w:sz w:val="25"/>
                <w:szCs w:val="25"/>
                <w:lang w:val="uk-UA"/>
              </w:rPr>
              <w:t>Подання остаточного варіанту роботи на кафедру</w:t>
            </w:r>
          </w:p>
        </w:tc>
        <w:tc>
          <w:tcPr>
            <w:tcW w:w="1036" w:type="pct"/>
            <w:tcBorders>
              <w:top w:val="single" w:sz="4" w:space="0" w:color="auto"/>
              <w:left w:val="single" w:sz="4" w:space="0" w:color="auto"/>
              <w:bottom w:val="single" w:sz="4" w:space="0" w:color="auto"/>
              <w:right w:val="single" w:sz="4" w:space="0" w:color="auto"/>
            </w:tcBorders>
            <w:hideMark/>
          </w:tcPr>
          <w:p w14:paraId="2004A65B" w14:textId="6219883F"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03.01.2020</w:t>
            </w:r>
          </w:p>
        </w:tc>
        <w:tc>
          <w:tcPr>
            <w:tcW w:w="797" w:type="pct"/>
            <w:tcBorders>
              <w:top w:val="single" w:sz="4" w:space="0" w:color="auto"/>
              <w:left w:val="single" w:sz="4" w:space="0" w:color="auto"/>
              <w:bottom w:val="single" w:sz="4" w:space="0" w:color="auto"/>
              <w:right w:val="single" w:sz="4" w:space="0" w:color="auto"/>
            </w:tcBorders>
            <w:hideMark/>
          </w:tcPr>
          <w:p w14:paraId="6D6EA522" w14:textId="001E925B" w:rsidR="005132A6" w:rsidRPr="00AF40B0" w:rsidRDefault="00967AF7" w:rsidP="004668F9">
            <w:pPr>
              <w:spacing w:after="0" w:line="240" w:lineRule="auto"/>
              <w:ind w:left="-754" w:firstLine="709"/>
              <w:jc w:val="center"/>
              <w:rPr>
                <w:rFonts w:ascii="Times New Roman" w:eastAsia="Calibri" w:hAnsi="Times New Roman" w:cs="Times New Roman"/>
                <w:sz w:val="25"/>
                <w:szCs w:val="25"/>
                <w:lang w:val="uk-UA"/>
              </w:rPr>
            </w:pPr>
            <w:r>
              <w:rPr>
                <w:rFonts w:ascii="Times New Roman" w:eastAsia="Calibri" w:hAnsi="Times New Roman" w:cs="Times New Roman"/>
                <w:sz w:val="25"/>
                <w:szCs w:val="25"/>
                <w:lang w:val="uk-UA"/>
              </w:rPr>
              <w:t>03.01.2020</w:t>
            </w:r>
          </w:p>
        </w:tc>
      </w:tr>
    </w:tbl>
    <w:p w14:paraId="34639AB9" w14:textId="77777777" w:rsidR="00AB04D3" w:rsidRDefault="00AB04D3" w:rsidP="005132A6">
      <w:pPr>
        <w:spacing w:after="0" w:line="240" w:lineRule="auto"/>
        <w:rPr>
          <w:rFonts w:ascii="Times New Roman" w:hAnsi="Times New Roman" w:cs="Times New Roman"/>
          <w:sz w:val="28"/>
          <w:szCs w:val="28"/>
          <w:lang w:val="uk-UA"/>
        </w:rPr>
      </w:pPr>
      <w:bookmarkStart w:id="6" w:name="_Toc26753794"/>
    </w:p>
    <w:p w14:paraId="529730B7" w14:textId="556AFF45" w:rsidR="005132A6" w:rsidRPr="00AF40B0" w:rsidRDefault="005132A6" w:rsidP="005132A6">
      <w:pPr>
        <w:spacing w:after="0" w:line="240" w:lineRule="auto"/>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Студент – дипломник _________  </w:t>
      </w:r>
      <w:r w:rsidR="00967AF7">
        <w:rPr>
          <w:rFonts w:ascii="Times New Roman" w:hAnsi="Times New Roman" w:cs="Times New Roman"/>
          <w:sz w:val="28"/>
          <w:szCs w:val="28"/>
          <w:lang w:val="uk-UA"/>
        </w:rPr>
        <w:t>Степанов С.Ю.</w:t>
      </w:r>
    </w:p>
    <w:p w14:paraId="0D34BBA5" w14:textId="77777777" w:rsidR="005132A6" w:rsidRPr="00AF40B0" w:rsidRDefault="005132A6" w:rsidP="005132A6">
      <w:pPr>
        <w:spacing w:after="0" w:line="240" w:lineRule="auto"/>
        <w:ind w:left="2124" w:firstLine="708"/>
        <w:rPr>
          <w:rFonts w:ascii="Times New Roman" w:hAnsi="Times New Roman" w:cs="Times New Roman"/>
          <w:lang w:val="uk-UA"/>
        </w:rPr>
      </w:pPr>
      <w:r w:rsidRPr="00AF40B0">
        <w:rPr>
          <w:rFonts w:ascii="Times New Roman" w:hAnsi="Times New Roman" w:cs="Times New Roman"/>
          <w:sz w:val="28"/>
          <w:szCs w:val="28"/>
          <w:lang w:val="uk-UA"/>
        </w:rPr>
        <w:t xml:space="preserve">    </w:t>
      </w:r>
      <w:r w:rsidRPr="00AF40B0">
        <w:rPr>
          <w:rFonts w:ascii="Times New Roman" w:hAnsi="Times New Roman" w:cs="Times New Roman"/>
          <w:lang w:val="uk-UA"/>
        </w:rPr>
        <w:t>(підпис)</w:t>
      </w:r>
    </w:p>
    <w:p w14:paraId="3B0F5048" w14:textId="77777777" w:rsidR="005132A6" w:rsidRPr="00AF40B0" w:rsidRDefault="005132A6" w:rsidP="005132A6">
      <w:pPr>
        <w:spacing w:after="0" w:line="240" w:lineRule="auto"/>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 Керівник проекту</w:t>
      </w:r>
      <w:r w:rsidRPr="00AF40B0">
        <w:rPr>
          <w:rFonts w:ascii="Times New Roman" w:hAnsi="Times New Roman" w:cs="Times New Roman"/>
          <w:b/>
          <w:sz w:val="28"/>
          <w:szCs w:val="28"/>
          <w:lang w:val="uk-UA"/>
        </w:rPr>
        <w:t xml:space="preserve"> </w:t>
      </w:r>
      <w:r w:rsidRPr="00AF40B0">
        <w:rPr>
          <w:rFonts w:ascii="Times New Roman" w:hAnsi="Times New Roman" w:cs="Times New Roman"/>
          <w:sz w:val="28"/>
          <w:szCs w:val="28"/>
          <w:lang w:val="uk-UA"/>
        </w:rPr>
        <w:t xml:space="preserve">___________   </w:t>
      </w:r>
      <w:proofErr w:type="spellStart"/>
      <w:r w:rsidRPr="00AF40B0">
        <w:rPr>
          <w:rFonts w:ascii="Times New Roman" w:hAnsi="Times New Roman" w:cs="Times New Roman"/>
          <w:sz w:val="28"/>
          <w:szCs w:val="28"/>
          <w:lang w:val="uk-UA"/>
        </w:rPr>
        <w:t>Дугієнко</w:t>
      </w:r>
      <w:proofErr w:type="spellEnd"/>
      <w:r w:rsidRPr="00AF40B0">
        <w:rPr>
          <w:rFonts w:ascii="Times New Roman" w:hAnsi="Times New Roman" w:cs="Times New Roman"/>
          <w:sz w:val="28"/>
          <w:szCs w:val="28"/>
          <w:lang w:val="uk-UA"/>
        </w:rPr>
        <w:t xml:space="preserve"> Н.О.</w:t>
      </w:r>
    </w:p>
    <w:p w14:paraId="55879B7E" w14:textId="77777777" w:rsidR="005132A6" w:rsidRPr="00AF40B0" w:rsidRDefault="005132A6" w:rsidP="005132A6">
      <w:pPr>
        <w:spacing w:after="0" w:line="240" w:lineRule="auto"/>
        <w:ind w:firstLine="709"/>
        <w:rPr>
          <w:rFonts w:ascii="Times New Roman" w:hAnsi="Times New Roman" w:cs="Times New Roman"/>
          <w:lang w:val="uk-UA"/>
        </w:rPr>
      </w:pPr>
      <w:r w:rsidRPr="00AF40B0">
        <w:rPr>
          <w:rFonts w:ascii="Times New Roman" w:hAnsi="Times New Roman" w:cs="Times New Roman"/>
          <w:sz w:val="28"/>
          <w:szCs w:val="28"/>
          <w:lang w:val="uk-UA"/>
        </w:rPr>
        <w:t xml:space="preserve">                                </w:t>
      </w:r>
      <w:r w:rsidRPr="00AF40B0">
        <w:rPr>
          <w:rFonts w:ascii="Times New Roman" w:hAnsi="Times New Roman" w:cs="Times New Roman"/>
          <w:lang w:val="uk-UA"/>
        </w:rPr>
        <w:t>(підпис)</w:t>
      </w:r>
    </w:p>
    <w:p w14:paraId="4E651999" w14:textId="77777777" w:rsidR="005132A6" w:rsidRPr="00AF40B0" w:rsidRDefault="005132A6" w:rsidP="005132A6">
      <w:pPr>
        <w:rPr>
          <w:rFonts w:ascii="Times New Roman" w:hAnsi="Times New Roman" w:cs="Times New Roman"/>
          <w:b/>
          <w:sz w:val="28"/>
          <w:szCs w:val="28"/>
          <w:lang w:val="uk-UA"/>
        </w:rPr>
      </w:pPr>
    </w:p>
    <w:p w14:paraId="1793E0D8" w14:textId="77777777" w:rsidR="005132A6" w:rsidRPr="00AF40B0" w:rsidRDefault="005132A6" w:rsidP="005132A6">
      <w:pPr>
        <w:rPr>
          <w:rFonts w:ascii="Times New Roman" w:hAnsi="Times New Roman" w:cs="Times New Roman"/>
          <w:b/>
          <w:sz w:val="28"/>
          <w:szCs w:val="28"/>
          <w:lang w:val="uk-UA"/>
        </w:rPr>
      </w:pPr>
      <w:proofErr w:type="spellStart"/>
      <w:r w:rsidRPr="00AF40B0">
        <w:rPr>
          <w:rFonts w:ascii="Times New Roman" w:hAnsi="Times New Roman" w:cs="Times New Roman"/>
          <w:b/>
          <w:sz w:val="28"/>
          <w:szCs w:val="28"/>
          <w:lang w:val="uk-UA"/>
        </w:rPr>
        <w:t>Нормоконтроль</w:t>
      </w:r>
      <w:proofErr w:type="spellEnd"/>
      <w:r w:rsidRPr="00AF40B0">
        <w:rPr>
          <w:rFonts w:ascii="Times New Roman" w:hAnsi="Times New Roman" w:cs="Times New Roman"/>
          <w:b/>
          <w:sz w:val="28"/>
          <w:szCs w:val="28"/>
          <w:lang w:val="uk-UA"/>
        </w:rPr>
        <w:t xml:space="preserve"> пройдено</w:t>
      </w:r>
    </w:p>
    <w:p w14:paraId="1F258547" w14:textId="77777777" w:rsidR="005132A6" w:rsidRPr="00AF40B0" w:rsidRDefault="005132A6" w:rsidP="005132A6">
      <w:pPr>
        <w:spacing w:after="0" w:line="240" w:lineRule="auto"/>
        <w:rPr>
          <w:rFonts w:ascii="Times New Roman" w:hAnsi="Times New Roman" w:cs="Times New Roman"/>
          <w:sz w:val="28"/>
          <w:szCs w:val="28"/>
          <w:lang w:val="uk-UA"/>
        </w:rPr>
      </w:pPr>
      <w:proofErr w:type="spellStart"/>
      <w:r w:rsidRPr="00AF40B0">
        <w:rPr>
          <w:rFonts w:ascii="Times New Roman" w:hAnsi="Times New Roman" w:cs="Times New Roman"/>
          <w:sz w:val="28"/>
          <w:szCs w:val="28"/>
          <w:lang w:val="uk-UA"/>
        </w:rPr>
        <w:t>Нормоконтролер</w:t>
      </w:r>
      <w:proofErr w:type="spellEnd"/>
      <w:r w:rsidRPr="00AF40B0">
        <w:rPr>
          <w:rFonts w:ascii="Times New Roman" w:hAnsi="Times New Roman" w:cs="Times New Roman"/>
          <w:sz w:val="28"/>
          <w:szCs w:val="28"/>
          <w:lang w:val="uk-UA"/>
        </w:rPr>
        <w:t xml:space="preserve"> ___________      </w:t>
      </w:r>
      <w:proofErr w:type="spellStart"/>
      <w:r w:rsidRPr="00AF40B0">
        <w:rPr>
          <w:rFonts w:ascii="Times New Roman" w:hAnsi="Times New Roman" w:cs="Times New Roman"/>
          <w:sz w:val="28"/>
          <w:szCs w:val="28"/>
          <w:lang w:val="uk-UA"/>
        </w:rPr>
        <w:t>Худолєй</w:t>
      </w:r>
      <w:proofErr w:type="spellEnd"/>
      <w:r w:rsidRPr="00AF40B0">
        <w:rPr>
          <w:rFonts w:ascii="Times New Roman" w:hAnsi="Times New Roman" w:cs="Times New Roman"/>
          <w:sz w:val="28"/>
          <w:szCs w:val="28"/>
          <w:lang w:val="uk-UA"/>
        </w:rPr>
        <w:t xml:space="preserve"> Л.В.</w:t>
      </w:r>
    </w:p>
    <w:p w14:paraId="7399D342" w14:textId="77777777" w:rsidR="004B5BB5" w:rsidRDefault="004B5BB5" w:rsidP="00B9595C">
      <w:pPr>
        <w:pStyle w:val="af2"/>
        <w:rPr>
          <w:b/>
          <w:lang w:eastAsia="ru-RU"/>
        </w:rPr>
        <w:sectPr w:rsidR="004B5BB5" w:rsidSect="004B5BB5">
          <w:pgSz w:w="11906" w:h="16838"/>
          <w:pgMar w:top="1134" w:right="850" w:bottom="1134" w:left="1701" w:header="708" w:footer="708" w:gutter="0"/>
          <w:cols w:space="708"/>
          <w:titlePg/>
          <w:docGrid w:linePitch="360"/>
        </w:sectPr>
      </w:pPr>
      <w:bookmarkStart w:id="7" w:name="_Toc29409956"/>
      <w:bookmarkStart w:id="8" w:name="_Toc29754851"/>
      <w:bookmarkStart w:id="9" w:name="_Toc29808260"/>
    </w:p>
    <w:p w14:paraId="7D76C137" w14:textId="4E9CE213" w:rsidR="005132A6" w:rsidRPr="00B9595C" w:rsidRDefault="005132A6" w:rsidP="00B9595C">
      <w:pPr>
        <w:pStyle w:val="af2"/>
        <w:rPr>
          <w:b/>
          <w:lang w:eastAsia="ru-RU"/>
        </w:rPr>
      </w:pPr>
      <w:r w:rsidRPr="00B9595C">
        <w:rPr>
          <w:b/>
          <w:lang w:eastAsia="ru-RU"/>
        </w:rPr>
        <w:lastRenderedPageBreak/>
        <w:t>РЕФЕРАТ</w:t>
      </w:r>
      <w:bookmarkEnd w:id="6"/>
      <w:bookmarkEnd w:id="7"/>
      <w:bookmarkEnd w:id="8"/>
      <w:bookmarkEnd w:id="9"/>
    </w:p>
    <w:p w14:paraId="4FDF65AC" w14:textId="77777777" w:rsidR="005132A6" w:rsidRDefault="005132A6" w:rsidP="005132A6">
      <w:pPr>
        <w:spacing w:after="0" w:line="360" w:lineRule="auto"/>
        <w:jc w:val="center"/>
        <w:rPr>
          <w:rFonts w:ascii="Times New Roman" w:eastAsia="Times New Roman" w:hAnsi="Times New Roman" w:cs="Times New Roman"/>
          <w:sz w:val="28"/>
          <w:szCs w:val="28"/>
          <w:lang w:val="uk-UA" w:eastAsia="ru-RU"/>
        </w:rPr>
      </w:pPr>
    </w:p>
    <w:p w14:paraId="0E72DB52" w14:textId="77777777" w:rsidR="00AB04D3" w:rsidRPr="00AF40B0" w:rsidRDefault="00AB04D3" w:rsidP="005132A6">
      <w:pPr>
        <w:spacing w:after="0" w:line="360" w:lineRule="auto"/>
        <w:jc w:val="center"/>
        <w:rPr>
          <w:rFonts w:ascii="Times New Roman" w:eastAsia="Times New Roman" w:hAnsi="Times New Roman" w:cs="Times New Roman"/>
          <w:sz w:val="28"/>
          <w:szCs w:val="28"/>
          <w:lang w:val="uk-UA" w:eastAsia="ru-RU"/>
        </w:rPr>
      </w:pPr>
    </w:p>
    <w:p w14:paraId="484C59B7" w14:textId="3DBFE95D" w:rsidR="005132A6" w:rsidRPr="00AF40B0" w:rsidRDefault="00B42F13" w:rsidP="005132A6">
      <w:pPr>
        <w:shd w:val="clear" w:color="auto" w:fill="FFFFFF"/>
        <w:autoSpaceDE w:val="0"/>
        <w:autoSpaceDN w:val="0"/>
        <w:adjustRightInd w:val="0"/>
        <w:spacing w:after="0" w:line="360" w:lineRule="auto"/>
        <w:ind w:firstLine="720"/>
        <w:contextualSpacing/>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Кваліфікаційна робота</w:t>
      </w:r>
      <w:r w:rsidR="005132A6" w:rsidRPr="00AF40B0">
        <w:rPr>
          <w:rFonts w:ascii="Times New Roman" w:eastAsia="Times New Roman" w:hAnsi="Times New Roman" w:cs="Times New Roman"/>
          <w:spacing w:val="-3"/>
          <w:sz w:val="28"/>
          <w:szCs w:val="28"/>
          <w:lang w:val="uk-UA" w:eastAsia="ru-RU"/>
        </w:rPr>
        <w:t xml:space="preserve">: </w:t>
      </w:r>
      <w:r w:rsidR="001C59AC">
        <w:rPr>
          <w:rFonts w:ascii="Times New Roman" w:eastAsia="Times New Roman" w:hAnsi="Times New Roman" w:cs="Times New Roman"/>
          <w:spacing w:val="-3"/>
          <w:sz w:val="28"/>
          <w:szCs w:val="28"/>
          <w:lang w:val="uk-UA" w:eastAsia="ru-RU"/>
        </w:rPr>
        <w:t>102</w:t>
      </w:r>
      <w:r w:rsidR="00232C23">
        <w:rPr>
          <w:rFonts w:ascii="Times New Roman" w:eastAsia="Times New Roman" w:hAnsi="Times New Roman" w:cs="Times New Roman"/>
          <w:spacing w:val="-3"/>
          <w:sz w:val="28"/>
          <w:szCs w:val="28"/>
          <w:lang w:val="uk-UA" w:eastAsia="ru-RU"/>
        </w:rPr>
        <w:t xml:space="preserve"> с., 15</w:t>
      </w:r>
      <w:r w:rsidR="00402FF7">
        <w:rPr>
          <w:rFonts w:ascii="Times New Roman" w:eastAsia="Times New Roman" w:hAnsi="Times New Roman" w:cs="Times New Roman"/>
          <w:spacing w:val="-3"/>
          <w:sz w:val="28"/>
          <w:szCs w:val="28"/>
          <w:lang w:val="uk-UA" w:eastAsia="ru-RU"/>
        </w:rPr>
        <w:t xml:space="preserve"> рис., 16 табл.,</w:t>
      </w:r>
      <w:r w:rsidR="00C9207F">
        <w:rPr>
          <w:rFonts w:ascii="Times New Roman" w:eastAsia="Times New Roman" w:hAnsi="Times New Roman" w:cs="Times New Roman"/>
          <w:spacing w:val="-3"/>
          <w:sz w:val="28"/>
          <w:szCs w:val="28"/>
          <w:lang w:val="uk-UA" w:eastAsia="ru-RU"/>
        </w:rPr>
        <w:t xml:space="preserve"> </w:t>
      </w:r>
      <w:r w:rsidR="00521930">
        <w:rPr>
          <w:rFonts w:ascii="Times New Roman" w:eastAsia="Times New Roman" w:hAnsi="Times New Roman" w:cs="Times New Roman"/>
          <w:spacing w:val="-3"/>
          <w:sz w:val="28"/>
          <w:szCs w:val="28"/>
          <w:lang w:val="uk-UA" w:eastAsia="ru-RU"/>
        </w:rPr>
        <w:t>89</w:t>
      </w:r>
      <w:r w:rsidR="005132A6" w:rsidRPr="00AF40B0">
        <w:rPr>
          <w:rFonts w:ascii="Times New Roman" w:eastAsia="Times New Roman" w:hAnsi="Times New Roman" w:cs="Times New Roman"/>
          <w:spacing w:val="-3"/>
          <w:sz w:val="28"/>
          <w:szCs w:val="28"/>
          <w:lang w:val="uk-UA" w:eastAsia="ru-RU"/>
        </w:rPr>
        <w:t xml:space="preserve"> джерел.</w:t>
      </w:r>
    </w:p>
    <w:p w14:paraId="3CAB3CA3" w14:textId="77777777" w:rsidR="00C9207F" w:rsidRPr="00AF40B0" w:rsidRDefault="00C9207F" w:rsidP="00C9207F">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Об’єктом дослідження є транспортно-логістична система України.</w:t>
      </w:r>
    </w:p>
    <w:p w14:paraId="0CA706DF" w14:textId="77777777" w:rsidR="00C9207F" w:rsidRDefault="00C9207F" w:rsidP="00C9207F">
      <w:pPr>
        <w:spacing w:after="200" w:line="360" w:lineRule="auto"/>
        <w:ind w:firstLine="709"/>
        <w:contextualSpacing/>
        <w:jc w:val="both"/>
        <w:rPr>
          <w:rFonts w:ascii="Times New Roman" w:hAnsi="Times New Roman" w:cs="Times New Roman"/>
          <w:sz w:val="28"/>
          <w:lang w:val="uk-UA"/>
        </w:rPr>
      </w:pPr>
      <w:r w:rsidRPr="00AF40B0">
        <w:rPr>
          <w:rFonts w:ascii="Times New Roman" w:hAnsi="Times New Roman" w:cs="Times New Roman"/>
          <w:sz w:val="28"/>
          <w:lang w:val="uk-UA"/>
        </w:rPr>
        <w:t>Предметом дослідження є сукупність теоретичних, методичних та практичних основ інтеграції України у міжнародну транспортно-логістичну систему</w:t>
      </w:r>
      <w:r>
        <w:rPr>
          <w:rFonts w:ascii="Times New Roman" w:hAnsi="Times New Roman" w:cs="Times New Roman"/>
          <w:sz w:val="28"/>
          <w:lang w:val="uk-UA"/>
        </w:rPr>
        <w:t>.</w:t>
      </w:r>
      <w:r w:rsidRPr="00AF40B0">
        <w:rPr>
          <w:rFonts w:ascii="Times New Roman" w:hAnsi="Times New Roman" w:cs="Times New Roman"/>
          <w:sz w:val="28"/>
          <w:lang w:val="uk-UA"/>
        </w:rPr>
        <w:t xml:space="preserve"> </w:t>
      </w:r>
    </w:p>
    <w:p w14:paraId="3BFFC0EF" w14:textId="7473CA82" w:rsidR="005132A6" w:rsidRDefault="005132A6" w:rsidP="00C9207F">
      <w:pPr>
        <w:spacing w:after="200" w:line="360" w:lineRule="auto"/>
        <w:ind w:firstLine="709"/>
        <w:contextualSpacing/>
        <w:jc w:val="both"/>
        <w:rPr>
          <w:rFonts w:ascii="Times New Roman" w:hAnsi="Times New Roman" w:cs="Times New Roman"/>
          <w:sz w:val="28"/>
          <w:szCs w:val="28"/>
          <w:lang w:val="uk-UA" w:eastAsia="ru-RU"/>
        </w:rPr>
      </w:pPr>
      <w:r w:rsidRPr="00AF40B0">
        <w:rPr>
          <w:rFonts w:ascii="Times New Roman" w:eastAsia="Times New Roman" w:hAnsi="Times New Roman" w:cs="Times New Roman"/>
          <w:noProof/>
          <w:sz w:val="28"/>
          <w:szCs w:val="28"/>
          <w:lang w:val="uk-UA" w:eastAsia="ru-RU"/>
        </w:rPr>
        <w:t>Мета роботи –</w:t>
      </w:r>
      <w:r w:rsidRPr="00AF40B0">
        <w:rPr>
          <w:rFonts w:ascii="Times New Roman" w:hAnsi="Times New Roman" w:cs="Times New Roman"/>
          <w:i/>
          <w:sz w:val="28"/>
          <w:szCs w:val="28"/>
          <w:lang w:val="uk-UA" w:eastAsia="ru-RU"/>
        </w:rPr>
        <w:t xml:space="preserve"> </w:t>
      </w:r>
      <w:r w:rsidRPr="00AF40B0">
        <w:rPr>
          <w:rFonts w:ascii="Times New Roman" w:hAnsi="Times New Roman" w:cs="Times New Roman"/>
          <w:sz w:val="28"/>
          <w:szCs w:val="28"/>
          <w:lang w:val="uk-UA" w:eastAsia="ru-RU"/>
        </w:rPr>
        <w:t xml:space="preserve">обґрунтування </w:t>
      </w:r>
      <w:r w:rsidR="00C9207F">
        <w:rPr>
          <w:rFonts w:ascii="Times New Roman" w:hAnsi="Times New Roman" w:cs="Times New Roman"/>
          <w:sz w:val="28"/>
          <w:szCs w:val="28"/>
          <w:lang w:val="uk-UA" w:eastAsia="ru-RU"/>
        </w:rPr>
        <w:t>особливостей розвитку транспортно-логістичної системи України, передумов формування та реалізації транзитного</w:t>
      </w:r>
      <w:r w:rsidR="00DC52E9">
        <w:rPr>
          <w:rFonts w:ascii="Times New Roman" w:hAnsi="Times New Roman" w:cs="Times New Roman"/>
          <w:sz w:val="28"/>
          <w:szCs w:val="28"/>
          <w:lang w:val="uk-UA" w:eastAsia="ru-RU"/>
        </w:rPr>
        <w:t xml:space="preserve"> потенціалу України</w:t>
      </w:r>
      <w:r w:rsidR="00C9207F">
        <w:rPr>
          <w:rFonts w:ascii="Times New Roman" w:hAnsi="Times New Roman" w:cs="Times New Roman"/>
          <w:sz w:val="28"/>
          <w:szCs w:val="28"/>
          <w:lang w:val="uk-UA" w:eastAsia="ru-RU"/>
        </w:rPr>
        <w:t xml:space="preserve"> та розробка напрямів стратегічного розвитку транспортно-логістичної системи України в умовах євроінтеграції.</w:t>
      </w:r>
    </w:p>
    <w:p w14:paraId="192CC9E0" w14:textId="62DDCE2D" w:rsidR="00E471DD" w:rsidRDefault="00E471DD" w:rsidP="00C9207F">
      <w:pPr>
        <w:spacing w:after="200" w:line="360"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 дослідження – метод формальної логіки, статистико-економічний, графічний методи, синтез та аналіз, метод індукції та дедукції, метод причинно-наслідкових зв’язків.</w:t>
      </w:r>
    </w:p>
    <w:p w14:paraId="723B9034" w14:textId="70C84EA2" w:rsidR="00E471DD" w:rsidRPr="00E471DD" w:rsidRDefault="00E471DD" w:rsidP="00C9207F">
      <w:pPr>
        <w:spacing w:after="200" w:line="360"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роботі висвітлено сутність транспортно-логістичної системи та транзитного потенціалу. Розглянуто процес ф</w:t>
      </w:r>
      <w:r w:rsidRPr="00E471DD">
        <w:rPr>
          <w:rFonts w:ascii="Times New Roman" w:hAnsi="Times New Roman" w:cs="Times New Roman"/>
          <w:sz w:val="28"/>
          <w:szCs w:val="28"/>
          <w:lang w:val="uk-UA" w:eastAsia="ru-RU"/>
        </w:rPr>
        <w:t>ормування стратегій розвитку регіональни</w:t>
      </w:r>
      <w:r>
        <w:rPr>
          <w:rFonts w:ascii="Times New Roman" w:hAnsi="Times New Roman" w:cs="Times New Roman"/>
          <w:sz w:val="28"/>
          <w:szCs w:val="28"/>
          <w:lang w:val="uk-UA" w:eastAsia="ru-RU"/>
        </w:rPr>
        <w:t xml:space="preserve">х транспортно-логістичних систем. Здійснено аналіз тенденцій та розвитку транспортно-логістичної системи України. Виявлено передумови формування та реалізації транзитного потенціалу України. Проаналізовано розвиток транспортної логістики Запорізького регіону. Виявлено проблеми </w:t>
      </w:r>
      <w:r w:rsidR="001C59AC">
        <w:rPr>
          <w:rFonts w:ascii="Times New Roman" w:hAnsi="Times New Roman" w:cs="Times New Roman"/>
          <w:sz w:val="28"/>
          <w:szCs w:val="28"/>
          <w:lang w:val="uk-UA" w:eastAsia="ru-RU"/>
        </w:rPr>
        <w:t>транспортно-логістичної системи України. Розкрито шляхи розвитку транспортно-логістичної системи України в умовах європейської інтеграції. Обґрунтовано перспективи реалізації транзитного потенціалу України.</w:t>
      </w:r>
    </w:p>
    <w:p w14:paraId="3BC24DE5" w14:textId="77777777" w:rsidR="00AF4734" w:rsidRDefault="00AF4734">
      <w:pPr>
        <w:rPr>
          <w:rFonts w:ascii="Times New Roman" w:eastAsia="Times New Roman" w:hAnsi="Times New Roman" w:cs="Times New Roman"/>
          <w:iCs/>
          <w:noProof/>
          <w:sz w:val="28"/>
          <w:szCs w:val="28"/>
          <w:lang w:val="uk-UA" w:eastAsia="ru-RU"/>
        </w:rPr>
      </w:pPr>
    </w:p>
    <w:p w14:paraId="53CBCEDA" w14:textId="77777777" w:rsidR="004B5BB5" w:rsidRDefault="00AF4734" w:rsidP="00826AE9">
      <w:pPr>
        <w:spacing w:after="0" w:line="360" w:lineRule="auto"/>
        <w:ind w:firstLine="709"/>
        <w:jc w:val="both"/>
        <w:rPr>
          <w:rFonts w:ascii="Times New Roman" w:eastAsia="Times New Roman" w:hAnsi="Times New Roman" w:cs="Times New Roman"/>
          <w:iCs/>
          <w:noProof/>
          <w:sz w:val="28"/>
          <w:szCs w:val="28"/>
          <w:lang w:val="uk-UA" w:eastAsia="ru-RU"/>
        </w:rPr>
        <w:sectPr w:rsidR="004B5BB5" w:rsidSect="004B5BB5">
          <w:pgSz w:w="11906" w:h="16838"/>
          <w:pgMar w:top="1134" w:right="850" w:bottom="1134" w:left="1701" w:header="708" w:footer="708" w:gutter="0"/>
          <w:cols w:space="708"/>
          <w:titlePg/>
          <w:docGrid w:linePitch="360"/>
        </w:sectPr>
      </w:pPr>
      <w:r>
        <w:rPr>
          <w:rFonts w:ascii="Times New Roman" w:eastAsia="Times New Roman" w:hAnsi="Times New Roman" w:cs="Times New Roman"/>
          <w:iCs/>
          <w:noProof/>
          <w:sz w:val="28"/>
          <w:szCs w:val="28"/>
          <w:lang w:val="uk-UA" w:eastAsia="ru-RU"/>
        </w:rPr>
        <w:t>ТРАНСПОРТНО-ЛОГІСТИЧНА СИСТЕМА, ТРАНЗИТНИЙ ПОТЕНЦІАЛ,</w:t>
      </w:r>
      <w:r w:rsidR="00CC5A97">
        <w:rPr>
          <w:rFonts w:ascii="Times New Roman" w:eastAsia="Times New Roman" w:hAnsi="Times New Roman" w:cs="Times New Roman"/>
          <w:iCs/>
          <w:noProof/>
          <w:sz w:val="28"/>
          <w:szCs w:val="28"/>
          <w:lang w:val="uk-UA" w:eastAsia="ru-RU"/>
        </w:rPr>
        <w:t xml:space="preserve"> </w:t>
      </w:r>
      <w:r>
        <w:rPr>
          <w:rFonts w:ascii="Times New Roman" w:eastAsia="Times New Roman" w:hAnsi="Times New Roman" w:cs="Times New Roman"/>
          <w:iCs/>
          <w:noProof/>
          <w:sz w:val="28"/>
          <w:szCs w:val="28"/>
          <w:lang w:val="uk-UA" w:eastAsia="ru-RU"/>
        </w:rPr>
        <w:t>ТРАНСПОРТНА ІНФРАСТРУКТУРА</w:t>
      </w:r>
      <w:r>
        <w:rPr>
          <w:rFonts w:ascii="Times New Roman" w:hAnsi="Times New Roman" w:cs="Times New Roman"/>
          <w:sz w:val="28"/>
          <w:lang w:val="uk-UA"/>
        </w:rPr>
        <w:t>,</w:t>
      </w:r>
      <w:r w:rsidR="00CD110C">
        <w:rPr>
          <w:rFonts w:ascii="Times New Roman" w:hAnsi="Times New Roman" w:cs="Times New Roman"/>
          <w:sz w:val="28"/>
          <w:lang w:val="uk-UA"/>
        </w:rPr>
        <w:t xml:space="preserve"> ЛОГІСТИЧНИЙ ПОТЕНЦІАЛ</w:t>
      </w:r>
      <w:r w:rsidR="001D10B6">
        <w:rPr>
          <w:rFonts w:ascii="Times New Roman" w:hAnsi="Times New Roman" w:cs="Times New Roman"/>
          <w:sz w:val="28"/>
          <w:lang w:val="uk-UA"/>
        </w:rPr>
        <w:t>,</w:t>
      </w:r>
      <w:r>
        <w:rPr>
          <w:rFonts w:ascii="Times New Roman" w:hAnsi="Times New Roman" w:cs="Times New Roman"/>
          <w:sz w:val="28"/>
          <w:lang w:val="uk-UA"/>
        </w:rPr>
        <w:t xml:space="preserve"> МІЖНАРОДНІ ТРАНСПОРТНІ КОРИДОРИ</w:t>
      </w:r>
      <w:r>
        <w:rPr>
          <w:rFonts w:ascii="Times New Roman" w:eastAsia="Times New Roman" w:hAnsi="Times New Roman" w:cs="Times New Roman"/>
          <w:iCs/>
          <w:noProof/>
          <w:sz w:val="28"/>
          <w:szCs w:val="28"/>
          <w:lang w:val="uk-UA" w:eastAsia="ru-RU"/>
        </w:rPr>
        <w:t xml:space="preserve"> </w:t>
      </w:r>
    </w:p>
    <w:p w14:paraId="73A5C772" w14:textId="77777777" w:rsidR="005132A6" w:rsidRPr="00B9595C" w:rsidRDefault="005132A6" w:rsidP="00B9595C">
      <w:pPr>
        <w:pStyle w:val="af2"/>
        <w:rPr>
          <w:b/>
          <w:lang w:eastAsia="ru-RU"/>
        </w:rPr>
      </w:pPr>
      <w:bookmarkStart w:id="10" w:name="_Toc26753795"/>
      <w:bookmarkStart w:id="11" w:name="_Toc29409957"/>
      <w:bookmarkStart w:id="12" w:name="_Toc29754852"/>
      <w:bookmarkStart w:id="13" w:name="_Toc29808261"/>
      <w:r w:rsidRPr="00B9595C">
        <w:rPr>
          <w:b/>
          <w:lang w:eastAsia="ru-RU"/>
        </w:rPr>
        <w:lastRenderedPageBreak/>
        <w:t>SUMMARY</w:t>
      </w:r>
      <w:bookmarkEnd w:id="10"/>
      <w:bookmarkEnd w:id="11"/>
      <w:bookmarkEnd w:id="12"/>
      <w:bookmarkEnd w:id="13"/>
    </w:p>
    <w:p w14:paraId="713254EE" w14:textId="77777777" w:rsidR="007A6672" w:rsidRDefault="007A6672" w:rsidP="005132A6">
      <w:pPr>
        <w:spacing w:after="0" w:line="360" w:lineRule="auto"/>
        <w:ind w:firstLine="709"/>
        <w:jc w:val="both"/>
        <w:rPr>
          <w:rFonts w:ascii="Times New Roman" w:eastAsia="Times New Roman" w:hAnsi="Times New Roman" w:cs="Times New Roman"/>
          <w:b/>
          <w:bCs/>
          <w:caps/>
          <w:color w:val="FF0000"/>
          <w:sz w:val="28"/>
          <w:szCs w:val="28"/>
          <w:lang w:val="uk-UA" w:eastAsia="ru-RU"/>
        </w:rPr>
      </w:pPr>
    </w:p>
    <w:p w14:paraId="6DC302BB" w14:textId="6D981B14" w:rsidR="007A6672" w:rsidRPr="006635F7" w:rsidRDefault="001C59AC" w:rsidP="006635F7">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Qualification work: 102</w:t>
      </w:r>
      <w:r w:rsidR="007A6672" w:rsidRPr="006635F7">
        <w:rPr>
          <w:rFonts w:ascii="Times New Roman" w:eastAsia="Times New Roman" w:hAnsi="Times New Roman" w:cs="Times New Roman"/>
          <w:sz w:val="28"/>
          <w:szCs w:val="28"/>
          <w:lang w:val="en-US" w:eastAsia="ru-RU"/>
        </w:rPr>
        <w:t xml:space="preserve"> p., 15 Fig., 16 table., 89 sources.</w:t>
      </w:r>
    </w:p>
    <w:p w14:paraId="6D4CA3E3" w14:textId="77777777" w:rsidR="007A6672" w:rsidRPr="006635F7" w:rsidRDefault="007A6672" w:rsidP="006635F7">
      <w:pPr>
        <w:spacing w:after="0" w:line="360" w:lineRule="auto"/>
        <w:ind w:firstLine="709"/>
        <w:jc w:val="both"/>
        <w:rPr>
          <w:rFonts w:ascii="Times New Roman" w:eastAsia="Times New Roman" w:hAnsi="Times New Roman" w:cs="Times New Roman"/>
          <w:sz w:val="28"/>
          <w:szCs w:val="28"/>
          <w:lang w:val="en-US" w:eastAsia="ru-RU"/>
        </w:rPr>
      </w:pPr>
      <w:r w:rsidRPr="006635F7">
        <w:rPr>
          <w:rFonts w:ascii="Times New Roman" w:eastAsia="Times New Roman" w:hAnsi="Times New Roman" w:cs="Times New Roman"/>
          <w:sz w:val="28"/>
          <w:szCs w:val="28"/>
          <w:lang w:val="en-US" w:eastAsia="ru-RU"/>
        </w:rPr>
        <w:t>The object of the study is the transport and logistics system of Ukraine.</w:t>
      </w:r>
    </w:p>
    <w:p w14:paraId="4064D934" w14:textId="3038214B" w:rsidR="007A6672" w:rsidRPr="006635F7" w:rsidRDefault="007A6672" w:rsidP="006635F7">
      <w:pPr>
        <w:spacing w:after="0" w:line="360" w:lineRule="auto"/>
        <w:ind w:firstLine="709"/>
        <w:jc w:val="both"/>
        <w:rPr>
          <w:rFonts w:ascii="Times New Roman" w:eastAsia="Times New Roman" w:hAnsi="Times New Roman" w:cs="Times New Roman"/>
          <w:sz w:val="28"/>
          <w:szCs w:val="28"/>
          <w:lang w:val="en-US" w:eastAsia="ru-RU"/>
        </w:rPr>
      </w:pPr>
      <w:r w:rsidRPr="006635F7">
        <w:rPr>
          <w:rFonts w:ascii="Times New Roman" w:eastAsia="Times New Roman" w:hAnsi="Times New Roman" w:cs="Times New Roman"/>
          <w:sz w:val="28"/>
          <w:szCs w:val="28"/>
          <w:lang w:val="en-US" w:eastAsia="ru-RU"/>
        </w:rPr>
        <w:t>The subject of the study is a set of theoretical, methodological and practical foundations of Ukraine's integration into the international transport and logistics system.</w:t>
      </w:r>
    </w:p>
    <w:p w14:paraId="0948986B" w14:textId="45A9F1CD" w:rsidR="001D541D" w:rsidRPr="006635F7" w:rsidRDefault="007A6672" w:rsidP="006635F7">
      <w:pPr>
        <w:spacing w:after="0" w:line="360" w:lineRule="auto"/>
        <w:ind w:firstLine="709"/>
        <w:jc w:val="both"/>
        <w:rPr>
          <w:rFonts w:ascii="Times New Roman" w:eastAsia="Times New Roman" w:hAnsi="Times New Roman" w:cs="Times New Roman"/>
          <w:sz w:val="28"/>
          <w:szCs w:val="28"/>
          <w:lang w:val="en-US" w:eastAsia="ru-RU"/>
        </w:rPr>
      </w:pPr>
      <w:r w:rsidRPr="006635F7">
        <w:rPr>
          <w:rFonts w:ascii="Times New Roman" w:eastAsia="Times New Roman" w:hAnsi="Times New Roman" w:cs="Times New Roman"/>
          <w:sz w:val="28"/>
          <w:szCs w:val="28"/>
          <w:lang w:val="en-US" w:eastAsia="ru-RU"/>
        </w:rPr>
        <w:t>The purpose of the work is to develop theoretical and methodological aspects of the direction of development of the transport and logistics system of Ukraine in the conditions of European integration.</w:t>
      </w:r>
    </w:p>
    <w:p w14:paraId="23AE26CE" w14:textId="136392BB" w:rsidR="007A6672" w:rsidRPr="006635F7" w:rsidRDefault="007A6672" w:rsidP="006635F7">
      <w:pPr>
        <w:spacing w:after="0" w:line="360" w:lineRule="auto"/>
        <w:ind w:firstLine="709"/>
        <w:jc w:val="both"/>
        <w:rPr>
          <w:rFonts w:ascii="Times New Roman" w:eastAsia="Times New Roman" w:hAnsi="Times New Roman" w:cs="Times New Roman"/>
          <w:sz w:val="28"/>
          <w:szCs w:val="28"/>
          <w:lang w:val="en-US" w:eastAsia="ru-RU"/>
        </w:rPr>
      </w:pPr>
      <w:r w:rsidRPr="006635F7">
        <w:rPr>
          <w:rFonts w:ascii="Times New Roman" w:eastAsia="Times New Roman" w:hAnsi="Times New Roman" w:cs="Times New Roman"/>
          <w:sz w:val="28"/>
          <w:szCs w:val="28"/>
          <w:lang w:val="en-US" w:eastAsia="ru-RU"/>
        </w:rPr>
        <w:t>During execution of the qualification work we used the following methods: method formal logic – in the study of the numerous approaches and points of view of Russian and Western scholars about the nature of transport-logistical system and its components; statistical and economic – the collection, processing of statistical data, the study of the dynamics and structure dynamics of development of transport logistics of Ukraine; analysis and synthesis – to reveal the peculiarities of adaptation of Ukrainian legislation in the sphere of transport logistics to the European; graphic – to visually display a number of theoretical and practical provisions of the qualification work; induction and deduction-to justify recommendations for the development of the transport and logistics system of Ukraine.</w:t>
      </w:r>
    </w:p>
    <w:p w14:paraId="50639DF5" w14:textId="58243022" w:rsidR="005132A6" w:rsidRPr="006635F7" w:rsidRDefault="006635F7" w:rsidP="004205D6">
      <w:pPr>
        <w:spacing w:after="0" w:line="360" w:lineRule="auto"/>
        <w:ind w:firstLine="709"/>
        <w:jc w:val="both"/>
        <w:rPr>
          <w:rFonts w:ascii="Times New Roman" w:eastAsia="Times New Roman" w:hAnsi="Times New Roman" w:cs="Times New Roman"/>
          <w:sz w:val="28"/>
          <w:szCs w:val="28"/>
          <w:lang w:val="uk-UA" w:eastAsia="ru-RU"/>
        </w:rPr>
      </w:pPr>
      <w:r w:rsidRPr="006635F7">
        <w:rPr>
          <w:rFonts w:ascii="Times New Roman" w:eastAsia="Times New Roman" w:hAnsi="Times New Roman" w:cs="Times New Roman"/>
          <w:sz w:val="28"/>
          <w:szCs w:val="28"/>
          <w:lang w:val="en-US" w:eastAsia="ru-RU"/>
        </w:rPr>
        <w:t xml:space="preserve">The content of the concept of transport-logistic system and transit potential is revealed in the work, prerequisites for the formation and implementation of the transit potential of Ukraine are determined. The tendencies of development of the transport-logistic system of Ukraine and transport logistics of </w:t>
      </w:r>
      <w:proofErr w:type="spellStart"/>
      <w:r w:rsidRPr="006635F7">
        <w:rPr>
          <w:rFonts w:ascii="Times New Roman" w:eastAsia="Times New Roman" w:hAnsi="Times New Roman" w:cs="Times New Roman"/>
          <w:sz w:val="28"/>
          <w:szCs w:val="28"/>
          <w:lang w:val="en-US" w:eastAsia="ru-RU"/>
        </w:rPr>
        <w:t>Zaporozhia</w:t>
      </w:r>
      <w:proofErr w:type="spellEnd"/>
      <w:r w:rsidRPr="006635F7">
        <w:rPr>
          <w:rFonts w:ascii="Times New Roman" w:eastAsia="Times New Roman" w:hAnsi="Times New Roman" w:cs="Times New Roman"/>
          <w:sz w:val="28"/>
          <w:szCs w:val="28"/>
          <w:lang w:val="en-US" w:eastAsia="ru-RU"/>
        </w:rPr>
        <w:t xml:space="preserve"> region are analyzed. The ways of development of transport-logistic system of Ukraine are offered. Prospects of realization of transit opportunities of Ukraine are specified.</w:t>
      </w:r>
    </w:p>
    <w:p w14:paraId="5348C665" w14:textId="77777777" w:rsidR="004B5BB5" w:rsidRDefault="00CD110C" w:rsidP="004205D6">
      <w:pPr>
        <w:spacing w:after="0" w:line="360" w:lineRule="auto"/>
        <w:ind w:firstLine="709"/>
        <w:rPr>
          <w:rFonts w:ascii="Times New Roman" w:eastAsia="Times New Roman" w:hAnsi="Times New Roman" w:cs="Times New Roman"/>
          <w:sz w:val="28"/>
          <w:szCs w:val="28"/>
          <w:lang w:val="uk-UA" w:eastAsia="ru-RU"/>
        </w:rPr>
        <w:sectPr w:rsidR="004B5BB5" w:rsidSect="004B5BB5">
          <w:pgSz w:w="11906" w:h="16838"/>
          <w:pgMar w:top="1134" w:right="850" w:bottom="1134" w:left="1701" w:header="708" w:footer="708" w:gutter="0"/>
          <w:cols w:space="708"/>
          <w:titlePg/>
          <w:docGrid w:linePitch="360"/>
        </w:sectPr>
      </w:pPr>
      <w:r w:rsidRPr="00CD110C">
        <w:rPr>
          <w:rFonts w:ascii="Times New Roman" w:eastAsia="Times New Roman" w:hAnsi="Times New Roman" w:cs="Times New Roman"/>
          <w:sz w:val="28"/>
          <w:szCs w:val="28"/>
          <w:lang w:val="uk-UA" w:eastAsia="ru-RU"/>
        </w:rPr>
        <w:t>TRANSPORT AND LOGISTICS SYSTEM, TRANSIT POTENTIAL, TRANSPORT INFRASTRUCTURE, LOGISTICS POTENTIAL INTERNATIONAL TRANSPORT CORRIDORS</w:t>
      </w:r>
    </w:p>
    <w:p w14:paraId="2D36F38C" w14:textId="533D8384" w:rsidR="003F3EBE" w:rsidRDefault="005132A6" w:rsidP="005132A6">
      <w:pPr>
        <w:jc w:val="center"/>
        <w:rPr>
          <w:rFonts w:ascii="Times New Roman" w:hAnsi="Times New Roman" w:cs="Times New Roman"/>
          <w:sz w:val="28"/>
          <w:lang w:val="uk-UA"/>
        </w:rPr>
      </w:pPr>
      <w:r w:rsidRPr="00AF40B0">
        <w:rPr>
          <w:rFonts w:ascii="Times New Roman" w:hAnsi="Times New Roman" w:cs="Times New Roman"/>
          <w:sz w:val="28"/>
          <w:lang w:val="uk-UA"/>
        </w:rPr>
        <w:lastRenderedPageBreak/>
        <w:t>ЗМІСТ</w:t>
      </w:r>
    </w:p>
    <w:p w14:paraId="0BDC9A6A" w14:textId="77777777" w:rsidR="00AB04D3" w:rsidRDefault="00AB04D3" w:rsidP="005132A6">
      <w:pPr>
        <w:jc w:val="center"/>
        <w:rPr>
          <w:rFonts w:ascii="Times New Roman" w:hAnsi="Times New Roman" w:cs="Times New Roman"/>
          <w:sz w:val="28"/>
          <w:lang w:val="uk-UA"/>
        </w:rPr>
      </w:pPr>
    </w:p>
    <w:p w14:paraId="291C8091" w14:textId="77777777" w:rsidR="00AB04D3" w:rsidRPr="00364120" w:rsidRDefault="00AB04D3" w:rsidP="005132A6">
      <w:pPr>
        <w:jc w:val="center"/>
        <w:rPr>
          <w:rFonts w:ascii="Times New Roman" w:hAnsi="Times New Roman" w:cs="Times New Roman"/>
          <w:sz w:val="28"/>
          <w:lang w:val="uk-UA"/>
        </w:rPr>
      </w:pPr>
    </w:p>
    <w:p w14:paraId="52488C2C" w14:textId="12D6C038" w:rsidR="00364120" w:rsidRPr="00364120" w:rsidRDefault="00364120">
      <w:pPr>
        <w:pStyle w:val="11"/>
        <w:tabs>
          <w:tab w:val="right" w:leader="dot" w:pos="9345"/>
        </w:tabs>
        <w:rPr>
          <w:rFonts w:ascii="Times New Roman" w:eastAsiaTheme="minorEastAsia" w:hAnsi="Times New Roman" w:cs="Times New Roman"/>
          <w:noProof/>
          <w:sz w:val="28"/>
          <w:szCs w:val="28"/>
          <w:lang w:eastAsia="ru-RU"/>
        </w:rPr>
      </w:pPr>
      <w:r w:rsidRPr="00364120">
        <w:rPr>
          <w:rFonts w:ascii="Times New Roman" w:hAnsi="Times New Roman" w:cs="Times New Roman"/>
          <w:sz w:val="28"/>
          <w:szCs w:val="28"/>
          <w:lang w:val="uk-UA"/>
        </w:rPr>
        <w:fldChar w:fldCharType="begin"/>
      </w:r>
      <w:r w:rsidRPr="00364120">
        <w:rPr>
          <w:rFonts w:ascii="Times New Roman" w:hAnsi="Times New Roman" w:cs="Times New Roman"/>
          <w:sz w:val="28"/>
          <w:szCs w:val="28"/>
          <w:lang w:val="uk-UA"/>
        </w:rPr>
        <w:instrText xml:space="preserve"> TOC \o "1-3" \h \z \t "глав;1;неглав;2;висновки;2;декларация;1" </w:instrText>
      </w:r>
      <w:r w:rsidRPr="00364120">
        <w:rPr>
          <w:rFonts w:ascii="Times New Roman" w:hAnsi="Times New Roman" w:cs="Times New Roman"/>
          <w:sz w:val="28"/>
          <w:szCs w:val="28"/>
          <w:lang w:val="uk-UA"/>
        </w:rPr>
        <w:fldChar w:fldCharType="separate"/>
      </w:r>
      <w:hyperlink w:anchor="_Toc29808259" w:history="1">
        <w:r>
          <w:rPr>
            <w:rStyle w:val="ab"/>
            <w:rFonts w:ascii="Times New Roman" w:hAnsi="Times New Roman" w:cs="Times New Roman"/>
            <w:noProof/>
            <w:sz w:val="28"/>
            <w:szCs w:val="28"/>
          </w:rPr>
          <w:t>ЗАВДАНН</w:t>
        </w:r>
        <w:r w:rsidRPr="00364120">
          <w:rPr>
            <w:rStyle w:val="ab"/>
            <w:rFonts w:ascii="Times New Roman" w:hAnsi="Times New Roman" w:cs="Times New Roman"/>
            <w:noProof/>
            <w:sz w:val="28"/>
            <w:szCs w:val="28"/>
          </w:rPr>
          <w:t>Я НА КВАЛІФІКАЦІЙНУ РОБОТУ МАГІСТРА</w:t>
        </w:r>
        <w:r w:rsidRPr="00364120">
          <w:rPr>
            <w:rFonts w:ascii="Times New Roman" w:hAnsi="Times New Roman" w:cs="Times New Roman"/>
            <w:noProof/>
            <w:webHidden/>
            <w:sz w:val="28"/>
            <w:szCs w:val="28"/>
          </w:rPr>
          <w:tab/>
        </w:r>
        <w:r w:rsidRPr="00364120">
          <w:rPr>
            <w:rFonts w:ascii="Times New Roman" w:hAnsi="Times New Roman" w:cs="Times New Roman"/>
            <w:noProof/>
            <w:webHidden/>
            <w:sz w:val="28"/>
            <w:szCs w:val="28"/>
          </w:rPr>
          <w:fldChar w:fldCharType="begin"/>
        </w:r>
        <w:r w:rsidRPr="00364120">
          <w:rPr>
            <w:rFonts w:ascii="Times New Roman" w:hAnsi="Times New Roman" w:cs="Times New Roman"/>
            <w:noProof/>
            <w:webHidden/>
            <w:sz w:val="28"/>
            <w:szCs w:val="28"/>
          </w:rPr>
          <w:instrText xml:space="preserve"> PAGEREF _Toc29808259 \h </w:instrText>
        </w:r>
        <w:r w:rsidRPr="00364120">
          <w:rPr>
            <w:rFonts w:ascii="Times New Roman" w:hAnsi="Times New Roman" w:cs="Times New Roman"/>
            <w:noProof/>
            <w:webHidden/>
            <w:sz w:val="28"/>
            <w:szCs w:val="28"/>
          </w:rPr>
        </w:r>
        <w:r w:rsidRPr="00364120">
          <w:rPr>
            <w:rFonts w:ascii="Times New Roman" w:hAnsi="Times New Roman" w:cs="Times New Roman"/>
            <w:noProof/>
            <w:webHidden/>
            <w:sz w:val="28"/>
            <w:szCs w:val="28"/>
          </w:rPr>
          <w:fldChar w:fldCharType="separate"/>
        </w:r>
        <w:r w:rsidRPr="00364120">
          <w:rPr>
            <w:rFonts w:ascii="Times New Roman" w:hAnsi="Times New Roman" w:cs="Times New Roman"/>
            <w:noProof/>
            <w:webHidden/>
            <w:sz w:val="28"/>
            <w:szCs w:val="28"/>
          </w:rPr>
          <w:t>2</w:t>
        </w:r>
        <w:r w:rsidRPr="00364120">
          <w:rPr>
            <w:rFonts w:ascii="Times New Roman" w:hAnsi="Times New Roman" w:cs="Times New Roman"/>
            <w:noProof/>
            <w:webHidden/>
            <w:sz w:val="28"/>
            <w:szCs w:val="28"/>
          </w:rPr>
          <w:fldChar w:fldCharType="end"/>
        </w:r>
      </w:hyperlink>
    </w:p>
    <w:p w14:paraId="44365AF0" w14:textId="24780234"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60" w:history="1">
        <w:r w:rsidR="00364120" w:rsidRPr="00364120">
          <w:rPr>
            <w:rStyle w:val="ab"/>
            <w:rFonts w:ascii="Times New Roman" w:hAnsi="Times New Roman" w:cs="Times New Roman"/>
            <w:noProof/>
            <w:sz w:val="28"/>
            <w:szCs w:val="28"/>
            <w:lang w:eastAsia="ru-RU"/>
          </w:rPr>
          <w:t>РЕФЕРАТ</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_Toc29808260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4</w:t>
        </w:r>
        <w:r w:rsidR="00364120" w:rsidRPr="00364120">
          <w:rPr>
            <w:rFonts w:ascii="Times New Roman" w:hAnsi="Times New Roman" w:cs="Times New Roman"/>
            <w:noProof/>
            <w:webHidden/>
            <w:sz w:val="28"/>
            <w:szCs w:val="28"/>
          </w:rPr>
          <w:fldChar w:fldCharType="end"/>
        </w:r>
      </w:hyperlink>
    </w:p>
    <w:p w14:paraId="744B72B0" w14:textId="206FAC89"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61" w:history="1">
        <w:r w:rsidR="00364120" w:rsidRPr="00364120">
          <w:rPr>
            <w:rStyle w:val="ab"/>
            <w:rFonts w:ascii="Times New Roman" w:hAnsi="Times New Roman" w:cs="Times New Roman"/>
            <w:noProof/>
            <w:sz w:val="28"/>
            <w:szCs w:val="28"/>
            <w:lang w:eastAsia="ru-RU"/>
          </w:rPr>
          <w:t>SUMMARY</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_Toc29808261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5</w:t>
        </w:r>
        <w:r w:rsidR="00364120" w:rsidRPr="00364120">
          <w:rPr>
            <w:rFonts w:ascii="Times New Roman" w:hAnsi="Times New Roman" w:cs="Times New Roman"/>
            <w:noProof/>
            <w:webHidden/>
            <w:sz w:val="28"/>
            <w:szCs w:val="28"/>
          </w:rPr>
          <w:fldChar w:fldCharType="end"/>
        </w:r>
      </w:hyperlink>
    </w:p>
    <w:p w14:paraId="0D7BD169" w14:textId="7BC157CD"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62" w:history="1">
        <w:r w:rsidR="00364120" w:rsidRPr="00364120">
          <w:rPr>
            <w:rStyle w:val="ab"/>
            <w:rFonts w:ascii="Times New Roman" w:hAnsi="Times New Roman" w:cs="Times New Roman"/>
            <w:noProof/>
            <w:sz w:val="28"/>
            <w:szCs w:val="28"/>
          </w:rPr>
          <w:t>ВСТУП</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_Toc29808262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7</w:t>
        </w:r>
        <w:r w:rsidR="00364120" w:rsidRPr="00364120">
          <w:rPr>
            <w:rFonts w:ascii="Times New Roman" w:hAnsi="Times New Roman" w:cs="Times New Roman"/>
            <w:noProof/>
            <w:webHidden/>
            <w:sz w:val="28"/>
            <w:szCs w:val="28"/>
          </w:rPr>
          <w:fldChar w:fldCharType="end"/>
        </w:r>
      </w:hyperlink>
    </w:p>
    <w:p w14:paraId="621D6C34" w14:textId="198BBA81"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63" w:history="1">
        <w:r w:rsidR="00364120" w:rsidRPr="00364120">
          <w:rPr>
            <w:rStyle w:val="ab"/>
            <w:rFonts w:ascii="Times New Roman" w:hAnsi="Times New Roman" w:cs="Times New Roman"/>
            <w:noProof/>
            <w:sz w:val="28"/>
            <w:szCs w:val="28"/>
          </w:rPr>
          <w:t>РОЗДІЛ 1 ТЕОРЕТИЧНІ ОСНОВИ ТРАНСПОРТНО-ЛОГІСТИЧНОЇ СИСТЕМИ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_Toc29808263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12</w:t>
        </w:r>
        <w:r w:rsidR="00364120" w:rsidRPr="00364120">
          <w:rPr>
            <w:rFonts w:ascii="Times New Roman" w:hAnsi="Times New Roman" w:cs="Times New Roman"/>
            <w:noProof/>
            <w:webHidden/>
            <w:sz w:val="28"/>
            <w:szCs w:val="28"/>
          </w:rPr>
          <w:fldChar w:fldCharType="end"/>
        </w:r>
      </w:hyperlink>
    </w:p>
    <w:p w14:paraId="1DCCF689" w14:textId="1CF85575"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64" w:history="1">
        <w:r w:rsidR="00364120" w:rsidRPr="00364120">
          <w:rPr>
            <w:rStyle w:val="ab"/>
            <w:rFonts w:ascii="Times New Roman" w:hAnsi="Times New Roman" w:cs="Times New Roman"/>
            <w:noProof/>
            <w:sz w:val="28"/>
            <w:szCs w:val="28"/>
          </w:rPr>
          <w:t>1.1 Поняття та сутність транспортно-логістичної системи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_Toc29808264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12</w:t>
        </w:r>
        <w:r w:rsidR="00364120" w:rsidRPr="00364120">
          <w:rPr>
            <w:rFonts w:ascii="Times New Roman" w:hAnsi="Times New Roman" w:cs="Times New Roman"/>
            <w:noProof/>
            <w:webHidden/>
            <w:sz w:val="28"/>
            <w:szCs w:val="28"/>
          </w:rPr>
          <w:fldChar w:fldCharType="end"/>
        </w:r>
      </w:hyperlink>
    </w:p>
    <w:p w14:paraId="5B1AB1F8" w14:textId="37CF6BBD"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65" w:history="1">
        <w:r w:rsidR="00364120" w:rsidRPr="00364120">
          <w:rPr>
            <w:rStyle w:val="ab"/>
            <w:rFonts w:ascii="Times New Roman" w:hAnsi="Times New Roman" w:cs="Times New Roman"/>
            <w:noProof/>
            <w:sz w:val="28"/>
            <w:szCs w:val="28"/>
          </w:rPr>
          <w:t>1.2 Формування стратегій розвитку регіональних транспортно-логістичних систем</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_Toc29808265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21</w:t>
        </w:r>
        <w:r w:rsidR="00364120" w:rsidRPr="00364120">
          <w:rPr>
            <w:rFonts w:ascii="Times New Roman" w:hAnsi="Times New Roman" w:cs="Times New Roman"/>
            <w:noProof/>
            <w:webHidden/>
            <w:sz w:val="28"/>
            <w:szCs w:val="28"/>
          </w:rPr>
          <w:fldChar w:fldCharType="end"/>
        </w:r>
      </w:hyperlink>
    </w:p>
    <w:p w14:paraId="2A2A6CE2" w14:textId="574FECA8"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66" w:history="1">
        <w:r w:rsidR="00364120" w:rsidRPr="00364120">
          <w:rPr>
            <w:rStyle w:val="ab"/>
            <w:rFonts w:ascii="Times New Roman" w:hAnsi="Times New Roman" w:cs="Times New Roman"/>
            <w:noProof/>
            <w:sz w:val="28"/>
            <w:szCs w:val="28"/>
          </w:rPr>
          <w:t>1.3 Транзитний потенціал в системі стратегічного розвитку транспортного сектору України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_Toc29808266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31</w:t>
        </w:r>
        <w:r w:rsidR="00364120" w:rsidRPr="00364120">
          <w:rPr>
            <w:rFonts w:ascii="Times New Roman" w:hAnsi="Times New Roman" w:cs="Times New Roman"/>
            <w:noProof/>
            <w:webHidden/>
            <w:sz w:val="28"/>
            <w:szCs w:val="28"/>
          </w:rPr>
          <w:fldChar w:fldCharType="end"/>
        </w:r>
      </w:hyperlink>
    </w:p>
    <w:p w14:paraId="389FE242" w14:textId="7478B213"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67" w:history="1">
        <w:r w:rsidR="00364120" w:rsidRPr="00364120">
          <w:rPr>
            <w:rStyle w:val="ab"/>
            <w:rFonts w:ascii="Times New Roman" w:hAnsi="Times New Roman" w:cs="Times New Roman"/>
            <w:noProof/>
            <w:sz w:val="28"/>
            <w:szCs w:val="28"/>
          </w:rPr>
          <w:t>Висновки до розділу 1</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_Toc29808267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38</w:t>
        </w:r>
        <w:r w:rsidR="00364120" w:rsidRPr="00364120">
          <w:rPr>
            <w:rFonts w:ascii="Times New Roman" w:hAnsi="Times New Roman" w:cs="Times New Roman"/>
            <w:noProof/>
            <w:webHidden/>
            <w:sz w:val="28"/>
            <w:szCs w:val="28"/>
          </w:rPr>
          <w:fldChar w:fldCharType="end"/>
        </w:r>
      </w:hyperlink>
    </w:p>
    <w:p w14:paraId="68B7D4BE" w14:textId="306B641F"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68" w:history="1">
        <w:r w:rsidR="00364120" w:rsidRPr="00364120">
          <w:rPr>
            <w:rStyle w:val="ab"/>
            <w:rFonts w:ascii="Times New Roman" w:hAnsi="Times New Roman" w:cs="Times New Roman"/>
            <w:noProof/>
            <w:sz w:val="28"/>
            <w:szCs w:val="28"/>
          </w:rPr>
          <w:t>РОЗДІЛ 2 АНАЛІЗ РОЗВИТКУ ТРАНСПОРТНО-ЛОГІСТИЧНОЇ СИСТЕМИ УКРАЇНИ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_Toc29808268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39</w:t>
        </w:r>
        <w:r w:rsidR="00364120" w:rsidRPr="00364120">
          <w:rPr>
            <w:rFonts w:ascii="Times New Roman" w:hAnsi="Times New Roman" w:cs="Times New Roman"/>
            <w:noProof/>
            <w:webHidden/>
            <w:sz w:val="28"/>
            <w:szCs w:val="28"/>
          </w:rPr>
          <w:fldChar w:fldCharType="end"/>
        </w:r>
      </w:hyperlink>
    </w:p>
    <w:p w14:paraId="6F6963E6" w14:textId="652E6143"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69" w:history="1">
        <w:r w:rsidR="00364120" w:rsidRPr="00364120">
          <w:rPr>
            <w:rStyle w:val="ab"/>
            <w:rFonts w:ascii="Times New Roman" w:hAnsi="Times New Roman" w:cs="Times New Roman"/>
            <w:noProof/>
            <w:sz w:val="28"/>
            <w:szCs w:val="28"/>
          </w:rPr>
          <w:t>2.1 Оцінка транспортно-логістичної системи України в умовах євроінтеграції</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_Toc29808269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39</w:t>
        </w:r>
        <w:r w:rsidR="00364120" w:rsidRPr="00364120">
          <w:rPr>
            <w:rFonts w:ascii="Times New Roman" w:hAnsi="Times New Roman" w:cs="Times New Roman"/>
            <w:noProof/>
            <w:webHidden/>
            <w:sz w:val="28"/>
            <w:szCs w:val="28"/>
          </w:rPr>
          <w:fldChar w:fldCharType="end"/>
        </w:r>
      </w:hyperlink>
    </w:p>
    <w:p w14:paraId="392A5774" w14:textId="743D288E"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70" w:history="1">
        <w:r w:rsidR="00364120" w:rsidRPr="00364120">
          <w:rPr>
            <w:rStyle w:val="ab"/>
            <w:rFonts w:ascii="Times New Roman" w:hAnsi="Times New Roman" w:cs="Times New Roman"/>
            <w:noProof/>
            <w:sz w:val="28"/>
            <w:szCs w:val="28"/>
          </w:rPr>
          <w:t>2.2 Передумови формування та реалізації транзитного потенціалу України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_Toc29808270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50</w:t>
        </w:r>
        <w:r w:rsidR="00364120" w:rsidRPr="00364120">
          <w:rPr>
            <w:rFonts w:ascii="Times New Roman" w:hAnsi="Times New Roman" w:cs="Times New Roman"/>
            <w:noProof/>
            <w:webHidden/>
            <w:sz w:val="28"/>
            <w:szCs w:val="28"/>
          </w:rPr>
          <w:fldChar w:fldCharType="end"/>
        </w:r>
      </w:hyperlink>
    </w:p>
    <w:p w14:paraId="2869E25F" w14:textId="29E2F352"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71" w:history="1">
        <w:r w:rsidR="00364120" w:rsidRPr="00364120">
          <w:rPr>
            <w:rStyle w:val="ab"/>
            <w:rFonts w:ascii="Times New Roman" w:hAnsi="Times New Roman" w:cs="Times New Roman"/>
            <w:noProof/>
            <w:sz w:val="28"/>
            <w:szCs w:val="28"/>
          </w:rPr>
          <w:t>2.3 Аналіз транспортної логістики Запорізького регіону</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_Toc29808271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61</w:t>
        </w:r>
        <w:r w:rsidR="00364120" w:rsidRPr="00364120">
          <w:rPr>
            <w:rFonts w:ascii="Times New Roman" w:hAnsi="Times New Roman" w:cs="Times New Roman"/>
            <w:noProof/>
            <w:webHidden/>
            <w:sz w:val="28"/>
            <w:szCs w:val="28"/>
          </w:rPr>
          <w:fldChar w:fldCharType="end"/>
        </w:r>
      </w:hyperlink>
    </w:p>
    <w:p w14:paraId="011E1934" w14:textId="78F04474"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72" w:history="1">
        <w:r w:rsidR="00364120" w:rsidRPr="00364120">
          <w:rPr>
            <w:rStyle w:val="ab"/>
            <w:rFonts w:ascii="Times New Roman" w:hAnsi="Times New Roman" w:cs="Times New Roman"/>
            <w:noProof/>
            <w:sz w:val="28"/>
            <w:szCs w:val="28"/>
          </w:rPr>
          <w:t>Висновки до розділу 2</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_Toc29808272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69</w:t>
        </w:r>
        <w:r w:rsidR="00364120" w:rsidRPr="00364120">
          <w:rPr>
            <w:rFonts w:ascii="Times New Roman" w:hAnsi="Times New Roman" w:cs="Times New Roman"/>
            <w:noProof/>
            <w:webHidden/>
            <w:sz w:val="28"/>
            <w:szCs w:val="28"/>
          </w:rPr>
          <w:fldChar w:fldCharType="end"/>
        </w:r>
      </w:hyperlink>
    </w:p>
    <w:p w14:paraId="7AB98653" w14:textId="1B89453E"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73" w:history="1">
        <w:r w:rsidR="00364120" w:rsidRPr="00364120">
          <w:rPr>
            <w:rStyle w:val="ab"/>
            <w:rFonts w:ascii="Times New Roman" w:hAnsi="Times New Roman" w:cs="Times New Roman"/>
            <w:noProof/>
            <w:sz w:val="28"/>
            <w:szCs w:val="28"/>
          </w:rPr>
          <w:t>РОЗДІЛ 3 НАПРЯМИ ІНТЕГРАЦІЇ УКРАЇНИ В МІЖНАРОДНУ ТРАНСПОРТНО-ЛОГІСТИЧНУ СИСТЕМУ</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_Toc29808273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71</w:t>
        </w:r>
        <w:r w:rsidR="00364120" w:rsidRPr="00364120">
          <w:rPr>
            <w:rFonts w:ascii="Times New Roman" w:hAnsi="Times New Roman" w:cs="Times New Roman"/>
            <w:noProof/>
            <w:webHidden/>
            <w:sz w:val="28"/>
            <w:szCs w:val="28"/>
          </w:rPr>
          <w:fldChar w:fldCharType="end"/>
        </w:r>
      </w:hyperlink>
    </w:p>
    <w:p w14:paraId="3A632553" w14:textId="53C40758"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74" w:history="1">
        <w:r w:rsidR="00364120" w:rsidRPr="00364120">
          <w:rPr>
            <w:rStyle w:val="ab"/>
            <w:rFonts w:ascii="Times New Roman" w:hAnsi="Times New Roman" w:cs="Times New Roman"/>
            <w:noProof/>
            <w:sz w:val="28"/>
            <w:szCs w:val="28"/>
          </w:rPr>
          <w:t>3.1 Шляхи розвитку транспортно-логістичної системи України в умовах європейської інтеграції</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_Toc29808274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71</w:t>
        </w:r>
        <w:r w:rsidR="00364120" w:rsidRPr="00364120">
          <w:rPr>
            <w:rFonts w:ascii="Times New Roman" w:hAnsi="Times New Roman" w:cs="Times New Roman"/>
            <w:noProof/>
            <w:webHidden/>
            <w:sz w:val="28"/>
            <w:szCs w:val="28"/>
          </w:rPr>
          <w:fldChar w:fldCharType="end"/>
        </w:r>
      </w:hyperlink>
    </w:p>
    <w:p w14:paraId="089BBA3F" w14:textId="31CCF04D"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75" w:history="1">
        <w:r w:rsidR="00364120" w:rsidRPr="00364120">
          <w:rPr>
            <w:rStyle w:val="ab"/>
            <w:rFonts w:ascii="Times New Roman" w:hAnsi="Times New Roman" w:cs="Times New Roman"/>
            <w:noProof/>
            <w:sz w:val="28"/>
            <w:szCs w:val="28"/>
          </w:rPr>
          <w:t>3.2 Перспективи реалізації транзитних можливостей України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_Toc29808275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77</w:t>
        </w:r>
        <w:r w:rsidR="00364120" w:rsidRPr="00364120">
          <w:rPr>
            <w:rFonts w:ascii="Times New Roman" w:hAnsi="Times New Roman" w:cs="Times New Roman"/>
            <w:noProof/>
            <w:webHidden/>
            <w:sz w:val="28"/>
            <w:szCs w:val="28"/>
          </w:rPr>
          <w:fldChar w:fldCharType="end"/>
        </w:r>
      </w:hyperlink>
    </w:p>
    <w:p w14:paraId="5944B53D" w14:textId="217BD725" w:rsidR="00364120" w:rsidRPr="00364120" w:rsidRDefault="00D33449">
      <w:pPr>
        <w:pStyle w:val="21"/>
        <w:tabs>
          <w:tab w:val="right" w:leader="dot" w:pos="9345"/>
        </w:tabs>
        <w:rPr>
          <w:rFonts w:ascii="Times New Roman" w:eastAsiaTheme="minorEastAsia" w:hAnsi="Times New Roman" w:cs="Times New Roman"/>
          <w:noProof/>
          <w:sz w:val="28"/>
          <w:szCs w:val="28"/>
          <w:lang w:eastAsia="ru-RU"/>
        </w:rPr>
      </w:pPr>
      <w:hyperlink w:anchor="_Toc29808276" w:history="1">
        <w:r w:rsidR="00364120" w:rsidRPr="00364120">
          <w:rPr>
            <w:rStyle w:val="ab"/>
            <w:rFonts w:ascii="Times New Roman" w:hAnsi="Times New Roman" w:cs="Times New Roman"/>
            <w:noProof/>
            <w:sz w:val="28"/>
            <w:szCs w:val="28"/>
          </w:rPr>
          <w:t>Висновки до розділу 3</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_Toc29808276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86</w:t>
        </w:r>
        <w:r w:rsidR="00364120" w:rsidRPr="00364120">
          <w:rPr>
            <w:rFonts w:ascii="Times New Roman" w:hAnsi="Times New Roman" w:cs="Times New Roman"/>
            <w:noProof/>
            <w:webHidden/>
            <w:sz w:val="28"/>
            <w:szCs w:val="28"/>
          </w:rPr>
          <w:fldChar w:fldCharType="end"/>
        </w:r>
      </w:hyperlink>
    </w:p>
    <w:p w14:paraId="3BE9C166" w14:textId="358FBFED"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77" w:history="1">
        <w:r w:rsidR="00364120" w:rsidRPr="00364120">
          <w:rPr>
            <w:rStyle w:val="ab"/>
            <w:rFonts w:ascii="Times New Roman" w:hAnsi="Times New Roman" w:cs="Times New Roman"/>
            <w:noProof/>
            <w:sz w:val="28"/>
            <w:szCs w:val="28"/>
          </w:rPr>
          <w:t>ВИСНОВКИ</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_Toc29808277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88</w:t>
        </w:r>
        <w:r w:rsidR="00364120" w:rsidRPr="00364120">
          <w:rPr>
            <w:rFonts w:ascii="Times New Roman" w:hAnsi="Times New Roman" w:cs="Times New Roman"/>
            <w:noProof/>
            <w:webHidden/>
            <w:sz w:val="28"/>
            <w:szCs w:val="28"/>
          </w:rPr>
          <w:fldChar w:fldCharType="end"/>
        </w:r>
      </w:hyperlink>
    </w:p>
    <w:p w14:paraId="11AD3089" w14:textId="6A944AB3"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78" w:history="1">
        <w:r w:rsidR="00364120" w:rsidRPr="00364120">
          <w:rPr>
            <w:rStyle w:val="ab"/>
            <w:rFonts w:ascii="Times New Roman" w:hAnsi="Times New Roman" w:cs="Times New Roman"/>
            <w:noProof/>
            <w:sz w:val="28"/>
            <w:szCs w:val="28"/>
          </w:rPr>
          <w:t>СПИСОК ВИКОРИСТАНИХ ДЖЕРЕЛ</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_Toc29808278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92</w:t>
        </w:r>
        <w:r w:rsidR="00364120" w:rsidRPr="00364120">
          <w:rPr>
            <w:rFonts w:ascii="Times New Roman" w:hAnsi="Times New Roman" w:cs="Times New Roman"/>
            <w:noProof/>
            <w:webHidden/>
            <w:sz w:val="28"/>
            <w:szCs w:val="28"/>
          </w:rPr>
          <w:fldChar w:fldCharType="end"/>
        </w:r>
      </w:hyperlink>
    </w:p>
    <w:p w14:paraId="3C2BC060" w14:textId="1683ABEF" w:rsidR="00364120" w:rsidRPr="00364120" w:rsidRDefault="00D33449">
      <w:pPr>
        <w:pStyle w:val="11"/>
        <w:tabs>
          <w:tab w:val="right" w:leader="dot" w:pos="9345"/>
        </w:tabs>
        <w:rPr>
          <w:rFonts w:ascii="Times New Roman" w:eastAsiaTheme="minorEastAsia" w:hAnsi="Times New Roman" w:cs="Times New Roman"/>
          <w:noProof/>
          <w:sz w:val="28"/>
          <w:szCs w:val="28"/>
          <w:lang w:eastAsia="ru-RU"/>
        </w:rPr>
      </w:pPr>
      <w:hyperlink w:anchor="_Toc29808279" w:history="1">
        <w:r w:rsidR="00364120" w:rsidRPr="00364120">
          <w:rPr>
            <w:rStyle w:val="ab"/>
            <w:rFonts w:ascii="Times New Roman" w:hAnsi="Times New Roman" w:cs="Times New Roman"/>
            <w:noProof/>
            <w:sz w:val="28"/>
            <w:szCs w:val="28"/>
          </w:rPr>
          <w:t>Декларація академічної доброчесності</w:t>
        </w:r>
        <w:r w:rsidR="00364120" w:rsidRPr="00364120">
          <w:rPr>
            <w:rFonts w:ascii="Times New Roman" w:hAnsi="Times New Roman" w:cs="Times New Roman"/>
            <w:noProof/>
            <w:webHidden/>
            <w:sz w:val="28"/>
            <w:szCs w:val="28"/>
          </w:rPr>
          <w:tab/>
        </w:r>
        <w:r w:rsidR="00364120" w:rsidRPr="00364120">
          <w:rPr>
            <w:rFonts w:ascii="Times New Roman" w:hAnsi="Times New Roman" w:cs="Times New Roman"/>
            <w:noProof/>
            <w:webHidden/>
            <w:sz w:val="28"/>
            <w:szCs w:val="28"/>
          </w:rPr>
          <w:fldChar w:fldCharType="begin"/>
        </w:r>
        <w:r w:rsidR="00364120" w:rsidRPr="00364120">
          <w:rPr>
            <w:rFonts w:ascii="Times New Roman" w:hAnsi="Times New Roman" w:cs="Times New Roman"/>
            <w:noProof/>
            <w:webHidden/>
            <w:sz w:val="28"/>
            <w:szCs w:val="28"/>
          </w:rPr>
          <w:instrText xml:space="preserve"> PAGEREF _Toc29808279 \h </w:instrText>
        </w:r>
        <w:r w:rsidR="00364120" w:rsidRPr="00364120">
          <w:rPr>
            <w:rFonts w:ascii="Times New Roman" w:hAnsi="Times New Roman" w:cs="Times New Roman"/>
            <w:noProof/>
            <w:webHidden/>
            <w:sz w:val="28"/>
            <w:szCs w:val="28"/>
          </w:rPr>
        </w:r>
        <w:r w:rsidR="00364120" w:rsidRPr="00364120">
          <w:rPr>
            <w:rFonts w:ascii="Times New Roman" w:hAnsi="Times New Roman" w:cs="Times New Roman"/>
            <w:noProof/>
            <w:webHidden/>
            <w:sz w:val="28"/>
            <w:szCs w:val="28"/>
          </w:rPr>
          <w:fldChar w:fldCharType="separate"/>
        </w:r>
        <w:r w:rsidR="00364120" w:rsidRPr="00364120">
          <w:rPr>
            <w:rFonts w:ascii="Times New Roman" w:hAnsi="Times New Roman" w:cs="Times New Roman"/>
            <w:noProof/>
            <w:webHidden/>
            <w:sz w:val="28"/>
            <w:szCs w:val="28"/>
          </w:rPr>
          <w:t>102</w:t>
        </w:r>
        <w:r w:rsidR="00364120" w:rsidRPr="00364120">
          <w:rPr>
            <w:rFonts w:ascii="Times New Roman" w:hAnsi="Times New Roman" w:cs="Times New Roman"/>
            <w:noProof/>
            <w:webHidden/>
            <w:sz w:val="28"/>
            <w:szCs w:val="28"/>
          </w:rPr>
          <w:fldChar w:fldCharType="end"/>
        </w:r>
      </w:hyperlink>
    </w:p>
    <w:p w14:paraId="302A08F8" w14:textId="101224EA" w:rsidR="005132A6" w:rsidRPr="00AF40B0" w:rsidRDefault="00364120" w:rsidP="00364120">
      <w:pPr>
        <w:jc w:val="center"/>
        <w:rPr>
          <w:rFonts w:ascii="Times New Roman" w:hAnsi="Times New Roman" w:cs="Times New Roman"/>
          <w:sz w:val="28"/>
          <w:lang w:val="uk-UA"/>
        </w:rPr>
      </w:pPr>
      <w:r w:rsidRPr="00364120">
        <w:rPr>
          <w:rFonts w:ascii="Times New Roman" w:hAnsi="Times New Roman" w:cs="Times New Roman"/>
          <w:sz w:val="28"/>
          <w:szCs w:val="28"/>
          <w:lang w:val="uk-UA"/>
        </w:rPr>
        <w:fldChar w:fldCharType="end"/>
      </w:r>
      <w:r w:rsidR="005132A6" w:rsidRPr="00AF40B0">
        <w:rPr>
          <w:rFonts w:ascii="Times New Roman" w:hAnsi="Times New Roman" w:cs="Times New Roman"/>
          <w:sz w:val="28"/>
          <w:lang w:val="uk-UA"/>
        </w:rPr>
        <w:br w:type="page"/>
      </w:r>
    </w:p>
    <w:p w14:paraId="57A6D408" w14:textId="6F3DA48A" w:rsidR="005132A6" w:rsidRDefault="005132A6" w:rsidP="00B9595C">
      <w:pPr>
        <w:pStyle w:val="af2"/>
      </w:pPr>
      <w:bookmarkStart w:id="14" w:name="_Toc29409958"/>
      <w:bookmarkStart w:id="15" w:name="_Toc29754853"/>
      <w:bookmarkStart w:id="16" w:name="_Toc29808262"/>
      <w:r w:rsidRPr="00AF40B0">
        <w:lastRenderedPageBreak/>
        <w:t>ВСТУП</w:t>
      </w:r>
      <w:bookmarkEnd w:id="14"/>
      <w:bookmarkEnd w:id="15"/>
      <w:bookmarkEnd w:id="16"/>
    </w:p>
    <w:p w14:paraId="2ADE30BB" w14:textId="5A842370" w:rsidR="00996C2B" w:rsidRDefault="00996C2B" w:rsidP="00B9595C">
      <w:pPr>
        <w:pStyle w:val="af2"/>
      </w:pPr>
    </w:p>
    <w:p w14:paraId="457D0D06" w14:textId="77777777" w:rsidR="00AB04D3" w:rsidRPr="00AB04D3" w:rsidRDefault="00AB04D3" w:rsidP="00B9595C">
      <w:pPr>
        <w:pStyle w:val="af2"/>
      </w:pPr>
    </w:p>
    <w:p w14:paraId="36210AC0" w14:textId="74C33668" w:rsidR="005132A6" w:rsidRPr="00AF40B0" w:rsidRDefault="005132A6" w:rsidP="005132A6">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Глобалізація ринків сировинних матеріалів та ринків збуту готової продукції визначають характер та обсяги вантажопотоків, які реалізуються при синхронізованій роботі різних видів транспорту, а також просторову концентрацію транспортно-складських комплексів, зорієнтованих на мінімізацію витрат, пов’язаних із транспортуванням та зберіганням матеріальних ресурсів. Існуюча світова практика ведення бізнесу характеризується високим рівнем інтеграції та організації бізнес процесів, пов’язаних з обслуговуванням вантажного потоку, між усіма ланками транспортно-логістичного ланцюга. Як свідчить світовий досвід, найбільш ефективний напрям розвитку транспортного сектору України може бути реалізований шляхом формування транс</w:t>
      </w:r>
      <w:r w:rsidR="004205D6">
        <w:rPr>
          <w:rFonts w:ascii="Times New Roman" w:hAnsi="Times New Roman" w:cs="Times New Roman"/>
          <w:sz w:val="28"/>
          <w:lang w:val="uk-UA"/>
        </w:rPr>
        <w:t>портно-логістичної системи</w:t>
      </w:r>
      <w:r w:rsidRPr="00AF40B0">
        <w:rPr>
          <w:rFonts w:ascii="Times New Roman" w:hAnsi="Times New Roman" w:cs="Times New Roman"/>
          <w:sz w:val="28"/>
          <w:lang w:val="uk-UA"/>
        </w:rPr>
        <w:t xml:space="preserve"> країни, яка забезпечує взаємодію всіх учасників транспортно-розподільчого процесу в організаційно-економічному, технічному, технологічному та інформаційному аспектах під час руху вантажних потоків, а також дає змогу зайняти конкурентоспроможні позиції на міжнародних ринках транспортно-логістичних послуг. Все це зумовлює актуальність проблеми реалізації транзитного потенціалу України, а також визначення нових методів його реалізації. </w:t>
      </w:r>
    </w:p>
    <w:p w14:paraId="2CA64B68" w14:textId="6E0D5B59" w:rsidR="005132A6" w:rsidRPr="00EC37B1" w:rsidRDefault="005132A6" w:rsidP="005132A6">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Загальні проблеми формування транспортно-логістичних систем глибоко проаналізовані багатьма зар</w:t>
      </w:r>
      <w:r w:rsidR="0091232F">
        <w:rPr>
          <w:rFonts w:ascii="Times New Roman" w:hAnsi="Times New Roman" w:cs="Times New Roman"/>
          <w:sz w:val="28"/>
          <w:lang w:val="uk-UA"/>
        </w:rPr>
        <w:t>убіжними вченими, серед яких Д. </w:t>
      </w:r>
      <w:proofErr w:type="spellStart"/>
      <w:r w:rsidRPr="00AF40B0">
        <w:rPr>
          <w:rFonts w:ascii="Times New Roman" w:hAnsi="Times New Roman" w:cs="Times New Roman"/>
          <w:sz w:val="28"/>
          <w:lang w:val="uk-UA"/>
        </w:rPr>
        <w:t>Бауерсокс</w:t>
      </w:r>
      <w:proofErr w:type="spellEnd"/>
      <w:r w:rsidRPr="00AF40B0">
        <w:rPr>
          <w:rFonts w:ascii="Times New Roman" w:hAnsi="Times New Roman" w:cs="Times New Roman"/>
          <w:sz w:val="28"/>
          <w:lang w:val="uk-UA"/>
        </w:rPr>
        <w:t xml:space="preserve">, Д. Клосс, Д. Ламберт, С. </w:t>
      </w:r>
      <w:proofErr w:type="spellStart"/>
      <w:r w:rsidRPr="00AF40B0">
        <w:rPr>
          <w:rFonts w:ascii="Times New Roman" w:hAnsi="Times New Roman" w:cs="Times New Roman"/>
          <w:sz w:val="28"/>
          <w:lang w:val="uk-UA"/>
        </w:rPr>
        <w:t>Ленглі</w:t>
      </w:r>
      <w:proofErr w:type="spellEnd"/>
      <w:r w:rsidRPr="00AF40B0">
        <w:rPr>
          <w:rFonts w:ascii="Times New Roman" w:hAnsi="Times New Roman" w:cs="Times New Roman"/>
          <w:sz w:val="28"/>
          <w:lang w:val="uk-UA"/>
        </w:rPr>
        <w:t xml:space="preserve">, К. </w:t>
      </w:r>
      <w:proofErr w:type="spellStart"/>
      <w:r w:rsidRPr="00AF40B0">
        <w:rPr>
          <w:rFonts w:ascii="Times New Roman" w:hAnsi="Times New Roman" w:cs="Times New Roman"/>
          <w:sz w:val="28"/>
          <w:lang w:val="uk-UA"/>
        </w:rPr>
        <w:t>Мельцер</w:t>
      </w:r>
      <w:proofErr w:type="spellEnd"/>
      <w:r w:rsidRPr="00AF40B0">
        <w:rPr>
          <w:rFonts w:ascii="Times New Roman" w:hAnsi="Times New Roman" w:cs="Times New Roman"/>
          <w:sz w:val="28"/>
          <w:lang w:val="uk-UA"/>
        </w:rPr>
        <w:t xml:space="preserve">, І. </w:t>
      </w:r>
      <w:proofErr w:type="spellStart"/>
      <w:r w:rsidRPr="00AF40B0">
        <w:rPr>
          <w:rFonts w:ascii="Times New Roman" w:hAnsi="Times New Roman" w:cs="Times New Roman"/>
          <w:sz w:val="28"/>
          <w:lang w:val="uk-UA"/>
        </w:rPr>
        <w:t>Шнайдер</w:t>
      </w:r>
      <w:proofErr w:type="spellEnd"/>
      <w:r w:rsidRPr="00AF40B0">
        <w:rPr>
          <w:rFonts w:ascii="Times New Roman" w:hAnsi="Times New Roman" w:cs="Times New Roman"/>
          <w:sz w:val="28"/>
          <w:lang w:val="uk-UA"/>
        </w:rPr>
        <w:t xml:space="preserve"> та ін. Концептуальні засади функціонування і розвитку транспортних та логістичних систем, транспортних коридорів та інфраструктури, а також розвиток транзитного потенціалу країни досліджують М. Данько, В. Зубенко, Т. </w:t>
      </w:r>
      <w:proofErr w:type="spellStart"/>
      <w:r w:rsidRPr="00AF40B0">
        <w:rPr>
          <w:rFonts w:ascii="Times New Roman" w:hAnsi="Times New Roman" w:cs="Times New Roman"/>
          <w:sz w:val="28"/>
          <w:lang w:val="uk-UA"/>
        </w:rPr>
        <w:t>Маселко</w:t>
      </w:r>
      <w:proofErr w:type="spellEnd"/>
      <w:r w:rsidRPr="00AF40B0">
        <w:rPr>
          <w:rFonts w:ascii="Times New Roman" w:hAnsi="Times New Roman" w:cs="Times New Roman"/>
          <w:sz w:val="28"/>
          <w:lang w:val="uk-UA"/>
        </w:rPr>
        <w:t>, А. Новікова</w:t>
      </w:r>
      <w:r w:rsidR="0091232F">
        <w:rPr>
          <w:rFonts w:ascii="Times New Roman" w:hAnsi="Times New Roman" w:cs="Times New Roman"/>
          <w:sz w:val="28"/>
          <w:lang w:val="uk-UA"/>
        </w:rPr>
        <w:t>, С. Панченко, К. </w:t>
      </w:r>
      <w:r w:rsidRPr="00AF40B0">
        <w:rPr>
          <w:rFonts w:ascii="Times New Roman" w:hAnsi="Times New Roman" w:cs="Times New Roman"/>
          <w:sz w:val="28"/>
          <w:lang w:val="uk-UA"/>
        </w:rPr>
        <w:t xml:space="preserve">Савченко, Т. </w:t>
      </w:r>
      <w:proofErr w:type="spellStart"/>
      <w:r w:rsidRPr="00AF40B0">
        <w:rPr>
          <w:rFonts w:ascii="Times New Roman" w:hAnsi="Times New Roman" w:cs="Times New Roman"/>
          <w:sz w:val="28"/>
          <w:lang w:val="uk-UA"/>
        </w:rPr>
        <w:t>Сирийчик</w:t>
      </w:r>
      <w:proofErr w:type="spellEnd"/>
      <w:r w:rsidRPr="00AF40B0">
        <w:rPr>
          <w:rFonts w:ascii="Times New Roman" w:hAnsi="Times New Roman" w:cs="Times New Roman"/>
          <w:sz w:val="28"/>
          <w:lang w:val="uk-UA"/>
        </w:rPr>
        <w:t xml:space="preserve">, </w:t>
      </w:r>
      <w:r w:rsidRPr="00731961">
        <w:rPr>
          <w:rFonts w:ascii="Times New Roman" w:hAnsi="Times New Roman" w:cs="Times New Roman"/>
          <w:sz w:val="28"/>
          <w:lang w:val="uk-UA"/>
        </w:rPr>
        <w:t>С</w:t>
      </w:r>
      <w:r w:rsidR="00731961">
        <w:rPr>
          <w:rFonts w:ascii="Times New Roman" w:hAnsi="Times New Roman" w:cs="Times New Roman"/>
          <w:sz w:val="28"/>
          <w:lang w:val="uk-UA"/>
        </w:rPr>
        <w:t>. </w:t>
      </w:r>
      <w:proofErr w:type="spellStart"/>
      <w:r w:rsidRPr="00AF40B0">
        <w:rPr>
          <w:rFonts w:ascii="Times New Roman" w:hAnsi="Times New Roman" w:cs="Times New Roman"/>
          <w:sz w:val="28"/>
          <w:lang w:val="uk-UA"/>
        </w:rPr>
        <w:t>Співаковський</w:t>
      </w:r>
      <w:proofErr w:type="spellEnd"/>
      <w:r w:rsidRPr="00AF40B0">
        <w:rPr>
          <w:rFonts w:ascii="Times New Roman" w:hAnsi="Times New Roman" w:cs="Times New Roman"/>
          <w:sz w:val="28"/>
          <w:lang w:val="uk-UA"/>
        </w:rPr>
        <w:t xml:space="preserve">, О. Суворова, І. </w:t>
      </w:r>
      <w:proofErr w:type="spellStart"/>
      <w:r w:rsidR="0091232F">
        <w:rPr>
          <w:rFonts w:ascii="Times New Roman" w:hAnsi="Times New Roman" w:cs="Times New Roman"/>
          <w:sz w:val="28"/>
          <w:lang w:val="uk-UA"/>
        </w:rPr>
        <w:t>Токмакова</w:t>
      </w:r>
      <w:proofErr w:type="spellEnd"/>
      <w:r w:rsidR="0091232F">
        <w:rPr>
          <w:rFonts w:ascii="Times New Roman" w:hAnsi="Times New Roman" w:cs="Times New Roman"/>
          <w:sz w:val="28"/>
          <w:lang w:val="uk-UA"/>
        </w:rPr>
        <w:t>, С. </w:t>
      </w:r>
      <w:r w:rsidR="00EC37B1">
        <w:rPr>
          <w:rFonts w:ascii="Times New Roman" w:hAnsi="Times New Roman" w:cs="Times New Roman"/>
          <w:sz w:val="28"/>
          <w:lang w:val="uk-UA"/>
        </w:rPr>
        <w:t xml:space="preserve">Шевченко. </w:t>
      </w:r>
      <w:r w:rsidR="0091232F">
        <w:rPr>
          <w:rFonts w:ascii="Times New Roman" w:hAnsi="Times New Roman" w:cs="Times New Roman"/>
          <w:sz w:val="28"/>
          <w:szCs w:val="28"/>
          <w:lang w:val="uk-UA"/>
        </w:rPr>
        <w:t>Д</w:t>
      </w:r>
      <w:r w:rsidR="00EC37B1" w:rsidRPr="00AF40B0">
        <w:rPr>
          <w:rFonts w:ascii="Times New Roman" w:hAnsi="Times New Roman" w:cs="Times New Roman"/>
          <w:sz w:val="28"/>
          <w:szCs w:val="28"/>
          <w:lang w:val="uk-UA"/>
        </w:rPr>
        <w:t xml:space="preserve">ослідженню транспортно-логістичних систем, їх ролі в розвитку економіки, а також </w:t>
      </w:r>
      <w:r w:rsidR="00EC37B1" w:rsidRPr="00AF40B0">
        <w:rPr>
          <w:rFonts w:ascii="Times New Roman" w:hAnsi="Times New Roman" w:cs="Times New Roman"/>
          <w:sz w:val="28"/>
          <w:szCs w:val="28"/>
          <w:lang w:val="uk-UA"/>
        </w:rPr>
        <w:lastRenderedPageBreak/>
        <w:t>концептуальним засадам функціонування та розвитку присв</w:t>
      </w:r>
      <w:r w:rsidR="00EC37B1">
        <w:rPr>
          <w:rFonts w:ascii="Times New Roman" w:hAnsi="Times New Roman" w:cs="Times New Roman"/>
          <w:sz w:val="28"/>
          <w:szCs w:val="28"/>
          <w:lang w:val="uk-UA"/>
        </w:rPr>
        <w:t xml:space="preserve">ячені роботи </w:t>
      </w:r>
      <w:r w:rsidR="00EC37B1" w:rsidRPr="00731961">
        <w:rPr>
          <w:rFonts w:ascii="Times New Roman" w:hAnsi="Times New Roman" w:cs="Times New Roman"/>
          <w:sz w:val="28"/>
          <w:szCs w:val="28"/>
          <w:lang w:val="uk-UA"/>
        </w:rPr>
        <w:t>В</w:t>
      </w:r>
      <w:r w:rsidR="00731961" w:rsidRPr="00731961">
        <w:rPr>
          <w:rFonts w:ascii="Times New Roman" w:hAnsi="Times New Roman" w:cs="Times New Roman"/>
          <w:sz w:val="28"/>
          <w:szCs w:val="28"/>
          <w:lang w:val="uk-UA"/>
        </w:rPr>
        <w:t>. </w:t>
      </w:r>
      <w:proofErr w:type="spellStart"/>
      <w:r w:rsidR="00EC37B1" w:rsidRPr="00731961">
        <w:rPr>
          <w:rFonts w:ascii="Times New Roman" w:hAnsi="Times New Roman" w:cs="Times New Roman"/>
          <w:sz w:val="28"/>
          <w:szCs w:val="28"/>
          <w:lang w:val="uk-UA"/>
        </w:rPr>
        <w:t>Браг</w:t>
      </w:r>
      <w:r w:rsidR="0091232F" w:rsidRPr="00731961">
        <w:rPr>
          <w:rFonts w:ascii="Times New Roman" w:hAnsi="Times New Roman" w:cs="Times New Roman"/>
          <w:sz w:val="28"/>
          <w:szCs w:val="28"/>
          <w:lang w:val="uk-UA"/>
        </w:rPr>
        <w:t>інського</w:t>
      </w:r>
      <w:proofErr w:type="spellEnd"/>
      <w:r w:rsidR="0091232F" w:rsidRPr="00731961">
        <w:rPr>
          <w:rFonts w:ascii="Times New Roman" w:hAnsi="Times New Roman" w:cs="Times New Roman"/>
          <w:sz w:val="28"/>
          <w:szCs w:val="28"/>
          <w:lang w:val="uk-UA"/>
        </w:rPr>
        <w:t>,</w:t>
      </w:r>
      <w:r w:rsidR="00731961" w:rsidRPr="00731961">
        <w:rPr>
          <w:rFonts w:ascii="Times New Roman" w:hAnsi="Times New Roman" w:cs="Times New Roman"/>
          <w:sz w:val="28"/>
          <w:szCs w:val="28"/>
          <w:lang w:val="uk-UA"/>
        </w:rPr>
        <w:t xml:space="preserve"> А. </w:t>
      </w:r>
      <w:proofErr w:type="spellStart"/>
      <w:r w:rsidR="00EC37B1" w:rsidRPr="00731961">
        <w:rPr>
          <w:rFonts w:ascii="Times New Roman" w:hAnsi="Times New Roman" w:cs="Times New Roman"/>
          <w:sz w:val="28"/>
          <w:szCs w:val="28"/>
          <w:lang w:val="uk-UA"/>
        </w:rPr>
        <w:t>Гаджинського</w:t>
      </w:r>
      <w:proofErr w:type="spellEnd"/>
      <w:r w:rsidR="00731961" w:rsidRPr="00731961">
        <w:rPr>
          <w:rFonts w:ascii="Times New Roman" w:hAnsi="Times New Roman" w:cs="Times New Roman"/>
          <w:sz w:val="28"/>
          <w:szCs w:val="28"/>
          <w:lang w:val="uk-UA"/>
        </w:rPr>
        <w:t>, </w:t>
      </w:r>
      <w:r w:rsidR="00EC37B1" w:rsidRPr="00731961">
        <w:rPr>
          <w:rFonts w:ascii="Times New Roman" w:hAnsi="Times New Roman" w:cs="Times New Roman"/>
          <w:sz w:val="28"/>
          <w:szCs w:val="28"/>
          <w:lang w:val="uk-UA"/>
        </w:rPr>
        <w:t xml:space="preserve">Ю. </w:t>
      </w:r>
      <w:proofErr w:type="spellStart"/>
      <w:r w:rsidR="00EC37B1" w:rsidRPr="00731961">
        <w:rPr>
          <w:rFonts w:ascii="Times New Roman" w:hAnsi="Times New Roman" w:cs="Times New Roman"/>
          <w:sz w:val="28"/>
          <w:szCs w:val="28"/>
          <w:lang w:val="uk-UA"/>
        </w:rPr>
        <w:t>Григорак</w:t>
      </w:r>
      <w:proofErr w:type="spellEnd"/>
      <w:r w:rsidR="00EC37B1" w:rsidRPr="00731961">
        <w:rPr>
          <w:rFonts w:ascii="Times New Roman" w:hAnsi="Times New Roman" w:cs="Times New Roman"/>
          <w:sz w:val="28"/>
          <w:szCs w:val="28"/>
          <w:lang w:val="uk-UA"/>
        </w:rPr>
        <w:t xml:space="preserve">, Д. Джонсона, В. </w:t>
      </w:r>
      <w:proofErr w:type="spellStart"/>
      <w:r w:rsidR="00EC37B1" w:rsidRPr="00731961">
        <w:rPr>
          <w:rFonts w:ascii="Times New Roman" w:hAnsi="Times New Roman" w:cs="Times New Roman"/>
          <w:sz w:val="28"/>
          <w:szCs w:val="28"/>
          <w:lang w:val="uk-UA"/>
        </w:rPr>
        <w:t>Диканя</w:t>
      </w:r>
      <w:proofErr w:type="spellEnd"/>
      <w:r w:rsidR="00EC37B1" w:rsidRPr="00731961">
        <w:rPr>
          <w:rFonts w:ascii="Times New Roman" w:hAnsi="Times New Roman" w:cs="Times New Roman"/>
          <w:sz w:val="28"/>
          <w:szCs w:val="28"/>
          <w:lang w:val="uk-UA"/>
        </w:rPr>
        <w:t>, О</w:t>
      </w:r>
      <w:r w:rsidR="00731961" w:rsidRPr="00731961">
        <w:rPr>
          <w:rFonts w:ascii="Times New Roman" w:hAnsi="Times New Roman" w:cs="Times New Roman"/>
          <w:sz w:val="28"/>
          <w:szCs w:val="28"/>
          <w:lang w:val="uk-UA"/>
        </w:rPr>
        <w:t>. </w:t>
      </w:r>
      <w:proofErr w:type="spellStart"/>
      <w:r w:rsidR="00EC37B1" w:rsidRPr="00731961">
        <w:rPr>
          <w:rFonts w:ascii="Times New Roman" w:hAnsi="Times New Roman" w:cs="Times New Roman"/>
          <w:sz w:val="28"/>
          <w:szCs w:val="28"/>
          <w:lang w:val="uk-UA"/>
        </w:rPr>
        <w:t>Дороховського</w:t>
      </w:r>
      <w:proofErr w:type="spellEnd"/>
      <w:r w:rsidR="00EC37B1" w:rsidRPr="00731961">
        <w:rPr>
          <w:rFonts w:ascii="Times New Roman" w:hAnsi="Times New Roman" w:cs="Times New Roman"/>
          <w:sz w:val="28"/>
          <w:szCs w:val="28"/>
          <w:lang w:val="uk-UA"/>
        </w:rPr>
        <w:t xml:space="preserve">, І. </w:t>
      </w:r>
      <w:proofErr w:type="spellStart"/>
      <w:r w:rsidR="00EC37B1" w:rsidRPr="00731961">
        <w:rPr>
          <w:rFonts w:ascii="Times New Roman" w:hAnsi="Times New Roman" w:cs="Times New Roman"/>
          <w:sz w:val="28"/>
          <w:szCs w:val="28"/>
          <w:lang w:val="uk-UA"/>
        </w:rPr>
        <w:t>Заблодської</w:t>
      </w:r>
      <w:proofErr w:type="spellEnd"/>
      <w:r w:rsidR="00EC37B1" w:rsidRPr="00731961">
        <w:rPr>
          <w:rFonts w:ascii="Times New Roman" w:hAnsi="Times New Roman" w:cs="Times New Roman"/>
          <w:sz w:val="28"/>
          <w:szCs w:val="28"/>
          <w:lang w:val="uk-UA"/>
        </w:rPr>
        <w:t xml:space="preserve">, Є. </w:t>
      </w:r>
      <w:proofErr w:type="spellStart"/>
      <w:r w:rsidR="00EC37B1" w:rsidRPr="00731961">
        <w:rPr>
          <w:rFonts w:ascii="Times New Roman" w:hAnsi="Times New Roman" w:cs="Times New Roman"/>
          <w:sz w:val="28"/>
          <w:szCs w:val="28"/>
          <w:lang w:val="uk-UA"/>
        </w:rPr>
        <w:t>Кри</w:t>
      </w:r>
      <w:r w:rsidR="0091232F" w:rsidRPr="00731961">
        <w:rPr>
          <w:rFonts w:ascii="Times New Roman" w:hAnsi="Times New Roman" w:cs="Times New Roman"/>
          <w:sz w:val="28"/>
          <w:szCs w:val="28"/>
          <w:lang w:val="uk-UA"/>
        </w:rPr>
        <w:t>кавського</w:t>
      </w:r>
      <w:proofErr w:type="spellEnd"/>
      <w:r w:rsidR="0091232F" w:rsidRPr="00731961">
        <w:rPr>
          <w:rFonts w:ascii="Times New Roman" w:hAnsi="Times New Roman" w:cs="Times New Roman"/>
          <w:sz w:val="28"/>
          <w:szCs w:val="28"/>
          <w:lang w:val="uk-UA"/>
        </w:rPr>
        <w:t>, І. Лебідь, А. </w:t>
      </w:r>
      <w:r w:rsidR="00EC37B1" w:rsidRPr="00731961">
        <w:rPr>
          <w:rFonts w:ascii="Times New Roman" w:hAnsi="Times New Roman" w:cs="Times New Roman"/>
          <w:sz w:val="28"/>
          <w:szCs w:val="28"/>
          <w:lang w:val="uk-UA"/>
        </w:rPr>
        <w:t xml:space="preserve">Пасічника, Ю. </w:t>
      </w:r>
      <w:proofErr w:type="spellStart"/>
      <w:r w:rsidR="00EC37B1" w:rsidRPr="00731961">
        <w:rPr>
          <w:rFonts w:ascii="Times New Roman" w:hAnsi="Times New Roman" w:cs="Times New Roman"/>
          <w:sz w:val="28"/>
          <w:szCs w:val="28"/>
          <w:lang w:val="uk-UA"/>
        </w:rPr>
        <w:t>Пономарьов</w:t>
      </w:r>
      <w:r w:rsidR="0091232F" w:rsidRPr="00731961">
        <w:rPr>
          <w:rFonts w:ascii="Times New Roman" w:hAnsi="Times New Roman" w:cs="Times New Roman"/>
          <w:sz w:val="28"/>
          <w:szCs w:val="28"/>
          <w:lang w:val="uk-UA"/>
        </w:rPr>
        <w:t>ої</w:t>
      </w:r>
      <w:proofErr w:type="spellEnd"/>
      <w:r w:rsidR="0091232F" w:rsidRPr="00731961">
        <w:rPr>
          <w:rFonts w:ascii="Times New Roman" w:hAnsi="Times New Roman" w:cs="Times New Roman"/>
          <w:sz w:val="28"/>
          <w:szCs w:val="28"/>
          <w:lang w:val="uk-UA"/>
        </w:rPr>
        <w:t xml:space="preserve">, К. Ріхтера, Е. </w:t>
      </w:r>
      <w:proofErr w:type="spellStart"/>
      <w:r w:rsidR="0091232F" w:rsidRPr="00731961">
        <w:rPr>
          <w:rFonts w:ascii="Times New Roman" w:hAnsi="Times New Roman" w:cs="Times New Roman"/>
          <w:sz w:val="28"/>
          <w:szCs w:val="28"/>
          <w:lang w:val="uk-UA"/>
        </w:rPr>
        <w:t>Сафонова</w:t>
      </w:r>
      <w:proofErr w:type="spellEnd"/>
      <w:r w:rsidR="0091232F" w:rsidRPr="00731961">
        <w:rPr>
          <w:rFonts w:ascii="Times New Roman" w:hAnsi="Times New Roman" w:cs="Times New Roman"/>
          <w:sz w:val="28"/>
          <w:szCs w:val="28"/>
          <w:lang w:val="uk-UA"/>
        </w:rPr>
        <w:t>, О. </w:t>
      </w:r>
      <w:r w:rsidR="00EC37B1" w:rsidRPr="00731961">
        <w:rPr>
          <w:rFonts w:ascii="Times New Roman" w:hAnsi="Times New Roman" w:cs="Times New Roman"/>
          <w:sz w:val="28"/>
          <w:szCs w:val="28"/>
          <w:lang w:val="uk-UA"/>
        </w:rPr>
        <w:t>Соколової  та ін.</w:t>
      </w:r>
    </w:p>
    <w:p w14:paraId="02A79E97" w14:textId="77777777" w:rsidR="005132A6" w:rsidRPr="00AF40B0" w:rsidRDefault="005132A6" w:rsidP="005132A6">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Разом з тим, залишаються недостатньо розробленими наукові питання щодо науково-теоретичних, методичних і організаційно-правових засад реалізації транзитного потенціалу України в системі її стратегічного розвитку в умовах активізації глобалізаційних процесів світової економіки.</w:t>
      </w:r>
    </w:p>
    <w:p w14:paraId="737BB71B" w14:textId="0C29BF74" w:rsidR="005132A6" w:rsidRPr="00AF40B0" w:rsidRDefault="00AB04D3" w:rsidP="005132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005132A6" w:rsidRPr="00AF40B0">
        <w:rPr>
          <w:rFonts w:ascii="Times New Roman" w:hAnsi="Times New Roman" w:cs="Times New Roman"/>
          <w:sz w:val="28"/>
          <w:szCs w:val="28"/>
          <w:lang w:val="uk-UA"/>
        </w:rPr>
        <w:t>роботи полягає у розробці теоретичних і методичних аспектів щодо напрямів розвитку транспортно-логістичної системи України в умовах європейської інтеграції.</w:t>
      </w:r>
    </w:p>
    <w:p w14:paraId="6C2C861D" w14:textId="77777777" w:rsidR="005132A6" w:rsidRPr="00AF40B0" w:rsidRDefault="005132A6" w:rsidP="005132A6">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Досягнення поставленої мети зумовило необхідність постановки та вирішення комплексу наукових завдань, основними з яких є:</w:t>
      </w:r>
    </w:p>
    <w:p w14:paraId="0321E852" w14:textId="5C453572" w:rsidR="005132A6" w:rsidRPr="00996C2B" w:rsidRDefault="005132A6"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 xml:space="preserve">визначити </w:t>
      </w:r>
      <w:r w:rsidR="00996C2B" w:rsidRPr="00996C2B">
        <w:rPr>
          <w:rFonts w:ascii="Times New Roman" w:hAnsi="Times New Roman" w:cs="Times New Roman"/>
          <w:sz w:val="28"/>
          <w:lang w:val="uk-UA"/>
        </w:rPr>
        <w:t>поняття та сутність «транспортно-логістичної системи»</w:t>
      </w:r>
      <w:r w:rsidRPr="00996C2B">
        <w:rPr>
          <w:rFonts w:ascii="Times New Roman" w:hAnsi="Times New Roman" w:cs="Times New Roman"/>
          <w:sz w:val="28"/>
          <w:lang w:val="uk-UA"/>
        </w:rPr>
        <w:t>;</w:t>
      </w:r>
    </w:p>
    <w:p w14:paraId="46DA46EA" w14:textId="01D8D5AD" w:rsidR="005132A6" w:rsidRPr="00996C2B" w:rsidRDefault="00996C2B"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 xml:space="preserve">визначити процес </w:t>
      </w:r>
      <w:r w:rsidR="005132A6" w:rsidRPr="00996C2B">
        <w:rPr>
          <w:rFonts w:ascii="Times New Roman" w:hAnsi="Times New Roman" w:cs="Times New Roman"/>
          <w:sz w:val="28"/>
          <w:lang w:val="uk-UA"/>
        </w:rPr>
        <w:t>формування</w:t>
      </w:r>
      <w:r w:rsidRPr="00996C2B">
        <w:rPr>
          <w:rFonts w:ascii="Times New Roman" w:hAnsi="Times New Roman" w:cs="Times New Roman"/>
          <w:sz w:val="28"/>
          <w:lang w:val="uk-UA"/>
        </w:rPr>
        <w:t xml:space="preserve"> стратегій розвитку регіональних транспортно-логістичних систем</w:t>
      </w:r>
      <w:r w:rsidR="005132A6" w:rsidRPr="00996C2B">
        <w:rPr>
          <w:rFonts w:ascii="Times New Roman" w:hAnsi="Times New Roman" w:cs="Times New Roman"/>
          <w:sz w:val="28"/>
          <w:lang w:val="uk-UA"/>
        </w:rPr>
        <w:t>;</w:t>
      </w:r>
    </w:p>
    <w:p w14:paraId="4E8E4151" w14:textId="61F266DA" w:rsidR="00996C2B" w:rsidRPr="00996C2B" w:rsidRDefault="00996C2B"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визначити транзитний потенціал в системи стратегічного розвитку транспортного сектору України;</w:t>
      </w:r>
    </w:p>
    <w:p w14:paraId="3EDF5088" w14:textId="3633EC56" w:rsidR="005132A6" w:rsidRPr="00996C2B" w:rsidRDefault="005132A6"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проаналізувати стан транспортно-логістичної системи України в умовах євроінтеграції;</w:t>
      </w:r>
    </w:p>
    <w:p w14:paraId="182153DD" w14:textId="5BD8F8AF" w:rsidR="005132A6" w:rsidRPr="00996C2B" w:rsidRDefault="00996C2B"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проаналізувати передумови формування та реалізації</w:t>
      </w:r>
      <w:r w:rsidR="005132A6" w:rsidRPr="00996C2B">
        <w:rPr>
          <w:rFonts w:ascii="Times New Roman" w:hAnsi="Times New Roman" w:cs="Times New Roman"/>
          <w:sz w:val="28"/>
          <w:lang w:val="uk-UA"/>
        </w:rPr>
        <w:t xml:space="preserve"> транзитних перевезень в Україні;</w:t>
      </w:r>
    </w:p>
    <w:p w14:paraId="519B12AF" w14:textId="319165BB" w:rsidR="005132A6" w:rsidRPr="00996C2B" w:rsidRDefault="005132A6"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 xml:space="preserve">проаналізувати стан </w:t>
      </w:r>
      <w:r w:rsidR="00996C2B" w:rsidRPr="00996C2B">
        <w:rPr>
          <w:rFonts w:ascii="Times New Roman" w:hAnsi="Times New Roman" w:cs="Times New Roman"/>
          <w:sz w:val="28"/>
          <w:lang w:val="uk-UA"/>
        </w:rPr>
        <w:t>транспортної логістики Запорізького регіону</w:t>
      </w:r>
      <w:r w:rsidRPr="00996C2B">
        <w:rPr>
          <w:rFonts w:ascii="Times New Roman" w:hAnsi="Times New Roman" w:cs="Times New Roman"/>
          <w:sz w:val="28"/>
          <w:lang w:val="uk-UA"/>
        </w:rPr>
        <w:t>;</w:t>
      </w:r>
    </w:p>
    <w:p w14:paraId="4528B5C4" w14:textId="63E40A4F" w:rsidR="005132A6" w:rsidRPr="00996C2B" w:rsidRDefault="00996C2B"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визначити шляхи</w:t>
      </w:r>
      <w:r w:rsidR="005132A6" w:rsidRPr="00996C2B">
        <w:rPr>
          <w:rFonts w:ascii="Times New Roman" w:hAnsi="Times New Roman" w:cs="Times New Roman"/>
          <w:sz w:val="28"/>
          <w:lang w:val="uk-UA"/>
        </w:rPr>
        <w:t xml:space="preserve"> розвитку транспортно-логістичної системи України в умовах європейської інтеграції;</w:t>
      </w:r>
    </w:p>
    <w:p w14:paraId="45D1F326" w14:textId="5026D184" w:rsidR="005132A6" w:rsidRDefault="005132A6" w:rsidP="00996C2B">
      <w:pPr>
        <w:pStyle w:val="a3"/>
        <w:numPr>
          <w:ilvl w:val="0"/>
          <w:numId w:val="35"/>
        </w:numPr>
        <w:spacing w:after="0" w:line="360" w:lineRule="auto"/>
        <w:ind w:left="0" w:firstLine="709"/>
        <w:jc w:val="both"/>
        <w:rPr>
          <w:rFonts w:ascii="Times New Roman" w:hAnsi="Times New Roman" w:cs="Times New Roman"/>
          <w:sz w:val="28"/>
          <w:lang w:val="uk-UA"/>
        </w:rPr>
      </w:pPr>
      <w:r w:rsidRPr="00996C2B">
        <w:rPr>
          <w:rFonts w:ascii="Times New Roman" w:hAnsi="Times New Roman" w:cs="Times New Roman"/>
          <w:sz w:val="28"/>
          <w:lang w:val="uk-UA"/>
        </w:rPr>
        <w:t>визначити перспективи реалізації</w:t>
      </w:r>
      <w:r w:rsidR="00CA29C1">
        <w:rPr>
          <w:rFonts w:ascii="Times New Roman" w:hAnsi="Times New Roman" w:cs="Times New Roman"/>
          <w:sz w:val="28"/>
          <w:lang w:val="uk-UA"/>
        </w:rPr>
        <w:t xml:space="preserve"> транзитних можливостей України.</w:t>
      </w:r>
    </w:p>
    <w:p w14:paraId="73D2F9C1" w14:textId="77777777" w:rsidR="00CA29C1" w:rsidRPr="00CA29C1" w:rsidRDefault="00CA29C1" w:rsidP="00CA29C1">
      <w:pPr>
        <w:spacing w:after="0" w:line="360" w:lineRule="auto"/>
        <w:ind w:firstLine="709"/>
        <w:jc w:val="both"/>
        <w:rPr>
          <w:rFonts w:ascii="Times New Roman" w:hAnsi="Times New Roman" w:cs="Times New Roman"/>
          <w:sz w:val="28"/>
          <w:lang w:val="uk-UA"/>
        </w:rPr>
      </w:pPr>
      <w:r w:rsidRPr="00CA29C1">
        <w:rPr>
          <w:rFonts w:ascii="Times New Roman" w:hAnsi="Times New Roman" w:cs="Times New Roman"/>
          <w:sz w:val="28"/>
          <w:lang w:val="uk-UA"/>
        </w:rPr>
        <w:t>Об’єктом дослідження є транспортно-логістична система України.</w:t>
      </w:r>
    </w:p>
    <w:p w14:paraId="7FC4510D" w14:textId="77777777" w:rsidR="00CA29C1" w:rsidRPr="00CA29C1" w:rsidRDefault="00CA29C1" w:rsidP="00CA29C1">
      <w:pPr>
        <w:spacing w:after="0" w:line="360" w:lineRule="auto"/>
        <w:ind w:firstLine="709"/>
        <w:jc w:val="both"/>
        <w:rPr>
          <w:rFonts w:ascii="Times New Roman" w:hAnsi="Times New Roman" w:cs="Times New Roman"/>
          <w:sz w:val="28"/>
          <w:lang w:val="uk-UA"/>
        </w:rPr>
      </w:pPr>
      <w:r w:rsidRPr="00CA29C1">
        <w:rPr>
          <w:rFonts w:ascii="Times New Roman" w:hAnsi="Times New Roman" w:cs="Times New Roman"/>
          <w:sz w:val="28"/>
          <w:lang w:val="uk-UA"/>
        </w:rPr>
        <w:lastRenderedPageBreak/>
        <w:t xml:space="preserve">Предметом дослідження є сукупність теоретичних, методичних та практичних основ інтеграції України у міжнародну транспортно-логістичну систему. </w:t>
      </w:r>
    </w:p>
    <w:p w14:paraId="29666E50" w14:textId="77777777" w:rsidR="00CA29C1" w:rsidRPr="00CA29C1" w:rsidRDefault="00CA29C1" w:rsidP="00CA29C1">
      <w:pPr>
        <w:spacing w:after="0" w:line="360" w:lineRule="auto"/>
        <w:ind w:firstLine="709"/>
        <w:jc w:val="both"/>
        <w:rPr>
          <w:rFonts w:ascii="Times New Roman" w:hAnsi="Times New Roman" w:cs="Times New Roman"/>
          <w:sz w:val="28"/>
          <w:lang w:val="uk-UA"/>
        </w:rPr>
      </w:pPr>
      <w:r w:rsidRPr="00CA29C1">
        <w:rPr>
          <w:rFonts w:ascii="Times New Roman" w:hAnsi="Times New Roman" w:cs="Times New Roman"/>
          <w:sz w:val="28"/>
          <w:lang w:val="uk-UA"/>
        </w:rPr>
        <w:t>Мета роботи – обґрунтування особливостей розвитку транспортно-логістичної системи України, передумов формування та реалізації транзитного потенціалу України та розробка напрямів стратегічного розвитку транспортно-логістичної системи України в умовах євроінтеграції.</w:t>
      </w:r>
    </w:p>
    <w:p w14:paraId="60998E06" w14:textId="77777777" w:rsidR="00CA29C1" w:rsidRDefault="00CA29C1" w:rsidP="00CA29C1">
      <w:pPr>
        <w:spacing w:after="0" w:line="360" w:lineRule="auto"/>
        <w:ind w:firstLine="709"/>
        <w:jc w:val="both"/>
        <w:rPr>
          <w:rFonts w:ascii="Times New Roman" w:eastAsia="Times New Roman" w:hAnsi="Times New Roman" w:cs="Times New Roman"/>
          <w:sz w:val="28"/>
          <w:szCs w:val="24"/>
          <w:lang w:val="uk-UA" w:eastAsia="ru-RU"/>
        </w:rPr>
      </w:pPr>
      <w:r w:rsidRPr="00CA29C1">
        <w:rPr>
          <w:rFonts w:ascii="Times New Roman" w:hAnsi="Times New Roman" w:cs="Times New Roman"/>
          <w:sz w:val="28"/>
          <w:lang w:val="uk-UA"/>
        </w:rPr>
        <w:t>В процесі виконання кваліфікаційної роботи були використані такі методи: метод формальної логіки – при вивченні численних підходів і точок зору вітчизняних та західних науковців щодо сутності транспортно-логістичної системи та її складових; статистико-економічний – збір, обробка статистичних даних, дослідження динаміки та структури динаміки розвитку транспортної логістики України; синтез та аналіз – з метою розкриття  особливостей адаптації українського законодавства у сфері транспортної логістики до європейського; графічний – для наочного відображення низки теоретичних і практичних положень кваліфікаційної роботи; індукції та дедукції – для обґрунтування рекомендацій для розвитку транспортно-логістичної системи України.</w:t>
      </w:r>
      <w:r w:rsidRPr="00CA29C1">
        <w:rPr>
          <w:rFonts w:ascii="Times New Roman" w:eastAsia="Times New Roman" w:hAnsi="Times New Roman" w:cs="Times New Roman"/>
          <w:sz w:val="28"/>
          <w:szCs w:val="24"/>
          <w:lang w:val="uk-UA" w:eastAsia="ru-RU"/>
        </w:rPr>
        <w:t xml:space="preserve"> </w:t>
      </w:r>
    </w:p>
    <w:p w14:paraId="62EA8332" w14:textId="115DEB6A" w:rsidR="00CA29C1" w:rsidRDefault="00CA29C1" w:rsidP="00CA29C1">
      <w:pPr>
        <w:spacing w:after="0" w:line="360" w:lineRule="auto"/>
        <w:ind w:firstLine="709"/>
        <w:jc w:val="both"/>
        <w:rPr>
          <w:rFonts w:ascii="Times New Roman" w:eastAsia="Times New Roman" w:hAnsi="Times New Roman" w:cs="Times New Roman"/>
          <w:sz w:val="28"/>
          <w:szCs w:val="24"/>
          <w:lang w:val="uk-UA" w:eastAsia="ru-RU"/>
        </w:rPr>
      </w:pPr>
      <w:r w:rsidRPr="00446DA5">
        <w:rPr>
          <w:rFonts w:ascii="Times New Roman" w:eastAsia="Times New Roman" w:hAnsi="Times New Roman" w:cs="Times New Roman"/>
          <w:sz w:val="28"/>
          <w:szCs w:val="24"/>
          <w:lang w:val="uk-UA" w:eastAsia="ru-RU"/>
        </w:rPr>
        <w:t>Інформаційною базою для написання кваліфікаційної роботи послужили законодавчі та  нормативні урядові акти, матеріали державної служби статистики України, публікації у фахових журналах, навчальні посібники, методичні вказівки, монографії, електронні економічні публікації, Інтернет ресурси.</w:t>
      </w:r>
    </w:p>
    <w:p w14:paraId="5B1CED31" w14:textId="2F988480" w:rsidR="00CA29C1" w:rsidRDefault="00CA29C1" w:rsidP="00CA29C1">
      <w:pPr>
        <w:spacing w:after="0" w:line="360" w:lineRule="auto"/>
        <w:ind w:firstLine="709"/>
        <w:jc w:val="both"/>
        <w:rPr>
          <w:rFonts w:ascii="Times New Roman" w:hAnsi="Times New Roman" w:cs="Times New Roman"/>
          <w:sz w:val="28"/>
          <w:szCs w:val="28"/>
          <w:lang w:val="uk-UA" w:eastAsia="ru-RU"/>
        </w:rPr>
      </w:pPr>
      <w:r w:rsidRPr="00B042B6">
        <w:rPr>
          <w:rFonts w:ascii="Times New Roman" w:hAnsi="Times New Roman" w:cs="Times New Roman"/>
          <w:bCs/>
          <w:sz w:val="28"/>
          <w:szCs w:val="28"/>
          <w:lang w:val="uk-UA" w:eastAsia="ru-RU"/>
        </w:rPr>
        <w:t>Наукова новизна одержаних результатів</w:t>
      </w:r>
      <w:r w:rsidRPr="00B042B6">
        <w:rPr>
          <w:rFonts w:ascii="Times New Roman" w:hAnsi="Times New Roman" w:cs="Times New Roman"/>
          <w:b/>
          <w:bCs/>
          <w:sz w:val="28"/>
          <w:szCs w:val="28"/>
          <w:lang w:val="uk-UA" w:eastAsia="ru-RU"/>
        </w:rPr>
        <w:t xml:space="preserve"> </w:t>
      </w:r>
      <w:r w:rsidRPr="00B042B6">
        <w:rPr>
          <w:rFonts w:ascii="Times New Roman" w:hAnsi="Times New Roman" w:cs="Times New Roman"/>
          <w:sz w:val="28"/>
          <w:szCs w:val="28"/>
          <w:lang w:val="uk-UA" w:eastAsia="ru-RU"/>
        </w:rPr>
        <w:t>полягає в комплексному обґрунтуванні наукових засад дослідження</w:t>
      </w:r>
      <w:r>
        <w:rPr>
          <w:rFonts w:ascii="Times New Roman" w:hAnsi="Times New Roman" w:cs="Times New Roman"/>
          <w:sz w:val="28"/>
          <w:szCs w:val="28"/>
          <w:lang w:val="uk-UA" w:eastAsia="ru-RU"/>
        </w:rPr>
        <w:t xml:space="preserve"> транспортно-логістичної системи України</w:t>
      </w:r>
      <w:r w:rsidR="0046022D">
        <w:rPr>
          <w:rFonts w:ascii="Times New Roman" w:hAnsi="Times New Roman" w:cs="Times New Roman"/>
          <w:sz w:val="28"/>
          <w:szCs w:val="28"/>
          <w:lang w:val="uk-UA" w:eastAsia="ru-RU"/>
        </w:rPr>
        <w:t xml:space="preserve">, дослідження </w:t>
      </w:r>
      <w:r w:rsidR="0046022D" w:rsidRPr="0046022D">
        <w:rPr>
          <w:rFonts w:ascii="Times New Roman" w:hAnsi="Times New Roman" w:cs="Times New Roman"/>
          <w:sz w:val="28"/>
          <w:szCs w:val="28"/>
          <w:lang w:val="uk-UA" w:eastAsia="ru-RU"/>
        </w:rPr>
        <w:t>передумов формування і реалізації транзитного потенціалу України</w:t>
      </w:r>
      <w:r w:rsidR="0046022D">
        <w:rPr>
          <w:rFonts w:ascii="Times New Roman" w:hAnsi="Times New Roman" w:cs="Times New Roman"/>
          <w:sz w:val="28"/>
          <w:szCs w:val="28"/>
          <w:lang w:val="uk-UA" w:eastAsia="ru-RU"/>
        </w:rPr>
        <w:t>, а також розробки напрямів подальшого розвитку транспортно-логістичної системи України.</w:t>
      </w:r>
    </w:p>
    <w:p w14:paraId="12411F37" w14:textId="67684BF7" w:rsidR="0046022D" w:rsidRDefault="0046022D" w:rsidP="008079AC">
      <w:pPr>
        <w:spacing w:after="0" w:line="360" w:lineRule="auto"/>
        <w:ind w:firstLine="709"/>
        <w:contextualSpacing/>
        <w:jc w:val="both"/>
        <w:rPr>
          <w:rFonts w:ascii="Times New Roman" w:hAnsi="Times New Roman" w:cs="Times New Roman"/>
          <w:sz w:val="28"/>
          <w:szCs w:val="28"/>
          <w:lang w:eastAsia="ru-RU"/>
        </w:rPr>
      </w:pPr>
      <w:r w:rsidRPr="00B042B6">
        <w:rPr>
          <w:rFonts w:ascii="Times New Roman" w:hAnsi="Times New Roman" w:cs="Times New Roman"/>
          <w:sz w:val="28"/>
          <w:szCs w:val="28"/>
          <w:lang w:val="uk-UA" w:eastAsia="ru-RU"/>
        </w:rPr>
        <w:t>Наукову новизну засвідчують такі конкретні наукові результати</w:t>
      </w:r>
      <w:r w:rsidRPr="00B042B6">
        <w:rPr>
          <w:rFonts w:ascii="Times New Roman" w:hAnsi="Times New Roman" w:cs="Times New Roman"/>
          <w:sz w:val="28"/>
          <w:szCs w:val="28"/>
          <w:lang w:eastAsia="ru-RU"/>
        </w:rPr>
        <w:t>:</w:t>
      </w:r>
    </w:p>
    <w:p w14:paraId="67573E7F" w14:textId="77777777" w:rsidR="0046022D" w:rsidRPr="00B042B6" w:rsidRDefault="0046022D" w:rsidP="008079AC">
      <w:pPr>
        <w:spacing w:after="0" w:line="360" w:lineRule="auto"/>
        <w:ind w:firstLine="709"/>
        <w:contextualSpacing/>
        <w:jc w:val="both"/>
        <w:rPr>
          <w:rFonts w:ascii="Times New Roman" w:hAnsi="Times New Roman" w:cs="Times New Roman"/>
          <w:i/>
          <w:sz w:val="28"/>
          <w:szCs w:val="28"/>
          <w:lang w:val="uk-UA" w:eastAsia="ru-RU"/>
        </w:rPr>
      </w:pPr>
      <w:r w:rsidRPr="00B042B6">
        <w:rPr>
          <w:rFonts w:ascii="Times New Roman" w:hAnsi="Times New Roman" w:cs="Times New Roman"/>
          <w:i/>
          <w:sz w:val="28"/>
          <w:szCs w:val="28"/>
          <w:lang w:val="uk-UA" w:eastAsia="ru-RU"/>
        </w:rPr>
        <w:t>отримало подальший розвиток:</w:t>
      </w:r>
    </w:p>
    <w:p w14:paraId="19056CD9" w14:textId="3EA85995" w:rsidR="0046022D" w:rsidRPr="00B042B6" w:rsidRDefault="0046022D" w:rsidP="008079AC">
      <w:pPr>
        <w:spacing w:after="0" w:line="360" w:lineRule="auto"/>
        <w:ind w:firstLine="709"/>
        <w:contextualSpacing/>
        <w:jc w:val="both"/>
        <w:rPr>
          <w:rFonts w:ascii="Times New Roman" w:hAnsi="Times New Roman" w:cs="Times New Roman"/>
          <w:i/>
          <w:sz w:val="28"/>
          <w:szCs w:val="28"/>
          <w:lang w:val="uk-UA" w:eastAsia="ru-RU"/>
        </w:rPr>
      </w:pPr>
      <w:r w:rsidRPr="00B042B6">
        <w:rPr>
          <w:rFonts w:ascii="Calibri" w:hAnsi="Calibri" w:cs="Calibri"/>
          <w:color w:val="000000"/>
          <w:sz w:val="28"/>
          <w:szCs w:val="28"/>
          <w:lang w:val="uk-UA" w:eastAsia="ru-RU"/>
        </w:rPr>
        <w:lastRenderedPageBreak/>
        <w:t>–</w:t>
      </w:r>
      <w:r>
        <w:rPr>
          <w:rFonts w:ascii="Calibri" w:hAnsi="Calibri"/>
          <w:color w:val="000000"/>
          <w:sz w:val="28"/>
          <w:szCs w:val="28"/>
          <w:lang w:val="uk-UA" w:eastAsia="ru-RU"/>
        </w:rPr>
        <w:t xml:space="preserve"> </w:t>
      </w:r>
      <w:r w:rsidRPr="00B042B6">
        <w:rPr>
          <w:rFonts w:ascii="Times New Roman" w:hAnsi="Times New Roman" w:cs="Times New Roman"/>
          <w:sz w:val="28"/>
          <w:szCs w:val="28"/>
          <w:lang w:val="uk-UA" w:eastAsia="ru-RU"/>
        </w:rPr>
        <w:t>загальнотеоретичні</w:t>
      </w:r>
      <w:r>
        <w:rPr>
          <w:rFonts w:ascii="Times New Roman" w:hAnsi="Times New Roman" w:cs="Times New Roman"/>
          <w:sz w:val="28"/>
          <w:szCs w:val="28"/>
          <w:lang w:val="uk-UA" w:eastAsia="ru-RU"/>
        </w:rPr>
        <w:t xml:space="preserve"> засади формування транспортно-логістичної</w:t>
      </w:r>
      <w:r w:rsidRPr="00B042B6">
        <w:rPr>
          <w:rFonts w:ascii="Times New Roman" w:hAnsi="Times New Roman" w:cs="Times New Roman"/>
          <w:sz w:val="28"/>
          <w:szCs w:val="28"/>
          <w:lang w:val="uk-UA" w:eastAsia="ru-RU"/>
        </w:rPr>
        <w:t xml:space="preserve"> діяльності в частині обґрунтування сутності категорій «</w:t>
      </w:r>
      <w:r>
        <w:rPr>
          <w:rFonts w:ascii="Times New Roman" w:hAnsi="Times New Roman" w:cs="Times New Roman"/>
          <w:sz w:val="28"/>
          <w:szCs w:val="28"/>
          <w:lang w:val="uk-UA" w:eastAsia="ru-RU"/>
        </w:rPr>
        <w:t>транспортно-логістична система», «транзитний потенціал</w:t>
      </w:r>
      <w:r w:rsidRPr="00B042B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14:paraId="002D8B17" w14:textId="5ED4E56C" w:rsidR="0046022D" w:rsidRDefault="0046022D" w:rsidP="008079AC">
      <w:pPr>
        <w:spacing w:after="0" w:line="360" w:lineRule="auto"/>
        <w:ind w:firstLine="709"/>
        <w:contextualSpacing/>
        <w:jc w:val="both"/>
        <w:rPr>
          <w:rFonts w:ascii="Times New Roman" w:hAnsi="Times New Roman" w:cs="Times New Roman"/>
          <w:sz w:val="28"/>
          <w:szCs w:val="28"/>
          <w:lang w:val="uk-UA" w:eastAsia="ru-RU"/>
        </w:rPr>
      </w:pPr>
      <w:r w:rsidRPr="00B042B6">
        <w:rPr>
          <w:rFonts w:ascii="Calibri" w:hAnsi="Calibri" w:cs="Calibri"/>
          <w:color w:val="000000"/>
          <w:sz w:val="28"/>
          <w:szCs w:val="28"/>
          <w:lang w:val="uk-UA" w:eastAsia="ru-RU"/>
        </w:rPr>
        <w:t>–</w:t>
      </w:r>
      <w:r>
        <w:rPr>
          <w:rFonts w:ascii="Calibri" w:hAnsi="Calibri" w:cs="Calibri"/>
          <w:color w:val="000000"/>
          <w:sz w:val="28"/>
          <w:szCs w:val="28"/>
          <w:lang w:val="uk-UA" w:eastAsia="ru-RU"/>
        </w:rPr>
        <w:t xml:space="preserve"> </w:t>
      </w:r>
      <w:r w:rsidRPr="00B042B6">
        <w:rPr>
          <w:rFonts w:ascii="Times New Roman" w:hAnsi="Times New Roman" w:cs="Times New Roman"/>
          <w:sz w:val="28"/>
          <w:szCs w:val="28"/>
          <w:lang w:val="uk-UA" w:eastAsia="ru-RU"/>
        </w:rPr>
        <w:t xml:space="preserve">аналіз сучасного стану і тенденцій </w:t>
      </w:r>
      <w:r w:rsidR="002C3A31">
        <w:rPr>
          <w:rFonts w:ascii="Times New Roman" w:hAnsi="Times New Roman" w:cs="Times New Roman"/>
          <w:sz w:val="28"/>
          <w:szCs w:val="28"/>
          <w:lang w:val="uk-UA" w:eastAsia="ru-RU"/>
        </w:rPr>
        <w:t>транспортно-логістичної системи</w:t>
      </w:r>
      <w:r w:rsidRPr="00B042B6">
        <w:rPr>
          <w:rFonts w:ascii="Times New Roman" w:hAnsi="Times New Roman" w:cs="Times New Roman"/>
          <w:sz w:val="28"/>
          <w:szCs w:val="28"/>
          <w:lang w:val="uk-UA" w:eastAsia="ru-RU"/>
        </w:rPr>
        <w:t xml:space="preserve"> України</w:t>
      </w:r>
      <w:r w:rsidR="002C3A31">
        <w:rPr>
          <w:rFonts w:ascii="Times New Roman" w:hAnsi="Times New Roman" w:cs="Times New Roman"/>
          <w:sz w:val="28"/>
          <w:szCs w:val="28"/>
          <w:lang w:val="uk-UA" w:eastAsia="ru-RU"/>
        </w:rPr>
        <w:t xml:space="preserve"> в умовах євроінтеграції</w:t>
      </w:r>
      <w:r w:rsidR="00C244B2">
        <w:rPr>
          <w:rFonts w:ascii="Times New Roman" w:hAnsi="Times New Roman" w:cs="Times New Roman"/>
          <w:sz w:val="28"/>
          <w:szCs w:val="28"/>
          <w:lang w:val="uk-UA" w:eastAsia="ru-RU"/>
        </w:rPr>
        <w:t>, що дозволило виявити реальні проблеми повільного розвитку транспортно-логістичної системи;</w:t>
      </w:r>
    </w:p>
    <w:p w14:paraId="4FB34F3F" w14:textId="518883B6" w:rsidR="00C244B2" w:rsidRPr="00C244B2" w:rsidRDefault="00C244B2" w:rsidP="008079AC">
      <w:pPr>
        <w:pStyle w:val="a3"/>
        <w:numPr>
          <w:ilvl w:val="0"/>
          <w:numId w:val="36"/>
        </w:numPr>
        <w:spacing w:after="0" w:line="360" w:lineRule="auto"/>
        <w:ind w:left="0" w:firstLine="709"/>
        <w:jc w:val="both"/>
        <w:rPr>
          <w:rFonts w:ascii="Times New Roman" w:hAnsi="Times New Roman" w:cs="Times New Roman"/>
          <w:i/>
          <w:sz w:val="28"/>
          <w:szCs w:val="28"/>
          <w:lang w:val="uk-UA" w:eastAsia="ru-RU"/>
        </w:rPr>
      </w:pPr>
      <w:r>
        <w:rPr>
          <w:rFonts w:ascii="Times New Roman" w:hAnsi="Times New Roman" w:cs="Times New Roman"/>
          <w:sz w:val="28"/>
          <w:szCs w:val="28"/>
          <w:lang w:val="uk-UA" w:eastAsia="ru-RU"/>
        </w:rPr>
        <w:t xml:space="preserve">систематизовано </w:t>
      </w:r>
      <w:r w:rsidRPr="00C244B2">
        <w:rPr>
          <w:rFonts w:ascii="Times New Roman" w:hAnsi="Times New Roman" w:cs="Times New Roman"/>
          <w:sz w:val="28"/>
          <w:szCs w:val="28"/>
          <w:lang w:val="uk-UA" w:eastAsia="ru-RU"/>
        </w:rPr>
        <w:t>причини, які обумовлюють існуюче становище на ринку транзитних вантажних перевезень</w:t>
      </w:r>
    </w:p>
    <w:p w14:paraId="6E3DA50E" w14:textId="442AC4A6" w:rsidR="0046022D" w:rsidRDefault="0046022D" w:rsidP="008079AC">
      <w:pPr>
        <w:spacing w:after="0" w:line="360"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B042B6">
        <w:rPr>
          <w:rFonts w:ascii="Times New Roman" w:hAnsi="Times New Roman" w:cs="Times New Roman"/>
          <w:sz w:val="28"/>
          <w:szCs w:val="28"/>
          <w:lang w:val="uk-UA" w:eastAsia="ru-RU"/>
        </w:rPr>
        <w:t xml:space="preserve">дослідження зарубіжного досвіду </w:t>
      </w:r>
      <w:r w:rsidR="00C244B2">
        <w:rPr>
          <w:rFonts w:ascii="Times New Roman" w:hAnsi="Times New Roman" w:cs="Times New Roman"/>
          <w:sz w:val="28"/>
          <w:szCs w:val="28"/>
          <w:lang w:val="uk-UA" w:eastAsia="ru-RU"/>
        </w:rPr>
        <w:t>заходів щодо розбудови транспортно-логістичної системи країни, що дозволило виявити перспективні напрями розвитку транспортно-логістичної системи та сфери транзитних перевезень.</w:t>
      </w:r>
      <w:r w:rsidRPr="00B042B6">
        <w:rPr>
          <w:rFonts w:ascii="Times New Roman" w:hAnsi="Times New Roman" w:cs="Times New Roman"/>
          <w:sz w:val="28"/>
          <w:szCs w:val="28"/>
          <w:lang w:val="uk-UA" w:eastAsia="ru-RU"/>
        </w:rPr>
        <w:t xml:space="preserve"> </w:t>
      </w:r>
    </w:p>
    <w:p w14:paraId="091FF513" w14:textId="0770FA20" w:rsidR="0046022D" w:rsidRPr="00D355BC" w:rsidRDefault="0046022D" w:rsidP="00D355BC">
      <w:pPr>
        <w:spacing w:after="0" w:line="360" w:lineRule="auto"/>
        <w:ind w:firstLine="709"/>
        <w:jc w:val="both"/>
        <w:rPr>
          <w:rFonts w:ascii="Times New Roman" w:eastAsia="Times New Roman" w:hAnsi="Times New Roman" w:cs="Times New Roman"/>
          <w:sz w:val="28"/>
          <w:szCs w:val="24"/>
          <w:lang w:val="uk-UA" w:eastAsia="ru-RU"/>
        </w:rPr>
      </w:pPr>
      <w:r w:rsidRPr="00D355BC">
        <w:rPr>
          <w:rFonts w:ascii="Times New Roman" w:hAnsi="Times New Roman" w:cs="Times New Roman"/>
          <w:bCs/>
          <w:sz w:val="28"/>
          <w:szCs w:val="28"/>
          <w:lang w:val="uk-UA"/>
        </w:rPr>
        <w:t xml:space="preserve">Практичне значення одержаних результатів </w:t>
      </w:r>
      <w:r w:rsidR="00D355BC" w:rsidRPr="00D355BC">
        <w:rPr>
          <w:rFonts w:ascii="Times New Roman" w:hAnsi="Times New Roman" w:cs="Times New Roman"/>
          <w:color w:val="000000"/>
          <w:sz w:val="28"/>
          <w:szCs w:val="28"/>
          <w:lang w:val="uk-UA"/>
        </w:rPr>
        <w:t>може</w:t>
      </w:r>
      <w:r w:rsidR="00F675C5" w:rsidRPr="00D355BC">
        <w:rPr>
          <w:rFonts w:ascii="Times New Roman" w:hAnsi="Times New Roman" w:cs="Times New Roman"/>
          <w:color w:val="000000"/>
          <w:sz w:val="28"/>
          <w:szCs w:val="28"/>
          <w:lang w:val="uk-UA"/>
        </w:rPr>
        <w:t xml:space="preserve"> слугувати методологічною основою для розробки </w:t>
      </w:r>
      <w:r w:rsidR="00F675C5" w:rsidRPr="00D355BC">
        <w:rPr>
          <w:rFonts w:ascii="Times New Roman" w:hAnsi="Times New Roman" w:cs="Times New Roman"/>
          <w:sz w:val="28"/>
          <w:szCs w:val="28"/>
          <w:lang w:val="uk-UA"/>
        </w:rPr>
        <w:t>шляхів</w:t>
      </w:r>
      <w:r w:rsidR="00F675C5" w:rsidRPr="00D355BC">
        <w:rPr>
          <w:rFonts w:ascii="Times New Roman" w:hAnsi="Times New Roman" w:cs="Times New Roman"/>
          <w:color w:val="000000"/>
          <w:sz w:val="28"/>
          <w:szCs w:val="28"/>
          <w:lang w:val="uk-UA"/>
        </w:rPr>
        <w:t xml:space="preserve"> розвитку транспортно-логістичної системи України в умовах міжнародної інтеграції</w:t>
      </w:r>
      <w:r w:rsidR="008079AC">
        <w:rPr>
          <w:rFonts w:ascii="Times New Roman" w:hAnsi="Times New Roman" w:cs="Times New Roman"/>
          <w:color w:val="000000"/>
          <w:sz w:val="28"/>
          <w:szCs w:val="28"/>
          <w:lang w:val="uk-UA"/>
        </w:rPr>
        <w:t>.</w:t>
      </w:r>
    </w:p>
    <w:p w14:paraId="233A9E13" w14:textId="611A1AAF" w:rsidR="001D541D" w:rsidRPr="00D355BC" w:rsidRDefault="001D541D" w:rsidP="001D541D">
      <w:pPr>
        <w:spacing w:line="360" w:lineRule="auto"/>
        <w:ind w:firstLine="709"/>
        <w:contextualSpacing/>
        <w:jc w:val="both"/>
        <w:rPr>
          <w:rFonts w:ascii="Times New Roman" w:hAnsi="Times New Roman" w:cs="Times New Roman"/>
          <w:bCs/>
          <w:sz w:val="28"/>
          <w:szCs w:val="28"/>
          <w:lang w:val="uk-UA"/>
        </w:rPr>
      </w:pPr>
      <w:r w:rsidRPr="00D355BC">
        <w:rPr>
          <w:rFonts w:ascii="Times New Roman" w:hAnsi="Times New Roman" w:cs="Times New Roman"/>
          <w:bCs/>
          <w:sz w:val="28"/>
          <w:szCs w:val="28"/>
          <w:lang w:val="uk-UA"/>
        </w:rPr>
        <w:t>Публікації.</w:t>
      </w:r>
      <w:r w:rsidRPr="00D355BC">
        <w:rPr>
          <w:rFonts w:ascii="Times New Roman" w:hAnsi="Times New Roman" w:cs="Times New Roman"/>
          <w:b/>
          <w:bCs/>
          <w:sz w:val="28"/>
          <w:szCs w:val="28"/>
          <w:lang w:val="uk-UA"/>
        </w:rPr>
        <w:t xml:space="preserve"> </w:t>
      </w:r>
      <w:r w:rsidRPr="00D355BC">
        <w:rPr>
          <w:rFonts w:ascii="Times New Roman" w:hAnsi="Times New Roman" w:cs="Times New Roman"/>
          <w:bCs/>
          <w:sz w:val="28"/>
          <w:szCs w:val="28"/>
          <w:lang w:val="uk-UA"/>
        </w:rPr>
        <w:t>За результатами дослідження</w:t>
      </w:r>
      <w:r w:rsidRPr="00D355BC">
        <w:rPr>
          <w:rFonts w:ascii="Times New Roman" w:hAnsi="Times New Roman" w:cs="Times New Roman"/>
          <w:b/>
          <w:bCs/>
          <w:sz w:val="28"/>
          <w:szCs w:val="28"/>
          <w:lang w:val="uk-UA"/>
        </w:rPr>
        <w:t xml:space="preserve"> </w:t>
      </w:r>
      <w:r w:rsidRPr="00D355BC">
        <w:rPr>
          <w:rFonts w:ascii="Times New Roman" w:hAnsi="Times New Roman" w:cs="Times New Roman"/>
          <w:bCs/>
          <w:sz w:val="28"/>
          <w:szCs w:val="28"/>
          <w:lang w:val="uk-UA"/>
        </w:rPr>
        <w:t>опубліковано 2 наукових</w:t>
      </w:r>
      <w:r w:rsidR="00D355BC" w:rsidRPr="00D355BC">
        <w:rPr>
          <w:rFonts w:ascii="Times New Roman" w:hAnsi="Times New Roman" w:cs="Times New Roman"/>
          <w:bCs/>
          <w:sz w:val="28"/>
          <w:szCs w:val="28"/>
          <w:lang w:val="uk-UA"/>
        </w:rPr>
        <w:t xml:space="preserve"> праці, з них 1 статтю «Стратегії розвитку регіональних транспортно-логістичних систем України»</w:t>
      </w:r>
      <w:r w:rsidR="00004333" w:rsidRPr="00D355BC">
        <w:rPr>
          <w:rFonts w:ascii="Times New Roman" w:hAnsi="Times New Roman" w:cs="Times New Roman"/>
          <w:bCs/>
          <w:sz w:val="28"/>
          <w:szCs w:val="28"/>
          <w:lang w:val="uk-UA"/>
        </w:rPr>
        <w:t xml:space="preserve"> </w:t>
      </w:r>
      <w:r w:rsidRPr="00D355BC">
        <w:rPr>
          <w:rFonts w:ascii="Times New Roman" w:hAnsi="Times New Roman" w:cs="Times New Roman"/>
          <w:bCs/>
          <w:sz w:val="28"/>
          <w:szCs w:val="28"/>
          <w:lang w:val="uk-UA"/>
        </w:rPr>
        <w:t xml:space="preserve">у </w:t>
      </w:r>
      <w:r w:rsidR="00007A80">
        <w:rPr>
          <w:rFonts w:ascii="Times New Roman" w:hAnsi="Times New Roman" w:cs="Times New Roman"/>
          <w:bCs/>
          <w:sz w:val="28"/>
          <w:szCs w:val="28"/>
          <w:lang w:val="uk-UA"/>
        </w:rPr>
        <w:t>науковому журналі «Вісник</w:t>
      </w:r>
      <w:r w:rsidR="00D355BC" w:rsidRPr="00D355BC">
        <w:rPr>
          <w:rFonts w:ascii="Times New Roman" w:hAnsi="Times New Roman" w:cs="Times New Roman"/>
          <w:bCs/>
          <w:sz w:val="28"/>
          <w:szCs w:val="28"/>
          <w:lang w:val="uk-UA"/>
        </w:rPr>
        <w:t xml:space="preserve"> Запорізько</w:t>
      </w:r>
      <w:r w:rsidR="00007A80">
        <w:rPr>
          <w:rFonts w:ascii="Times New Roman" w:hAnsi="Times New Roman" w:cs="Times New Roman"/>
          <w:bCs/>
          <w:sz w:val="28"/>
          <w:szCs w:val="28"/>
          <w:lang w:val="uk-UA"/>
        </w:rPr>
        <w:t xml:space="preserve">го національного університету: </w:t>
      </w:r>
      <w:r w:rsidR="00D355BC" w:rsidRPr="00D355BC">
        <w:rPr>
          <w:rFonts w:ascii="Times New Roman" w:hAnsi="Times New Roman" w:cs="Times New Roman"/>
          <w:bCs/>
          <w:sz w:val="28"/>
          <w:szCs w:val="28"/>
          <w:lang w:val="uk-UA"/>
        </w:rPr>
        <w:t>Збірник наукових праць. Економічні науки»</w:t>
      </w:r>
      <w:r w:rsidRPr="00D355BC">
        <w:rPr>
          <w:rFonts w:ascii="Times New Roman" w:hAnsi="Times New Roman" w:cs="Times New Roman"/>
          <w:bCs/>
          <w:sz w:val="28"/>
          <w:szCs w:val="28"/>
          <w:lang w:val="uk-UA"/>
        </w:rPr>
        <w:t xml:space="preserve">, 1 тези </w:t>
      </w:r>
      <w:r w:rsidR="00004333" w:rsidRPr="00D355BC">
        <w:rPr>
          <w:rFonts w:ascii="Times New Roman" w:hAnsi="Times New Roman" w:cs="Times New Roman"/>
          <w:bCs/>
          <w:sz w:val="28"/>
          <w:szCs w:val="28"/>
          <w:lang w:val="uk-UA"/>
        </w:rPr>
        <w:t xml:space="preserve">«Перспективи розвитку транспортно-логістичної системи України» </w:t>
      </w:r>
      <w:r w:rsidR="00007A80">
        <w:rPr>
          <w:rFonts w:ascii="Times New Roman" w:hAnsi="Times New Roman" w:cs="Times New Roman"/>
          <w:bCs/>
          <w:sz w:val="28"/>
          <w:szCs w:val="28"/>
          <w:lang w:val="uk-UA"/>
        </w:rPr>
        <w:t>на</w:t>
      </w:r>
      <w:r w:rsidRPr="00D355BC">
        <w:rPr>
          <w:rFonts w:ascii="Times New Roman" w:hAnsi="Times New Roman" w:cs="Times New Roman"/>
          <w:bCs/>
          <w:sz w:val="28"/>
          <w:szCs w:val="28"/>
          <w:lang w:val="uk-UA"/>
        </w:rPr>
        <w:t xml:space="preserve"> </w:t>
      </w:r>
      <w:r w:rsidR="00D355BC" w:rsidRPr="00D355BC">
        <w:rPr>
          <w:rFonts w:ascii="Times New Roman" w:hAnsi="Times New Roman" w:cs="Times New Roman"/>
          <w:bCs/>
          <w:sz w:val="28"/>
          <w:szCs w:val="28"/>
          <w:lang w:val="uk-UA"/>
        </w:rPr>
        <w:t xml:space="preserve">XIV </w:t>
      </w:r>
      <w:r w:rsidR="00007A80">
        <w:rPr>
          <w:rFonts w:ascii="Times New Roman" w:hAnsi="Times New Roman" w:cs="Times New Roman"/>
          <w:bCs/>
          <w:sz w:val="28"/>
          <w:szCs w:val="28"/>
          <w:lang w:val="uk-UA"/>
        </w:rPr>
        <w:t>Міжнародної науково-практичній</w:t>
      </w:r>
      <w:r w:rsidRPr="00D355BC">
        <w:rPr>
          <w:rFonts w:ascii="Times New Roman" w:hAnsi="Times New Roman" w:cs="Times New Roman"/>
          <w:bCs/>
          <w:sz w:val="28"/>
          <w:szCs w:val="28"/>
          <w:lang w:val="uk-UA"/>
        </w:rPr>
        <w:t xml:space="preserve"> конференції</w:t>
      </w:r>
      <w:r w:rsidR="00D355BC" w:rsidRPr="00D355BC">
        <w:rPr>
          <w:rFonts w:ascii="Times New Roman" w:hAnsi="Times New Roman" w:cs="Times New Roman"/>
          <w:bCs/>
          <w:sz w:val="28"/>
          <w:szCs w:val="28"/>
          <w:lang w:val="uk-UA"/>
        </w:rPr>
        <w:t xml:space="preserve"> «Виклики та перспективи розвитку нової економіки на світовому, державному та регіональному рівнях»</w:t>
      </w:r>
      <w:r w:rsidR="00007A80">
        <w:rPr>
          <w:rFonts w:ascii="Times New Roman" w:hAnsi="Times New Roman" w:cs="Times New Roman"/>
          <w:bCs/>
          <w:sz w:val="28"/>
          <w:szCs w:val="28"/>
          <w:lang w:val="uk-UA"/>
        </w:rPr>
        <w:t xml:space="preserve"> (07-08 листопада 2019 року, м. Запоріжжя)</w:t>
      </w:r>
      <w:r w:rsidR="00D355BC" w:rsidRPr="00D355BC">
        <w:rPr>
          <w:rFonts w:ascii="Times New Roman" w:hAnsi="Times New Roman" w:cs="Times New Roman"/>
          <w:bCs/>
          <w:sz w:val="28"/>
          <w:szCs w:val="28"/>
          <w:lang w:val="uk-UA"/>
        </w:rPr>
        <w:t>.</w:t>
      </w:r>
      <w:r w:rsidR="00007A80">
        <w:rPr>
          <w:rFonts w:ascii="Times New Roman" w:hAnsi="Times New Roman" w:cs="Times New Roman"/>
          <w:bCs/>
          <w:sz w:val="28"/>
          <w:szCs w:val="28"/>
          <w:lang w:val="uk-UA"/>
        </w:rPr>
        <w:t xml:space="preserve"> </w:t>
      </w:r>
    </w:p>
    <w:p w14:paraId="7C40A857" w14:textId="3829433E" w:rsidR="00CA29C1" w:rsidRPr="001D541D" w:rsidRDefault="001D541D" w:rsidP="00CA29C1">
      <w:pPr>
        <w:spacing w:after="0" w:line="360" w:lineRule="auto"/>
        <w:ind w:firstLine="709"/>
        <w:jc w:val="both"/>
        <w:rPr>
          <w:rFonts w:ascii="Times New Roman" w:hAnsi="Times New Roman" w:cs="Times New Roman"/>
          <w:sz w:val="28"/>
        </w:rPr>
      </w:pPr>
      <w:r>
        <w:rPr>
          <w:rFonts w:ascii="Times New Roman" w:hAnsi="Times New Roman" w:cs="Times New Roman"/>
          <w:bCs/>
          <w:sz w:val="28"/>
          <w:szCs w:val="28"/>
          <w:lang w:val="uk-UA"/>
        </w:rPr>
        <w:t xml:space="preserve">Структура роботи складається зі вступу, в якому </w:t>
      </w:r>
      <w:r w:rsidR="00094462">
        <w:rPr>
          <w:rFonts w:ascii="Times New Roman" w:hAnsi="Times New Roman" w:cs="Times New Roman"/>
          <w:bCs/>
          <w:sz w:val="28"/>
          <w:szCs w:val="28"/>
          <w:lang w:val="uk-UA"/>
        </w:rPr>
        <w:t>обґрунтовано</w:t>
      </w:r>
      <w:r>
        <w:rPr>
          <w:rFonts w:ascii="Times New Roman" w:hAnsi="Times New Roman" w:cs="Times New Roman"/>
          <w:bCs/>
          <w:sz w:val="28"/>
          <w:szCs w:val="28"/>
          <w:lang w:val="uk-UA"/>
        </w:rPr>
        <w:t xml:space="preserve"> актуальність теми дослідження, визначено його мету та завдання; трьох розділів, перший з яких присвячено дослідженню теоретичних основ транспортно-логістичної системи та транзитного потенціалу, у другому розділі кваліфікаційної роботи проаналізовано стан транспортно-логістичної системи України, виявлені передумови формування та реалізації транзитного потенціалу України та проаналізовано транспортну логістику Запорізького </w:t>
      </w:r>
      <w:r>
        <w:rPr>
          <w:rFonts w:ascii="Times New Roman" w:hAnsi="Times New Roman" w:cs="Times New Roman"/>
          <w:bCs/>
          <w:sz w:val="28"/>
          <w:szCs w:val="28"/>
          <w:lang w:val="uk-UA"/>
        </w:rPr>
        <w:lastRenderedPageBreak/>
        <w:t>регіону. Третій розділ присвячено визначенню основних шляхів розвитку транспортно-логістичної системи України в умовах євроінтеграції та перспектив реалізації транзитного потенціалу України. Завершують роботу узагальнюючі висновки за результатами дослідження та список використаних джерел.</w:t>
      </w:r>
    </w:p>
    <w:p w14:paraId="6E1A79CB" w14:textId="5DDB8650" w:rsidR="005132A6" w:rsidRPr="00AF40B0" w:rsidRDefault="005132A6" w:rsidP="00B959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br w:type="page"/>
      </w:r>
    </w:p>
    <w:p w14:paraId="08BF551D" w14:textId="77777777" w:rsidR="005132A6" w:rsidRPr="00AF40B0" w:rsidRDefault="005132A6" w:rsidP="00D70313">
      <w:pPr>
        <w:pStyle w:val="af2"/>
      </w:pPr>
      <w:bookmarkStart w:id="17" w:name="_Toc29409959"/>
      <w:bookmarkStart w:id="18" w:name="_Toc29754854"/>
      <w:bookmarkStart w:id="19" w:name="_Toc29808263"/>
      <w:r w:rsidRPr="00AF40B0">
        <w:lastRenderedPageBreak/>
        <w:t>РОЗДІЛ 1 ТЕОРЕТИЧНІ ОСНОВИ ТРАНСПОРТНО-ЛОГІСТИЧНОЇ СИСТЕМИ</w:t>
      </w:r>
      <w:bookmarkEnd w:id="17"/>
      <w:bookmarkEnd w:id="18"/>
      <w:bookmarkEnd w:id="19"/>
    </w:p>
    <w:p w14:paraId="2F30F075" w14:textId="77777777" w:rsidR="005132A6" w:rsidRPr="00AF40B0" w:rsidRDefault="005132A6" w:rsidP="005132A6">
      <w:pPr>
        <w:spacing w:after="0" w:line="360" w:lineRule="auto"/>
        <w:ind w:firstLine="709"/>
        <w:jc w:val="center"/>
        <w:rPr>
          <w:rFonts w:ascii="Times New Roman" w:hAnsi="Times New Roman" w:cs="Times New Roman"/>
          <w:sz w:val="28"/>
          <w:szCs w:val="28"/>
          <w:lang w:val="uk-UA"/>
        </w:rPr>
      </w:pPr>
    </w:p>
    <w:p w14:paraId="038597D1" w14:textId="77777777" w:rsidR="005132A6" w:rsidRPr="00AF40B0" w:rsidRDefault="005132A6" w:rsidP="005132A6">
      <w:pPr>
        <w:spacing w:after="0" w:line="360" w:lineRule="auto"/>
        <w:ind w:firstLine="709"/>
        <w:jc w:val="center"/>
        <w:rPr>
          <w:rFonts w:ascii="Times New Roman" w:hAnsi="Times New Roman" w:cs="Times New Roman"/>
          <w:sz w:val="28"/>
          <w:szCs w:val="28"/>
          <w:lang w:val="uk-UA"/>
        </w:rPr>
      </w:pPr>
    </w:p>
    <w:p w14:paraId="371DE233" w14:textId="77777777" w:rsidR="005132A6" w:rsidRPr="00AF40B0" w:rsidRDefault="005D68FE" w:rsidP="00D70313">
      <w:pPr>
        <w:pStyle w:val="af4"/>
      </w:pPr>
      <w:bookmarkStart w:id="20" w:name="_Toc29409960"/>
      <w:bookmarkStart w:id="21" w:name="_Toc29754855"/>
      <w:bookmarkStart w:id="22" w:name="_Toc29808264"/>
      <w:r w:rsidRPr="00AF40B0">
        <w:t>1.1 Поняття та сутність транспортно-логістичної системи</w:t>
      </w:r>
      <w:bookmarkEnd w:id="20"/>
      <w:bookmarkEnd w:id="21"/>
      <w:bookmarkEnd w:id="22"/>
    </w:p>
    <w:p w14:paraId="107B9DFD" w14:textId="77777777" w:rsidR="005D68FE" w:rsidRPr="00AF40B0" w:rsidRDefault="005D68FE" w:rsidP="005D68FE">
      <w:pPr>
        <w:jc w:val="both"/>
        <w:rPr>
          <w:rFonts w:ascii="Times New Roman" w:hAnsi="Times New Roman" w:cs="Times New Roman"/>
          <w:sz w:val="28"/>
          <w:lang w:val="uk-UA"/>
        </w:rPr>
      </w:pPr>
    </w:p>
    <w:p w14:paraId="09005A2A" w14:textId="1EEFB25A" w:rsidR="00D21C06"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Транспортно-логістична система (ТЛС) є однією з найважливіших частин економіки регіонів і України в цілому.</w:t>
      </w:r>
      <w:r w:rsidR="00D21C06">
        <w:rPr>
          <w:rFonts w:ascii="Times New Roman" w:hAnsi="Times New Roman" w:cs="Times New Roman"/>
          <w:sz w:val="28"/>
          <w:szCs w:val="28"/>
          <w:lang w:val="uk-UA"/>
        </w:rPr>
        <w:t xml:space="preserve"> Розвиток ТЛС має суттєвий вплив на інші сфери економічної діяльності, міжнародні </w:t>
      </w:r>
      <w:r w:rsidR="00094462">
        <w:rPr>
          <w:rFonts w:ascii="Times New Roman" w:hAnsi="Times New Roman" w:cs="Times New Roman"/>
          <w:sz w:val="28"/>
          <w:szCs w:val="28"/>
          <w:lang w:val="uk-UA"/>
        </w:rPr>
        <w:t>зв’язки</w:t>
      </w:r>
      <w:r w:rsidR="00D21C06">
        <w:rPr>
          <w:rFonts w:ascii="Times New Roman" w:hAnsi="Times New Roman" w:cs="Times New Roman"/>
          <w:sz w:val="28"/>
          <w:szCs w:val="28"/>
          <w:lang w:val="uk-UA"/>
        </w:rPr>
        <w:t>, розвиток як національних так і глобальних ринків.</w:t>
      </w:r>
      <w:r w:rsidRPr="00AF40B0">
        <w:rPr>
          <w:rFonts w:ascii="Times New Roman" w:hAnsi="Times New Roman" w:cs="Times New Roman"/>
          <w:sz w:val="28"/>
          <w:szCs w:val="28"/>
          <w:lang w:val="uk-UA"/>
        </w:rPr>
        <w:t xml:space="preserve"> </w:t>
      </w:r>
      <w:r w:rsidR="00D21C06">
        <w:rPr>
          <w:rFonts w:ascii="Times New Roman" w:hAnsi="Times New Roman" w:cs="Times New Roman"/>
          <w:sz w:val="28"/>
          <w:szCs w:val="28"/>
          <w:lang w:val="uk-UA"/>
        </w:rPr>
        <w:t>Відкриваються нові можливості розвитку транспортно-логістичної системи з розвитком інформаційних технологій та впровадженням нових методів управління.</w:t>
      </w:r>
      <w:r w:rsidRPr="00AF40B0">
        <w:rPr>
          <w:rFonts w:ascii="Times New Roman" w:hAnsi="Times New Roman" w:cs="Times New Roman"/>
          <w:sz w:val="28"/>
          <w:szCs w:val="28"/>
          <w:lang w:val="uk-UA"/>
        </w:rPr>
        <w:t xml:space="preserve"> </w:t>
      </w:r>
    </w:p>
    <w:p w14:paraId="174370DB" w14:textId="29AB62D0" w:rsidR="00D21C06"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Основною метою функціонування транспортно-логістичної системи є якісне обслуговування споживачів у галузі </w:t>
      </w:r>
      <w:r w:rsidR="00D21C06">
        <w:rPr>
          <w:rFonts w:ascii="Times New Roman" w:hAnsi="Times New Roman" w:cs="Times New Roman"/>
          <w:sz w:val="28"/>
          <w:szCs w:val="28"/>
          <w:lang w:val="uk-UA"/>
        </w:rPr>
        <w:t>транспортування та логістики, що</w:t>
      </w:r>
      <w:r w:rsidRPr="00AF40B0">
        <w:rPr>
          <w:rFonts w:ascii="Times New Roman" w:hAnsi="Times New Roman" w:cs="Times New Roman"/>
          <w:sz w:val="28"/>
          <w:szCs w:val="28"/>
          <w:lang w:val="uk-UA"/>
        </w:rPr>
        <w:t xml:space="preserve"> потребує врахування інтересів споживачів, формування їх лояльності та побудови взаємовідносин, які сприяють високому рівню задоволення клієнтів отриманими послугами, а також розвитку взаємовигідної співпраці з партерами, які є зацікавленими сторонами в підвищенні ефективності роботи підприємств транспорту і логістики</w:t>
      </w:r>
      <w:r w:rsidR="006635F7">
        <w:rPr>
          <w:rFonts w:ascii="Times New Roman" w:hAnsi="Times New Roman" w:cs="Times New Roman"/>
          <w:color w:val="FF0000"/>
          <w:sz w:val="28"/>
          <w:szCs w:val="28"/>
          <w:lang w:val="uk-UA"/>
        </w:rPr>
        <w:t>.</w:t>
      </w:r>
    </w:p>
    <w:p w14:paraId="7168B61E" w14:textId="42179973"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Транспортно-логістичній системі та її складовим присвячені публікації як зарубіжних, так і вітчизняних учених. Так, дослідженню транспортно-логістичних систем, їх ролі в розвитку економіки, а також концептуальним засадам функціонування та розвитку присвячені </w:t>
      </w:r>
      <w:r w:rsidRPr="006635F7">
        <w:rPr>
          <w:rFonts w:ascii="Times New Roman" w:hAnsi="Times New Roman" w:cs="Times New Roman"/>
          <w:sz w:val="28"/>
          <w:szCs w:val="28"/>
          <w:lang w:val="uk-UA"/>
        </w:rPr>
        <w:t xml:space="preserve">роботи В. </w:t>
      </w:r>
      <w:proofErr w:type="spellStart"/>
      <w:r w:rsidRPr="006635F7">
        <w:rPr>
          <w:rFonts w:ascii="Times New Roman" w:hAnsi="Times New Roman" w:cs="Times New Roman"/>
          <w:sz w:val="28"/>
          <w:szCs w:val="28"/>
          <w:lang w:val="uk-UA"/>
        </w:rPr>
        <w:t>Брагінського</w:t>
      </w:r>
      <w:proofErr w:type="spellEnd"/>
      <w:r w:rsidRPr="006635F7">
        <w:rPr>
          <w:rFonts w:ascii="Times New Roman" w:hAnsi="Times New Roman" w:cs="Times New Roman"/>
          <w:sz w:val="28"/>
          <w:szCs w:val="28"/>
          <w:lang w:val="uk-UA"/>
        </w:rPr>
        <w:t xml:space="preserve"> [1], Д. </w:t>
      </w:r>
      <w:proofErr w:type="spellStart"/>
      <w:r w:rsidRPr="006635F7">
        <w:rPr>
          <w:rFonts w:ascii="Times New Roman" w:hAnsi="Times New Roman" w:cs="Times New Roman"/>
          <w:sz w:val="28"/>
          <w:szCs w:val="28"/>
          <w:lang w:val="uk-UA"/>
        </w:rPr>
        <w:t>Бауерсокса</w:t>
      </w:r>
      <w:proofErr w:type="spellEnd"/>
      <w:r w:rsidRPr="006635F7">
        <w:rPr>
          <w:rFonts w:ascii="Times New Roman" w:hAnsi="Times New Roman" w:cs="Times New Roman"/>
          <w:sz w:val="28"/>
          <w:szCs w:val="28"/>
          <w:lang w:val="uk-UA"/>
        </w:rPr>
        <w:t xml:space="preserve"> [2], А. </w:t>
      </w:r>
      <w:proofErr w:type="spellStart"/>
      <w:r w:rsidRPr="006635F7">
        <w:rPr>
          <w:rFonts w:ascii="Times New Roman" w:hAnsi="Times New Roman" w:cs="Times New Roman"/>
          <w:sz w:val="28"/>
          <w:szCs w:val="28"/>
          <w:lang w:val="uk-UA"/>
        </w:rPr>
        <w:t>Гаджинського</w:t>
      </w:r>
      <w:proofErr w:type="spellEnd"/>
      <w:r w:rsidRPr="006635F7">
        <w:rPr>
          <w:rFonts w:ascii="Times New Roman" w:hAnsi="Times New Roman" w:cs="Times New Roman"/>
          <w:sz w:val="28"/>
          <w:szCs w:val="28"/>
          <w:lang w:val="uk-UA"/>
        </w:rPr>
        <w:t xml:space="preserve"> [3], Ю. </w:t>
      </w:r>
      <w:proofErr w:type="spellStart"/>
      <w:r w:rsidRPr="006635F7">
        <w:rPr>
          <w:rFonts w:ascii="Times New Roman" w:hAnsi="Times New Roman" w:cs="Times New Roman"/>
          <w:sz w:val="28"/>
          <w:szCs w:val="28"/>
          <w:lang w:val="uk-UA"/>
        </w:rPr>
        <w:t>Гр</w:t>
      </w:r>
      <w:r w:rsidR="00697387">
        <w:rPr>
          <w:rFonts w:ascii="Times New Roman" w:hAnsi="Times New Roman" w:cs="Times New Roman"/>
          <w:sz w:val="28"/>
          <w:szCs w:val="28"/>
          <w:lang w:val="uk-UA"/>
        </w:rPr>
        <w:t>игорак</w:t>
      </w:r>
      <w:proofErr w:type="spellEnd"/>
      <w:r w:rsidR="00697387">
        <w:rPr>
          <w:rFonts w:ascii="Times New Roman" w:hAnsi="Times New Roman" w:cs="Times New Roman"/>
          <w:sz w:val="28"/>
          <w:szCs w:val="28"/>
          <w:lang w:val="uk-UA"/>
        </w:rPr>
        <w:t xml:space="preserve"> [4], Д. Джонсона [5], В. </w:t>
      </w:r>
      <w:proofErr w:type="spellStart"/>
      <w:r w:rsidRPr="006635F7">
        <w:rPr>
          <w:rFonts w:ascii="Times New Roman" w:hAnsi="Times New Roman" w:cs="Times New Roman"/>
          <w:sz w:val="28"/>
          <w:szCs w:val="28"/>
          <w:lang w:val="uk-UA"/>
        </w:rPr>
        <w:t>Диканя</w:t>
      </w:r>
      <w:proofErr w:type="spellEnd"/>
      <w:r w:rsidRPr="006635F7">
        <w:rPr>
          <w:rFonts w:ascii="Times New Roman" w:hAnsi="Times New Roman" w:cs="Times New Roman"/>
          <w:sz w:val="28"/>
          <w:szCs w:val="28"/>
          <w:lang w:val="uk-UA"/>
        </w:rPr>
        <w:t xml:space="preserve"> [6], О. </w:t>
      </w:r>
      <w:proofErr w:type="spellStart"/>
      <w:r w:rsidRPr="006635F7">
        <w:rPr>
          <w:rFonts w:ascii="Times New Roman" w:hAnsi="Times New Roman" w:cs="Times New Roman"/>
          <w:sz w:val="28"/>
          <w:szCs w:val="28"/>
          <w:lang w:val="uk-UA"/>
        </w:rPr>
        <w:t>Дороховського</w:t>
      </w:r>
      <w:proofErr w:type="spellEnd"/>
      <w:r w:rsidRPr="006635F7">
        <w:rPr>
          <w:rFonts w:ascii="Times New Roman" w:hAnsi="Times New Roman" w:cs="Times New Roman"/>
          <w:sz w:val="28"/>
          <w:szCs w:val="28"/>
          <w:lang w:val="uk-UA"/>
        </w:rPr>
        <w:t xml:space="preserve"> [7], І. </w:t>
      </w:r>
      <w:proofErr w:type="spellStart"/>
      <w:r w:rsidRPr="006635F7">
        <w:rPr>
          <w:rFonts w:ascii="Times New Roman" w:hAnsi="Times New Roman" w:cs="Times New Roman"/>
          <w:sz w:val="28"/>
          <w:szCs w:val="28"/>
          <w:lang w:val="uk-UA"/>
        </w:rPr>
        <w:t>Заблодсько</w:t>
      </w:r>
      <w:r w:rsidR="00697387">
        <w:rPr>
          <w:rFonts w:ascii="Times New Roman" w:hAnsi="Times New Roman" w:cs="Times New Roman"/>
          <w:sz w:val="28"/>
          <w:szCs w:val="28"/>
          <w:lang w:val="uk-UA"/>
        </w:rPr>
        <w:t>ї</w:t>
      </w:r>
      <w:proofErr w:type="spellEnd"/>
      <w:r w:rsidR="00697387">
        <w:rPr>
          <w:rFonts w:ascii="Times New Roman" w:hAnsi="Times New Roman" w:cs="Times New Roman"/>
          <w:sz w:val="28"/>
          <w:szCs w:val="28"/>
          <w:lang w:val="uk-UA"/>
        </w:rPr>
        <w:t xml:space="preserve"> [8], Є. </w:t>
      </w:r>
      <w:proofErr w:type="spellStart"/>
      <w:r w:rsidR="00697387">
        <w:rPr>
          <w:rFonts w:ascii="Times New Roman" w:hAnsi="Times New Roman" w:cs="Times New Roman"/>
          <w:sz w:val="28"/>
          <w:szCs w:val="28"/>
          <w:lang w:val="uk-UA"/>
        </w:rPr>
        <w:t>Крикавського</w:t>
      </w:r>
      <w:proofErr w:type="spellEnd"/>
      <w:r w:rsidR="00697387">
        <w:rPr>
          <w:rFonts w:ascii="Times New Roman" w:hAnsi="Times New Roman" w:cs="Times New Roman"/>
          <w:sz w:val="28"/>
          <w:szCs w:val="28"/>
          <w:lang w:val="uk-UA"/>
        </w:rPr>
        <w:t xml:space="preserve"> [9], І. </w:t>
      </w:r>
      <w:r w:rsidRPr="006635F7">
        <w:rPr>
          <w:rFonts w:ascii="Times New Roman" w:hAnsi="Times New Roman" w:cs="Times New Roman"/>
          <w:sz w:val="28"/>
          <w:szCs w:val="28"/>
          <w:lang w:val="uk-UA"/>
        </w:rPr>
        <w:t xml:space="preserve">Лебідь [10], Т. </w:t>
      </w:r>
      <w:proofErr w:type="spellStart"/>
      <w:r w:rsidRPr="006635F7">
        <w:rPr>
          <w:rFonts w:ascii="Times New Roman" w:hAnsi="Times New Roman" w:cs="Times New Roman"/>
          <w:sz w:val="28"/>
          <w:szCs w:val="28"/>
          <w:lang w:val="uk-UA"/>
        </w:rPr>
        <w:t>Маселко</w:t>
      </w:r>
      <w:proofErr w:type="spellEnd"/>
      <w:r w:rsidRPr="006635F7">
        <w:rPr>
          <w:rFonts w:ascii="Times New Roman" w:hAnsi="Times New Roman" w:cs="Times New Roman"/>
          <w:sz w:val="28"/>
          <w:szCs w:val="28"/>
          <w:lang w:val="uk-UA"/>
        </w:rPr>
        <w:t xml:space="preserve"> [11], А. Пасічника [12, 13], Ю. </w:t>
      </w:r>
      <w:proofErr w:type="spellStart"/>
      <w:r w:rsidRPr="006635F7">
        <w:rPr>
          <w:rFonts w:ascii="Times New Roman" w:hAnsi="Times New Roman" w:cs="Times New Roman"/>
          <w:sz w:val="28"/>
          <w:szCs w:val="28"/>
          <w:lang w:val="uk-UA"/>
        </w:rPr>
        <w:t>Пономарьової</w:t>
      </w:r>
      <w:proofErr w:type="spellEnd"/>
      <w:r w:rsidRPr="006635F7">
        <w:rPr>
          <w:rFonts w:ascii="Times New Roman" w:hAnsi="Times New Roman" w:cs="Times New Roman"/>
          <w:sz w:val="28"/>
          <w:szCs w:val="28"/>
          <w:lang w:val="uk-UA"/>
        </w:rPr>
        <w:t xml:space="preserve"> [14], К. Ріхтера [15], Е. </w:t>
      </w:r>
      <w:proofErr w:type="spellStart"/>
      <w:r w:rsidRPr="006635F7">
        <w:rPr>
          <w:rFonts w:ascii="Times New Roman" w:hAnsi="Times New Roman" w:cs="Times New Roman"/>
          <w:sz w:val="28"/>
          <w:szCs w:val="28"/>
          <w:lang w:val="uk-UA"/>
        </w:rPr>
        <w:t>Сафонова</w:t>
      </w:r>
      <w:proofErr w:type="spellEnd"/>
      <w:r w:rsidRPr="006635F7">
        <w:rPr>
          <w:rFonts w:ascii="Times New Roman" w:hAnsi="Times New Roman" w:cs="Times New Roman"/>
          <w:sz w:val="28"/>
          <w:szCs w:val="28"/>
          <w:lang w:val="uk-UA"/>
        </w:rPr>
        <w:t xml:space="preserve"> [16], О. Соколової [17] та ін.</w:t>
      </w:r>
    </w:p>
    <w:p w14:paraId="591F9A7A" w14:textId="5AFB6ED4"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Проведений аналіз наукових публікацій з проблем розвитку транспортно-логістичних систем свідчіть про глибоке теоретичне обґрунтування функціонування транспортних і логістичних систем, однак </w:t>
      </w:r>
      <w:r w:rsidR="00D21C06">
        <w:rPr>
          <w:rFonts w:ascii="Times New Roman" w:hAnsi="Times New Roman" w:cs="Times New Roman"/>
          <w:sz w:val="28"/>
          <w:szCs w:val="28"/>
          <w:lang w:val="uk-UA"/>
        </w:rPr>
        <w:t>по-</w:t>
      </w:r>
      <w:r w:rsidR="00D21C06">
        <w:rPr>
          <w:rFonts w:ascii="Times New Roman" w:hAnsi="Times New Roman" w:cs="Times New Roman"/>
          <w:sz w:val="28"/>
          <w:szCs w:val="28"/>
          <w:lang w:val="uk-UA"/>
        </w:rPr>
        <w:lastRenderedPageBreak/>
        <w:t>перше серед науковців відсутній єдиний підхід до визначення сутності транспортно-логістичної системи. По-друге</w:t>
      </w:r>
      <w:r w:rsidRPr="00AF40B0">
        <w:rPr>
          <w:rFonts w:ascii="Times New Roman" w:hAnsi="Times New Roman" w:cs="Times New Roman"/>
          <w:sz w:val="28"/>
          <w:szCs w:val="28"/>
          <w:lang w:val="uk-UA"/>
        </w:rPr>
        <w:t xml:space="preserve"> </w:t>
      </w:r>
      <w:r w:rsidR="00D21C06">
        <w:rPr>
          <w:rFonts w:ascii="Times New Roman" w:hAnsi="Times New Roman" w:cs="Times New Roman"/>
          <w:sz w:val="28"/>
          <w:szCs w:val="28"/>
          <w:lang w:val="uk-UA"/>
        </w:rPr>
        <w:t xml:space="preserve">недостатньо уваги </w:t>
      </w:r>
      <w:r w:rsidRPr="00AF40B0">
        <w:rPr>
          <w:rFonts w:ascii="Times New Roman" w:hAnsi="Times New Roman" w:cs="Times New Roman"/>
          <w:sz w:val="28"/>
          <w:szCs w:val="28"/>
          <w:lang w:val="uk-UA"/>
        </w:rPr>
        <w:t xml:space="preserve"> приділяється системному підходу при визначенні її характеристик і складових.</w:t>
      </w:r>
    </w:p>
    <w:p w14:paraId="2C7624A5" w14:textId="0500A141" w:rsidR="005D68FE" w:rsidRPr="00AF40B0" w:rsidRDefault="00D21C06" w:rsidP="005D68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літературних джерел показав, що</w:t>
      </w:r>
      <w:r w:rsidR="005D68FE" w:rsidRPr="00AF40B0">
        <w:rPr>
          <w:rFonts w:ascii="Times New Roman" w:hAnsi="Times New Roman" w:cs="Times New Roman"/>
          <w:sz w:val="28"/>
          <w:szCs w:val="28"/>
          <w:lang w:val="uk-UA"/>
        </w:rPr>
        <w:t xml:space="preserve"> визначення поняття «транспортно-логістична система» зустрічається лише в невеликій кількості робіт. Частіше окремо розглядають транспортну систему або логістичну систему. Якщо в інформаційних джерелах зустрічається поняття «транспортно-логістична система», то частіше під нею ро</w:t>
      </w:r>
      <w:r>
        <w:rPr>
          <w:rFonts w:ascii="Times New Roman" w:hAnsi="Times New Roman" w:cs="Times New Roman"/>
          <w:sz w:val="28"/>
          <w:szCs w:val="28"/>
          <w:lang w:val="uk-UA"/>
        </w:rPr>
        <w:t>зуміють саме логістичну систему, з чим неможливо погодитись.</w:t>
      </w:r>
    </w:p>
    <w:p w14:paraId="4B689E1D" w14:textId="416FC6AC" w:rsidR="005D68FE"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Тому систематизуємо визначення поняття «транспортно-логістична система» за авторами</w:t>
      </w:r>
      <w:r w:rsidR="00D21C06">
        <w:rPr>
          <w:rFonts w:ascii="Times New Roman" w:hAnsi="Times New Roman" w:cs="Times New Roman"/>
          <w:sz w:val="28"/>
          <w:szCs w:val="28"/>
          <w:lang w:val="uk-UA"/>
        </w:rPr>
        <w:t>, які досліджували поняття саме як транспортно-логістичну систему</w:t>
      </w:r>
      <w:r w:rsidRPr="00AF40B0">
        <w:rPr>
          <w:rFonts w:ascii="Times New Roman" w:hAnsi="Times New Roman" w:cs="Times New Roman"/>
          <w:sz w:val="28"/>
          <w:szCs w:val="28"/>
          <w:lang w:val="uk-UA"/>
        </w:rPr>
        <w:t xml:space="preserve"> (табл</w:t>
      </w:r>
      <w:r w:rsidRPr="006635F7">
        <w:rPr>
          <w:rFonts w:ascii="Times New Roman" w:hAnsi="Times New Roman" w:cs="Times New Roman"/>
          <w:sz w:val="28"/>
          <w:szCs w:val="28"/>
          <w:lang w:val="uk-UA"/>
        </w:rPr>
        <w:t>.1</w:t>
      </w:r>
      <w:r w:rsidR="006635F7" w:rsidRPr="006635F7">
        <w:rPr>
          <w:rFonts w:ascii="Times New Roman" w:hAnsi="Times New Roman" w:cs="Times New Roman"/>
          <w:sz w:val="28"/>
          <w:szCs w:val="28"/>
          <w:lang w:val="uk-UA"/>
        </w:rPr>
        <w:t>.1</w:t>
      </w:r>
      <w:r w:rsidRPr="00AF40B0">
        <w:rPr>
          <w:rFonts w:ascii="Times New Roman" w:hAnsi="Times New Roman" w:cs="Times New Roman"/>
          <w:sz w:val="28"/>
          <w:szCs w:val="28"/>
          <w:lang w:val="uk-UA"/>
        </w:rPr>
        <w:t>)</w:t>
      </w:r>
      <w:r w:rsidR="00D21C06">
        <w:rPr>
          <w:rFonts w:ascii="Times New Roman" w:hAnsi="Times New Roman" w:cs="Times New Roman"/>
          <w:sz w:val="28"/>
          <w:szCs w:val="28"/>
          <w:lang w:val="uk-UA"/>
        </w:rPr>
        <w:t>.</w:t>
      </w:r>
    </w:p>
    <w:p w14:paraId="0786A604" w14:textId="77777777" w:rsidR="00F814BC" w:rsidRPr="00AF40B0" w:rsidRDefault="00F814BC" w:rsidP="008C48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1.1 – Дефініції поняття «транспортно-логістична система»</w:t>
      </w:r>
    </w:p>
    <w:tbl>
      <w:tblPr>
        <w:tblStyle w:val="a4"/>
        <w:tblW w:w="9493" w:type="dxa"/>
        <w:tblLook w:val="04A0" w:firstRow="1" w:lastRow="0" w:firstColumn="1" w:lastColumn="0" w:noHBand="0" w:noVBand="1"/>
      </w:tblPr>
      <w:tblGrid>
        <w:gridCol w:w="3019"/>
        <w:gridCol w:w="6474"/>
      </w:tblGrid>
      <w:tr w:rsidR="005D68FE" w:rsidRPr="00AF40B0" w14:paraId="123A3A62" w14:textId="77777777" w:rsidTr="00F814BC">
        <w:tc>
          <w:tcPr>
            <w:tcW w:w="3019" w:type="dxa"/>
          </w:tcPr>
          <w:p w14:paraId="539B9502" w14:textId="77777777" w:rsidR="005D68FE" w:rsidRPr="00F814BC" w:rsidRDefault="005D68FE" w:rsidP="00AB04D3">
            <w:pPr>
              <w:ind w:firstLine="709"/>
              <w:jc w:val="both"/>
              <w:rPr>
                <w:rFonts w:ascii="Times New Roman" w:hAnsi="Times New Roman" w:cs="Times New Roman"/>
                <w:noProof/>
                <w:sz w:val="24"/>
                <w:szCs w:val="28"/>
                <w:lang w:val="uk-UA" w:eastAsia="ru-RU"/>
              </w:rPr>
            </w:pPr>
            <w:r w:rsidRPr="00F814BC">
              <w:rPr>
                <w:rFonts w:ascii="Times New Roman" w:hAnsi="Times New Roman" w:cs="Times New Roman"/>
                <w:noProof/>
                <w:sz w:val="24"/>
                <w:szCs w:val="28"/>
                <w:lang w:val="uk-UA" w:eastAsia="ru-RU"/>
              </w:rPr>
              <w:t>Науковець</w:t>
            </w:r>
          </w:p>
        </w:tc>
        <w:tc>
          <w:tcPr>
            <w:tcW w:w="6474" w:type="dxa"/>
          </w:tcPr>
          <w:p w14:paraId="12B0585A" w14:textId="77777777" w:rsidR="005D68FE" w:rsidRPr="00F814BC" w:rsidRDefault="005D68FE" w:rsidP="00AB04D3">
            <w:pPr>
              <w:ind w:firstLine="709"/>
              <w:jc w:val="both"/>
              <w:rPr>
                <w:rFonts w:ascii="Times New Roman" w:hAnsi="Times New Roman" w:cs="Times New Roman"/>
                <w:noProof/>
                <w:sz w:val="24"/>
                <w:szCs w:val="28"/>
                <w:lang w:val="uk-UA" w:eastAsia="ru-RU"/>
              </w:rPr>
            </w:pPr>
            <w:r w:rsidRPr="00F814BC">
              <w:rPr>
                <w:rFonts w:ascii="Times New Roman" w:hAnsi="Times New Roman" w:cs="Times New Roman"/>
                <w:noProof/>
                <w:sz w:val="24"/>
                <w:szCs w:val="28"/>
                <w:lang w:val="uk-UA" w:eastAsia="ru-RU"/>
              </w:rPr>
              <w:t>Дефініція</w:t>
            </w:r>
          </w:p>
        </w:tc>
      </w:tr>
      <w:tr w:rsidR="005D68FE" w:rsidRPr="004B17B7" w14:paraId="6E6685BB" w14:textId="77777777" w:rsidTr="00F814BC">
        <w:tc>
          <w:tcPr>
            <w:tcW w:w="3019" w:type="dxa"/>
          </w:tcPr>
          <w:p w14:paraId="5EDE723A" w14:textId="79FC6A4D" w:rsidR="005D68FE" w:rsidRPr="00F814BC" w:rsidRDefault="00DE6AF0" w:rsidP="00AB04D3">
            <w:pPr>
              <w:ind w:firstLine="709"/>
              <w:jc w:val="both"/>
              <w:rPr>
                <w:rFonts w:ascii="Times New Roman" w:hAnsi="Times New Roman" w:cs="Times New Roman"/>
                <w:noProof/>
                <w:sz w:val="24"/>
                <w:szCs w:val="28"/>
                <w:lang w:val="uk-UA" w:eastAsia="ru-RU"/>
              </w:rPr>
            </w:pPr>
            <w:r>
              <w:rPr>
                <w:rFonts w:ascii="Times New Roman" w:hAnsi="Times New Roman" w:cs="Times New Roman"/>
                <w:sz w:val="24"/>
                <w:szCs w:val="28"/>
                <w:lang w:val="uk-UA"/>
              </w:rPr>
              <w:t xml:space="preserve">Соколова О. Є. </w:t>
            </w:r>
          </w:p>
        </w:tc>
        <w:tc>
          <w:tcPr>
            <w:tcW w:w="6474" w:type="dxa"/>
          </w:tcPr>
          <w:p w14:paraId="16D116DB" w14:textId="77777777" w:rsidR="005D68FE" w:rsidRPr="00F814BC" w:rsidRDefault="005D68FE" w:rsidP="00AB04D3">
            <w:pPr>
              <w:ind w:firstLine="709"/>
              <w:jc w:val="both"/>
              <w:rPr>
                <w:rFonts w:ascii="Times New Roman" w:hAnsi="Times New Roman" w:cs="Times New Roman"/>
                <w:noProof/>
                <w:sz w:val="24"/>
                <w:szCs w:val="28"/>
                <w:lang w:val="uk-UA" w:eastAsia="ru-RU"/>
              </w:rPr>
            </w:pPr>
            <w:r w:rsidRPr="00F814BC">
              <w:rPr>
                <w:rFonts w:ascii="Times New Roman" w:hAnsi="Times New Roman" w:cs="Times New Roman"/>
                <w:sz w:val="24"/>
                <w:szCs w:val="28"/>
                <w:lang w:val="uk-UA"/>
              </w:rPr>
              <w:t>Транспортно-логістична система – це інтегрована сукупність суб’єктів транспортно-логістичної діяльності та об’єктів транспортно-логістичної інфраструктури, що взаємодіють між собою з метою оптимізації руху вантажопотоків «від дверей до дверей» за мінімальними витратами на максимально вигідних умовах.</w:t>
            </w:r>
          </w:p>
        </w:tc>
      </w:tr>
      <w:tr w:rsidR="005D68FE" w:rsidRPr="004B17B7" w14:paraId="77B8D9E4" w14:textId="77777777" w:rsidTr="00F814BC">
        <w:tc>
          <w:tcPr>
            <w:tcW w:w="3019" w:type="dxa"/>
          </w:tcPr>
          <w:p w14:paraId="6E253D48" w14:textId="22472F91" w:rsidR="005D68FE" w:rsidRPr="00F814BC" w:rsidRDefault="009C367F" w:rsidP="00AB04D3">
            <w:pPr>
              <w:ind w:firstLine="709"/>
              <w:jc w:val="both"/>
              <w:rPr>
                <w:rFonts w:ascii="Times New Roman" w:hAnsi="Times New Roman" w:cs="Times New Roman"/>
                <w:noProof/>
                <w:sz w:val="24"/>
                <w:szCs w:val="28"/>
                <w:lang w:val="uk-UA" w:eastAsia="ru-RU"/>
              </w:rPr>
            </w:pPr>
            <w:proofErr w:type="spellStart"/>
            <w:r>
              <w:rPr>
                <w:rFonts w:ascii="Times New Roman" w:hAnsi="Times New Roman" w:cs="Times New Roman"/>
                <w:sz w:val="24"/>
                <w:szCs w:val="28"/>
                <w:lang w:val="uk-UA"/>
              </w:rPr>
              <w:t>Дороховський</w:t>
            </w:r>
            <w:proofErr w:type="spellEnd"/>
            <w:r>
              <w:rPr>
                <w:rFonts w:ascii="Times New Roman" w:hAnsi="Times New Roman" w:cs="Times New Roman"/>
                <w:sz w:val="24"/>
                <w:szCs w:val="28"/>
                <w:lang w:val="uk-UA"/>
              </w:rPr>
              <w:t> О. М.</w:t>
            </w:r>
          </w:p>
        </w:tc>
        <w:tc>
          <w:tcPr>
            <w:tcW w:w="6474" w:type="dxa"/>
          </w:tcPr>
          <w:p w14:paraId="25ACF828" w14:textId="77777777" w:rsidR="005D68FE" w:rsidRPr="00F814BC" w:rsidRDefault="005D68FE" w:rsidP="00AB04D3">
            <w:pPr>
              <w:ind w:firstLine="709"/>
              <w:jc w:val="both"/>
              <w:rPr>
                <w:rFonts w:ascii="Times New Roman" w:hAnsi="Times New Roman" w:cs="Times New Roman"/>
                <w:noProof/>
                <w:sz w:val="24"/>
                <w:szCs w:val="28"/>
                <w:lang w:val="uk-UA" w:eastAsia="ru-RU"/>
              </w:rPr>
            </w:pPr>
            <w:r w:rsidRPr="00F814BC">
              <w:rPr>
                <w:rFonts w:ascii="Times New Roman" w:hAnsi="Times New Roman" w:cs="Times New Roman"/>
                <w:sz w:val="24"/>
                <w:szCs w:val="28"/>
                <w:lang w:val="uk-UA"/>
              </w:rPr>
              <w:t xml:space="preserve">Транспортно-логістична система – це сукупність функціональних і </w:t>
            </w:r>
            <w:proofErr w:type="spellStart"/>
            <w:r w:rsidRPr="00F814BC">
              <w:rPr>
                <w:rFonts w:ascii="Times New Roman" w:hAnsi="Times New Roman" w:cs="Times New Roman"/>
                <w:sz w:val="24"/>
                <w:szCs w:val="28"/>
                <w:lang w:val="uk-UA"/>
              </w:rPr>
              <w:t>забезпечуючих</w:t>
            </w:r>
            <w:proofErr w:type="spellEnd"/>
            <w:r w:rsidRPr="00F814BC">
              <w:rPr>
                <w:rFonts w:ascii="Times New Roman" w:hAnsi="Times New Roman" w:cs="Times New Roman"/>
                <w:sz w:val="24"/>
                <w:szCs w:val="28"/>
                <w:lang w:val="uk-UA"/>
              </w:rPr>
              <w:t xml:space="preserve"> підсистем, що складається з численних взаємодіючих і взаємозалежних елементів – ланок державної транспортно-розподільної мережі, інтегрованих товарно-матеріальним потоком, загальними цілями ведення бізнесу, погодженими зі стратегією соціально-економічного розвитку регіону і України.</w:t>
            </w:r>
          </w:p>
        </w:tc>
      </w:tr>
      <w:tr w:rsidR="005D68FE" w:rsidRPr="004B17B7" w14:paraId="02773658" w14:textId="77777777" w:rsidTr="00F814BC">
        <w:tc>
          <w:tcPr>
            <w:tcW w:w="3019" w:type="dxa"/>
          </w:tcPr>
          <w:p w14:paraId="098BE4FC" w14:textId="37393A66" w:rsidR="005D68FE" w:rsidRPr="00F814BC" w:rsidRDefault="005D68FE" w:rsidP="00AB04D3">
            <w:pPr>
              <w:ind w:firstLine="709"/>
              <w:jc w:val="both"/>
              <w:rPr>
                <w:rFonts w:ascii="Times New Roman" w:hAnsi="Times New Roman" w:cs="Times New Roman"/>
                <w:sz w:val="24"/>
                <w:szCs w:val="28"/>
                <w:lang w:val="uk-UA"/>
              </w:rPr>
            </w:pPr>
            <w:proofErr w:type="spellStart"/>
            <w:r w:rsidRPr="00F814BC">
              <w:rPr>
                <w:rFonts w:ascii="Times New Roman" w:hAnsi="Times New Roman" w:cs="Times New Roman"/>
                <w:sz w:val="24"/>
                <w:szCs w:val="28"/>
                <w:lang w:val="uk-UA"/>
              </w:rPr>
              <w:t>Сиздикбаєвої</w:t>
            </w:r>
            <w:proofErr w:type="spellEnd"/>
            <w:r w:rsidRPr="00F814BC">
              <w:rPr>
                <w:rFonts w:ascii="Times New Roman" w:hAnsi="Times New Roman" w:cs="Times New Roman"/>
                <w:sz w:val="24"/>
                <w:szCs w:val="28"/>
                <w:lang w:val="uk-UA"/>
              </w:rPr>
              <w:t xml:space="preserve"> Б. У</w:t>
            </w:r>
            <w:r w:rsidR="009C367F">
              <w:rPr>
                <w:rFonts w:ascii="Times New Roman" w:hAnsi="Times New Roman" w:cs="Times New Roman"/>
                <w:sz w:val="24"/>
                <w:szCs w:val="28"/>
                <w:lang w:val="uk-UA"/>
              </w:rPr>
              <w:t xml:space="preserve"> </w:t>
            </w:r>
          </w:p>
          <w:p w14:paraId="56DC536A" w14:textId="77777777" w:rsidR="0005265C" w:rsidRPr="00F814BC" w:rsidRDefault="0005265C" w:rsidP="00AB04D3">
            <w:pPr>
              <w:ind w:firstLine="709"/>
              <w:jc w:val="both"/>
              <w:rPr>
                <w:rFonts w:ascii="Times New Roman" w:hAnsi="Times New Roman" w:cs="Times New Roman"/>
                <w:sz w:val="24"/>
                <w:szCs w:val="28"/>
                <w:lang w:val="uk-UA"/>
              </w:rPr>
            </w:pPr>
          </w:p>
        </w:tc>
        <w:tc>
          <w:tcPr>
            <w:tcW w:w="6474" w:type="dxa"/>
          </w:tcPr>
          <w:p w14:paraId="5D78E85E" w14:textId="77777777" w:rsidR="005D68FE" w:rsidRPr="00F814BC" w:rsidRDefault="005D68FE" w:rsidP="00AB04D3">
            <w:pPr>
              <w:ind w:firstLine="709"/>
              <w:jc w:val="both"/>
              <w:rPr>
                <w:rFonts w:ascii="Times New Roman" w:hAnsi="Times New Roman" w:cs="Times New Roman"/>
                <w:sz w:val="24"/>
                <w:szCs w:val="28"/>
                <w:lang w:val="uk-UA"/>
              </w:rPr>
            </w:pPr>
            <w:r w:rsidRPr="00F814BC">
              <w:rPr>
                <w:rFonts w:ascii="Times New Roman" w:hAnsi="Times New Roman" w:cs="Times New Roman"/>
                <w:sz w:val="24"/>
                <w:szCs w:val="28"/>
                <w:lang w:val="uk-UA"/>
              </w:rPr>
              <w:t xml:space="preserve">Транспортно-логістична система – це  багаторівнева і багатофункціональна система, що складається з мікро-, </w:t>
            </w:r>
            <w:proofErr w:type="spellStart"/>
            <w:r w:rsidRPr="00F814BC">
              <w:rPr>
                <w:rFonts w:ascii="Times New Roman" w:hAnsi="Times New Roman" w:cs="Times New Roman"/>
                <w:sz w:val="24"/>
                <w:szCs w:val="28"/>
                <w:lang w:val="uk-UA"/>
              </w:rPr>
              <w:t>мезо</w:t>
            </w:r>
            <w:proofErr w:type="spellEnd"/>
            <w:r w:rsidRPr="00F814BC">
              <w:rPr>
                <w:rFonts w:ascii="Times New Roman" w:hAnsi="Times New Roman" w:cs="Times New Roman"/>
                <w:sz w:val="24"/>
                <w:szCs w:val="28"/>
                <w:lang w:val="uk-UA"/>
              </w:rPr>
              <w:t>- та макрорівнів, яка задовольняє не тільки потреби в транспортно-логістичних послугах, а й підвищує конкурентоспроможність регіону</w:t>
            </w:r>
          </w:p>
        </w:tc>
      </w:tr>
    </w:tbl>
    <w:p w14:paraId="326C796E" w14:textId="77777777" w:rsidR="00F814BC" w:rsidRDefault="00F814BC" w:rsidP="00094462">
      <w:pPr>
        <w:pStyle w:val="12"/>
      </w:pPr>
      <w:r w:rsidRPr="003663B7">
        <w:t>Джерело: складено автором на основі: [</w:t>
      </w:r>
      <w:r>
        <w:t>7, 17, 19</w:t>
      </w:r>
      <w:r w:rsidRPr="003663B7">
        <w:t>].</w:t>
      </w:r>
    </w:p>
    <w:p w14:paraId="067B31EE" w14:textId="77777777" w:rsidR="005D68FE" w:rsidRPr="00F814BC" w:rsidRDefault="005D68FE" w:rsidP="005D68FE">
      <w:pPr>
        <w:spacing w:after="0" w:line="360" w:lineRule="auto"/>
        <w:ind w:firstLine="709"/>
        <w:jc w:val="both"/>
        <w:rPr>
          <w:rFonts w:ascii="Times New Roman" w:hAnsi="Times New Roman" w:cs="Times New Roman"/>
          <w:sz w:val="28"/>
          <w:szCs w:val="28"/>
        </w:rPr>
      </w:pPr>
    </w:p>
    <w:p w14:paraId="3F372E16"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Визначення Соколової О. Є. та </w:t>
      </w:r>
      <w:proofErr w:type="spellStart"/>
      <w:r w:rsidRPr="00AF40B0">
        <w:rPr>
          <w:rFonts w:ascii="Times New Roman" w:hAnsi="Times New Roman" w:cs="Times New Roman"/>
          <w:sz w:val="28"/>
          <w:szCs w:val="28"/>
          <w:lang w:val="uk-UA"/>
        </w:rPr>
        <w:t>Дороховського</w:t>
      </w:r>
      <w:proofErr w:type="spellEnd"/>
      <w:r w:rsidRPr="00AF40B0">
        <w:rPr>
          <w:rFonts w:ascii="Times New Roman" w:hAnsi="Times New Roman" w:cs="Times New Roman"/>
          <w:sz w:val="28"/>
          <w:szCs w:val="28"/>
          <w:lang w:val="uk-UA"/>
        </w:rPr>
        <w:t xml:space="preserve"> О.М. засновані на розгляді транспортно-логістичної системи як сукупності об’єктів та суб’єктів, які виконують функції транспортування та логістики на основі взаємодії. Однак у визначеннях відсутній </w:t>
      </w:r>
      <w:proofErr w:type="spellStart"/>
      <w:r w:rsidRPr="00AF40B0">
        <w:rPr>
          <w:rFonts w:ascii="Times New Roman" w:hAnsi="Times New Roman" w:cs="Times New Roman"/>
          <w:sz w:val="28"/>
          <w:szCs w:val="28"/>
          <w:lang w:val="uk-UA"/>
        </w:rPr>
        <w:t>клієнтоорієнтований</w:t>
      </w:r>
      <w:proofErr w:type="spellEnd"/>
      <w:r w:rsidRPr="00AF40B0">
        <w:rPr>
          <w:rFonts w:ascii="Times New Roman" w:hAnsi="Times New Roman" w:cs="Times New Roman"/>
          <w:sz w:val="28"/>
          <w:szCs w:val="28"/>
          <w:lang w:val="uk-UA"/>
        </w:rPr>
        <w:t xml:space="preserve"> підхід, який за </w:t>
      </w:r>
      <w:r w:rsidRPr="00AF40B0">
        <w:rPr>
          <w:rFonts w:ascii="Times New Roman" w:hAnsi="Times New Roman" w:cs="Times New Roman"/>
          <w:sz w:val="28"/>
          <w:szCs w:val="28"/>
          <w:lang w:val="uk-UA"/>
        </w:rPr>
        <w:lastRenderedPageBreak/>
        <w:t xml:space="preserve">мету ставить задоволення потреб споживачів, не приділяється увага інтересам усіх зацікавлених сторін, а також вони не враховують, що в самому терміні «транспортно-логістична система» присутнє поняття системи, яке потребує розгляду вказаної дефініції з точки зору системного підходу. У роботі </w:t>
      </w:r>
      <w:proofErr w:type="spellStart"/>
      <w:r w:rsidRPr="00AF40B0">
        <w:rPr>
          <w:rFonts w:ascii="Times New Roman" w:hAnsi="Times New Roman" w:cs="Times New Roman"/>
          <w:sz w:val="28"/>
          <w:szCs w:val="28"/>
          <w:lang w:val="uk-UA"/>
        </w:rPr>
        <w:t>Сиздикбаєвої</w:t>
      </w:r>
      <w:proofErr w:type="spellEnd"/>
      <w:r w:rsidRPr="00AF40B0">
        <w:rPr>
          <w:rFonts w:ascii="Times New Roman" w:hAnsi="Times New Roman" w:cs="Times New Roman"/>
          <w:sz w:val="28"/>
          <w:szCs w:val="28"/>
          <w:lang w:val="uk-UA"/>
        </w:rPr>
        <w:t xml:space="preserve"> Б. У. визначення містить поняття системи і мету її функціонування, але не акцентує увагу на всіх зацікавлених сторонах ТЛС. </w:t>
      </w:r>
    </w:p>
    <w:p w14:paraId="42EFC56E" w14:textId="338D1281"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У теорії систем під системою розуміють множину взаємозв’язаних елементів будь-якої природи, які утворюють єдине ціле та підпорядковані певній спільній меті [20]. Транспортно-логістична система включає множину взаємозв’язаних елементів у вигляді підприємств транспорту, ло</w:t>
      </w:r>
      <w:r w:rsidR="001D10B6">
        <w:rPr>
          <w:rFonts w:ascii="Times New Roman" w:hAnsi="Times New Roman" w:cs="Times New Roman"/>
          <w:sz w:val="28"/>
          <w:szCs w:val="28"/>
          <w:lang w:val="uk-UA"/>
        </w:rPr>
        <w:t>гістики, транспортних мереж</w:t>
      </w:r>
      <w:r w:rsidRPr="00AF40B0">
        <w:rPr>
          <w:rFonts w:ascii="Times New Roman" w:hAnsi="Times New Roman" w:cs="Times New Roman"/>
          <w:sz w:val="28"/>
          <w:szCs w:val="28"/>
          <w:lang w:val="uk-UA"/>
        </w:rPr>
        <w:t>, які утворюють єдине ціле та підпорядковані одній меті (цільовій функції системи) – забезпечення потреби споживачів у якісних транспортно-логістичних послугах з урахуванням інтересів усіх зацікавлених сторін. Результатом є переміщення вантажів та пасажирів.</w:t>
      </w:r>
    </w:p>
    <w:p w14:paraId="3C320690" w14:textId="77777777" w:rsidR="00A37E45" w:rsidRPr="00A37E45" w:rsidRDefault="005D68FE" w:rsidP="005D68FE">
      <w:pPr>
        <w:spacing w:after="0" w:line="360" w:lineRule="auto"/>
        <w:ind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Система має такі властивості</w:t>
      </w:r>
      <w:r w:rsidR="0026691D" w:rsidRPr="00A37E45">
        <w:rPr>
          <w:rFonts w:ascii="Times New Roman" w:hAnsi="Times New Roman" w:cs="Times New Roman"/>
          <w:sz w:val="28"/>
          <w:szCs w:val="28"/>
          <w:lang w:val="uk-UA"/>
        </w:rPr>
        <w:t xml:space="preserve"> (рис. 1.1)</w:t>
      </w:r>
      <w:r w:rsidRPr="00A37E45">
        <w:rPr>
          <w:rFonts w:ascii="Times New Roman" w:hAnsi="Times New Roman" w:cs="Times New Roman"/>
          <w:sz w:val="28"/>
          <w:szCs w:val="28"/>
          <w:lang w:val="uk-UA"/>
        </w:rPr>
        <w:t xml:space="preserve">: </w:t>
      </w:r>
    </w:p>
    <w:p w14:paraId="695ABBE6" w14:textId="6795A378" w:rsidR="00A37E45" w:rsidRPr="00A37E45" w:rsidRDefault="005D68FE" w:rsidP="00A37E45">
      <w:pPr>
        <w:pStyle w:val="a3"/>
        <w:numPr>
          <w:ilvl w:val="0"/>
          <w:numId w:val="41"/>
        </w:numPr>
        <w:spacing w:after="0" w:line="360" w:lineRule="auto"/>
        <w:ind w:left="0"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 xml:space="preserve">цілісність транспортно-логістичної системи означає, що кожен елемент системи робить внесок у реалізацію цільової функції системи – задоволення споживачів у якісних транспортно-логістичних послугах); </w:t>
      </w:r>
    </w:p>
    <w:p w14:paraId="750CBD75" w14:textId="309D766C" w:rsidR="00783E77" w:rsidRPr="00A37E45" w:rsidRDefault="005D68FE" w:rsidP="00A37E45">
      <w:pPr>
        <w:pStyle w:val="a3"/>
        <w:numPr>
          <w:ilvl w:val="0"/>
          <w:numId w:val="40"/>
        </w:numPr>
        <w:spacing w:after="0" w:line="360" w:lineRule="auto"/>
        <w:ind w:left="0"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 xml:space="preserve">організованість – це складна властивість транспортно-логістичної системи, яка полягає у наявності структури, яка сприяє її функціонуванню. </w:t>
      </w:r>
    </w:p>
    <w:p w14:paraId="6BD07208" w14:textId="77777777" w:rsidR="0091232F" w:rsidRPr="00A37E45" w:rsidRDefault="00783E77" w:rsidP="00A37E45">
      <w:pPr>
        <w:pStyle w:val="a3"/>
        <w:numPr>
          <w:ilvl w:val="0"/>
          <w:numId w:val="40"/>
        </w:numPr>
        <w:spacing w:after="0" w:line="360" w:lineRule="auto"/>
        <w:ind w:left="0"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 xml:space="preserve">функціональність, тобто </w:t>
      </w:r>
      <w:r w:rsidR="005D68FE" w:rsidRPr="00A37E45">
        <w:rPr>
          <w:rFonts w:ascii="Times New Roman" w:hAnsi="Times New Roman" w:cs="Times New Roman"/>
          <w:sz w:val="28"/>
          <w:szCs w:val="28"/>
          <w:lang w:val="uk-UA"/>
        </w:rPr>
        <w:t>прояв певних властивостей (функцій) транспортно-логістичної системи при взаємодії із зовнішнім середови</w:t>
      </w:r>
      <w:r w:rsidRPr="00A37E45">
        <w:rPr>
          <w:rFonts w:ascii="Times New Roman" w:hAnsi="Times New Roman" w:cs="Times New Roman"/>
          <w:sz w:val="28"/>
          <w:szCs w:val="28"/>
          <w:lang w:val="uk-UA"/>
        </w:rPr>
        <w:t xml:space="preserve">щем; </w:t>
      </w:r>
    </w:p>
    <w:p w14:paraId="27647F1B" w14:textId="77777777" w:rsidR="0091232F" w:rsidRPr="00A37E45" w:rsidRDefault="00783E77" w:rsidP="00A37E45">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A37E45">
        <w:rPr>
          <w:rFonts w:ascii="Times New Roman" w:hAnsi="Times New Roman" w:cs="Times New Roman"/>
          <w:sz w:val="28"/>
          <w:szCs w:val="28"/>
          <w:lang w:val="uk-UA"/>
        </w:rPr>
        <w:t>емерджентність</w:t>
      </w:r>
      <w:proofErr w:type="spellEnd"/>
      <w:r w:rsidRPr="00A37E45">
        <w:rPr>
          <w:rFonts w:ascii="Times New Roman" w:hAnsi="Times New Roman" w:cs="Times New Roman"/>
          <w:sz w:val="28"/>
          <w:szCs w:val="28"/>
          <w:lang w:val="uk-UA"/>
        </w:rPr>
        <w:t xml:space="preserve">, що </w:t>
      </w:r>
      <w:r w:rsidR="005D68FE" w:rsidRPr="00A37E45">
        <w:rPr>
          <w:rFonts w:ascii="Times New Roman" w:hAnsi="Times New Roman" w:cs="Times New Roman"/>
          <w:sz w:val="28"/>
          <w:szCs w:val="28"/>
          <w:lang w:val="uk-UA"/>
        </w:rPr>
        <w:t>відображає наявність у будь-якій системі особливих якостей, які не притаманні окремим її елементам, а також сумі елементів, не зв’язаних особливи</w:t>
      </w:r>
      <w:r w:rsidRPr="00A37E45">
        <w:rPr>
          <w:rFonts w:ascii="Times New Roman" w:hAnsi="Times New Roman" w:cs="Times New Roman"/>
          <w:sz w:val="28"/>
          <w:szCs w:val="28"/>
          <w:lang w:val="uk-UA"/>
        </w:rPr>
        <w:t xml:space="preserve">ми </w:t>
      </w:r>
      <w:proofErr w:type="spellStart"/>
      <w:r w:rsidRPr="00A37E45">
        <w:rPr>
          <w:rFonts w:ascii="Times New Roman" w:hAnsi="Times New Roman" w:cs="Times New Roman"/>
          <w:sz w:val="28"/>
          <w:szCs w:val="28"/>
          <w:lang w:val="uk-UA"/>
        </w:rPr>
        <w:t>системоутворюючими</w:t>
      </w:r>
      <w:proofErr w:type="spellEnd"/>
      <w:r w:rsidRPr="00A37E45">
        <w:rPr>
          <w:rFonts w:ascii="Times New Roman" w:hAnsi="Times New Roman" w:cs="Times New Roman"/>
          <w:sz w:val="28"/>
          <w:szCs w:val="28"/>
          <w:lang w:val="uk-UA"/>
        </w:rPr>
        <w:t xml:space="preserve"> зв’язками; </w:t>
      </w:r>
    </w:p>
    <w:p w14:paraId="67957349" w14:textId="77777777" w:rsidR="00A37E45" w:rsidRPr="00A37E45" w:rsidRDefault="00783E77" w:rsidP="00A37E45">
      <w:pPr>
        <w:pStyle w:val="a3"/>
        <w:numPr>
          <w:ilvl w:val="0"/>
          <w:numId w:val="40"/>
        </w:numPr>
        <w:spacing w:after="0" w:line="360" w:lineRule="auto"/>
        <w:ind w:left="0"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 xml:space="preserve">стійкість – властивість ТЛС, яка відображає можливість зберігати рівновагу під впливом факторів зовнішнього середовища; </w:t>
      </w:r>
    </w:p>
    <w:p w14:paraId="1A9815D0" w14:textId="173F0452" w:rsidR="00783E77" w:rsidRPr="00A37E45" w:rsidRDefault="00783E77" w:rsidP="00A37E45">
      <w:pPr>
        <w:pStyle w:val="a3"/>
        <w:numPr>
          <w:ilvl w:val="0"/>
          <w:numId w:val="40"/>
        </w:numPr>
        <w:spacing w:after="0" w:line="360" w:lineRule="auto"/>
        <w:ind w:left="0"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 xml:space="preserve">адаптивність – властивість ТЛС змінювати поведінку або структуру з метою збереження, поліпшення або придбання нових якостей в </w:t>
      </w:r>
      <w:r w:rsidRPr="00A37E45">
        <w:rPr>
          <w:rFonts w:ascii="Times New Roman" w:hAnsi="Times New Roman" w:cs="Times New Roman"/>
          <w:sz w:val="28"/>
          <w:szCs w:val="28"/>
          <w:lang w:val="uk-UA"/>
        </w:rPr>
        <w:lastRenderedPageBreak/>
        <w:t>умовах зміни зовнішнього середовища. Обов’язковою умовою можливості адаптації ТЛС є наявність зворотних зв’язків.</w:t>
      </w:r>
    </w:p>
    <w:p w14:paraId="7E668707" w14:textId="77777777" w:rsidR="009C3F56" w:rsidRPr="00AF40B0" w:rsidRDefault="009C3F56" w:rsidP="005D68FE">
      <w:pPr>
        <w:spacing w:after="0" w:line="360" w:lineRule="auto"/>
        <w:ind w:firstLine="709"/>
        <w:jc w:val="both"/>
        <w:rPr>
          <w:rFonts w:ascii="Times New Roman" w:hAnsi="Times New Roman" w:cs="Times New Roman"/>
          <w:sz w:val="28"/>
          <w:szCs w:val="28"/>
          <w:lang w:val="uk-UA"/>
        </w:rPr>
      </w:pPr>
    </w:p>
    <w:p w14:paraId="5A21BACD" w14:textId="77777777" w:rsidR="0005265C" w:rsidRPr="00AF40B0" w:rsidRDefault="005D68FE" w:rsidP="0005265C">
      <w:pPr>
        <w:keepNext/>
        <w:spacing w:after="0" w:line="360" w:lineRule="auto"/>
        <w:ind w:firstLine="709"/>
        <w:jc w:val="both"/>
        <w:rPr>
          <w:rFonts w:ascii="Times New Roman" w:hAnsi="Times New Roman" w:cs="Times New Roman"/>
          <w:lang w:val="uk-UA"/>
        </w:rPr>
      </w:pPr>
      <w:r w:rsidRPr="00AF40B0">
        <w:rPr>
          <w:rFonts w:ascii="Times New Roman" w:hAnsi="Times New Roman" w:cs="Times New Roman"/>
          <w:noProof/>
          <w:sz w:val="28"/>
          <w:szCs w:val="28"/>
          <w:lang w:eastAsia="ru-RU"/>
        </w:rPr>
        <w:drawing>
          <wp:inline distT="0" distB="0" distL="0" distR="0" wp14:anchorId="277EE2A9" wp14:editId="49CA3001">
            <wp:extent cx="5486400" cy="50292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084222" w14:textId="449E47A8" w:rsidR="005D68FE" w:rsidRPr="00AF40B0" w:rsidRDefault="0005265C" w:rsidP="0005265C">
      <w:pPr>
        <w:pStyle w:val="a5"/>
        <w:jc w:val="center"/>
        <w:rPr>
          <w:rFonts w:ascii="Times New Roman" w:hAnsi="Times New Roman" w:cs="Times New Roman"/>
          <w:i w:val="0"/>
          <w:color w:val="auto"/>
          <w:sz w:val="28"/>
          <w:lang w:val="uk-UA"/>
        </w:rPr>
      </w:pPr>
      <w:r w:rsidRPr="00AF40B0">
        <w:rPr>
          <w:rFonts w:ascii="Times New Roman" w:hAnsi="Times New Roman" w:cs="Times New Roman"/>
          <w:i w:val="0"/>
          <w:color w:val="auto"/>
          <w:sz w:val="28"/>
          <w:lang w:val="uk-UA"/>
        </w:rPr>
        <w:t xml:space="preserve">Рисунок </w:t>
      </w:r>
      <w:r w:rsidR="00E143C0" w:rsidRPr="00AF40B0">
        <w:rPr>
          <w:rFonts w:ascii="Times New Roman" w:hAnsi="Times New Roman" w:cs="Times New Roman"/>
          <w:i w:val="0"/>
          <w:color w:val="auto"/>
          <w:sz w:val="28"/>
          <w:lang w:val="uk-UA"/>
        </w:rPr>
        <w:t>1</w:t>
      </w:r>
      <w:r w:rsidR="006B64B4">
        <w:rPr>
          <w:rFonts w:ascii="Times New Roman" w:hAnsi="Times New Roman" w:cs="Times New Roman"/>
          <w:i w:val="0"/>
          <w:color w:val="auto"/>
          <w:sz w:val="28"/>
          <w:lang w:val="uk-UA"/>
        </w:rPr>
        <w:t>.</w:t>
      </w:r>
      <w:r w:rsidR="006B64B4">
        <w:rPr>
          <w:rFonts w:ascii="Times New Roman" w:hAnsi="Times New Roman" w:cs="Times New Roman"/>
          <w:i w:val="0"/>
          <w:color w:val="auto"/>
          <w:sz w:val="28"/>
          <w:lang w:val="uk-UA"/>
        </w:rPr>
        <w:fldChar w:fldCharType="begin"/>
      </w:r>
      <w:r w:rsidR="006B64B4">
        <w:rPr>
          <w:rFonts w:ascii="Times New Roman" w:hAnsi="Times New Roman" w:cs="Times New Roman"/>
          <w:i w:val="0"/>
          <w:color w:val="auto"/>
          <w:sz w:val="28"/>
          <w:lang w:val="uk-UA"/>
        </w:rPr>
        <w:instrText xml:space="preserve"> SEQ Рисунок \* ARABIC \s 1 </w:instrText>
      </w:r>
      <w:r w:rsidR="006B64B4">
        <w:rPr>
          <w:rFonts w:ascii="Times New Roman" w:hAnsi="Times New Roman" w:cs="Times New Roman"/>
          <w:i w:val="0"/>
          <w:color w:val="auto"/>
          <w:sz w:val="28"/>
          <w:lang w:val="uk-UA"/>
        </w:rPr>
        <w:fldChar w:fldCharType="separate"/>
      </w:r>
      <w:r w:rsidR="006B64B4">
        <w:rPr>
          <w:rFonts w:ascii="Times New Roman" w:hAnsi="Times New Roman" w:cs="Times New Roman"/>
          <w:i w:val="0"/>
          <w:noProof/>
          <w:color w:val="auto"/>
          <w:sz w:val="28"/>
          <w:lang w:val="uk-UA"/>
        </w:rPr>
        <w:t>1</w:t>
      </w:r>
      <w:r w:rsidR="006B64B4">
        <w:rPr>
          <w:rFonts w:ascii="Times New Roman" w:hAnsi="Times New Roman" w:cs="Times New Roman"/>
          <w:i w:val="0"/>
          <w:color w:val="auto"/>
          <w:sz w:val="28"/>
          <w:lang w:val="uk-UA"/>
        </w:rPr>
        <w:fldChar w:fldCharType="end"/>
      </w:r>
      <w:r w:rsidR="0065085F">
        <w:rPr>
          <w:rFonts w:ascii="Times New Roman" w:hAnsi="Times New Roman" w:cs="Times New Roman"/>
          <w:i w:val="0"/>
          <w:color w:val="auto"/>
          <w:sz w:val="28"/>
          <w:lang w:val="uk-UA"/>
        </w:rPr>
        <w:t xml:space="preserve"> –</w:t>
      </w:r>
      <w:r w:rsidRPr="00AF40B0">
        <w:rPr>
          <w:rFonts w:ascii="Times New Roman" w:hAnsi="Times New Roman" w:cs="Times New Roman"/>
          <w:i w:val="0"/>
          <w:color w:val="auto"/>
          <w:sz w:val="28"/>
          <w:lang w:val="uk-UA"/>
        </w:rPr>
        <w:t xml:space="preserve"> Властивості системи</w:t>
      </w:r>
    </w:p>
    <w:p w14:paraId="66DDEF43" w14:textId="725573A8" w:rsidR="00E143C0" w:rsidRDefault="00E143C0" w:rsidP="00094462">
      <w:pPr>
        <w:pStyle w:val="12"/>
      </w:pPr>
      <w:r w:rsidRPr="00AF40B0">
        <w:t>Джерело: складено автором на основі [20]</w:t>
      </w:r>
    </w:p>
    <w:p w14:paraId="5342F0C9" w14:textId="77777777" w:rsidR="009C3F56" w:rsidRPr="00AF40B0" w:rsidRDefault="009C3F56" w:rsidP="00E143C0">
      <w:pPr>
        <w:rPr>
          <w:rFonts w:ascii="Times New Roman" w:hAnsi="Times New Roman" w:cs="Times New Roman"/>
          <w:lang w:val="uk-UA"/>
        </w:rPr>
      </w:pPr>
    </w:p>
    <w:p w14:paraId="484921DD"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Система має внутрішнє та зовнішнє середовище. Зовнішнє середовище – це все те, що не увійшло до системи. По відношенню до транспортно-логістичної системи – це підприємства, організації, фізичні особи, державні органи тощо, які не мають відношення до її функціонування, але можуть бути споживачами транспортно-логістичних послуг або її постачальниками, або контактними аудиторіями. Система взаємодіє із зовнішнім середовищем за допомогою своїх «входів» і «виходів». Вхід системи – це канали, за </w:t>
      </w:r>
      <w:r w:rsidRPr="00AF40B0">
        <w:rPr>
          <w:rFonts w:ascii="Times New Roman" w:hAnsi="Times New Roman" w:cs="Times New Roman"/>
          <w:sz w:val="28"/>
          <w:szCs w:val="28"/>
          <w:lang w:val="uk-UA"/>
        </w:rPr>
        <w:lastRenderedPageBreak/>
        <w:t>допомогою яких зовнішнє середовище впливає на систему. Через входи із зовнішнього середовища до транспортно-логістичної системи надходить речовина, енергія, інформація тощо. Вихід системи – це канали впливу системи на зовнішнє середовище. Результати процесів перетворення входу надходять до зовнішнього середовища через «вихід». Так, результатом процесу перетворення є переміщення вантажів, пасажирів, отримання інформації тощо. Розглядаючи поняття входів та виходів (кількість яких скінчена), вважають, що вони моделюють саме істотні зв’язки між об’єктами.</w:t>
      </w:r>
    </w:p>
    <w:p w14:paraId="38A4F905" w14:textId="3385E328"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Елемент системи – це неподільна частина системи, що має деяку самостійність стосовно всієї системи. Неподільність елементів відносна: її потрібно розуміти як недоцільність у межах моделі даної системи, що розглядається, враховувати внутрішню структуру окремих складових останньої. Так, підприємства ТЛС є її елементами. Будь-який об’єкт, узятий за первинний, можна тлумачити як елемент (підсистему) деякої системи вищого рангу. Підсистема – частина системи, виокремлена за тими чи іншими </w:t>
      </w:r>
      <w:r w:rsidR="002D4985" w:rsidRPr="00AF40B0">
        <w:rPr>
          <w:rFonts w:ascii="Times New Roman" w:hAnsi="Times New Roman" w:cs="Times New Roman"/>
          <w:sz w:val="28"/>
          <w:szCs w:val="28"/>
          <w:lang w:val="uk-UA"/>
        </w:rPr>
        <w:t>системотворчими</w:t>
      </w:r>
      <w:r w:rsidRPr="00AF40B0">
        <w:rPr>
          <w:rFonts w:ascii="Times New Roman" w:hAnsi="Times New Roman" w:cs="Times New Roman"/>
          <w:sz w:val="28"/>
          <w:szCs w:val="28"/>
          <w:lang w:val="uk-UA"/>
        </w:rPr>
        <w:t xml:space="preserve"> (наприклад, функціональними) ознаками. Транспортно-логістична система включає транспортну та логістичну підсистеми, які в поєднанні забезпечують якісне надання транспортно-логістичних послуг споживачам. Будь-яка система може бути підсистемою іншої системи, яка відносно неї є </w:t>
      </w:r>
      <w:proofErr w:type="spellStart"/>
      <w:r w:rsidRPr="00AF40B0">
        <w:rPr>
          <w:rFonts w:ascii="Times New Roman" w:hAnsi="Times New Roman" w:cs="Times New Roman"/>
          <w:sz w:val="28"/>
          <w:szCs w:val="28"/>
          <w:lang w:val="uk-UA"/>
        </w:rPr>
        <w:t>надсистемою</w:t>
      </w:r>
      <w:proofErr w:type="spellEnd"/>
      <w:r w:rsidRPr="00AF40B0">
        <w:rPr>
          <w:rFonts w:ascii="Times New Roman" w:hAnsi="Times New Roman" w:cs="Times New Roman"/>
          <w:sz w:val="28"/>
          <w:szCs w:val="28"/>
          <w:lang w:val="uk-UA"/>
        </w:rPr>
        <w:t xml:space="preserve">. Так, транспортно-логістична система є підсистемою економічної системи держави. </w:t>
      </w:r>
    </w:p>
    <w:p w14:paraId="2BF21793" w14:textId="35982AD2"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Структура системи – це сукупність її елементів і зв’язків між ними, по яких можуть проходити сигнали і впливи. Взаємодія реальних об’єктів (елементів) системи між собою та із зовнішнім середовищем є різноманітною та багатоаспектною завдяки значній кількості їхніх властивостей. Елемент може впливати на інші елементи системи, змінюючи їхні стани. Цей вплив може бути енергетичним або інформаційним. Стан елемента може змінюватися сам по собі або в результаті сигналів і впливів, що надходять ззовні системи. Функціонування системи як єдиного цілого забезпечується зв’язками між її елементами. У транспортно-логістичній системі елементи </w:t>
      </w:r>
      <w:r w:rsidRPr="00AF40B0">
        <w:rPr>
          <w:rFonts w:ascii="Times New Roman" w:hAnsi="Times New Roman" w:cs="Times New Roman"/>
          <w:sz w:val="28"/>
          <w:szCs w:val="28"/>
          <w:lang w:val="uk-UA"/>
        </w:rPr>
        <w:lastRenderedPageBreak/>
        <w:t xml:space="preserve">впливають один на одного. Так, наприклад, функціонування </w:t>
      </w:r>
      <w:r w:rsidR="006D1740">
        <w:rPr>
          <w:rFonts w:ascii="Times New Roman" w:hAnsi="Times New Roman" w:cs="Times New Roman"/>
          <w:sz w:val="28"/>
          <w:szCs w:val="28"/>
          <w:lang w:val="uk-UA"/>
        </w:rPr>
        <w:t>транспорту впливає на можливості</w:t>
      </w:r>
      <w:r w:rsidRPr="00AF40B0">
        <w:rPr>
          <w:rFonts w:ascii="Times New Roman" w:hAnsi="Times New Roman" w:cs="Times New Roman"/>
          <w:sz w:val="28"/>
          <w:szCs w:val="28"/>
          <w:lang w:val="uk-UA"/>
        </w:rPr>
        <w:t xml:space="preserve"> логістичної ефективності, а інформація, що аналізується в логістичній системі, впливає на ефективність перевезень. </w:t>
      </w:r>
    </w:p>
    <w:p w14:paraId="017F2551"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Оскільки основною метою функціонування транспортно-логістичної системи є задоволення потреб споживачів у транспортних і логістичних послугах, система повинна бути </w:t>
      </w:r>
      <w:proofErr w:type="spellStart"/>
      <w:r w:rsidRPr="00AF40B0">
        <w:rPr>
          <w:rFonts w:ascii="Times New Roman" w:hAnsi="Times New Roman" w:cs="Times New Roman"/>
          <w:sz w:val="28"/>
          <w:szCs w:val="28"/>
          <w:lang w:val="uk-UA"/>
        </w:rPr>
        <w:t>клієнтоорієнтованою</w:t>
      </w:r>
      <w:proofErr w:type="spellEnd"/>
      <w:r w:rsidRPr="00AF40B0">
        <w:rPr>
          <w:rFonts w:ascii="Times New Roman" w:hAnsi="Times New Roman" w:cs="Times New Roman"/>
          <w:sz w:val="28"/>
          <w:szCs w:val="28"/>
          <w:lang w:val="uk-UA"/>
        </w:rPr>
        <w:t xml:space="preserve">. У сучасних умовах </w:t>
      </w:r>
      <w:proofErr w:type="spellStart"/>
      <w:r w:rsidRPr="00AF40B0">
        <w:rPr>
          <w:rFonts w:ascii="Times New Roman" w:hAnsi="Times New Roman" w:cs="Times New Roman"/>
          <w:sz w:val="28"/>
          <w:szCs w:val="28"/>
          <w:lang w:val="uk-UA"/>
        </w:rPr>
        <w:t>конкурентності</w:t>
      </w:r>
      <w:proofErr w:type="spellEnd"/>
      <w:r w:rsidRPr="00AF40B0">
        <w:rPr>
          <w:rFonts w:ascii="Times New Roman" w:hAnsi="Times New Roman" w:cs="Times New Roman"/>
          <w:sz w:val="28"/>
          <w:szCs w:val="28"/>
          <w:lang w:val="uk-UA"/>
        </w:rPr>
        <w:t xml:space="preserve"> ринку, як регіонального, так і глобального, – це один з головних факторів успіху всіх елементів системи та системи в цілому. </w:t>
      </w:r>
      <w:proofErr w:type="spellStart"/>
      <w:r w:rsidRPr="00AF40B0">
        <w:rPr>
          <w:rFonts w:ascii="Times New Roman" w:hAnsi="Times New Roman" w:cs="Times New Roman"/>
          <w:sz w:val="28"/>
          <w:szCs w:val="28"/>
          <w:lang w:val="uk-UA"/>
        </w:rPr>
        <w:t>Клієнтоорієнтованість</w:t>
      </w:r>
      <w:proofErr w:type="spellEnd"/>
      <w:r w:rsidRPr="00AF40B0">
        <w:rPr>
          <w:rFonts w:ascii="Times New Roman" w:hAnsi="Times New Roman" w:cs="Times New Roman"/>
          <w:sz w:val="28"/>
          <w:szCs w:val="28"/>
          <w:lang w:val="uk-UA"/>
        </w:rPr>
        <w:t xml:space="preserve"> дозволяє вибудовувати довгострокові взаємовідносини зі споживачами на основі довіри та взаємовигоди. </w:t>
      </w:r>
    </w:p>
    <w:p w14:paraId="05C74FC6" w14:textId="05792B93"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Однак </w:t>
      </w:r>
      <w:proofErr w:type="spellStart"/>
      <w:r w:rsidRPr="00AF40B0">
        <w:rPr>
          <w:rFonts w:ascii="Times New Roman" w:hAnsi="Times New Roman" w:cs="Times New Roman"/>
          <w:sz w:val="28"/>
          <w:szCs w:val="28"/>
          <w:lang w:val="uk-UA"/>
        </w:rPr>
        <w:t>клієнтоорієнтованість</w:t>
      </w:r>
      <w:proofErr w:type="spellEnd"/>
      <w:r w:rsidRPr="00AF40B0">
        <w:rPr>
          <w:rFonts w:ascii="Times New Roman" w:hAnsi="Times New Roman" w:cs="Times New Roman"/>
          <w:sz w:val="28"/>
          <w:szCs w:val="28"/>
          <w:lang w:val="uk-UA"/>
        </w:rPr>
        <w:t xml:space="preserve"> – це запорука успішності функціонування підприємств транспортно-логістичної системи в умовах, коли успішні взаємозв’язки всіх елементів ТЛС, які зацікавлені в якісному обслуговуванні споживачів. Таким чино</w:t>
      </w:r>
      <w:r w:rsidR="00094462">
        <w:rPr>
          <w:rFonts w:ascii="Times New Roman" w:hAnsi="Times New Roman" w:cs="Times New Roman"/>
          <w:sz w:val="28"/>
          <w:szCs w:val="28"/>
          <w:lang w:val="uk-UA"/>
        </w:rPr>
        <w:t>м, можна говорити про те, що ТЛС</w:t>
      </w:r>
      <w:r w:rsidRPr="00AF40B0">
        <w:rPr>
          <w:rFonts w:ascii="Times New Roman" w:hAnsi="Times New Roman" w:cs="Times New Roman"/>
          <w:sz w:val="28"/>
          <w:szCs w:val="28"/>
          <w:lang w:val="uk-UA"/>
        </w:rPr>
        <w:t xml:space="preserve"> буде успішно функціонувати тоді, коли співпадають інтереси усіх зацікавлених сторін, включаючи споживачів як основної зацікавленої сторони.</w:t>
      </w:r>
    </w:p>
    <w:p w14:paraId="4A4C0D03"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Таким чином, з позицій системного підходу та </w:t>
      </w:r>
      <w:proofErr w:type="spellStart"/>
      <w:r w:rsidRPr="00AF40B0">
        <w:rPr>
          <w:rFonts w:ascii="Times New Roman" w:hAnsi="Times New Roman" w:cs="Times New Roman"/>
          <w:sz w:val="28"/>
          <w:szCs w:val="28"/>
          <w:lang w:val="uk-UA"/>
        </w:rPr>
        <w:t>клієнтоорієнтованості</w:t>
      </w:r>
      <w:proofErr w:type="spellEnd"/>
      <w:r w:rsidRPr="00AF40B0">
        <w:rPr>
          <w:rFonts w:ascii="Times New Roman" w:hAnsi="Times New Roman" w:cs="Times New Roman"/>
          <w:sz w:val="28"/>
          <w:szCs w:val="28"/>
          <w:lang w:val="uk-UA"/>
        </w:rPr>
        <w:t xml:space="preserve">, урахування інтересів усіх зацікавлених сторін, транспортно-логістична система – це система, яка включає інтегровані елементи, пов’язані з наданням транспортно-логістичних послуг, що взаємодіють між собою з метою надання якісних послуг у сфері переміщення вантажів та пасажирів для задоволення потреб споживачів на основі врахування інтересів усіх зацікавлених сторін. Інтегровані елементи та споживачі є зацікавленими сторонами, ефективна взаємодія яких дає якісний результат – довіру споживачів та партнерів на основі ефективних довгострокових взаємовідносин. </w:t>
      </w:r>
    </w:p>
    <w:p w14:paraId="629C0642" w14:textId="71F62562" w:rsidR="005D68FE"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Транспортно-логістична система є складною системою до якої входять логістична та транспортна підсистеми (рис. 1.2).</w:t>
      </w:r>
    </w:p>
    <w:p w14:paraId="0B05109F" w14:textId="77777777" w:rsidR="009C3F56" w:rsidRPr="00AF40B0" w:rsidRDefault="009C3F56" w:rsidP="005D68FE">
      <w:pPr>
        <w:spacing w:after="0" w:line="360" w:lineRule="auto"/>
        <w:ind w:firstLine="709"/>
        <w:jc w:val="both"/>
        <w:rPr>
          <w:rFonts w:ascii="Times New Roman" w:hAnsi="Times New Roman" w:cs="Times New Roman"/>
          <w:sz w:val="28"/>
          <w:szCs w:val="28"/>
          <w:lang w:val="uk-UA"/>
        </w:rPr>
      </w:pPr>
    </w:p>
    <w:p w14:paraId="16A90E96" w14:textId="43E0D5DC" w:rsidR="00E143C0" w:rsidRPr="00AF40B0" w:rsidRDefault="00A26818" w:rsidP="00E143C0">
      <w:pPr>
        <w:keepNext/>
        <w:spacing w:after="0" w:line="360" w:lineRule="auto"/>
        <w:ind w:firstLine="709"/>
        <w:jc w:val="both"/>
        <w:rPr>
          <w:rFonts w:ascii="Times New Roman" w:hAnsi="Times New Roman" w:cs="Times New Roman"/>
          <w:lang w:val="uk-UA"/>
        </w:rPr>
      </w:pPr>
      <w:r>
        <w:rPr>
          <w:rFonts w:ascii="Times New Roman" w:hAnsi="Times New Roman" w:cs="Times New Roman"/>
          <w:noProof/>
          <w:sz w:val="28"/>
          <w:szCs w:val="28"/>
          <w:lang w:val="uk-UA" w:eastAsia="ru-RU"/>
        </w:rPr>
        <w:lastRenderedPageBreak/>
        <w:t>––</w:t>
      </w:r>
      <w:r w:rsidR="005D68FE" w:rsidRPr="00AF40B0">
        <w:rPr>
          <w:rFonts w:ascii="Times New Roman" w:hAnsi="Times New Roman" w:cs="Times New Roman"/>
          <w:noProof/>
          <w:sz w:val="28"/>
          <w:szCs w:val="28"/>
          <w:lang w:eastAsia="ru-RU"/>
        </w:rPr>
        <w:drawing>
          <wp:inline distT="0" distB="0" distL="0" distR="0" wp14:anchorId="6CA0828F" wp14:editId="2A3BECB1">
            <wp:extent cx="5572125" cy="3810000"/>
            <wp:effectExtent l="0" t="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A14697" w14:textId="05F7A635" w:rsidR="005D68FE" w:rsidRPr="00AF40B0" w:rsidRDefault="00E143C0" w:rsidP="00E143C0">
      <w:pPr>
        <w:pStyle w:val="a5"/>
        <w:jc w:val="center"/>
        <w:rPr>
          <w:rFonts w:ascii="Times New Roman" w:hAnsi="Times New Roman" w:cs="Times New Roman"/>
          <w:i w:val="0"/>
          <w:color w:val="auto"/>
          <w:sz w:val="28"/>
          <w:lang w:val="uk-UA"/>
        </w:rPr>
      </w:pPr>
      <w:r w:rsidRPr="00AF40B0">
        <w:rPr>
          <w:rFonts w:ascii="Times New Roman" w:hAnsi="Times New Roman" w:cs="Times New Roman"/>
          <w:i w:val="0"/>
          <w:color w:val="auto"/>
          <w:sz w:val="28"/>
          <w:lang w:val="uk-UA"/>
        </w:rPr>
        <w:t>Рисунок 1</w:t>
      </w:r>
      <w:r w:rsidR="006B64B4">
        <w:rPr>
          <w:rFonts w:ascii="Times New Roman" w:hAnsi="Times New Roman" w:cs="Times New Roman"/>
          <w:i w:val="0"/>
          <w:color w:val="auto"/>
          <w:sz w:val="28"/>
          <w:lang w:val="uk-UA"/>
        </w:rPr>
        <w:t>.</w:t>
      </w:r>
      <w:r w:rsidR="006B64B4">
        <w:rPr>
          <w:rFonts w:ascii="Times New Roman" w:hAnsi="Times New Roman" w:cs="Times New Roman"/>
          <w:i w:val="0"/>
          <w:color w:val="auto"/>
          <w:sz w:val="28"/>
          <w:lang w:val="uk-UA"/>
        </w:rPr>
        <w:fldChar w:fldCharType="begin"/>
      </w:r>
      <w:r w:rsidR="006B64B4">
        <w:rPr>
          <w:rFonts w:ascii="Times New Roman" w:hAnsi="Times New Roman" w:cs="Times New Roman"/>
          <w:i w:val="0"/>
          <w:color w:val="auto"/>
          <w:sz w:val="28"/>
          <w:lang w:val="uk-UA"/>
        </w:rPr>
        <w:instrText xml:space="preserve"> SEQ Рисунок \* ARABIC \s 1 </w:instrText>
      </w:r>
      <w:r w:rsidR="006B64B4">
        <w:rPr>
          <w:rFonts w:ascii="Times New Roman" w:hAnsi="Times New Roman" w:cs="Times New Roman"/>
          <w:i w:val="0"/>
          <w:color w:val="auto"/>
          <w:sz w:val="28"/>
          <w:lang w:val="uk-UA"/>
        </w:rPr>
        <w:fldChar w:fldCharType="separate"/>
      </w:r>
      <w:r w:rsidR="006B64B4">
        <w:rPr>
          <w:rFonts w:ascii="Times New Roman" w:hAnsi="Times New Roman" w:cs="Times New Roman"/>
          <w:i w:val="0"/>
          <w:noProof/>
          <w:color w:val="auto"/>
          <w:sz w:val="28"/>
          <w:lang w:val="uk-UA"/>
        </w:rPr>
        <w:t>2</w:t>
      </w:r>
      <w:r w:rsidR="006B64B4">
        <w:rPr>
          <w:rFonts w:ascii="Times New Roman" w:hAnsi="Times New Roman" w:cs="Times New Roman"/>
          <w:i w:val="0"/>
          <w:color w:val="auto"/>
          <w:sz w:val="28"/>
          <w:lang w:val="uk-UA"/>
        </w:rPr>
        <w:fldChar w:fldCharType="end"/>
      </w:r>
      <w:r w:rsidRPr="00AF40B0">
        <w:rPr>
          <w:rFonts w:ascii="Times New Roman" w:hAnsi="Times New Roman" w:cs="Times New Roman"/>
          <w:i w:val="0"/>
          <w:color w:val="auto"/>
          <w:sz w:val="28"/>
          <w:lang w:val="uk-UA"/>
        </w:rPr>
        <w:t xml:space="preserve"> </w:t>
      </w:r>
      <w:r w:rsidR="0065085F">
        <w:rPr>
          <w:rFonts w:ascii="Times New Roman" w:hAnsi="Times New Roman" w:cs="Times New Roman"/>
          <w:i w:val="0"/>
          <w:color w:val="auto"/>
          <w:sz w:val="28"/>
          <w:lang w:val="uk-UA"/>
        </w:rPr>
        <w:t xml:space="preserve">– </w:t>
      </w:r>
      <w:r w:rsidRPr="00AF40B0">
        <w:rPr>
          <w:rFonts w:ascii="Times New Roman" w:hAnsi="Times New Roman" w:cs="Times New Roman"/>
          <w:i w:val="0"/>
          <w:color w:val="auto"/>
          <w:sz w:val="28"/>
          <w:lang w:val="uk-UA"/>
        </w:rPr>
        <w:t>Складові транспортно-логістичної системи</w:t>
      </w:r>
    </w:p>
    <w:p w14:paraId="3C1DEE3D" w14:textId="0CD7C683" w:rsidR="00E143C0" w:rsidRDefault="00E143C0" w:rsidP="00094462">
      <w:pPr>
        <w:pStyle w:val="12"/>
      </w:pPr>
      <w:r w:rsidRPr="00AF40B0">
        <w:t>Джерело: складено автором на основі [1]</w:t>
      </w:r>
    </w:p>
    <w:p w14:paraId="4CE74F21" w14:textId="77777777" w:rsidR="009C3F56" w:rsidRPr="00AF40B0" w:rsidRDefault="009C3F56" w:rsidP="00E143C0">
      <w:pPr>
        <w:rPr>
          <w:rFonts w:ascii="Times New Roman" w:hAnsi="Times New Roman" w:cs="Times New Roman"/>
          <w:lang w:val="uk-UA"/>
        </w:rPr>
      </w:pPr>
    </w:p>
    <w:p w14:paraId="63497CD7"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Підсистеми транспортно-логістичної системи (транспортна та логістична) є настільки складними, що їх, своєю чергою, називають системами. Транспортна система (ТС) – це система взаємопов’язаних складових (людей, які задіяні в транспортному процесі; інфраструктури; транспортних засобів тощо), яка призначена для транспортування будь-кого (будь-чого) [21]. У теорії виділяють також реальні та ідеальні транспорті системи. Реальні транспортні системи – це відносно обмежені економіко-технологічні об’єкти, які виконують певні транспортні функції. Ідеальні транспортні системи – це деяка сукупність властивостей реальних транспортних систем, яка притаманна всім останнім, незалежно від їх конкретних особливостей [15]. </w:t>
      </w:r>
    </w:p>
    <w:p w14:paraId="1547266A" w14:textId="50DCE340"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Транспортна система, як складова ТЛС, одна з перших сприймає коливання циклів економічного розвитку, реагує на зміни в міжнародній та </w:t>
      </w:r>
      <w:r w:rsidRPr="00AF40B0">
        <w:rPr>
          <w:rFonts w:ascii="Times New Roman" w:hAnsi="Times New Roman" w:cs="Times New Roman"/>
          <w:sz w:val="28"/>
          <w:szCs w:val="28"/>
          <w:lang w:val="uk-UA"/>
        </w:rPr>
        <w:lastRenderedPageBreak/>
        <w:t xml:space="preserve">національній економіці. Однак і сама розвинена транспортна система, яка побудована на основі </w:t>
      </w:r>
      <w:r w:rsidRPr="00A37E45">
        <w:rPr>
          <w:rFonts w:ascii="Times New Roman" w:hAnsi="Times New Roman" w:cs="Times New Roman"/>
          <w:sz w:val="28"/>
          <w:szCs w:val="28"/>
          <w:lang w:val="uk-UA"/>
        </w:rPr>
        <w:t xml:space="preserve">інновацій, </w:t>
      </w:r>
      <w:r w:rsidR="00A37E45" w:rsidRPr="00A37E45">
        <w:rPr>
          <w:rFonts w:ascii="Times New Roman" w:hAnsi="Times New Roman" w:cs="Times New Roman"/>
          <w:sz w:val="28"/>
          <w:szCs w:val="28"/>
          <w:lang w:val="uk-UA"/>
        </w:rPr>
        <w:t>яка потребує час</w:t>
      </w:r>
      <w:r w:rsidRPr="00A37E45">
        <w:rPr>
          <w:rFonts w:ascii="Times New Roman" w:hAnsi="Times New Roman" w:cs="Times New Roman"/>
          <w:sz w:val="28"/>
          <w:szCs w:val="28"/>
          <w:lang w:val="uk-UA"/>
        </w:rPr>
        <w:t>, стимулює</w:t>
      </w:r>
      <w:r w:rsidRPr="00AF40B0">
        <w:rPr>
          <w:rFonts w:ascii="Times New Roman" w:hAnsi="Times New Roman" w:cs="Times New Roman"/>
          <w:sz w:val="28"/>
          <w:szCs w:val="28"/>
          <w:lang w:val="uk-UA"/>
        </w:rPr>
        <w:t xml:space="preserve"> економічний розвиток, забезпечуючи зв’язок виробників та споживачів. </w:t>
      </w:r>
    </w:p>
    <w:p w14:paraId="65996FF8"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Транспортна система входить до загальної структури життєзабезпечення регіонів і має інфраструктурне значення. Вона є складною системою, яка має свої підсистеми: магістральну мережу і споруди, рухомий склад, підприємства транспорту, гаражі, депо, парки, ремонтну базу, а також підсистему управління та кадрів. Основним завданням в процесі розвитку і функціонування транспортної системи є задоволення потреб споживачів і всіх галузей економіки за рахунок досягнення відповідності між окремими її підсистемами з урахуванням, перш за все, відповідності між параметрами магістральної мережі та транспортного навантаження. </w:t>
      </w:r>
    </w:p>
    <w:p w14:paraId="4A697787"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Транспортна система має не тільки економічне, але й велике соціальне значення, тому що впливає на життєдіяльність суспільства та довкілля. З роботою транспорту прямо пов’язані темпи економічного розвитку країни, зростання життєвого рівня населення. Виходячи з цього, проблема раціонального розвитку транспортних систем включає два завдання: вивчення попиту на послуги транспорту з боку споживачів і організація пропозиції [16]. Для їх вирішення використовуються різні методи вивчення попиту, сильних і слабких сторін підприємств транспорту, пошук нових способів ефективної організації управління транспортом. </w:t>
      </w:r>
    </w:p>
    <w:p w14:paraId="4B1B483D" w14:textId="60590164"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Другою підсистемою транспортно-логістичної системи є логістична система. Як і для багатьох інших основних понять логістики, усталеного визначення логістичної системи немає. Найбільш поширене визначення зазначає, що логістична система – це адаптивна система зі зворотним зв’язком, яка виконує ті чи інші логістичні операції і функції. Вона, як правило, складається з декількох підсистем і має розвинені зв’я</w:t>
      </w:r>
      <w:r w:rsidR="00DE6AF0">
        <w:rPr>
          <w:rFonts w:ascii="Times New Roman" w:hAnsi="Times New Roman" w:cs="Times New Roman"/>
          <w:sz w:val="28"/>
          <w:szCs w:val="28"/>
          <w:lang w:val="uk-UA"/>
        </w:rPr>
        <w:t>зки із зовнішнім середовищем</w:t>
      </w:r>
      <w:r w:rsidRPr="00AF40B0">
        <w:rPr>
          <w:rFonts w:ascii="Times New Roman" w:hAnsi="Times New Roman" w:cs="Times New Roman"/>
          <w:sz w:val="28"/>
          <w:szCs w:val="28"/>
          <w:lang w:val="uk-UA"/>
        </w:rPr>
        <w:t xml:space="preserve">. Або, логістична система – це адаптивна система зі зворотним зв’язком, яка виконує ті або інші логістичні функції, складається </w:t>
      </w:r>
      <w:r w:rsidRPr="00AF40B0">
        <w:rPr>
          <w:rFonts w:ascii="Times New Roman" w:hAnsi="Times New Roman" w:cs="Times New Roman"/>
          <w:sz w:val="28"/>
          <w:szCs w:val="28"/>
          <w:lang w:val="uk-UA"/>
        </w:rPr>
        <w:lastRenderedPageBreak/>
        <w:t xml:space="preserve">із підсистем та має розвинуті </w:t>
      </w:r>
      <w:proofErr w:type="spellStart"/>
      <w:r w:rsidRPr="00AF40B0">
        <w:rPr>
          <w:rFonts w:ascii="Times New Roman" w:hAnsi="Times New Roman" w:cs="Times New Roman"/>
          <w:sz w:val="28"/>
          <w:szCs w:val="28"/>
          <w:lang w:val="uk-UA"/>
        </w:rPr>
        <w:t>внутрішньосистемні</w:t>
      </w:r>
      <w:proofErr w:type="spellEnd"/>
      <w:r w:rsidRPr="00AF40B0">
        <w:rPr>
          <w:rFonts w:ascii="Times New Roman" w:hAnsi="Times New Roman" w:cs="Times New Roman"/>
          <w:sz w:val="28"/>
          <w:szCs w:val="28"/>
          <w:lang w:val="uk-UA"/>
        </w:rPr>
        <w:t>, а також зовнішн</w:t>
      </w:r>
      <w:r w:rsidR="00B44EE1">
        <w:rPr>
          <w:rFonts w:ascii="Times New Roman" w:hAnsi="Times New Roman" w:cs="Times New Roman"/>
          <w:sz w:val="28"/>
          <w:szCs w:val="28"/>
          <w:lang w:val="uk-UA"/>
        </w:rPr>
        <w:t>і зв’язки </w:t>
      </w:r>
      <w:r w:rsidRPr="00AF40B0">
        <w:rPr>
          <w:rFonts w:ascii="Times New Roman" w:hAnsi="Times New Roman" w:cs="Times New Roman"/>
          <w:sz w:val="28"/>
          <w:szCs w:val="28"/>
          <w:lang w:val="uk-UA"/>
        </w:rPr>
        <w:t xml:space="preserve">[14]. </w:t>
      </w:r>
    </w:p>
    <w:p w14:paraId="70AF2FF6"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Логістична система володіє визначальними властивостями, характерними для будь-якої системи, але конкретизованими стосовно завдань логістики. Виділяють такі її особливості: цілісність елементів логістичної системи; логістична система, як єдине ціле, проявляє якості, якими елементи матеріальних та інформаційних потоків, що об’єднуються в логістичну систему, окремо не володіють; складність логістичної системи характеризується такими основними ознаками, як наявність великої кількості елементів та багатофакторний характер взаємодії між ними, підпорядкованість елементів більш низького рівня елементам вищого рівня, що стосується лінійного або функціонального логістичного управління; наявність певної організації структури логістичної системи, що складається із взаємозв’язаних об’єктів та суб’єктів управління, які забезпечують її декомпозицію [22]. </w:t>
      </w:r>
    </w:p>
    <w:p w14:paraId="0BCFEE7A"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Для логістичних систем важливим фактором є здатність швидко реагувати на зміни ринку, а також враховувати різні зміни зовнішнього середовища. Це можуть бути зміни в попиті та пропозиції, загальноекономічній ситуації тощо. Логістична система, як і ТЛС, має зворотний зв’язок і </w:t>
      </w:r>
      <w:proofErr w:type="spellStart"/>
      <w:r w:rsidRPr="00AF40B0">
        <w:rPr>
          <w:rFonts w:ascii="Times New Roman" w:hAnsi="Times New Roman" w:cs="Times New Roman"/>
          <w:sz w:val="28"/>
          <w:szCs w:val="28"/>
          <w:lang w:val="uk-UA"/>
        </w:rPr>
        <w:t>гнучко</w:t>
      </w:r>
      <w:proofErr w:type="spellEnd"/>
      <w:r w:rsidRPr="00AF40B0">
        <w:rPr>
          <w:rFonts w:ascii="Times New Roman" w:hAnsi="Times New Roman" w:cs="Times New Roman"/>
          <w:sz w:val="28"/>
          <w:szCs w:val="28"/>
          <w:lang w:val="uk-UA"/>
        </w:rPr>
        <w:t xml:space="preserve"> реагує на все, що відбувається. </w:t>
      </w:r>
    </w:p>
    <w:p w14:paraId="42FC6668" w14:textId="7FAA8EEC"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Підсистемою логістичної системи називається виділена відповідно з організаційною структурою сукупність елементів і ланок логістичної системи, яка дозволяє вирішувати завдання логістичного адміністрування системи в цілому та/або управління комплексом логістичних функцій в окремій сфері бізнесу компанії. Виділення функціональних підсистем прямо пов’язане з функціональними сферами (областями) логістики і викликано необхідністю підвищення ступеня керованості логістичним процесом, а також завданнями логістичн</w:t>
      </w:r>
      <w:r w:rsidR="00395AA3">
        <w:rPr>
          <w:rFonts w:ascii="Times New Roman" w:hAnsi="Times New Roman" w:cs="Times New Roman"/>
          <w:sz w:val="28"/>
          <w:szCs w:val="28"/>
          <w:lang w:val="uk-UA"/>
        </w:rPr>
        <w:t>ої координації та інтеграції [1</w:t>
      </w:r>
      <w:r w:rsidRPr="00AF40B0">
        <w:rPr>
          <w:rFonts w:ascii="Times New Roman" w:hAnsi="Times New Roman" w:cs="Times New Roman"/>
          <w:sz w:val="28"/>
          <w:szCs w:val="28"/>
          <w:lang w:val="uk-UA"/>
        </w:rPr>
        <w:t xml:space="preserve">]. </w:t>
      </w:r>
    </w:p>
    <w:p w14:paraId="67F18470" w14:textId="77777777"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Сучасні ТЛС являють собою складні об’єкти управління, що характеризуються великою кількістю технологічних зв’язків між окремими </w:t>
      </w:r>
      <w:r w:rsidRPr="00AF40B0">
        <w:rPr>
          <w:rFonts w:ascii="Times New Roman" w:hAnsi="Times New Roman" w:cs="Times New Roman"/>
          <w:sz w:val="28"/>
          <w:szCs w:val="28"/>
          <w:lang w:val="uk-UA"/>
        </w:rPr>
        <w:lastRenderedPageBreak/>
        <w:t>підсистемами, безліччю факторів впливу. Складність технології ТЛС, недетермінований характер вхідних потоків, велика кількість обмежень і факторів, обумовлених технологічним регламентом, визначають ефективність роботи ТЛС як об’єкта управління.</w:t>
      </w:r>
    </w:p>
    <w:p w14:paraId="3772A2AA" w14:textId="77777777" w:rsidR="005D68FE" w:rsidRDefault="005D68FE" w:rsidP="00AB04D3">
      <w:pPr>
        <w:spacing w:after="0" w:line="360" w:lineRule="auto"/>
        <w:jc w:val="both"/>
        <w:rPr>
          <w:rFonts w:ascii="Times New Roman" w:hAnsi="Times New Roman" w:cs="Times New Roman"/>
          <w:sz w:val="28"/>
          <w:szCs w:val="28"/>
          <w:lang w:val="uk-UA"/>
        </w:rPr>
      </w:pPr>
    </w:p>
    <w:p w14:paraId="2811CD72" w14:textId="77777777" w:rsidR="00AB04D3" w:rsidRPr="00AF40B0" w:rsidRDefault="00AB04D3" w:rsidP="00AB04D3">
      <w:pPr>
        <w:spacing w:after="0" w:line="360" w:lineRule="auto"/>
        <w:jc w:val="both"/>
        <w:rPr>
          <w:rFonts w:ascii="Times New Roman" w:hAnsi="Times New Roman" w:cs="Times New Roman"/>
          <w:sz w:val="28"/>
          <w:szCs w:val="28"/>
          <w:lang w:val="uk-UA"/>
        </w:rPr>
      </w:pPr>
    </w:p>
    <w:p w14:paraId="43D735C4" w14:textId="77777777" w:rsidR="005D68FE" w:rsidRPr="00AF40B0" w:rsidRDefault="005D68FE" w:rsidP="00D70313">
      <w:pPr>
        <w:pStyle w:val="af4"/>
      </w:pPr>
      <w:bookmarkStart w:id="23" w:name="_Toc29409961"/>
      <w:bookmarkStart w:id="24" w:name="_Toc29754856"/>
      <w:bookmarkStart w:id="25" w:name="_Toc29808265"/>
      <w:r w:rsidRPr="00AF40B0">
        <w:t>1.2 Формування стратегій розвитку регіональних транспортно-логістичних систем</w:t>
      </w:r>
      <w:bookmarkEnd w:id="23"/>
      <w:bookmarkEnd w:id="24"/>
      <w:bookmarkEnd w:id="25"/>
      <w:r w:rsidRPr="00AF40B0">
        <w:t xml:space="preserve"> </w:t>
      </w:r>
    </w:p>
    <w:p w14:paraId="32366A29" w14:textId="77777777" w:rsidR="00E143C0" w:rsidRDefault="00E143C0" w:rsidP="005D68FE">
      <w:pPr>
        <w:spacing w:after="0" w:line="360" w:lineRule="auto"/>
        <w:ind w:firstLine="709"/>
        <w:jc w:val="both"/>
        <w:rPr>
          <w:rFonts w:ascii="Times New Roman" w:eastAsia="Times New Roman" w:hAnsi="Times New Roman" w:cs="Times New Roman"/>
          <w:sz w:val="28"/>
          <w:szCs w:val="28"/>
          <w:lang w:val="uk-UA" w:eastAsia="uk-UA"/>
        </w:rPr>
      </w:pPr>
    </w:p>
    <w:p w14:paraId="264FBB10" w14:textId="77777777" w:rsidR="00AB04D3" w:rsidRPr="00AF40B0" w:rsidRDefault="00AB04D3" w:rsidP="005D68FE">
      <w:pPr>
        <w:spacing w:after="0" w:line="360" w:lineRule="auto"/>
        <w:ind w:firstLine="709"/>
        <w:jc w:val="both"/>
        <w:rPr>
          <w:rFonts w:ascii="Times New Roman" w:eastAsia="Times New Roman" w:hAnsi="Times New Roman" w:cs="Times New Roman"/>
          <w:sz w:val="28"/>
          <w:szCs w:val="28"/>
          <w:lang w:val="uk-UA" w:eastAsia="uk-UA"/>
        </w:rPr>
      </w:pPr>
    </w:p>
    <w:p w14:paraId="6C936515"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Статус України як держави, яка може бути не тільки стратегічним партнером для інших країн, завдяки територіальному розташуванню та наявності тих чи інших природних ресурсів та аграрного потенціалу, але й мати змогу згідно конкурувати з цими країнами в багатьох галузях, є основною метою, яку ставлять перед собою усі органи державної влади, органи місцевого управління та окремі підприємства регіону.</w:t>
      </w:r>
    </w:p>
    <w:p w14:paraId="6D99CDB0"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Розглядаючи економіку регіону як підсистему по відношенню до економіки країни в цілому, можна відзначити, що в цьому аспекті активність регіону приймає форму доцільної діяльності щодо перетворення економічного простору та умов господарювання, тобто підприємницького клімату. Безперечно важливою є розробка не тільки щорічної, але й перспективної (стратегічної) програми розвитку конкретної території.</w:t>
      </w:r>
    </w:p>
    <w:p w14:paraId="4074CAE7" w14:textId="0BA6DA5F"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Однією з головних логістичних проблем розвитку регіонів України є малоефективне управління транспортно-логістичною системою, що не дозволяє достатньо використовувати логістичні можливості регіонів. Під час такого управління не враховується потенціал регіону як в ресурсному, так і економічному плані. Крім того у регіонах не використовуються логістичні можливості, а неефективне управління матеріальними, фінансовими та інформаційними потоками призвело до дисбалансу в регіонах. Саме тому розробка виваженої транспортно-логістичної стратегії регіонів держави є в </w:t>
      </w:r>
      <w:r w:rsidRPr="00AF40B0">
        <w:rPr>
          <w:rFonts w:ascii="Times New Roman" w:eastAsia="Times New Roman" w:hAnsi="Times New Roman" w:cs="Times New Roman"/>
          <w:sz w:val="28"/>
          <w:szCs w:val="28"/>
          <w:lang w:val="uk-UA" w:eastAsia="uk-UA"/>
        </w:rPr>
        <w:lastRenderedPageBreak/>
        <w:t>край необхідною для подальшого повного використання економічного потенціалу кожного регіону України. Отже, одним з важливих факторів економічного зростання є формування інтегрованих транспортно-логістичних систем, що охоплюють регіони України</w:t>
      </w:r>
      <w:r w:rsidR="00963A8C">
        <w:rPr>
          <w:rFonts w:ascii="Times New Roman" w:eastAsia="Times New Roman" w:hAnsi="Times New Roman" w:cs="Times New Roman"/>
          <w:sz w:val="28"/>
          <w:szCs w:val="28"/>
          <w:lang w:val="uk-UA" w:eastAsia="uk-UA"/>
        </w:rPr>
        <w:t xml:space="preserve"> </w:t>
      </w:r>
      <w:r w:rsidR="00395AA3">
        <w:rPr>
          <w:rFonts w:ascii="Times New Roman" w:eastAsia="Times New Roman" w:hAnsi="Times New Roman" w:cs="Times New Roman"/>
          <w:sz w:val="28"/>
          <w:szCs w:val="28"/>
          <w:lang w:eastAsia="uk-UA"/>
        </w:rPr>
        <w:t>[22</w:t>
      </w:r>
      <w:r w:rsidR="00963A8C" w:rsidRPr="00963A8C">
        <w:rPr>
          <w:rFonts w:ascii="Times New Roman" w:eastAsia="Times New Roman" w:hAnsi="Times New Roman" w:cs="Times New Roman"/>
          <w:sz w:val="28"/>
          <w:szCs w:val="28"/>
          <w:lang w:eastAsia="uk-UA"/>
        </w:rPr>
        <w:t>]</w:t>
      </w:r>
      <w:r w:rsidRPr="00AF40B0">
        <w:rPr>
          <w:rFonts w:ascii="Times New Roman" w:eastAsia="Times New Roman" w:hAnsi="Times New Roman" w:cs="Times New Roman"/>
          <w:sz w:val="28"/>
          <w:szCs w:val="28"/>
          <w:lang w:val="uk-UA" w:eastAsia="uk-UA"/>
        </w:rPr>
        <w:t>.</w:t>
      </w:r>
    </w:p>
    <w:p w14:paraId="137EE6CA" w14:textId="1C7850D0" w:rsidR="00E143C0" w:rsidRDefault="00E143C0" w:rsidP="00E143C0">
      <w:pPr>
        <w:spacing w:after="0" w:line="360" w:lineRule="auto"/>
        <w:ind w:firstLine="709"/>
        <w:jc w:val="both"/>
        <w:rPr>
          <w:rFonts w:ascii="Times New Roman" w:eastAsia="Times New Roman" w:hAnsi="Times New Roman" w:cs="Times New Roman"/>
          <w:sz w:val="28"/>
          <w:szCs w:val="28"/>
          <w:lang w:val="uk-UA" w:eastAsia="uk-UA"/>
        </w:rPr>
      </w:pPr>
      <w:r w:rsidRPr="00AF40B0">
        <w:rPr>
          <w:rFonts w:ascii="Times New Roman" w:eastAsia="Times New Roman" w:hAnsi="Times New Roman" w:cs="Times New Roman"/>
          <w:sz w:val="28"/>
          <w:szCs w:val="28"/>
          <w:lang w:val="uk-UA" w:eastAsia="uk-UA"/>
        </w:rPr>
        <w:t>Процес розробки транспортно-логістичної стратегії регіону є надскладним процесом. Алг</w:t>
      </w:r>
      <w:r w:rsidR="003A0EFF">
        <w:rPr>
          <w:rFonts w:ascii="Times New Roman" w:eastAsia="Times New Roman" w:hAnsi="Times New Roman" w:cs="Times New Roman"/>
          <w:sz w:val="28"/>
          <w:szCs w:val="28"/>
          <w:lang w:val="uk-UA" w:eastAsia="uk-UA"/>
        </w:rPr>
        <w:t>ор</w:t>
      </w:r>
      <w:r w:rsidR="00B4125F">
        <w:rPr>
          <w:rFonts w:ascii="Times New Roman" w:eastAsia="Times New Roman" w:hAnsi="Times New Roman" w:cs="Times New Roman"/>
          <w:sz w:val="28"/>
          <w:szCs w:val="28"/>
          <w:lang w:val="uk-UA" w:eastAsia="uk-UA"/>
        </w:rPr>
        <w:t>итм цього процесу зображено на р</w:t>
      </w:r>
      <w:r w:rsidR="003A0EFF">
        <w:rPr>
          <w:rFonts w:ascii="Times New Roman" w:eastAsia="Times New Roman" w:hAnsi="Times New Roman" w:cs="Times New Roman"/>
          <w:sz w:val="28"/>
          <w:szCs w:val="28"/>
          <w:lang w:val="uk-UA" w:eastAsia="uk-UA"/>
        </w:rPr>
        <w:t xml:space="preserve">ис. </w:t>
      </w:r>
      <w:r w:rsidR="00B4125F">
        <w:rPr>
          <w:rFonts w:ascii="Times New Roman" w:eastAsia="Times New Roman" w:hAnsi="Times New Roman" w:cs="Times New Roman"/>
          <w:sz w:val="28"/>
          <w:szCs w:val="28"/>
          <w:lang w:val="uk-UA" w:eastAsia="uk-UA"/>
        </w:rPr>
        <w:t>1.3.</w:t>
      </w:r>
    </w:p>
    <w:p w14:paraId="17665B63" w14:textId="77777777" w:rsidR="003A0EFF" w:rsidRPr="00AF40B0" w:rsidRDefault="003A0EFF" w:rsidP="00E143C0">
      <w:pPr>
        <w:spacing w:after="0" w:line="360" w:lineRule="auto"/>
        <w:ind w:firstLine="709"/>
        <w:jc w:val="both"/>
        <w:rPr>
          <w:rFonts w:ascii="Times New Roman" w:eastAsia="Times New Roman" w:hAnsi="Times New Roman" w:cs="Times New Roman"/>
          <w:sz w:val="24"/>
          <w:szCs w:val="24"/>
          <w:lang w:val="uk-UA" w:eastAsia="uk-UA"/>
        </w:rPr>
      </w:pPr>
    </w:p>
    <w:p w14:paraId="106EE850" w14:textId="77777777" w:rsidR="003A0EFF" w:rsidRDefault="003A0EFF" w:rsidP="003A0EFF">
      <w:pPr>
        <w:keepNext/>
        <w:spacing w:after="0" w:line="360" w:lineRule="auto"/>
        <w:ind w:firstLine="709"/>
        <w:jc w:val="both"/>
      </w:pPr>
      <w:r>
        <w:rPr>
          <w:rFonts w:ascii="Times New Roman" w:hAnsi="Times New Roman" w:cs="Times New Roman"/>
          <w:noProof/>
          <w:sz w:val="24"/>
          <w:szCs w:val="24"/>
          <w:lang w:eastAsia="ru-RU"/>
        </w:rPr>
        <w:drawing>
          <wp:inline distT="0" distB="0" distL="0" distR="0" wp14:anchorId="4776766B" wp14:editId="17F7B141">
            <wp:extent cx="5486400" cy="6057900"/>
            <wp:effectExtent l="0" t="0" r="0" b="1905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9D30102" w14:textId="1C8B3B72" w:rsidR="003A0EFF" w:rsidRPr="008C480D" w:rsidRDefault="003A0EFF" w:rsidP="008C480D">
      <w:pPr>
        <w:pStyle w:val="a5"/>
        <w:jc w:val="center"/>
        <w:rPr>
          <w:rFonts w:ascii="Times New Roman" w:hAnsi="Times New Roman" w:cs="Times New Roman"/>
          <w:i w:val="0"/>
          <w:color w:val="auto"/>
          <w:sz w:val="28"/>
          <w:lang w:val="uk-UA"/>
        </w:rPr>
      </w:pPr>
      <w:r w:rsidRPr="008C480D">
        <w:rPr>
          <w:rFonts w:ascii="Times New Roman" w:hAnsi="Times New Roman" w:cs="Times New Roman"/>
          <w:i w:val="0"/>
          <w:color w:val="auto"/>
          <w:sz w:val="28"/>
        </w:rPr>
        <w:t>Рисунок</w:t>
      </w:r>
      <w:r w:rsidR="002D4985">
        <w:rPr>
          <w:rFonts w:ascii="Times New Roman" w:hAnsi="Times New Roman" w:cs="Times New Roman"/>
          <w:i w:val="0"/>
          <w:color w:val="auto"/>
          <w:sz w:val="28"/>
          <w:lang w:val="uk-UA"/>
        </w:rPr>
        <w:t xml:space="preserve"> 1</w:t>
      </w:r>
      <w:r w:rsidR="006B64B4" w:rsidRPr="008C480D">
        <w:rPr>
          <w:rFonts w:ascii="Times New Roman" w:hAnsi="Times New Roman" w:cs="Times New Roman"/>
          <w:i w:val="0"/>
          <w:color w:val="auto"/>
          <w:sz w:val="28"/>
        </w:rPr>
        <w:t>.</w:t>
      </w:r>
      <w:r w:rsidR="00094462" w:rsidRPr="008C480D">
        <w:rPr>
          <w:rFonts w:ascii="Times New Roman" w:hAnsi="Times New Roman" w:cs="Times New Roman"/>
          <w:i w:val="0"/>
          <w:color w:val="auto"/>
          <w:sz w:val="28"/>
        </w:rPr>
        <w:fldChar w:fldCharType="begin"/>
      </w:r>
      <w:r w:rsidR="00094462" w:rsidRPr="008C480D">
        <w:rPr>
          <w:rFonts w:ascii="Times New Roman" w:hAnsi="Times New Roman" w:cs="Times New Roman"/>
          <w:i w:val="0"/>
          <w:color w:val="auto"/>
          <w:sz w:val="28"/>
        </w:rPr>
        <w:instrText xml:space="preserve"> SEQ Рисунок \* ARABIC \s 1 </w:instrText>
      </w:r>
      <w:r w:rsidR="00094462" w:rsidRPr="008C480D">
        <w:rPr>
          <w:rFonts w:ascii="Times New Roman" w:hAnsi="Times New Roman" w:cs="Times New Roman"/>
          <w:i w:val="0"/>
          <w:color w:val="auto"/>
          <w:sz w:val="28"/>
        </w:rPr>
        <w:fldChar w:fldCharType="separate"/>
      </w:r>
      <w:r w:rsidR="006B64B4" w:rsidRPr="008C480D">
        <w:rPr>
          <w:rFonts w:ascii="Times New Roman" w:hAnsi="Times New Roman" w:cs="Times New Roman"/>
          <w:i w:val="0"/>
          <w:noProof/>
          <w:color w:val="auto"/>
          <w:sz w:val="28"/>
        </w:rPr>
        <w:t>3</w:t>
      </w:r>
      <w:r w:rsidR="00094462" w:rsidRPr="008C480D">
        <w:rPr>
          <w:rFonts w:ascii="Times New Roman" w:hAnsi="Times New Roman" w:cs="Times New Roman"/>
          <w:i w:val="0"/>
          <w:noProof/>
          <w:color w:val="auto"/>
          <w:sz w:val="28"/>
        </w:rPr>
        <w:fldChar w:fldCharType="end"/>
      </w:r>
      <w:r w:rsidRPr="008C480D">
        <w:rPr>
          <w:rFonts w:ascii="Times New Roman" w:hAnsi="Times New Roman" w:cs="Times New Roman"/>
          <w:i w:val="0"/>
          <w:color w:val="auto"/>
          <w:sz w:val="28"/>
          <w:lang w:val="uk-UA"/>
        </w:rPr>
        <w:t xml:space="preserve"> </w:t>
      </w:r>
      <w:r w:rsidR="002D4985">
        <w:rPr>
          <w:rFonts w:ascii="Times New Roman" w:hAnsi="Times New Roman" w:cs="Times New Roman"/>
          <w:i w:val="0"/>
          <w:color w:val="auto"/>
          <w:sz w:val="28"/>
          <w:lang w:val="uk-UA"/>
        </w:rPr>
        <w:t xml:space="preserve">– </w:t>
      </w:r>
      <w:r w:rsidRPr="008C480D">
        <w:rPr>
          <w:rFonts w:ascii="Times New Roman" w:hAnsi="Times New Roman" w:cs="Times New Roman"/>
          <w:i w:val="0"/>
          <w:color w:val="auto"/>
          <w:sz w:val="28"/>
          <w:lang w:val="uk-UA"/>
        </w:rPr>
        <w:t>Алгоритм</w:t>
      </w:r>
      <w:r w:rsidR="008C480D">
        <w:rPr>
          <w:rFonts w:ascii="Times New Roman" w:hAnsi="Times New Roman" w:cs="Times New Roman"/>
          <w:i w:val="0"/>
          <w:color w:val="auto"/>
          <w:sz w:val="28"/>
          <w:lang w:val="uk-UA"/>
        </w:rPr>
        <w:t xml:space="preserve"> розробки транспортно-логістичної стратегії розвитку регіону</w:t>
      </w:r>
    </w:p>
    <w:p w14:paraId="69C81C01" w14:textId="10E18227" w:rsidR="003A0EFF" w:rsidRDefault="003A0EFF" w:rsidP="00094462">
      <w:pPr>
        <w:pStyle w:val="12"/>
        <w:rPr>
          <w:lang w:eastAsia="uk-UA"/>
        </w:rPr>
      </w:pPr>
      <w:r w:rsidRPr="00AF40B0">
        <w:rPr>
          <w:lang w:eastAsia="uk-UA"/>
        </w:rPr>
        <w:t>Джерело</w:t>
      </w:r>
      <w:r w:rsidR="00395AA3">
        <w:rPr>
          <w:lang w:eastAsia="uk-UA"/>
        </w:rPr>
        <w:t>: побудовано на основі даних [23</w:t>
      </w:r>
      <w:r w:rsidRPr="00AF40B0">
        <w:rPr>
          <w:lang w:eastAsia="uk-UA"/>
        </w:rPr>
        <w:t>]</w:t>
      </w:r>
    </w:p>
    <w:p w14:paraId="1AF05F91" w14:textId="77777777" w:rsidR="003A0EFF" w:rsidRPr="003A0EFF" w:rsidRDefault="003A0EFF" w:rsidP="003A0EFF">
      <w:pPr>
        <w:rPr>
          <w:lang w:val="uk-UA"/>
        </w:rPr>
      </w:pPr>
    </w:p>
    <w:p w14:paraId="05196330" w14:textId="302287A8" w:rsidR="00E143C0" w:rsidRPr="00AF40B0" w:rsidRDefault="00E143C0" w:rsidP="00E143C0">
      <w:pPr>
        <w:spacing w:after="0" w:line="360" w:lineRule="auto"/>
        <w:ind w:firstLine="709"/>
        <w:jc w:val="both"/>
        <w:rPr>
          <w:rFonts w:ascii="Times New Roman" w:eastAsia="Times New Roman" w:hAnsi="Times New Roman" w:cs="Times New Roman"/>
          <w:sz w:val="28"/>
          <w:szCs w:val="28"/>
          <w:lang w:val="uk-UA" w:eastAsia="uk-UA"/>
        </w:rPr>
      </w:pPr>
      <w:r w:rsidRPr="00AF40B0">
        <w:rPr>
          <w:rFonts w:ascii="Times New Roman" w:eastAsia="Times New Roman" w:hAnsi="Times New Roman" w:cs="Times New Roman"/>
          <w:sz w:val="28"/>
          <w:szCs w:val="28"/>
          <w:lang w:val="uk-UA" w:eastAsia="uk-UA"/>
        </w:rPr>
        <w:t>Першим етапом в цьому процесі розробки та вибору логістичної стратегії регіону, а також вибору стратегічних пріоритетів розвитку регіональної логістичної системи є аналіз та оцінка рівня розвитку регіону. Аналіз та оцінка рівня розвитку регіональної логістичної системи здійснюється за двома напрямами: аналіз та оцінка логісти</w:t>
      </w:r>
      <w:r w:rsidR="002D4985">
        <w:rPr>
          <w:rFonts w:ascii="Times New Roman" w:eastAsia="Times New Roman" w:hAnsi="Times New Roman" w:cs="Times New Roman"/>
          <w:sz w:val="28"/>
          <w:szCs w:val="28"/>
          <w:lang w:val="uk-UA" w:eastAsia="uk-UA"/>
        </w:rPr>
        <w:t>чного потенціалу регіону</w:t>
      </w:r>
      <w:r w:rsidRPr="00AF40B0">
        <w:rPr>
          <w:rFonts w:ascii="Times New Roman" w:eastAsia="Times New Roman" w:hAnsi="Times New Roman" w:cs="Times New Roman"/>
          <w:sz w:val="28"/>
          <w:szCs w:val="28"/>
          <w:lang w:val="uk-UA" w:eastAsia="uk-UA"/>
        </w:rPr>
        <w:t xml:space="preserve">, аналіз та оцінка </w:t>
      </w:r>
      <w:proofErr w:type="spellStart"/>
      <w:r w:rsidRPr="00AF40B0">
        <w:rPr>
          <w:rFonts w:ascii="Times New Roman" w:eastAsia="Times New Roman" w:hAnsi="Times New Roman" w:cs="Times New Roman"/>
          <w:sz w:val="28"/>
          <w:szCs w:val="28"/>
          <w:lang w:val="uk-UA" w:eastAsia="uk-UA"/>
        </w:rPr>
        <w:t>логіс</w:t>
      </w:r>
      <w:r w:rsidR="002D4985">
        <w:rPr>
          <w:rFonts w:ascii="Times New Roman" w:eastAsia="Times New Roman" w:hAnsi="Times New Roman" w:cs="Times New Roman"/>
          <w:sz w:val="28"/>
          <w:szCs w:val="28"/>
          <w:lang w:val="uk-UA" w:eastAsia="uk-UA"/>
        </w:rPr>
        <w:t>тизації</w:t>
      </w:r>
      <w:proofErr w:type="spellEnd"/>
      <w:r w:rsidR="002D4985">
        <w:rPr>
          <w:rFonts w:ascii="Times New Roman" w:eastAsia="Times New Roman" w:hAnsi="Times New Roman" w:cs="Times New Roman"/>
          <w:sz w:val="28"/>
          <w:szCs w:val="28"/>
          <w:lang w:val="uk-UA" w:eastAsia="uk-UA"/>
        </w:rPr>
        <w:t xml:space="preserve"> економіки регіону</w:t>
      </w:r>
      <w:r w:rsidRPr="00AF40B0">
        <w:rPr>
          <w:rFonts w:ascii="Times New Roman" w:eastAsia="Times New Roman" w:hAnsi="Times New Roman" w:cs="Times New Roman"/>
          <w:sz w:val="28"/>
          <w:szCs w:val="28"/>
          <w:lang w:val="uk-UA" w:eastAsia="uk-UA"/>
        </w:rPr>
        <w:t>.</w:t>
      </w:r>
    </w:p>
    <w:p w14:paraId="03EDD32A" w14:textId="77777777" w:rsidR="00E143C0" w:rsidRPr="00AF40B0" w:rsidRDefault="00E143C0" w:rsidP="00AB04D3">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Таблиця 1</w:t>
      </w:r>
      <w:r w:rsidR="00F814BC">
        <w:rPr>
          <w:rFonts w:ascii="Times New Roman" w:eastAsia="Times New Roman" w:hAnsi="Times New Roman" w:cs="Times New Roman"/>
          <w:sz w:val="28"/>
          <w:szCs w:val="28"/>
          <w:lang w:val="uk-UA" w:eastAsia="uk-UA"/>
        </w:rPr>
        <w:t>.2</w:t>
      </w:r>
      <w:r w:rsidRPr="00AF40B0">
        <w:rPr>
          <w:rFonts w:ascii="Times New Roman" w:eastAsia="Times New Roman" w:hAnsi="Times New Roman" w:cs="Times New Roman"/>
          <w:sz w:val="28"/>
          <w:szCs w:val="28"/>
          <w:lang w:val="uk-UA" w:eastAsia="uk-UA"/>
        </w:rPr>
        <w:t xml:space="preserve"> – Рівень логістичного потенціалу регіонів України</w:t>
      </w:r>
    </w:p>
    <w:tbl>
      <w:tblPr>
        <w:tblW w:w="0" w:type="auto"/>
        <w:tblInd w:w="108" w:type="dxa"/>
        <w:tblCellMar>
          <w:left w:w="0" w:type="dxa"/>
          <w:right w:w="0" w:type="dxa"/>
        </w:tblCellMar>
        <w:tblLook w:val="04A0" w:firstRow="1" w:lastRow="0" w:firstColumn="1" w:lastColumn="0" w:noHBand="0" w:noVBand="1"/>
      </w:tblPr>
      <w:tblGrid>
        <w:gridCol w:w="4488"/>
        <w:gridCol w:w="4975"/>
      </w:tblGrid>
      <w:tr w:rsidR="00E143C0" w:rsidRPr="00AF40B0" w14:paraId="026789D3" w14:textId="77777777" w:rsidTr="00F814B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A97CC" w14:textId="77777777" w:rsidR="00E143C0" w:rsidRPr="00AF40B0" w:rsidRDefault="00E143C0" w:rsidP="00F814BC">
            <w:pPr>
              <w:spacing w:after="0" w:line="360" w:lineRule="auto"/>
              <w:jc w:val="center"/>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b/>
                <w:bCs/>
                <w:sz w:val="24"/>
                <w:szCs w:val="24"/>
                <w:lang w:val="uk-UA" w:eastAsia="uk-UA"/>
              </w:rPr>
              <w:t>Високий</w:t>
            </w:r>
          </w:p>
        </w:tc>
        <w:tc>
          <w:tcPr>
            <w:tcW w:w="5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E4706" w14:textId="77777777" w:rsidR="00E143C0" w:rsidRPr="00AF40B0" w:rsidRDefault="00E143C0" w:rsidP="00F814BC">
            <w:pPr>
              <w:spacing w:after="0" w:line="360" w:lineRule="auto"/>
              <w:jc w:val="center"/>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b/>
                <w:bCs/>
                <w:sz w:val="24"/>
                <w:szCs w:val="24"/>
                <w:lang w:val="uk-UA" w:eastAsia="uk-UA"/>
              </w:rPr>
              <w:t>Низький</w:t>
            </w:r>
          </w:p>
        </w:tc>
      </w:tr>
      <w:tr w:rsidR="00E143C0" w:rsidRPr="004B17B7" w14:paraId="6328EE74" w14:textId="77777777" w:rsidTr="00F814BC">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F128E" w14:textId="77777777" w:rsidR="00E143C0" w:rsidRPr="00AF40B0" w:rsidRDefault="00E143C0" w:rsidP="00F814BC">
            <w:pPr>
              <w:spacing w:after="0" w:line="240" w:lineRule="auto"/>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4"/>
                <w:szCs w:val="24"/>
                <w:lang w:val="uk-UA" w:eastAsia="uk-UA"/>
              </w:rPr>
              <w:t>Луганська, Запорізька, Харківська, Донецька, Дніпропетровська, Одеська</w:t>
            </w:r>
          </w:p>
        </w:tc>
        <w:tc>
          <w:tcPr>
            <w:tcW w:w="5075" w:type="dxa"/>
            <w:tcBorders>
              <w:top w:val="nil"/>
              <w:left w:val="nil"/>
              <w:bottom w:val="single" w:sz="8" w:space="0" w:color="auto"/>
              <w:right w:val="single" w:sz="8" w:space="0" w:color="auto"/>
            </w:tcBorders>
            <w:tcMar>
              <w:top w:w="0" w:type="dxa"/>
              <w:left w:w="108" w:type="dxa"/>
              <w:bottom w:w="0" w:type="dxa"/>
              <w:right w:w="108" w:type="dxa"/>
            </w:tcMar>
            <w:hideMark/>
          </w:tcPr>
          <w:p w14:paraId="1817C68E" w14:textId="77777777" w:rsidR="00E143C0" w:rsidRPr="00AF40B0" w:rsidRDefault="00E143C0" w:rsidP="00F814BC">
            <w:pPr>
              <w:spacing w:after="0" w:line="240" w:lineRule="auto"/>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4"/>
                <w:szCs w:val="24"/>
                <w:lang w:val="uk-UA" w:eastAsia="uk-UA"/>
              </w:rPr>
              <w:t>Вінницька, Рівненська, Житомирська, Хмельницька, Тернопільська, Івано-Франківська, Черкаська, Кіровоградська, Миколаївська, Херсонська, Чернівецька, Чернігівська, Волинська, Львівська, Закарпатська, Сумська, Київська, АР Крим, Полтавська</w:t>
            </w:r>
          </w:p>
        </w:tc>
      </w:tr>
    </w:tbl>
    <w:p w14:paraId="3450D32D" w14:textId="287BED77" w:rsidR="00E143C0" w:rsidRDefault="00E143C0" w:rsidP="00094462">
      <w:pPr>
        <w:pStyle w:val="12"/>
        <w:rPr>
          <w:lang w:eastAsia="uk-UA"/>
        </w:rPr>
      </w:pPr>
      <w:r w:rsidRPr="00AF40B0">
        <w:rPr>
          <w:lang w:eastAsia="uk-UA"/>
        </w:rPr>
        <w:t>Джерело: побудовано на основі даних </w:t>
      </w:r>
      <w:r w:rsidR="00395AA3">
        <w:rPr>
          <w:lang w:eastAsia="uk-UA"/>
        </w:rPr>
        <w:t>[23</w:t>
      </w:r>
      <w:r w:rsidRPr="00AF40B0">
        <w:rPr>
          <w:lang w:eastAsia="uk-UA"/>
        </w:rPr>
        <w:t>]</w:t>
      </w:r>
    </w:p>
    <w:p w14:paraId="0EC73022" w14:textId="77777777" w:rsidR="009C3F56" w:rsidRPr="00AF40B0" w:rsidRDefault="009C3F56" w:rsidP="00E143C0">
      <w:pPr>
        <w:spacing w:after="0" w:line="360" w:lineRule="auto"/>
        <w:ind w:firstLine="709"/>
        <w:rPr>
          <w:rFonts w:ascii="Times New Roman" w:eastAsia="Times New Roman" w:hAnsi="Times New Roman" w:cs="Times New Roman"/>
          <w:sz w:val="24"/>
          <w:szCs w:val="24"/>
          <w:lang w:val="uk-UA" w:eastAsia="uk-UA"/>
        </w:rPr>
      </w:pPr>
    </w:p>
    <w:p w14:paraId="1BC22291" w14:textId="2C597738" w:rsidR="00AF40B0" w:rsidRDefault="00AF40B0" w:rsidP="00AF40B0">
      <w:pPr>
        <w:spacing w:after="0" w:line="360" w:lineRule="auto"/>
        <w:ind w:firstLine="709"/>
        <w:jc w:val="both"/>
        <w:rPr>
          <w:rFonts w:ascii="Times New Roman" w:eastAsia="Times New Roman" w:hAnsi="Times New Roman" w:cs="Times New Roman"/>
          <w:sz w:val="28"/>
          <w:szCs w:val="28"/>
          <w:lang w:val="uk-UA" w:eastAsia="uk-UA"/>
        </w:rPr>
      </w:pPr>
      <w:r w:rsidRPr="00AF40B0">
        <w:rPr>
          <w:rFonts w:ascii="Times New Roman" w:eastAsia="Times New Roman" w:hAnsi="Times New Roman" w:cs="Times New Roman"/>
          <w:sz w:val="28"/>
          <w:szCs w:val="28"/>
          <w:lang w:val="uk-UA" w:eastAsia="uk-UA"/>
        </w:rPr>
        <w:t>Показники проведених аналітичних дослідницьких робіт (табл. 1</w:t>
      </w:r>
      <w:r w:rsidR="002D4985">
        <w:rPr>
          <w:rFonts w:ascii="Times New Roman" w:eastAsia="Times New Roman" w:hAnsi="Times New Roman" w:cs="Times New Roman"/>
          <w:sz w:val="28"/>
          <w:szCs w:val="28"/>
          <w:lang w:val="uk-UA" w:eastAsia="uk-UA"/>
        </w:rPr>
        <w:t>.2 і табл. 1.3</w:t>
      </w:r>
      <w:r w:rsidRPr="00AF40B0">
        <w:rPr>
          <w:rFonts w:ascii="Times New Roman" w:eastAsia="Times New Roman" w:hAnsi="Times New Roman" w:cs="Times New Roman"/>
          <w:sz w:val="28"/>
          <w:szCs w:val="28"/>
          <w:lang w:val="uk-UA" w:eastAsia="uk-UA"/>
        </w:rPr>
        <w:t xml:space="preserve">) демонструють різний рівень розвитку місцевих транспортно-логістичних систем, де регіони країни істотно розрізняються як за рівнем логістичного потенціалу так і за рівнем </w:t>
      </w:r>
      <w:proofErr w:type="spellStart"/>
      <w:r w:rsidRPr="00AF40B0">
        <w:rPr>
          <w:rFonts w:ascii="Times New Roman" w:eastAsia="Times New Roman" w:hAnsi="Times New Roman" w:cs="Times New Roman"/>
          <w:sz w:val="28"/>
          <w:szCs w:val="28"/>
          <w:lang w:val="uk-UA" w:eastAsia="uk-UA"/>
        </w:rPr>
        <w:t>логістизації</w:t>
      </w:r>
      <w:proofErr w:type="spellEnd"/>
      <w:r w:rsidRPr="00AF40B0">
        <w:rPr>
          <w:rFonts w:ascii="Times New Roman" w:eastAsia="Times New Roman" w:hAnsi="Times New Roman" w:cs="Times New Roman"/>
          <w:sz w:val="28"/>
          <w:szCs w:val="28"/>
          <w:lang w:val="uk-UA" w:eastAsia="uk-UA"/>
        </w:rPr>
        <w:t xml:space="preserve"> їх економіки. Це вимагає впровадження диференційованих підходів до вибору логістичної стратегії і стратегічних цінностей розвитку регіональної логістичної стратегії.</w:t>
      </w:r>
    </w:p>
    <w:p w14:paraId="11BC9755" w14:textId="77777777" w:rsidR="00E143C0" w:rsidRPr="00AF40B0" w:rsidRDefault="00F814BC" w:rsidP="00AB04D3">
      <w:pPr>
        <w:spacing w:after="0" w:line="36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Таблиця 1.3</w:t>
      </w:r>
      <w:r w:rsidR="00E143C0" w:rsidRPr="00AF40B0">
        <w:rPr>
          <w:rFonts w:ascii="Times New Roman" w:eastAsia="Times New Roman" w:hAnsi="Times New Roman" w:cs="Times New Roman"/>
          <w:sz w:val="28"/>
          <w:szCs w:val="28"/>
          <w:lang w:val="uk-UA" w:eastAsia="uk-UA"/>
        </w:rPr>
        <w:t xml:space="preserve"> – Рівень </w:t>
      </w:r>
      <w:proofErr w:type="spellStart"/>
      <w:r w:rsidR="00E143C0" w:rsidRPr="00AF40B0">
        <w:rPr>
          <w:rFonts w:ascii="Times New Roman" w:eastAsia="Times New Roman" w:hAnsi="Times New Roman" w:cs="Times New Roman"/>
          <w:sz w:val="28"/>
          <w:szCs w:val="28"/>
          <w:lang w:val="uk-UA" w:eastAsia="uk-UA"/>
        </w:rPr>
        <w:t>логістизації</w:t>
      </w:r>
      <w:proofErr w:type="spellEnd"/>
      <w:r w:rsidR="00E143C0" w:rsidRPr="00AF40B0">
        <w:rPr>
          <w:rFonts w:ascii="Times New Roman" w:eastAsia="Times New Roman" w:hAnsi="Times New Roman" w:cs="Times New Roman"/>
          <w:sz w:val="28"/>
          <w:szCs w:val="28"/>
          <w:lang w:val="uk-UA" w:eastAsia="uk-UA"/>
        </w:rPr>
        <w:t xml:space="preserve"> економіки регіону</w:t>
      </w:r>
    </w:p>
    <w:tbl>
      <w:tblPr>
        <w:tblW w:w="0" w:type="auto"/>
        <w:tblInd w:w="108" w:type="dxa"/>
        <w:tblCellMar>
          <w:left w:w="0" w:type="dxa"/>
          <w:right w:w="0" w:type="dxa"/>
        </w:tblCellMar>
        <w:tblLook w:val="04A0" w:firstRow="1" w:lastRow="0" w:firstColumn="1" w:lastColumn="0" w:noHBand="0" w:noVBand="1"/>
      </w:tblPr>
      <w:tblGrid>
        <w:gridCol w:w="4488"/>
        <w:gridCol w:w="4975"/>
      </w:tblGrid>
      <w:tr w:rsidR="00E143C0" w:rsidRPr="00AF40B0" w14:paraId="5412567A" w14:textId="77777777" w:rsidTr="00F814B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64A16" w14:textId="77777777" w:rsidR="00E143C0" w:rsidRPr="00AF40B0" w:rsidRDefault="00E143C0" w:rsidP="00F814BC">
            <w:pPr>
              <w:spacing w:after="0" w:line="240" w:lineRule="auto"/>
              <w:jc w:val="center"/>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b/>
                <w:bCs/>
                <w:sz w:val="24"/>
                <w:szCs w:val="24"/>
                <w:lang w:val="uk-UA" w:eastAsia="uk-UA"/>
              </w:rPr>
              <w:t>Високий</w:t>
            </w:r>
          </w:p>
        </w:tc>
        <w:tc>
          <w:tcPr>
            <w:tcW w:w="5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54ECEF" w14:textId="77777777" w:rsidR="00E143C0" w:rsidRPr="00AF40B0" w:rsidRDefault="00E143C0" w:rsidP="00F814BC">
            <w:pPr>
              <w:spacing w:after="0" w:line="240" w:lineRule="auto"/>
              <w:jc w:val="center"/>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b/>
                <w:bCs/>
                <w:sz w:val="24"/>
                <w:szCs w:val="24"/>
                <w:lang w:val="uk-UA" w:eastAsia="uk-UA"/>
              </w:rPr>
              <w:t>Низький</w:t>
            </w:r>
          </w:p>
        </w:tc>
      </w:tr>
      <w:tr w:rsidR="00E143C0" w:rsidRPr="004B17B7" w14:paraId="28786120" w14:textId="77777777" w:rsidTr="00F814BC">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C755D" w14:textId="77777777" w:rsidR="00E143C0" w:rsidRPr="00AF40B0" w:rsidRDefault="00E143C0" w:rsidP="00F814BC">
            <w:pPr>
              <w:spacing w:after="0" w:line="240" w:lineRule="auto"/>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4"/>
                <w:szCs w:val="24"/>
                <w:lang w:val="uk-UA" w:eastAsia="uk-UA"/>
              </w:rPr>
              <w:t>Волинська, Львівська, Закарпатська, Сумська, Київська, АР Крим, Полтавська, Донецька, Дніпропетровська, Одеська.</w:t>
            </w:r>
          </w:p>
        </w:tc>
        <w:tc>
          <w:tcPr>
            <w:tcW w:w="5075" w:type="dxa"/>
            <w:tcBorders>
              <w:top w:val="nil"/>
              <w:left w:val="nil"/>
              <w:bottom w:val="single" w:sz="8" w:space="0" w:color="auto"/>
              <w:right w:val="single" w:sz="8" w:space="0" w:color="auto"/>
            </w:tcBorders>
            <w:tcMar>
              <w:top w:w="0" w:type="dxa"/>
              <w:left w:w="108" w:type="dxa"/>
              <w:bottom w:w="0" w:type="dxa"/>
              <w:right w:w="108" w:type="dxa"/>
            </w:tcMar>
            <w:hideMark/>
          </w:tcPr>
          <w:p w14:paraId="4D7F51F7" w14:textId="77777777" w:rsidR="00E143C0" w:rsidRPr="00AF40B0" w:rsidRDefault="00E143C0" w:rsidP="00F814BC">
            <w:pPr>
              <w:spacing w:after="0" w:line="240" w:lineRule="auto"/>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4"/>
                <w:szCs w:val="24"/>
                <w:lang w:val="uk-UA" w:eastAsia="uk-UA"/>
              </w:rPr>
              <w:t>Луганська, Запорізька, Харківська, Вінницька, Рівненська, Житомирська, Хмельницька, Тернопільська, Івано-Франківська, Черкаська, Кіровоградська, Миколаївська, Херсонська, Чернівецька, Чернігівська.</w:t>
            </w:r>
          </w:p>
        </w:tc>
      </w:tr>
    </w:tbl>
    <w:p w14:paraId="2D32CDC9" w14:textId="1C6A5E62" w:rsidR="00E143C0" w:rsidRPr="00AF40B0" w:rsidRDefault="00E143C0" w:rsidP="00094462">
      <w:pPr>
        <w:pStyle w:val="12"/>
        <w:rPr>
          <w:lang w:eastAsia="uk-UA"/>
        </w:rPr>
      </w:pPr>
      <w:r w:rsidRPr="00AF40B0">
        <w:rPr>
          <w:lang w:eastAsia="uk-UA"/>
        </w:rPr>
        <w:t>Джерело: побудовано на основі даних </w:t>
      </w:r>
      <w:r w:rsidR="00395AA3">
        <w:rPr>
          <w:lang w:eastAsia="uk-UA"/>
        </w:rPr>
        <w:t>[23</w:t>
      </w:r>
      <w:r w:rsidRPr="00AF40B0">
        <w:rPr>
          <w:lang w:eastAsia="uk-UA"/>
        </w:rPr>
        <w:t>]</w:t>
      </w:r>
    </w:p>
    <w:p w14:paraId="110D6499" w14:textId="77777777" w:rsidR="00E143C0" w:rsidRPr="00AF40B0" w:rsidRDefault="00E143C0" w:rsidP="00E143C0">
      <w:pPr>
        <w:spacing w:after="0" w:line="360" w:lineRule="auto"/>
        <w:ind w:firstLine="709"/>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w:t>
      </w:r>
    </w:p>
    <w:p w14:paraId="49D90D7C"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На жаль, регіони України не повністю використовують свої можливості та не залучають необхідних обсягів інвестиційних вкладень, хоча мають </w:t>
      </w:r>
      <w:r w:rsidRPr="00AF40B0">
        <w:rPr>
          <w:rFonts w:ascii="Times New Roman" w:eastAsia="Times New Roman" w:hAnsi="Times New Roman" w:cs="Times New Roman"/>
          <w:sz w:val="28"/>
          <w:szCs w:val="28"/>
          <w:lang w:val="uk-UA" w:eastAsia="uk-UA"/>
        </w:rPr>
        <w:lastRenderedPageBreak/>
        <w:t xml:space="preserve">надзвичайно вигідне геополітичне розташування та значний рівень логістичного потенціалу. Тому надзвичайно важливою є розробка логістичних стратегій розвитку регіонів залежно від наявного логістичного потенціалу та рівня </w:t>
      </w:r>
      <w:proofErr w:type="spellStart"/>
      <w:r w:rsidRPr="00AF40B0">
        <w:rPr>
          <w:rFonts w:ascii="Times New Roman" w:eastAsia="Times New Roman" w:hAnsi="Times New Roman" w:cs="Times New Roman"/>
          <w:sz w:val="28"/>
          <w:szCs w:val="28"/>
          <w:lang w:val="uk-UA" w:eastAsia="uk-UA"/>
        </w:rPr>
        <w:t>логістизації</w:t>
      </w:r>
      <w:proofErr w:type="spellEnd"/>
      <w:r w:rsidRPr="00AF40B0">
        <w:rPr>
          <w:rFonts w:ascii="Times New Roman" w:eastAsia="Times New Roman" w:hAnsi="Times New Roman" w:cs="Times New Roman"/>
          <w:sz w:val="28"/>
          <w:szCs w:val="28"/>
          <w:lang w:val="uk-UA" w:eastAsia="uk-UA"/>
        </w:rPr>
        <w:t xml:space="preserve"> їх економіки.</w:t>
      </w:r>
    </w:p>
    <w:p w14:paraId="26E727F6"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Другий етап – вибір логістичної місії. Зазначимо, що логістична місія – це підвищення ефективності функціонування регіональної логістичної системи задля забезпечення високої якості життя населення регіону, що потребує знаходження та підтримки оптимального балансу взаємодії між усіма елементами регіональної логістичної системи. Логістичний потенціал регіону відображає можливість реалізації цільових орієнтирів розвитку регіональної логістичної системи в рамках місії, що є стратегічним чинником в умовах посилення конкуренції.</w:t>
      </w:r>
    </w:p>
    <w:p w14:paraId="0CF4E103" w14:textId="7E40D3D5" w:rsidR="00E143C0" w:rsidRDefault="00E143C0" w:rsidP="00E143C0">
      <w:pPr>
        <w:spacing w:after="0" w:line="360" w:lineRule="auto"/>
        <w:ind w:firstLine="709"/>
        <w:jc w:val="both"/>
        <w:rPr>
          <w:rFonts w:ascii="Times New Roman" w:eastAsia="Times New Roman" w:hAnsi="Times New Roman" w:cs="Times New Roman"/>
          <w:sz w:val="28"/>
          <w:szCs w:val="28"/>
          <w:lang w:val="uk-UA" w:eastAsia="uk-UA"/>
        </w:rPr>
      </w:pPr>
      <w:r w:rsidRPr="00AF40B0">
        <w:rPr>
          <w:rFonts w:ascii="Times New Roman" w:eastAsia="Times New Roman" w:hAnsi="Times New Roman" w:cs="Times New Roman"/>
          <w:sz w:val="28"/>
          <w:szCs w:val="28"/>
          <w:lang w:val="uk-UA" w:eastAsia="uk-UA"/>
        </w:rPr>
        <w:t xml:space="preserve">На кожному рівні управління місія повинна трансформуватись у конкретні логістичні цілі регіональної логістичної системи. Вибір логістичних цілей повинен здійснюватися за чітко вираженими критеріями оцінки, а саме: за рівнем логістичного потенціалу та рівнем </w:t>
      </w:r>
      <w:proofErr w:type="spellStart"/>
      <w:r w:rsidRPr="00AF40B0">
        <w:rPr>
          <w:rFonts w:ascii="Times New Roman" w:eastAsia="Times New Roman" w:hAnsi="Times New Roman" w:cs="Times New Roman"/>
          <w:sz w:val="28"/>
          <w:szCs w:val="28"/>
          <w:lang w:val="uk-UA" w:eastAsia="uk-UA"/>
        </w:rPr>
        <w:t>логістизації</w:t>
      </w:r>
      <w:proofErr w:type="spellEnd"/>
      <w:r w:rsidRPr="00AF40B0">
        <w:rPr>
          <w:rFonts w:ascii="Times New Roman" w:eastAsia="Times New Roman" w:hAnsi="Times New Roman" w:cs="Times New Roman"/>
          <w:sz w:val="28"/>
          <w:szCs w:val="28"/>
          <w:lang w:val="uk-UA" w:eastAsia="uk-UA"/>
        </w:rPr>
        <w:t xml:space="preserve"> економіки регіону.</w:t>
      </w:r>
    </w:p>
    <w:p w14:paraId="1EE91641" w14:textId="77777777" w:rsidR="00521930" w:rsidRPr="00AF40B0" w:rsidRDefault="00521930" w:rsidP="0052193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Логістичний потенціал регіону – можливості регіональної системи забезпечувати оптимальні параметри економічних потоків у просторі та часі, які формуються як результат застосування логістичних методів управління. Критерієм оптимальності є мінімум суспільних витрат з управління економічними потоками</w:t>
      </w:r>
      <w:r>
        <w:rPr>
          <w:rFonts w:ascii="Times New Roman" w:eastAsia="Times New Roman" w:hAnsi="Times New Roman" w:cs="Times New Roman"/>
          <w:sz w:val="28"/>
          <w:szCs w:val="28"/>
          <w:lang w:eastAsia="uk-UA"/>
        </w:rPr>
        <w:t xml:space="preserve"> [22</w:t>
      </w:r>
      <w:r w:rsidRPr="00963A8C">
        <w:rPr>
          <w:rFonts w:ascii="Times New Roman" w:eastAsia="Times New Roman" w:hAnsi="Times New Roman" w:cs="Times New Roman"/>
          <w:sz w:val="28"/>
          <w:szCs w:val="28"/>
          <w:lang w:eastAsia="uk-UA"/>
        </w:rPr>
        <w:t>]</w:t>
      </w:r>
      <w:r w:rsidRPr="00AF40B0">
        <w:rPr>
          <w:rFonts w:ascii="Times New Roman" w:eastAsia="Times New Roman" w:hAnsi="Times New Roman" w:cs="Times New Roman"/>
          <w:sz w:val="28"/>
          <w:szCs w:val="28"/>
          <w:lang w:val="uk-UA" w:eastAsia="uk-UA"/>
        </w:rPr>
        <w:t>.</w:t>
      </w:r>
    </w:p>
    <w:p w14:paraId="6F0789FC" w14:textId="77777777" w:rsidR="00521930" w:rsidRPr="00AF40B0" w:rsidRDefault="00521930" w:rsidP="0052193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Логістичний потенціал можна розглядати як результат інтеграції складових регіональної системи товароруху, який повинен бути кількісно оцінений. Це, в свою чергу, визначає також необхідність дослідження логістичного потенціалу регіону з позицій його структурно-функціонального наповнення.</w:t>
      </w:r>
    </w:p>
    <w:p w14:paraId="0F45889A" w14:textId="77777777" w:rsidR="00521930" w:rsidRPr="00AF40B0" w:rsidRDefault="00521930" w:rsidP="0052193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Складовими оцінки логістичного потенціалу регіону є спеціалізація, природно-ресурсна, гео</w:t>
      </w:r>
      <w:r>
        <w:rPr>
          <w:rFonts w:ascii="Times New Roman" w:eastAsia="Times New Roman" w:hAnsi="Times New Roman" w:cs="Times New Roman"/>
          <w:sz w:val="28"/>
          <w:szCs w:val="28"/>
          <w:lang w:val="uk-UA" w:eastAsia="uk-UA"/>
        </w:rPr>
        <w:t>політична та інфраструктурна [24</w:t>
      </w:r>
      <w:r w:rsidRPr="00AF40B0">
        <w:rPr>
          <w:rFonts w:ascii="Times New Roman" w:eastAsia="Times New Roman" w:hAnsi="Times New Roman" w:cs="Times New Roman"/>
          <w:sz w:val="28"/>
          <w:szCs w:val="28"/>
          <w:lang w:val="uk-UA" w:eastAsia="uk-UA"/>
        </w:rPr>
        <w:t>].</w:t>
      </w:r>
    </w:p>
    <w:p w14:paraId="180B96DB" w14:textId="77777777" w:rsidR="00521930" w:rsidRPr="00AF40B0" w:rsidRDefault="00521930" w:rsidP="00E143C0">
      <w:pPr>
        <w:spacing w:after="0" w:line="360" w:lineRule="auto"/>
        <w:ind w:firstLine="709"/>
        <w:jc w:val="both"/>
        <w:rPr>
          <w:rFonts w:ascii="Times New Roman" w:eastAsia="Times New Roman" w:hAnsi="Times New Roman" w:cs="Times New Roman"/>
          <w:sz w:val="28"/>
          <w:szCs w:val="28"/>
          <w:lang w:val="uk-UA" w:eastAsia="uk-UA"/>
        </w:rPr>
      </w:pPr>
    </w:p>
    <w:p w14:paraId="2968DEFF" w14:textId="77777777" w:rsidR="00AF40B0" w:rsidRPr="00AF40B0" w:rsidRDefault="00AF40B0" w:rsidP="00AF40B0">
      <w:pPr>
        <w:keepNext/>
        <w:spacing w:after="0" w:line="360" w:lineRule="auto"/>
        <w:ind w:firstLine="709"/>
        <w:jc w:val="both"/>
        <w:rPr>
          <w:rFonts w:ascii="Times New Roman" w:hAnsi="Times New Roman" w:cs="Times New Roman"/>
        </w:rPr>
      </w:pPr>
      <w:r w:rsidRPr="00AF40B0">
        <w:rPr>
          <w:rFonts w:ascii="Times New Roman" w:eastAsia="Times New Roman" w:hAnsi="Times New Roman" w:cs="Times New Roman"/>
          <w:noProof/>
          <w:sz w:val="24"/>
          <w:szCs w:val="24"/>
          <w:lang w:eastAsia="ru-RU"/>
        </w:rPr>
        <w:lastRenderedPageBreak/>
        <w:drawing>
          <wp:inline distT="0" distB="0" distL="0" distR="0" wp14:anchorId="56D260FD" wp14:editId="5FDFAE2A">
            <wp:extent cx="5410200" cy="7372350"/>
            <wp:effectExtent l="38100" t="0" r="762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73FAB3D" w14:textId="308BD74C" w:rsidR="00AF40B0" w:rsidRPr="00AF40B0" w:rsidRDefault="00AF40B0" w:rsidP="00AF40B0">
      <w:pPr>
        <w:pStyle w:val="a5"/>
        <w:jc w:val="center"/>
        <w:rPr>
          <w:rFonts w:ascii="Times New Roman" w:hAnsi="Times New Roman" w:cs="Times New Roman"/>
          <w:i w:val="0"/>
          <w:color w:val="auto"/>
          <w:sz w:val="28"/>
          <w:lang w:val="uk-UA"/>
        </w:rPr>
      </w:pPr>
      <w:r w:rsidRPr="00AF40B0">
        <w:rPr>
          <w:rFonts w:ascii="Times New Roman" w:hAnsi="Times New Roman" w:cs="Times New Roman"/>
          <w:i w:val="0"/>
          <w:color w:val="auto"/>
          <w:sz w:val="28"/>
        </w:rPr>
        <w:t xml:space="preserve">Рисунок </w:t>
      </w:r>
      <w:r w:rsidR="0065085F">
        <w:rPr>
          <w:rFonts w:ascii="Times New Roman" w:hAnsi="Times New Roman" w:cs="Times New Roman"/>
          <w:i w:val="0"/>
          <w:color w:val="auto"/>
          <w:sz w:val="28"/>
          <w:lang w:val="uk-UA"/>
        </w:rPr>
        <w:t>1</w:t>
      </w:r>
      <w:r w:rsidR="008B7DDA">
        <w:rPr>
          <w:rFonts w:ascii="Times New Roman" w:hAnsi="Times New Roman" w:cs="Times New Roman"/>
          <w:i w:val="0"/>
          <w:color w:val="auto"/>
          <w:sz w:val="28"/>
        </w:rPr>
        <w:t>.</w:t>
      </w:r>
      <w:r w:rsidR="008C480D">
        <w:rPr>
          <w:rFonts w:ascii="Times New Roman" w:hAnsi="Times New Roman" w:cs="Times New Roman"/>
          <w:i w:val="0"/>
          <w:color w:val="auto"/>
          <w:sz w:val="28"/>
        </w:rPr>
        <w:t xml:space="preserve"> </w:t>
      </w:r>
      <w:r w:rsidR="006B64B4">
        <w:rPr>
          <w:rFonts w:ascii="Times New Roman" w:hAnsi="Times New Roman" w:cs="Times New Roman"/>
          <w:i w:val="0"/>
          <w:color w:val="auto"/>
          <w:sz w:val="28"/>
        </w:rPr>
        <w:fldChar w:fldCharType="begin"/>
      </w:r>
      <w:r w:rsidR="006B64B4">
        <w:rPr>
          <w:rFonts w:ascii="Times New Roman" w:hAnsi="Times New Roman" w:cs="Times New Roman"/>
          <w:i w:val="0"/>
          <w:color w:val="auto"/>
          <w:sz w:val="28"/>
        </w:rPr>
        <w:instrText xml:space="preserve"> SEQ Рисунок \* ARABIC \s 1 </w:instrText>
      </w:r>
      <w:r w:rsidR="006B64B4">
        <w:rPr>
          <w:rFonts w:ascii="Times New Roman" w:hAnsi="Times New Roman" w:cs="Times New Roman"/>
          <w:i w:val="0"/>
          <w:color w:val="auto"/>
          <w:sz w:val="28"/>
        </w:rPr>
        <w:fldChar w:fldCharType="separate"/>
      </w:r>
      <w:r w:rsidR="006B64B4">
        <w:rPr>
          <w:rFonts w:ascii="Times New Roman" w:hAnsi="Times New Roman" w:cs="Times New Roman"/>
          <w:i w:val="0"/>
          <w:noProof/>
          <w:color w:val="auto"/>
          <w:sz w:val="28"/>
        </w:rPr>
        <w:t>4</w:t>
      </w:r>
      <w:r w:rsidR="006B64B4">
        <w:rPr>
          <w:rFonts w:ascii="Times New Roman" w:hAnsi="Times New Roman" w:cs="Times New Roman"/>
          <w:i w:val="0"/>
          <w:color w:val="auto"/>
          <w:sz w:val="28"/>
        </w:rPr>
        <w:fldChar w:fldCharType="end"/>
      </w:r>
      <w:r w:rsidRPr="00AF40B0">
        <w:rPr>
          <w:rFonts w:ascii="Times New Roman" w:hAnsi="Times New Roman" w:cs="Times New Roman"/>
          <w:i w:val="0"/>
          <w:color w:val="auto"/>
          <w:sz w:val="28"/>
        </w:rPr>
        <w:t xml:space="preserve"> </w:t>
      </w:r>
      <w:r w:rsidR="0065085F">
        <w:rPr>
          <w:rFonts w:ascii="Times New Roman" w:hAnsi="Times New Roman" w:cs="Times New Roman"/>
          <w:i w:val="0"/>
          <w:color w:val="auto"/>
          <w:sz w:val="28"/>
          <w:lang w:val="uk-UA"/>
        </w:rPr>
        <w:t xml:space="preserve">– </w:t>
      </w:r>
      <w:r w:rsidRPr="00AF40B0">
        <w:rPr>
          <w:rFonts w:ascii="Times New Roman" w:hAnsi="Times New Roman" w:cs="Times New Roman"/>
          <w:i w:val="0"/>
          <w:color w:val="auto"/>
          <w:sz w:val="28"/>
          <w:lang w:val="uk-UA"/>
        </w:rPr>
        <w:t>Логістичні цілі регіональної транспортно-логістичної системи</w:t>
      </w:r>
    </w:p>
    <w:p w14:paraId="20990B65" w14:textId="00E7A2C3" w:rsidR="00AF40B0" w:rsidRDefault="00AF40B0" w:rsidP="00094462">
      <w:pPr>
        <w:pStyle w:val="12"/>
      </w:pPr>
      <w:r w:rsidRPr="00AF40B0">
        <w:t>Джерело</w:t>
      </w:r>
      <w:r w:rsidR="00395AA3">
        <w:t>: складено автором на основі [22</w:t>
      </w:r>
      <w:r w:rsidRPr="00AF40B0">
        <w:t>]</w:t>
      </w:r>
    </w:p>
    <w:p w14:paraId="14BD8A47" w14:textId="77777777" w:rsidR="009C3F56" w:rsidRPr="00AF40B0" w:rsidRDefault="009C3F56" w:rsidP="00AF40B0">
      <w:pPr>
        <w:rPr>
          <w:rFonts w:ascii="Times New Roman" w:hAnsi="Times New Roman" w:cs="Times New Roman"/>
          <w:lang w:val="uk-UA"/>
        </w:rPr>
      </w:pPr>
    </w:p>
    <w:p w14:paraId="625A47FB"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Якщо розглядати зміст кожної складової логістичного потенціалу регіону, то для оцінки:</w:t>
      </w:r>
    </w:p>
    <w:p w14:paraId="3C8862FE" w14:textId="77777777" w:rsidR="00E143C0" w:rsidRPr="00AF40B0" w:rsidRDefault="00E143C0" w:rsidP="00E143C0">
      <w:pPr>
        <w:pStyle w:val="a3"/>
        <w:numPr>
          <w:ilvl w:val="0"/>
          <w:numId w:val="11"/>
        </w:numPr>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спеціалізації визначається коефіцієнт спеціалізації регіону;</w:t>
      </w:r>
    </w:p>
    <w:p w14:paraId="574A78F2" w14:textId="77777777" w:rsidR="00E143C0" w:rsidRPr="00AF40B0" w:rsidRDefault="00E143C0" w:rsidP="00E143C0">
      <w:pPr>
        <w:pStyle w:val="a3"/>
        <w:numPr>
          <w:ilvl w:val="0"/>
          <w:numId w:val="11"/>
        </w:numPr>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lastRenderedPageBreak/>
        <w:t>природно-ресурсної складової визначається сукупний ресурсний потенціал на душу населення та одиницю території;</w:t>
      </w:r>
    </w:p>
    <w:p w14:paraId="5F0ED17A" w14:textId="77777777" w:rsidR="00E143C0" w:rsidRPr="00AF40B0" w:rsidRDefault="00E143C0" w:rsidP="00E143C0">
      <w:pPr>
        <w:pStyle w:val="a3"/>
        <w:numPr>
          <w:ilvl w:val="0"/>
          <w:numId w:val="11"/>
        </w:numPr>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геополітичної складової визначаються індекси близькості до столиці, кордонів країни, портів, міжнародних аеропортів і транспортних коридорів;</w:t>
      </w:r>
    </w:p>
    <w:p w14:paraId="56870EEF" w14:textId="77777777" w:rsidR="00E143C0" w:rsidRPr="00AF40B0" w:rsidRDefault="00E143C0" w:rsidP="00E143C0">
      <w:pPr>
        <w:pStyle w:val="a3"/>
        <w:numPr>
          <w:ilvl w:val="0"/>
          <w:numId w:val="11"/>
        </w:numPr>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інфраструктурної складової визначаються кількість напрямків залізничних та автошляхів в регіоні, щільність залізничних колій та автодоріг з твердим покриттям загального користування, питома вага автомобільних доріг з твердим покриттям, кількість підприємств оптової та роздрібної торгівлі, загальною площею власних складів підприємств оптової торгівлі, а також загальний рівень покриття мобільним зв’язком територій регіону та кількість провайдерів Інтернету в регіоні.</w:t>
      </w:r>
    </w:p>
    <w:p w14:paraId="1654C9F5" w14:textId="77777777" w:rsidR="00E143C0" w:rsidRPr="00AF40B0" w:rsidRDefault="00E143C0" w:rsidP="00E143C0">
      <w:pPr>
        <w:tabs>
          <w:tab w:val="left" w:pos="993"/>
        </w:tabs>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Для досягнення цілей сталого розвитку регіональної транспортно-логістичної системи мають бути вирішенні такі завдання:</w:t>
      </w:r>
    </w:p>
    <w:p w14:paraId="4DD47B65" w14:textId="77777777" w:rsidR="00E143C0" w:rsidRPr="00AF40B0" w:rsidRDefault="00E143C0" w:rsidP="00E143C0">
      <w:pPr>
        <w:pStyle w:val="a3"/>
        <w:numPr>
          <w:ilvl w:val="0"/>
          <w:numId w:val="2"/>
        </w:numPr>
        <w:tabs>
          <w:tab w:val="left" w:pos="993"/>
        </w:tabs>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формування та розвиток оптимальної структури господарського комплексу регіону;</w:t>
      </w:r>
    </w:p>
    <w:p w14:paraId="6B8E9ECA" w14:textId="77777777" w:rsidR="00E143C0" w:rsidRPr="00AF40B0" w:rsidRDefault="00E143C0" w:rsidP="00E143C0">
      <w:pPr>
        <w:pStyle w:val="a3"/>
        <w:numPr>
          <w:ilvl w:val="0"/>
          <w:numId w:val="2"/>
        </w:numPr>
        <w:tabs>
          <w:tab w:val="left" w:pos="993"/>
        </w:tabs>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раціональне використання наявних природних ресурсів та підтримка екологічної безпеки регіону;</w:t>
      </w:r>
    </w:p>
    <w:p w14:paraId="596EA810" w14:textId="77777777" w:rsidR="00E143C0" w:rsidRPr="00AF40B0" w:rsidRDefault="00E143C0" w:rsidP="00E143C0">
      <w:pPr>
        <w:pStyle w:val="a3"/>
        <w:numPr>
          <w:ilvl w:val="0"/>
          <w:numId w:val="2"/>
        </w:numPr>
        <w:tabs>
          <w:tab w:val="left" w:pos="993"/>
        </w:tabs>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розвиток транспортної, виробничої та соціальної інфраструктури;</w:t>
      </w:r>
    </w:p>
    <w:p w14:paraId="0532513F" w14:textId="5CA2786E" w:rsidR="00E143C0" w:rsidRPr="00AF40B0" w:rsidRDefault="00E143C0" w:rsidP="00E143C0">
      <w:pPr>
        <w:pStyle w:val="a3"/>
        <w:numPr>
          <w:ilvl w:val="0"/>
          <w:numId w:val="2"/>
        </w:numPr>
        <w:tabs>
          <w:tab w:val="left" w:pos="993"/>
        </w:tabs>
        <w:spacing w:after="0" w:line="360" w:lineRule="auto"/>
        <w:ind w:left="0" w:firstLine="709"/>
        <w:contextualSpacing w:val="0"/>
        <w:jc w:val="both"/>
        <w:rPr>
          <w:rFonts w:ascii="Times New Roman" w:hAnsi="Times New Roman" w:cs="Times New Roman"/>
          <w:lang w:val="uk-UA"/>
        </w:rPr>
      </w:pPr>
      <w:r w:rsidRPr="00AF40B0">
        <w:rPr>
          <w:rFonts w:ascii="Times New Roman" w:hAnsi="Times New Roman" w:cs="Times New Roman"/>
          <w:sz w:val="28"/>
          <w:szCs w:val="28"/>
          <w:lang w:val="uk-UA"/>
        </w:rPr>
        <w:t>повне задоволення потреб населення у якісних матеріальних благах та послугах </w:t>
      </w:r>
      <w:r w:rsidR="00395AA3">
        <w:rPr>
          <w:rFonts w:ascii="Times New Roman" w:hAnsi="Times New Roman" w:cs="Times New Roman"/>
          <w:sz w:val="28"/>
          <w:szCs w:val="28"/>
          <w:lang w:val="uk-UA"/>
        </w:rPr>
        <w:t>[23</w:t>
      </w:r>
      <w:r w:rsidRPr="00AF40B0">
        <w:rPr>
          <w:rFonts w:ascii="Times New Roman" w:hAnsi="Times New Roman" w:cs="Times New Roman"/>
          <w:sz w:val="28"/>
          <w:szCs w:val="28"/>
          <w:lang w:val="uk-UA"/>
        </w:rPr>
        <w:t>].</w:t>
      </w:r>
    </w:p>
    <w:p w14:paraId="766392C8" w14:textId="6D9B0A34" w:rsidR="00E143C0" w:rsidRDefault="00E143C0" w:rsidP="00E143C0">
      <w:pPr>
        <w:tabs>
          <w:tab w:val="left" w:pos="993"/>
        </w:tabs>
        <w:spacing w:after="0" w:line="360" w:lineRule="auto"/>
        <w:ind w:firstLine="709"/>
        <w:jc w:val="both"/>
        <w:rPr>
          <w:rFonts w:ascii="Times New Roman" w:eastAsia="Times New Roman" w:hAnsi="Times New Roman" w:cs="Times New Roman"/>
          <w:sz w:val="28"/>
          <w:szCs w:val="28"/>
          <w:lang w:val="uk-UA" w:eastAsia="uk-UA"/>
        </w:rPr>
      </w:pPr>
      <w:r w:rsidRPr="00AF40B0">
        <w:rPr>
          <w:rFonts w:ascii="Times New Roman" w:eastAsia="Times New Roman" w:hAnsi="Times New Roman" w:cs="Times New Roman"/>
          <w:sz w:val="28"/>
          <w:szCs w:val="28"/>
          <w:lang w:val="uk-UA" w:eastAsia="uk-UA"/>
        </w:rPr>
        <w:t>Наступним етапом є вибір транспортно-логістичної стратегії. Стратегія передбачає удосконалення використання потенціалу логістичного розвитку регіону, налагодження механізму управління транспортними, фінансовими та інформаційними потоками в регіоні, а також забезпечення ефективної взаємодії з іншими регіонами. Науковці розрізняють види транспортно-логістичних стратегій залежно від рівня розвитку регіональної логістичної системи (рис. 1</w:t>
      </w:r>
      <w:r w:rsidR="002D4985">
        <w:rPr>
          <w:rFonts w:ascii="Times New Roman" w:eastAsia="Times New Roman" w:hAnsi="Times New Roman" w:cs="Times New Roman"/>
          <w:sz w:val="28"/>
          <w:szCs w:val="28"/>
          <w:lang w:val="uk-UA" w:eastAsia="uk-UA"/>
        </w:rPr>
        <w:t>.5</w:t>
      </w:r>
      <w:r w:rsidRPr="00AF40B0">
        <w:rPr>
          <w:rFonts w:ascii="Times New Roman" w:eastAsia="Times New Roman" w:hAnsi="Times New Roman" w:cs="Times New Roman"/>
          <w:sz w:val="28"/>
          <w:szCs w:val="28"/>
          <w:lang w:val="uk-UA" w:eastAsia="uk-UA"/>
        </w:rPr>
        <w:t>).</w:t>
      </w:r>
    </w:p>
    <w:p w14:paraId="15DB9465" w14:textId="77777777" w:rsidR="009C3F56" w:rsidRPr="00AF40B0" w:rsidRDefault="009C3F56" w:rsidP="00E143C0">
      <w:pPr>
        <w:tabs>
          <w:tab w:val="left" w:pos="993"/>
        </w:tabs>
        <w:spacing w:after="0" w:line="360" w:lineRule="auto"/>
        <w:ind w:firstLine="709"/>
        <w:jc w:val="both"/>
        <w:rPr>
          <w:rFonts w:ascii="Times New Roman" w:eastAsia="Times New Roman" w:hAnsi="Times New Roman" w:cs="Times New Roman"/>
          <w:sz w:val="28"/>
          <w:szCs w:val="28"/>
          <w:lang w:val="uk-UA" w:eastAsia="uk-UA"/>
        </w:rPr>
      </w:pPr>
    </w:p>
    <w:p w14:paraId="65030BFF" w14:textId="77777777" w:rsidR="00AF40B0" w:rsidRDefault="00E143C0" w:rsidP="00AF40B0">
      <w:pPr>
        <w:keepNext/>
        <w:tabs>
          <w:tab w:val="left" w:pos="993"/>
        </w:tabs>
        <w:spacing w:after="0" w:line="360" w:lineRule="auto"/>
        <w:ind w:firstLine="709"/>
        <w:jc w:val="both"/>
      </w:pPr>
      <w:r w:rsidRPr="00AF40B0">
        <w:rPr>
          <w:rFonts w:ascii="Times New Roman" w:hAnsi="Times New Roman" w:cs="Times New Roman"/>
          <w:noProof/>
          <w:sz w:val="28"/>
          <w:lang w:eastAsia="ru-RU"/>
        </w:rPr>
        <w:lastRenderedPageBreak/>
        <w:drawing>
          <wp:inline distT="0" distB="0" distL="0" distR="0" wp14:anchorId="3A2C6E97" wp14:editId="70247AE2">
            <wp:extent cx="5486400" cy="3200400"/>
            <wp:effectExtent l="0" t="0" r="19050" b="0"/>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0F033E4" w14:textId="5EA31381" w:rsidR="00E143C0" w:rsidRPr="00AF40B0" w:rsidRDefault="00AF40B0" w:rsidP="008C480D">
      <w:pPr>
        <w:pStyle w:val="a5"/>
        <w:jc w:val="center"/>
        <w:rPr>
          <w:rFonts w:ascii="Times New Roman" w:eastAsia="Times New Roman" w:hAnsi="Times New Roman" w:cs="Times New Roman"/>
          <w:i w:val="0"/>
          <w:color w:val="auto"/>
          <w:sz w:val="40"/>
          <w:szCs w:val="24"/>
          <w:lang w:val="uk-UA" w:eastAsia="uk-UA"/>
        </w:rPr>
      </w:pPr>
      <w:r w:rsidRPr="00AF40B0">
        <w:rPr>
          <w:rFonts w:ascii="Times New Roman" w:hAnsi="Times New Roman" w:cs="Times New Roman"/>
          <w:i w:val="0"/>
          <w:color w:val="auto"/>
          <w:sz w:val="28"/>
        </w:rPr>
        <w:t xml:space="preserve">Рисунок </w:t>
      </w:r>
      <w:r>
        <w:rPr>
          <w:rFonts w:ascii="Times New Roman" w:hAnsi="Times New Roman" w:cs="Times New Roman"/>
          <w:i w:val="0"/>
          <w:color w:val="auto"/>
          <w:sz w:val="28"/>
          <w:lang w:val="uk-UA"/>
        </w:rPr>
        <w:t>1</w:t>
      </w:r>
      <w:r w:rsidR="008B7DDA">
        <w:rPr>
          <w:rFonts w:ascii="Times New Roman" w:hAnsi="Times New Roman" w:cs="Times New Roman"/>
          <w:i w:val="0"/>
          <w:color w:val="auto"/>
          <w:sz w:val="28"/>
        </w:rPr>
        <w:t>.</w:t>
      </w:r>
      <w:r w:rsidR="008C480D">
        <w:rPr>
          <w:rFonts w:ascii="Times New Roman" w:hAnsi="Times New Roman" w:cs="Times New Roman"/>
          <w:i w:val="0"/>
          <w:color w:val="auto"/>
          <w:sz w:val="28"/>
        </w:rPr>
        <w:t xml:space="preserve"> </w:t>
      </w:r>
      <w:r w:rsidR="006B64B4">
        <w:rPr>
          <w:rFonts w:ascii="Times New Roman" w:hAnsi="Times New Roman" w:cs="Times New Roman"/>
          <w:i w:val="0"/>
          <w:color w:val="auto"/>
          <w:sz w:val="28"/>
        </w:rPr>
        <w:fldChar w:fldCharType="begin"/>
      </w:r>
      <w:r w:rsidR="006B64B4">
        <w:rPr>
          <w:rFonts w:ascii="Times New Roman" w:hAnsi="Times New Roman" w:cs="Times New Roman"/>
          <w:i w:val="0"/>
          <w:color w:val="auto"/>
          <w:sz w:val="28"/>
        </w:rPr>
        <w:instrText xml:space="preserve"> SEQ Рисунок \* ARABIC \s 1 </w:instrText>
      </w:r>
      <w:r w:rsidR="006B64B4">
        <w:rPr>
          <w:rFonts w:ascii="Times New Roman" w:hAnsi="Times New Roman" w:cs="Times New Roman"/>
          <w:i w:val="0"/>
          <w:color w:val="auto"/>
          <w:sz w:val="28"/>
        </w:rPr>
        <w:fldChar w:fldCharType="separate"/>
      </w:r>
      <w:r w:rsidR="006B64B4">
        <w:rPr>
          <w:rFonts w:ascii="Times New Roman" w:hAnsi="Times New Roman" w:cs="Times New Roman"/>
          <w:i w:val="0"/>
          <w:noProof/>
          <w:color w:val="auto"/>
          <w:sz w:val="28"/>
        </w:rPr>
        <w:t>5</w:t>
      </w:r>
      <w:r w:rsidR="006B64B4">
        <w:rPr>
          <w:rFonts w:ascii="Times New Roman" w:hAnsi="Times New Roman" w:cs="Times New Roman"/>
          <w:i w:val="0"/>
          <w:color w:val="auto"/>
          <w:sz w:val="28"/>
        </w:rPr>
        <w:fldChar w:fldCharType="end"/>
      </w:r>
      <w:r w:rsidRPr="00AF40B0">
        <w:rPr>
          <w:rFonts w:ascii="Times New Roman" w:hAnsi="Times New Roman" w:cs="Times New Roman"/>
          <w:i w:val="0"/>
          <w:color w:val="auto"/>
          <w:sz w:val="28"/>
          <w:lang w:val="uk-UA"/>
        </w:rPr>
        <w:t xml:space="preserve"> </w:t>
      </w:r>
      <w:r w:rsidR="0065085F">
        <w:rPr>
          <w:rFonts w:ascii="Times New Roman" w:hAnsi="Times New Roman" w:cs="Times New Roman"/>
          <w:i w:val="0"/>
          <w:color w:val="auto"/>
          <w:sz w:val="28"/>
          <w:lang w:val="uk-UA"/>
        </w:rPr>
        <w:t xml:space="preserve">– </w:t>
      </w:r>
      <w:r w:rsidRPr="00AF40B0">
        <w:rPr>
          <w:rFonts w:ascii="Times New Roman" w:hAnsi="Times New Roman" w:cs="Times New Roman"/>
          <w:i w:val="0"/>
          <w:color w:val="auto"/>
          <w:sz w:val="28"/>
          <w:lang w:val="uk-UA"/>
        </w:rPr>
        <w:t xml:space="preserve">Види </w:t>
      </w:r>
      <w:r w:rsidR="00963A8C">
        <w:rPr>
          <w:rFonts w:ascii="Times New Roman" w:hAnsi="Times New Roman" w:cs="Times New Roman"/>
          <w:i w:val="0"/>
          <w:color w:val="auto"/>
          <w:sz w:val="28"/>
          <w:lang w:val="uk-UA"/>
        </w:rPr>
        <w:t>транспортно-</w:t>
      </w:r>
      <w:r w:rsidRPr="00AF40B0">
        <w:rPr>
          <w:rFonts w:ascii="Times New Roman" w:hAnsi="Times New Roman" w:cs="Times New Roman"/>
          <w:i w:val="0"/>
          <w:color w:val="auto"/>
          <w:sz w:val="28"/>
          <w:lang w:val="uk-UA"/>
        </w:rPr>
        <w:t>логістичних стратегій</w:t>
      </w:r>
    </w:p>
    <w:p w14:paraId="5A038E23" w14:textId="553184D5" w:rsidR="00AF40B0" w:rsidRDefault="00AF40B0" w:rsidP="00094462">
      <w:pPr>
        <w:pStyle w:val="12"/>
      </w:pPr>
      <w:r w:rsidRPr="00AF40B0">
        <w:t>Джерело</w:t>
      </w:r>
      <w:r w:rsidR="00395AA3">
        <w:t>: складено автором на основі [22</w:t>
      </w:r>
      <w:r w:rsidRPr="00AF40B0">
        <w:t>]</w:t>
      </w:r>
    </w:p>
    <w:p w14:paraId="7AEEF9AD" w14:textId="77777777" w:rsidR="009C3F56" w:rsidRPr="00AF40B0" w:rsidRDefault="009C3F56" w:rsidP="00AF40B0">
      <w:pPr>
        <w:rPr>
          <w:rFonts w:ascii="Times New Roman" w:hAnsi="Times New Roman" w:cs="Times New Roman"/>
          <w:lang w:val="uk-UA"/>
        </w:rPr>
      </w:pPr>
    </w:p>
    <w:p w14:paraId="5570CC86"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Стратегія лідерства, глобалізації та міжрегіональної інтеграції повинна використовуватись регіонами, що мають досить високий рівень логістичного потенціалу та високий рівень </w:t>
      </w:r>
      <w:proofErr w:type="spellStart"/>
      <w:r w:rsidRPr="00AF40B0">
        <w:rPr>
          <w:rFonts w:ascii="Times New Roman" w:eastAsia="Times New Roman" w:hAnsi="Times New Roman" w:cs="Times New Roman"/>
          <w:sz w:val="28"/>
          <w:szCs w:val="28"/>
          <w:lang w:val="uk-UA" w:eastAsia="uk-UA"/>
        </w:rPr>
        <w:t>логістизації</w:t>
      </w:r>
      <w:proofErr w:type="spellEnd"/>
      <w:r w:rsidRPr="00AF40B0">
        <w:rPr>
          <w:rFonts w:ascii="Times New Roman" w:eastAsia="Times New Roman" w:hAnsi="Times New Roman" w:cs="Times New Roman"/>
          <w:sz w:val="28"/>
          <w:szCs w:val="28"/>
          <w:lang w:val="uk-UA" w:eastAsia="uk-UA"/>
        </w:rPr>
        <w:t xml:space="preserve"> економіки. Ця стратегія спрямовується на розвиток міжрегіональних та міжгалузевих економічних зв’язків. Створення єдиної системи взаємовідносин учасників інтегрованої логістичної системи шляхом узгодження інтересів їх елементів є головною ідеєю цієї стратегії. Вона передбачає формування стійких торговельно-економічних зв’язків між окремими країнами чи групами країн на основі міжнародного поділу праці. Стратегія також передбачає досягнення збільшення ефективності ланцюга поставок, коли всі його учасники, працюючи спільно і разом, отримують вигоди від довгострокової кооперації. Реалізація стратегії інтеграції дає змогу охопити та поєднати у єдиний процес виробничі, сервісні, комерційні та інші види діяльності, що пов’язані із плануванням та управлінням потоковими процесами, які відбуваються у регіональній транспортно-логістичній системі.</w:t>
      </w:r>
    </w:p>
    <w:p w14:paraId="63631B87"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lastRenderedPageBreak/>
        <w:t>Стратегія інтенсифікації економічних потоків передбачає активізацію зусиль регіональних органів влади та регіональних логістичних центрів щодо впорядкування системи руху як внутрішньо регіональними, так і міжрегіональними економічними потоками та ефективне управління ними. За цією стратегією є необхідним активізація зусиль щодо впорядкування системи руху товарних потоків, організація їх концентрації та трансформування у регіональних логістичних центрах (терміналах), ефективного управління системами управління запасами і замовленнями та забезпечення обслуговування об’єктів логістичної інфраструктури.</w:t>
      </w:r>
    </w:p>
    <w:p w14:paraId="6C23E4A1"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Раціональна організація транспортних потоків передбачає розвиток як шляхів сполучення (автомобільних, залізничних), так і комплексів з обробки вантажів (залізничних станцій, терміналів, під’їзних шляхів), ремонтних підприємств, сфери послуг. Від залучення транзитних вантажопотоків та організації ефективного їх проходження будь-який регіон може одержати багато переваг, зокрема, повніше використання шляхів сполучення, нарощування обсягів перевалки вантажів, збільшення платежів до бюджетів усіх рівнів, можливість залучення інвесторів, створення нових робочих місць тощо.</w:t>
      </w:r>
    </w:p>
    <w:p w14:paraId="3806E57B"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Треба звернути увагу на те, що в системі інтенсифікації економічних потоків регіону займає особливе місце використання </w:t>
      </w:r>
      <w:proofErr w:type="spellStart"/>
      <w:r w:rsidRPr="00AF40B0">
        <w:rPr>
          <w:rFonts w:ascii="Times New Roman" w:eastAsia="Times New Roman" w:hAnsi="Times New Roman" w:cs="Times New Roman"/>
          <w:sz w:val="28"/>
          <w:szCs w:val="28"/>
          <w:lang w:val="uk-UA" w:eastAsia="uk-UA"/>
        </w:rPr>
        <w:t>геоінформаційних</w:t>
      </w:r>
      <w:proofErr w:type="spellEnd"/>
      <w:r w:rsidRPr="00AF40B0">
        <w:rPr>
          <w:rFonts w:ascii="Times New Roman" w:eastAsia="Times New Roman" w:hAnsi="Times New Roman" w:cs="Times New Roman"/>
          <w:sz w:val="28"/>
          <w:szCs w:val="28"/>
          <w:lang w:val="uk-UA" w:eastAsia="uk-UA"/>
        </w:rPr>
        <w:t xml:space="preserve"> систем, які уможливлюють поєднання модельного зображення території (електронне відображення карт, схем) з інформацією табличного типу (різноманітні статистичні дані, списк</w:t>
      </w:r>
      <w:r w:rsidR="00AF40B0">
        <w:rPr>
          <w:rFonts w:ascii="Times New Roman" w:eastAsia="Times New Roman" w:hAnsi="Times New Roman" w:cs="Times New Roman"/>
          <w:sz w:val="28"/>
          <w:szCs w:val="28"/>
          <w:lang w:val="uk-UA" w:eastAsia="uk-UA"/>
        </w:rPr>
        <w:t>и, економічні показники тощо) [26</w:t>
      </w:r>
      <w:r w:rsidRPr="00AF40B0">
        <w:rPr>
          <w:rFonts w:ascii="Times New Roman" w:eastAsia="Times New Roman" w:hAnsi="Times New Roman" w:cs="Times New Roman"/>
          <w:sz w:val="28"/>
          <w:szCs w:val="28"/>
          <w:lang w:val="uk-UA" w:eastAsia="uk-UA"/>
        </w:rPr>
        <w:t>].</w:t>
      </w:r>
    </w:p>
    <w:p w14:paraId="7B9E7639"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Інформаційні потоки повинні бути присутні на усіх стадіях реалізації ланцюга поставок: попит, замовлення, стан запасів, виробництво, поставка, контроль виконання замовлень. А це означає, що повинні бути інтегровані інформаційні потоки усіх ланок логістичного ланцюга (постачальників, виробників, дистриб’юторів, перевізників, логістичних операторів тощо).</w:t>
      </w:r>
    </w:p>
    <w:p w14:paraId="092A610C"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Отже, використання інформаційних систем дає змогу забезпечити централізацію усіх робіт з інформаційної технології в межах виробничо-</w:t>
      </w:r>
      <w:r w:rsidRPr="00AF40B0">
        <w:rPr>
          <w:rFonts w:ascii="Times New Roman" w:eastAsia="Times New Roman" w:hAnsi="Times New Roman" w:cs="Times New Roman"/>
          <w:sz w:val="28"/>
          <w:szCs w:val="28"/>
          <w:lang w:val="uk-UA" w:eastAsia="uk-UA"/>
        </w:rPr>
        <w:lastRenderedPageBreak/>
        <w:t>збутової системи як єдиного цілого. Централізований збір і обробка інформації, забезпечення нею усіх учасників забезпечує горизонтальні зв’язки між ними. Відповідно цим досягається ефект інтеграції всіх учасників регіональної логістичної системи в єдине ціле.</w:t>
      </w:r>
    </w:p>
    <w:p w14:paraId="39D9B20C"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Стратегія нарощення логістичного потенціалу передбачає розвиток логістичної інфраструктури регіонів, формування оптимальної структури економіки регіону, задля забезпечення його спеціалізації та впровадження сучасних логістичних технологій управління. Логістичний потенціал регіону повинен бути спрямований на підвищення ефективності обслуговування споживачів за рахунок високої якості надання логістичних послуг, наближення їх до світових стандартів, впровадження сучасних логістичних технологій управління регіональною логістичною системою.</w:t>
      </w:r>
    </w:p>
    <w:p w14:paraId="6F904209"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У межах цієї стратегії кожен з регіонів спеціалізується на окремих видах економічної діяльності. Для цих регіонів характерний низький технологічний уклад виробництва, що вимагає насамперед зміни спеціалізації регіону в напрямку розвитку наукомістких видів діяльності. В той же час одними з головних проблем розвитку регіонів цієї групи є сповільнення темпів зростання виробництва, нерозвиненість ринків технологій, нематеріальних активів, відсутність повноцінної системи моніторингу, регіонального менеджменту, недосконалість внутрішньогалузевої структури виробництва тощо. Тому це призводить до необхідності зміни секторальної та галузевої структури економіки регіону.</w:t>
      </w:r>
    </w:p>
    <w:p w14:paraId="0C423EA5"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Транзит територіями залізничним, автомобільним, водним та авіаційним транспортом може стати одним із основних джерел доходів регіонів держави. Це в свою чергу дозволить забезпечити проходження транспортних потоків регіональної логістичної системи. За рахунок експлуатації об’єктів інфраструктури зростатиме щорічний прибуток, а також істотно пожвавиться економічна активність прилеглих територій. При цьому виникне потреба в послугах будівельної індустрії з благоустрою великих автомагістралей. Реалізація транзитних можливостей регіону і </w:t>
      </w:r>
      <w:r w:rsidRPr="00AF40B0">
        <w:rPr>
          <w:rFonts w:ascii="Times New Roman" w:eastAsia="Times New Roman" w:hAnsi="Times New Roman" w:cs="Times New Roman"/>
          <w:sz w:val="28"/>
          <w:szCs w:val="28"/>
          <w:lang w:val="uk-UA" w:eastAsia="uk-UA"/>
        </w:rPr>
        <w:lastRenderedPageBreak/>
        <w:t>транспортної інфраструктури дозволить підвищити рентабельність багатьох видів економічної діяльності та забезпечить проходження транспортних потоків.</w:t>
      </w:r>
    </w:p>
    <w:p w14:paraId="6469FEA8"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За цієї стратегії формується єдиний логістичний ланцюг, що містить п’ять сфер ефективності:</w:t>
      </w:r>
    </w:p>
    <w:p w14:paraId="515B4E25"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зв'язок із постачальниками;</w:t>
      </w:r>
    </w:p>
    <w:p w14:paraId="36D1B67C"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зв'язок із споживачами;</w:t>
      </w:r>
    </w:p>
    <w:p w14:paraId="2652931B"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технологічні процеси всередині логістичної системи;</w:t>
      </w:r>
    </w:p>
    <w:p w14:paraId="48E24767"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логістичні процеси між елементами регіональної логістичної системи;</w:t>
      </w:r>
    </w:p>
    <w:p w14:paraId="2BDA1708"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логістичні зв'язки між підприємствами в логістичному ланцюгу [4].</w:t>
      </w:r>
    </w:p>
    <w:p w14:paraId="68B254DC"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Ця стратегія займає важливе місце в регіональній логістичній системі. Формування логістичної системи у межах цієї стратегії призводить до подолання кризових явищ в економіці регіону, що виникають на кожному етапі розвитку, створення необхідної інфраструктури, розвитку міжрегіональних, міжгалузевих та міжнародних зв’язків, а також комплексного раціонального використання фінансових, матеріальних, інформаційних потоків.</w:t>
      </w:r>
    </w:p>
    <w:p w14:paraId="1C6E7CA7"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Створення передумов для розвитку транспортно-логістичної системи та забезпечення </w:t>
      </w:r>
      <w:proofErr w:type="spellStart"/>
      <w:r w:rsidRPr="00AF40B0">
        <w:rPr>
          <w:rFonts w:ascii="Times New Roman" w:eastAsia="Times New Roman" w:hAnsi="Times New Roman" w:cs="Times New Roman"/>
          <w:sz w:val="28"/>
          <w:szCs w:val="28"/>
          <w:lang w:val="uk-UA" w:eastAsia="uk-UA"/>
        </w:rPr>
        <w:t>логістизації</w:t>
      </w:r>
      <w:proofErr w:type="spellEnd"/>
      <w:r w:rsidRPr="00AF40B0">
        <w:rPr>
          <w:rFonts w:ascii="Times New Roman" w:eastAsia="Times New Roman" w:hAnsi="Times New Roman" w:cs="Times New Roman"/>
          <w:sz w:val="28"/>
          <w:szCs w:val="28"/>
          <w:lang w:val="uk-UA" w:eastAsia="uk-UA"/>
        </w:rPr>
        <w:t xml:space="preserve"> економіки регіону шляхом формування системи управління матеріальними та інформаційними потоками є головною метою стратегії формування регіональної логістичної системи регіону.</w:t>
      </w:r>
    </w:p>
    <w:p w14:paraId="55B0C864"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Фундаментом формування логістичної системи повинні стати логістичні центри. Логістичні центри мають можливості зниження загальних логістичних витрат, отримання відповідних знижок і відносного скорочення питомих транспортних витрат за рахунок наявності достатньо матеріально-технічної бази, досвіду організації товаропостачання, а також кваліфікований комерційний апарат.</w:t>
      </w:r>
    </w:p>
    <w:p w14:paraId="7A04873B"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 xml:space="preserve">Варто зазначити, що в системі реалізації цієї стратегії велика увага приділяється заходам, що пов’язані із мінімізацією витрат. Мінімізація витрат досягається шляхом забезпечення найбільшої ефективності потоків </w:t>
      </w:r>
      <w:r w:rsidRPr="00AF40B0">
        <w:rPr>
          <w:rFonts w:ascii="Times New Roman" w:eastAsia="Times New Roman" w:hAnsi="Times New Roman" w:cs="Times New Roman"/>
          <w:sz w:val="28"/>
          <w:szCs w:val="28"/>
          <w:lang w:val="uk-UA" w:eastAsia="uk-UA"/>
        </w:rPr>
        <w:lastRenderedPageBreak/>
        <w:t>ресурсів, а саме: виключення виробничих відходів, мінімізація часу виконання замовлень, відмова від формування резервних запасів тощо.</w:t>
      </w:r>
    </w:p>
    <w:p w14:paraId="1AC4D9A6" w14:textId="1486FC62"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Заходами реалізації цієї стратегії є вибір найпростіших операцій, вдосконалення потоків інформації та матеріалів, застосування стандартних процедур та матеріалів, відмова від послідовно виконуваних операцій до паралельних, забезпечення безпер</w:t>
      </w:r>
      <w:r w:rsidR="00AF40B0">
        <w:rPr>
          <w:rFonts w:ascii="Times New Roman" w:eastAsia="Times New Roman" w:hAnsi="Times New Roman" w:cs="Times New Roman"/>
          <w:sz w:val="28"/>
          <w:szCs w:val="28"/>
          <w:lang w:val="uk-UA" w:eastAsia="uk-UA"/>
        </w:rPr>
        <w:t>ебійного мате</w:t>
      </w:r>
      <w:r w:rsidR="00395AA3">
        <w:rPr>
          <w:rFonts w:ascii="Times New Roman" w:eastAsia="Times New Roman" w:hAnsi="Times New Roman" w:cs="Times New Roman"/>
          <w:sz w:val="28"/>
          <w:szCs w:val="28"/>
          <w:lang w:val="uk-UA" w:eastAsia="uk-UA"/>
        </w:rPr>
        <w:t>ріального потоку [26</w:t>
      </w:r>
      <w:r w:rsidRPr="00AF40B0">
        <w:rPr>
          <w:rFonts w:ascii="Times New Roman" w:eastAsia="Times New Roman" w:hAnsi="Times New Roman" w:cs="Times New Roman"/>
          <w:sz w:val="28"/>
          <w:szCs w:val="28"/>
          <w:lang w:val="uk-UA" w:eastAsia="uk-UA"/>
        </w:rPr>
        <w:t>].</w:t>
      </w:r>
    </w:p>
    <w:p w14:paraId="0CDE687C" w14:textId="77777777" w:rsidR="00E143C0" w:rsidRPr="00AF40B0" w:rsidRDefault="00E143C0" w:rsidP="00E143C0">
      <w:pPr>
        <w:spacing w:after="0" w:line="360" w:lineRule="auto"/>
        <w:ind w:firstLine="709"/>
        <w:jc w:val="both"/>
        <w:rPr>
          <w:rFonts w:ascii="Times New Roman" w:eastAsia="Times New Roman" w:hAnsi="Times New Roman" w:cs="Times New Roman"/>
          <w:sz w:val="24"/>
          <w:szCs w:val="24"/>
          <w:lang w:val="uk-UA" w:eastAsia="uk-UA"/>
        </w:rPr>
      </w:pPr>
      <w:r w:rsidRPr="00AF40B0">
        <w:rPr>
          <w:rFonts w:ascii="Times New Roman" w:eastAsia="Times New Roman" w:hAnsi="Times New Roman" w:cs="Times New Roman"/>
          <w:sz w:val="28"/>
          <w:szCs w:val="28"/>
          <w:lang w:val="uk-UA" w:eastAsia="uk-UA"/>
        </w:rPr>
        <w:t>Попередньо обрані критерії оцінки дозволяють проводити контроль реалізації стратегії. Постійне або періодичне порівняння заданих характеристик та параметрів до поточних значень цих параметрів дають змогу оцінити рівень виконання замовлень, дистрибуції, виробництва продукції тощо. Контроль дозволяє відстежити та оцінити наскільки ефективно реалізуються поставлені завдання, основним із яких є оптимізація потоків регіональної логістичної системи.</w:t>
      </w:r>
    </w:p>
    <w:p w14:paraId="080846B3" w14:textId="77777777" w:rsidR="005D68FE" w:rsidRDefault="005D68FE" w:rsidP="005D68FE">
      <w:pPr>
        <w:jc w:val="both"/>
        <w:rPr>
          <w:rFonts w:ascii="Times New Roman" w:hAnsi="Times New Roman" w:cs="Times New Roman"/>
          <w:sz w:val="28"/>
          <w:lang w:val="uk-UA"/>
        </w:rPr>
      </w:pPr>
    </w:p>
    <w:p w14:paraId="70383C99" w14:textId="77777777" w:rsidR="00AB04D3" w:rsidRDefault="00AB04D3" w:rsidP="005D68FE">
      <w:pPr>
        <w:jc w:val="both"/>
        <w:rPr>
          <w:rFonts w:ascii="Times New Roman" w:hAnsi="Times New Roman" w:cs="Times New Roman"/>
          <w:sz w:val="28"/>
          <w:lang w:val="uk-UA"/>
        </w:rPr>
      </w:pPr>
    </w:p>
    <w:p w14:paraId="408CF481" w14:textId="1C83BA32" w:rsidR="005D68FE" w:rsidRPr="00AF40B0" w:rsidRDefault="007B693E" w:rsidP="00000F9A">
      <w:pPr>
        <w:pStyle w:val="af4"/>
      </w:pPr>
      <w:bookmarkStart w:id="26" w:name="_Toc29409962"/>
      <w:bookmarkStart w:id="27" w:name="_Toc29754857"/>
      <w:bookmarkStart w:id="28" w:name="_Toc29808266"/>
      <w:r>
        <w:t>1.3</w:t>
      </w:r>
      <w:r w:rsidR="005D68FE" w:rsidRPr="00AF40B0">
        <w:t xml:space="preserve"> Транзитний потенціал в системі стратегічного розвитку транспортного сектору України</w:t>
      </w:r>
      <w:bookmarkEnd w:id="26"/>
      <w:bookmarkEnd w:id="27"/>
      <w:bookmarkEnd w:id="28"/>
    </w:p>
    <w:p w14:paraId="7A8CCA88" w14:textId="2BF9120F" w:rsidR="005D68FE" w:rsidRDefault="005D68FE" w:rsidP="005D68FE">
      <w:pPr>
        <w:jc w:val="both"/>
        <w:rPr>
          <w:rFonts w:ascii="Times New Roman" w:hAnsi="Times New Roman" w:cs="Times New Roman"/>
          <w:sz w:val="28"/>
          <w:szCs w:val="28"/>
          <w:lang w:val="uk-UA"/>
        </w:rPr>
      </w:pPr>
    </w:p>
    <w:p w14:paraId="0D36888B" w14:textId="77777777" w:rsidR="008C480D" w:rsidRPr="00AF40B0" w:rsidRDefault="008C480D" w:rsidP="005D68FE">
      <w:pPr>
        <w:jc w:val="both"/>
        <w:rPr>
          <w:rFonts w:ascii="Times New Roman" w:hAnsi="Times New Roman" w:cs="Times New Roman"/>
          <w:sz w:val="28"/>
          <w:szCs w:val="28"/>
          <w:lang w:val="uk-UA"/>
        </w:rPr>
      </w:pPr>
    </w:p>
    <w:p w14:paraId="2191A319" w14:textId="2588C160" w:rsidR="00783E77" w:rsidRDefault="005D68FE" w:rsidP="005D68FE">
      <w:pPr>
        <w:pStyle w:val="Default"/>
        <w:spacing w:line="360" w:lineRule="auto"/>
        <w:ind w:firstLine="709"/>
        <w:jc w:val="both"/>
        <w:rPr>
          <w:sz w:val="28"/>
          <w:szCs w:val="28"/>
          <w:lang w:val="uk-UA"/>
        </w:rPr>
      </w:pPr>
      <w:r w:rsidRPr="00AF40B0">
        <w:rPr>
          <w:sz w:val="28"/>
          <w:szCs w:val="28"/>
          <w:lang w:val="uk-UA"/>
        </w:rPr>
        <w:t xml:space="preserve">Географічне положення України досить вигідне для активної участі країни у світовій системі економічних відносин і надає унікальну можливість для організації конкурентоздатних транзитних маршрутів. </w:t>
      </w:r>
      <w:r w:rsidR="00783E77">
        <w:rPr>
          <w:sz w:val="28"/>
          <w:szCs w:val="28"/>
          <w:lang w:val="uk-UA"/>
        </w:rPr>
        <w:t xml:space="preserve">Безпосередня близькість України до розвинутих країн Східної Європи, Російської федерації та Білорусі, а також наявність морських виходів до країн </w:t>
      </w:r>
      <w:r w:rsidR="008858E8">
        <w:rPr>
          <w:sz w:val="28"/>
          <w:szCs w:val="28"/>
          <w:lang w:val="uk-UA"/>
        </w:rPr>
        <w:t>Середземномор’я</w:t>
      </w:r>
      <w:r w:rsidR="00783E77">
        <w:rPr>
          <w:sz w:val="28"/>
          <w:szCs w:val="28"/>
          <w:lang w:val="uk-UA"/>
        </w:rPr>
        <w:t xml:space="preserve"> у купі з наявністю проходів до країн басейну Індійського океану надають великі можливості для реаліз</w:t>
      </w:r>
      <w:r w:rsidR="00CE08EA">
        <w:rPr>
          <w:sz w:val="28"/>
          <w:szCs w:val="28"/>
          <w:lang w:val="uk-UA"/>
        </w:rPr>
        <w:t>ації транзитного потенціалу</w:t>
      </w:r>
      <w:r w:rsidR="00783E77">
        <w:rPr>
          <w:sz w:val="28"/>
          <w:szCs w:val="28"/>
          <w:lang w:val="uk-UA"/>
        </w:rPr>
        <w:t xml:space="preserve">. </w:t>
      </w:r>
      <w:r w:rsidR="00BF1698">
        <w:rPr>
          <w:sz w:val="28"/>
          <w:szCs w:val="28"/>
          <w:lang w:val="uk-UA"/>
        </w:rPr>
        <w:t>Україною</w:t>
      </w:r>
      <w:r w:rsidRPr="00AF40B0">
        <w:rPr>
          <w:sz w:val="28"/>
          <w:szCs w:val="28"/>
          <w:lang w:val="uk-UA"/>
        </w:rPr>
        <w:t xml:space="preserve"> проходять </w:t>
      </w:r>
      <w:r w:rsidR="00BF1698">
        <w:rPr>
          <w:sz w:val="28"/>
          <w:szCs w:val="28"/>
          <w:lang w:val="uk-UA"/>
        </w:rPr>
        <w:t xml:space="preserve">численні </w:t>
      </w:r>
      <w:r w:rsidRPr="00AF40B0">
        <w:rPr>
          <w:sz w:val="28"/>
          <w:szCs w:val="28"/>
          <w:lang w:val="uk-UA"/>
        </w:rPr>
        <w:t>транзитні залізничні та автомобільні дороги, нафто- й газопроводи</w:t>
      </w:r>
      <w:r w:rsidR="00BF1698">
        <w:rPr>
          <w:sz w:val="28"/>
          <w:szCs w:val="28"/>
          <w:lang w:val="uk-UA"/>
        </w:rPr>
        <w:t>, які з’єднують нафто- та газотранспортні системи.</w:t>
      </w:r>
      <w:r w:rsidRPr="00AF40B0">
        <w:rPr>
          <w:sz w:val="28"/>
          <w:szCs w:val="28"/>
          <w:lang w:val="uk-UA"/>
        </w:rPr>
        <w:t xml:space="preserve"> </w:t>
      </w:r>
    </w:p>
    <w:p w14:paraId="7CCC79D7" w14:textId="1C321BF7" w:rsidR="00BF1698" w:rsidRDefault="00783E77" w:rsidP="005D68FE">
      <w:pPr>
        <w:pStyle w:val="Default"/>
        <w:spacing w:line="360" w:lineRule="auto"/>
        <w:ind w:firstLine="709"/>
        <w:jc w:val="both"/>
        <w:rPr>
          <w:sz w:val="28"/>
          <w:szCs w:val="28"/>
          <w:lang w:val="uk-UA"/>
        </w:rPr>
      </w:pPr>
      <w:r>
        <w:rPr>
          <w:sz w:val="28"/>
          <w:szCs w:val="28"/>
          <w:lang w:val="uk-UA"/>
        </w:rPr>
        <w:t xml:space="preserve">Саме тому </w:t>
      </w:r>
      <w:r w:rsidR="005D68FE" w:rsidRPr="00AF40B0">
        <w:rPr>
          <w:sz w:val="28"/>
          <w:szCs w:val="28"/>
          <w:lang w:val="uk-UA"/>
        </w:rPr>
        <w:t>актуальним завданням</w:t>
      </w:r>
      <w:r w:rsidR="00BF1698">
        <w:rPr>
          <w:sz w:val="28"/>
          <w:szCs w:val="28"/>
          <w:lang w:val="uk-UA"/>
        </w:rPr>
        <w:t xml:space="preserve"> є в</w:t>
      </w:r>
      <w:r w:rsidR="00BF1698" w:rsidRPr="00AF40B0">
        <w:rPr>
          <w:sz w:val="28"/>
          <w:szCs w:val="28"/>
          <w:lang w:val="uk-UA"/>
        </w:rPr>
        <w:t>ивчення потенційних можливостей та</w:t>
      </w:r>
      <w:r w:rsidR="00BF1698">
        <w:rPr>
          <w:sz w:val="28"/>
          <w:szCs w:val="28"/>
          <w:lang w:val="uk-UA"/>
        </w:rPr>
        <w:t xml:space="preserve"> ступеню реалізації т</w:t>
      </w:r>
      <w:r w:rsidR="00CE08EA">
        <w:rPr>
          <w:sz w:val="28"/>
          <w:szCs w:val="28"/>
          <w:lang w:val="uk-UA"/>
        </w:rPr>
        <w:t xml:space="preserve">ранспортного </w:t>
      </w:r>
      <w:r w:rsidR="00CE08EA" w:rsidRPr="00CE08EA">
        <w:rPr>
          <w:sz w:val="28"/>
          <w:szCs w:val="28"/>
          <w:lang w:val="uk-UA"/>
        </w:rPr>
        <w:t>потенціалу України</w:t>
      </w:r>
      <w:r w:rsidR="005D68FE" w:rsidRPr="00CE08EA">
        <w:rPr>
          <w:sz w:val="28"/>
          <w:szCs w:val="28"/>
          <w:lang w:val="uk-UA"/>
        </w:rPr>
        <w:t>,</w:t>
      </w:r>
      <w:r w:rsidR="005D68FE" w:rsidRPr="00AF40B0">
        <w:rPr>
          <w:sz w:val="28"/>
          <w:szCs w:val="28"/>
          <w:lang w:val="uk-UA"/>
        </w:rPr>
        <w:t xml:space="preserve"> оскільки </w:t>
      </w:r>
      <w:r w:rsidR="005D68FE" w:rsidRPr="00AF40B0">
        <w:rPr>
          <w:sz w:val="28"/>
          <w:szCs w:val="28"/>
          <w:lang w:val="uk-UA"/>
        </w:rPr>
        <w:lastRenderedPageBreak/>
        <w:t xml:space="preserve">інтенсивний розвиток зовнішньоекономічних зв’язків визначає особливу роль транспорту, який повинен забезпечувати ритмічність, безперебійність, надійність, високу швидкість та гарантії доставки в суворо визначені терміни. </w:t>
      </w:r>
      <w:r w:rsidR="00BF1698">
        <w:rPr>
          <w:sz w:val="28"/>
          <w:szCs w:val="28"/>
          <w:lang w:val="uk-UA"/>
        </w:rPr>
        <w:t>Це вимагає впровадження нових умов роботи транспорту, розбудову розвиненої транспортної системи.</w:t>
      </w:r>
      <w:r w:rsidR="00377DE5">
        <w:rPr>
          <w:sz w:val="28"/>
          <w:szCs w:val="28"/>
          <w:lang w:val="uk-UA"/>
        </w:rPr>
        <w:t xml:space="preserve"> </w:t>
      </w:r>
    </w:p>
    <w:p w14:paraId="0642C32A" w14:textId="7FA4BFFC" w:rsidR="005D68FE" w:rsidRPr="00AF40B0" w:rsidRDefault="00BF1698" w:rsidP="00BF1698">
      <w:pPr>
        <w:pStyle w:val="Default"/>
        <w:spacing w:line="360" w:lineRule="auto"/>
        <w:ind w:firstLine="709"/>
        <w:jc w:val="both"/>
        <w:rPr>
          <w:sz w:val="28"/>
          <w:szCs w:val="28"/>
          <w:lang w:val="uk-UA"/>
        </w:rPr>
      </w:pPr>
      <w:r>
        <w:rPr>
          <w:sz w:val="28"/>
          <w:szCs w:val="28"/>
          <w:lang w:val="uk-UA"/>
        </w:rPr>
        <w:t>Розвиток координації та взаємодії усіх видів наземного, водного та повітряного транспорту є необхідним для розвитку транспортної галузі в</w:t>
      </w:r>
      <w:r w:rsidR="00A37E45">
        <w:rPr>
          <w:sz w:val="28"/>
          <w:szCs w:val="28"/>
          <w:lang w:val="uk-UA"/>
        </w:rPr>
        <w:t xml:space="preserve"> </w:t>
      </w:r>
      <w:r>
        <w:rPr>
          <w:sz w:val="28"/>
          <w:szCs w:val="28"/>
          <w:lang w:val="uk-UA"/>
        </w:rPr>
        <w:t xml:space="preserve">цілому. Це повинно здійснюватися на основі </w:t>
      </w:r>
      <w:r w:rsidRPr="00AF40B0">
        <w:rPr>
          <w:sz w:val="28"/>
          <w:szCs w:val="28"/>
          <w:lang w:val="uk-UA"/>
        </w:rPr>
        <w:t xml:space="preserve">широкого впровадження логістичних підходів, автоматизованих систем управління перевізним </w:t>
      </w:r>
      <w:r w:rsidRPr="00A37E45">
        <w:rPr>
          <w:sz w:val="28"/>
          <w:szCs w:val="28"/>
          <w:lang w:val="uk-UA"/>
        </w:rPr>
        <w:t>процесом, розвит</w:t>
      </w:r>
      <w:r w:rsidR="00A37E45" w:rsidRPr="00A37E45">
        <w:rPr>
          <w:sz w:val="28"/>
          <w:szCs w:val="28"/>
          <w:lang w:val="uk-UA"/>
        </w:rPr>
        <w:t>ку</w:t>
      </w:r>
      <w:r w:rsidRPr="00A37E45">
        <w:rPr>
          <w:sz w:val="28"/>
          <w:szCs w:val="28"/>
          <w:lang w:val="uk-UA"/>
        </w:rPr>
        <w:t xml:space="preserve"> нових технологій. У</w:t>
      </w:r>
      <w:r w:rsidR="005D68FE" w:rsidRPr="00A37E45">
        <w:rPr>
          <w:sz w:val="28"/>
          <w:szCs w:val="28"/>
          <w:lang w:val="uk-UA"/>
        </w:rPr>
        <w:t>досконалення цих складових</w:t>
      </w:r>
      <w:r w:rsidR="005D68FE" w:rsidRPr="00AF40B0">
        <w:rPr>
          <w:sz w:val="28"/>
          <w:szCs w:val="28"/>
          <w:lang w:val="uk-UA"/>
        </w:rPr>
        <w:t xml:space="preserve"> </w:t>
      </w:r>
      <w:r>
        <w:rPr>
          <w:sz w:val="28"/>
          <w:szCs w:val="28"/>
          <w:lang w:val="uk-UA"/>
        </w:rPr>
        <w:t>призведе до повної реалізації транзитних можливостей країни</w:t>
      </w:r>
      <w:r w:rsidR="005D68FE" w:rsidRPr="00AF40B0">
        <w:rPr>
          <w:sz w:val="28"/>
          <w:szCs w:val="28"/>
          <w:lang w:val="uk-UA"/>
        </w:rPr>
        <w:t xml:space="preserve"> </w:t>
      </w:r>
      <w:r w:rsidR="00395AA3">
        <w:rPr>
          <w:sz w:val="28"/>
          <w:szCs w:val="28"/>
          <w:lang w:val="uk-UA"/>
        </w:rPr>
        <w:t>[27</w:t>
      </w:r>
      <w:r w:rsidRPr="00BF1698">
        <w:rPr>
          <w:sz w:val="28"/>
          <w:szCs w:val="28"/>
          <w:lang w:val="uk-UA"/>
        </w:rPr>
        <w:t>]</w:t>
      </w:r>
      <w:r>
        <w:rPr>
          <w:sz w:val="28"/>
          <w:szCs w:val="28"/>
          <w:lang w:val="uk-UA"/>
        </w:rPr>
        <w:t>.</w:t>
      </w:r>
    </w:p>
    <w:p w14:paraId="16228518" w14:textId="1FD0A3E0" w:rsidR="00371EC6"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Транспортні послуги в міжнародних економічних відносинах </w:t>
      </w:r>
      <w:r w:rsidR="00371EC6">
        <w:rPr>
          <w:rFonts w:ascii="Times New Roman" w:hAnsi="Times New Roman" w:cs="Times New Roman"/>
          <w:sz w:val="28"/>
          <w:szCs w:val="28"/>
          <w:lang w:val="uk-UA"/>
        </w:rPr>
        <w:t>виступають як</w:t>
      </w:r>
      <w:r w:rsidRPr="00AF40B0">
        <w:rPr>
          <w:rFonts w:ascii="Times New Roman" w:hAnsi="Times New Roman" w:cs="Times New Roman"/>
          <w:sz w:val="28"/>
          <w:szCs w:val="28"/>
          <w:lang w:val="uk-UA"/>
        </w:rPr>
        <w:t xml:space="preserve"> самостійна галузь, що забезпечує п</w:t>
      </w:r>
      <w:r w:rsidR="00371EC6">
        <w:rPr>
          <w:rFonts w:ascii="Times New Roman" w:hAnsi="Times New Roman" w:cs="Times New Roman"/>
          <w:sz w:val="28"/>
          <w:szCs w:val="28"/>
          <w:lang w:val="uk-UA"/>
        </w:rPr>
        <w:t>еревезення пасажирів і вантажів. Але розглядаючи транспортні послуги</w:t>
      </w:r>
      <w:r w:rsidRPr="00AF40B0">
        <w:rPr>
          <w:rFonts w:ascii="Times New Roman" w:hAnsi="Times New Roman" w:cs="Times New Roman"/>
          <w:sz w:val="28"/>
          <w:szCs w:val="28"/>
          <w:lang w:val="uk-UA"/>
        </w:rPr>
        <w:t xml:space="preserve"> з іншого боку, це важлива посередницька ланка, без якої неможливий розвиток як внутрішньої, так і міжнародної торгівлі, розвиток окремих сфе</w:t>
      </w:r>
      <w:r w:rsidR="00371EC6">
        <w:rPr>
          <w:rFonts w:ascii="Times New Roman" w:hAnsi="Times New Roman" w:cs="Times New Roman"/>
          <w:sz w:val="28"/>
          <w:szCs w:val="28"/>
          <w:lang w:val="uk-UA"/>
        </w:rPr>
        <w:t>р економіки.</w:t>
      </w:r>
    </w:p>
    <w:p w14:paraId="726AB2E2" w14:textId="65D2E3BC" w:rsidR="005D68FE" w:rsidRDefault="00371EC6" w:rsidP="005D68FE">
      <w:pPr>
        <w:pStyle w:val="Default"/>
        <w:spacing w:line="360" w:lineRule="auto"/>
        <w:ind w:firstLine="709"/>
        <w:jc w:val="both"/>
        <w:rPr>
          <w:sz w:val="28"/>
          <w:szCs w:val="28"/>
          <w:lang w:val="uk-UA"/>
        </w:rPr>
      </w:pPr>
      <w:r>
        <w:rPr>
          <w:sz w:val="28"/>
          <w:szCs w:val="28"/>
          <w:lang w:val="uk-UA"/>
        </w:rPr>
        <w:t>Проблемам</w:t>
      </w:r>
      <w:r w:rsidR="005D68FE" w:rsidRPr="00AF40B0">
        <w:rPr>
          <w:sz w:val="28"/>
          <w:szCs w:val="28"/>
          <w:lang w:val="uk-UA"/>
        </w:rPr>
        <w:t xml:space="preserve"> розвитку національного тр</w:t>
      </w:r>
      <w:r>
        <w:rPr>
          <w:sz w:val="28"/>
          <w:szCs w:val="28"/>
          <w:lang w:val="uk-UA"/>
        </w:rPr>
        <w:t>анспортного комплексу, транзитного потенціалу</w:t>
      </w:r>
      <w:r w:rsidR="005D68FE" w:rsidRPr="00AF40B0">
        <w:rPr>
          <w:sz w:val="28"/>
          <w:szCs w:val="28"/>
          <w:lang w:val="uk-UA"/>
        </w:rPr>
        <w:t xml:space="preserve"> і його ролі в економічному розвитку України </w:t>
      </w:r>
      <w:r>
        <w:rPr>
          <w:sz w:val="28"/>
          <w:szCs w:val="28"/>
          <w:lang w:val="uk-UA"/>
        </w:rPr>
        <w:t>приділяли увагу вітчизняні</w:t>
      </w:r>
      <w:r w:rsidR="005D68FE" w:rsidRPr="00AF40B0">
        <w:rPr>
          <w:sz w:val="28"/>
          <w:szCs w:val="28"/>
          <w:lang w:val="uk-UA"/>
        </w:rPr>
        <w:t xml:space="preserve"> наук</w:t>
      </w:r>
      <w:r>
        <w:rPr>
          <w:sz w:val="28"/>
          <w:szCs w:val="28"/>
          <w:lang w:val="uk-UA"/>
        </w:rPr>
        <w:t>овці</w:t>
      </w:r>
      <w:r w:rsidR="00377DE5">
        <w:rPr>
          <w:sz w:val="28"/>
          <w:szCs w:val="28"/>
          <w:lang w:val="uk-UA"/>
        </w:rPr>
        <w:t>, серед яких</w:t>
      </w:r>
      <w:r w:rsidR="008858E8">
        <w:rPr>
          <w:sz w:val="28"/>
          <w:szCs w:val="28"/>
          <w:lang w:val="uk-UA"/>
        </w:rPr>
        <w:t xml:space="preserve">: </w:t>
      </w:r>
      <w:r w:rsidR="00395AA3">
        <w:rPr>
          <w:sz w:val="28"/>
          <w:szCs w:val="28"/>
          <w:lang w:val="uk-UA"/>
        </w:rPr>
        <w:t xml:space="preserve">В. </w:t>
      </w:r>
      <w:proofErr w:type="spellStart"/>
      <w:r w:rsidR="00395AA3">
        <w:rPr>
          <w:sz w:val="28"/>
          <w:szCs w:val="28"/>
          <w:lang w:val="uk-UA"/>
        </w:rPr>
        <w:t>Дікань</w:t>
      </w:r>
      <w:proofErr w:type="spellEnd"/>
      <w:r w:rsidR="00395AA3">
        <w:rPr>
          <w:sz w:val="28"/>
          <w:szCs w:val="28"/>
          <w:lang w:val="uk-UA"/>
        </w:rPr>
        <w:t xml:space="preserve"> [28, 29</w:t>
      </w:r>
      <w:r>
        <w:rPr>
          <w:sz w:val="28"/>
          <w:szCs w:val="28"/>
          <w:lang w:val="uk-UA"/>
        </w:rPr>
        <w:t>],</w:t>
      </w:r>
      <w:r w:rsidR="00395AA3">
        <w:rPr>
          <w:sz w:val="28"/>
          <w:szCs w:val="28"/>
          <w:lang w:val="uk-UA"/>
        </w:rPr>
        <w:t>О. Бакаєв [30</w:t>
      </w:r>
      <w:r w:rsidR="00377DE5">
        <w:rPr>
          <w:sz w:val="28"/>
          <w:szCs w:val="28"/>
          <w:lang w:val="uk-UA"/>
        </w:rPr>
        <w:t xml:space="preserve">], </w:t>
      </w:r>
      <w:r w:rsidR="00395AA3">
        <w:rPr>
          <w:sz w:val="28"/>
          <w:szCs w:val="28"/>
          <w:lang w:val="uk-UA"/>
        </w:rPr>
        <w:t xml:space="preserve">Д. </w:t>
      </w:r>
      <w:proofErr w:type="spellStart"/>
      <w:r w:rsidR="00395AA3">
        <w:rPr>
          <w:sz w:val="28"/>
          <w:szCs w:val="28"/>
          <w:lang w:val="uk-UA"/>
        </w:rPr>
        <w:t>Прейгер</w:t>
      </w:r>
      <w:proofErr w:type="spellEnd"/>
      <w:r w:rsidR="00395AA3">
        <w:rPr>
          <w:sz w:val="28"/>
          <w:szCs w:val="28"/>
          <w:lang w:val="uk-UA"/>
        </w:rPr>
        <w:t xml:space="preserve"> [31], О. </w:t>
      </w:r>
      <w:proofErr w:type="spellStart"/>
      <w:r w:rsidR="00395AA3">
        <w:rPr>
          <w:sz w:val="28"/>
          <w:szCs w:val="28"/>
          <w:lang w:val="uk-UA"/>
        </w:rPr>
        <w:t>Мініна</w:t>
      </w:r>
      <w:proofErr w:type="spellEnd"/>
      <w:r w:rsidR="00395AA3">
        <w:rPr>
          <w:sz w:val="28"/>
          <w:szCs w:val="28"/>
          <w:lang w:val="uk-UA"/>
        </w:rPr>
        <w:t xml:space="preserve"> [32</w:t>
      </w:r>
      <w:r>
        <w:rPr>
          <w:sz w:val="28"/>
          <w:szCs w:val="28"/>
          <w:lang w:val="uk-UA"/>
        </w:rPr>
        <w:t>].</w:t>
      </w:r>
    </w:p>
    <w:p w14:paraId="2464ADD1" w14:textId="4BDA52A1" w:rsidR="008858E8" w:rsidRDefault="008858E8" w:rsidP="008858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економічна категорія «транзитний потенціал» </w:t>
      </w:r>
      <w:r w:rsidR="00DE650B">
        <w:rPr>
          <w:rFonts w:ascii="Times New Roman" w:hAnsi="Times New Roman" w:cs="Times New Roman"/>
          <w:sz w:val="28"/>
          <w:szCs w:val="28"/>
          <w:lang w:val="uk-UA"/>
        </w:rPr>
        <w:t>об’єднує</w:t>
      </w:r>
      <w:r>
        <w:rPr>
          <w:rFonts w:ascii="Times New Roman" w:hAnsi="Times New Roman" w:cs="Times New Roman"/>
          <w:sz w:val="28"/>
          <w:szCs w:val="28"/>
          <w:lang w:val="uk-UA"/>
        </w:rPr>
        <w:t xml:space="preserve"> сутність двох понять «транзит і потенціал». Потенціал – це сила, міць, сукупність можливостей. Найпоширенішим визначенням терміну «потенціал» є трактування В.М. Архангельським, який визначає його як засоби, запаси, джерела, що є в наявності та можуть бути мобілізовані для досягнення певної мети або розв’язання певної </w:t>
      </w:r>
      <w:r w:rsidRPr="00A37E45">
        <w:rPr>
          <w:rFonts w:ascii="Times New Roman" w:hAnsi="Times New Roman" w:cs="Times New Roman"/>
          <w:sz w:val="28"/>
          <w:szCs w:val="28"/>
          <w:lang w:val="uk-UA"/>
        </w:rPr>
        <w:t>задачі</w:t>
      </w:r>
      <w:r w:rsidR="00A37E45" w:rsidRPr="00A37E45">
        <w:rPr>
          <w:rFonts w:ascii="Times New Roman" w:hAnsi="Times New Roman" w:cs="Times New Roman"/>
          <w:sz w:val="28"/>
          <w:szCs w:val="28"/>
          <w:lang w:val="uk-UA"/>
        </w:rPr>
        <w:t xml:space="preserve"> </w:t>
      </w:r>
      <w:r w:rsidR="00395AA3" w:rsidRPr="00A37E45">
        <w:rPr>
          <w:rFonts w:ascii="Times New Roman" w:hAnsi="Times New Roman" w:cs="Times New Roman"/>
          <w:sz w:val="28"/>
          <w:szCs w:val="28"/>
          <w:lang w:val="uk-UA"/>
        </w:rPr>
        <w:t>[33</w:t>
      </w:r>
      <w:r w:rsidR="00B4125F" w:rsidRPr="00A37E45">
        <w:rPr>
          <w:rFonts w:ascii="Times New Roman" w:hAnsi="Times New Roman" w:cs="Times New Roman"/>
          <w:sz w:val="28"/>
          <w:szCs w:val="28"/>
          <w:lang w:val="uk-UA"/>
        </w:rPr>
        <w:t>].</w:t>
      </w:r>
      <w:r w:rsidRPr="00A37E45">
        <w:rPr>
          <w:rFonts w:ascii="Times New Roman" w:hAnsi="Times New Roman" w:cs="Times New Roman"/>
          <w:sz w:val="28"/>
          <w:szCs w:val="28"/>
          <w:lang w:val="uk-UA"/>
        </w:rPr>
        <w:t xml:space="preserve"> За думкою</w:t>
      </w:r>
      <w:r>
        <w:rPr>
          <w:rFonts w:ascii="Times New Roman" w:hAnsi="Times New Roman" w:cs="Times New Roman"/>
          <w:sz w:val="28"/>
          <w:szCs w:val="28"/>
          <w:lang w:val="uk-UA"/>
        </w:rPr>
        <w:t xml:space="preserve"> О. І. </w:t>
      </w:r>
      <w:proofErr w:type="spellStart"/>
      <w:r>
        <w:rPr>
          <w:rFonts w:ascii="Times New Roman" w:hAnsi="Times New Roman" w:cs="Times New Roman"/>
          <w:sz w:val="28"/>
          <w:szCs w:val="28"/>
          <w:lang w:val="uk-UA"/>
        </w:rPr>
        <w:t>Олесюка</w:t>
      </w:r>
      <w:proofErr w:type="spellEnd"/>
      <w:r>
        <w:rPr>
          <w:rFonts w:ascii="Times New Roman" w:hAnsi="Times New Roman" w:cs="Times New Roman"/>
          <w:sz w:val="28"/>
          <w:szCs w:val="28"/>
          <w:lang w:val="uk-UA"/>
        </w:rPr>
        <w:t xml:space="preserve"> потенціал – це максимально можлива кількість активних і пасивних, явних і прихованих альтернатив якісного розвитку соціально-економічної системи підприємства у певному середовищі господарювання з урахуванням ресурсних, </w:t>
      </w:r>
      <w:r>
        <w:rPr>
          <w:rFonts w:ascii="Times New Roman" w:hAnsi="Times New Roman" w:cs="Times New Roman"/>
          <w:sz w:val="28"/>
          <w:szCs w:val="28"/>
          <w:lang w:val="uk-UA"/>
        </w:rPr>
        <w:lastRenderedPageBreak/>
        <w:t>структурно-функціональних, часових, со</w:t>
      </w:r>
      <w:r w:rsidR="00B4125F">
        <w:rPr>
          <w:rFonts w:ascii="Times New Roman" w:hAnsi="Times New Roman" w:cs="Times New Roman"/>
          <w:sz w:val="28"/>
          <w:szCs w:val="28"/>
          <w:lang w:val="uk-UA"/>
        </w:rPr>
        <w:t>ціо</w:t>
      </w:r>
      <w:r w:rsidR="00395AA3">
        <w:rPr>
          <w:rFonts w:ascii="Times New Roman" w:hAnsi="Times New Roman" w:cs="Times New Roman"/>
          <w:sz w:val="28"/>
          <w:szCs w:val="28"/>
          <w:lang w:val="uk-UA"/>
        </w:rPr>
        <w:t>культурних та інших обмежень</w:t>
      </w:r>
      <w:r w:rsidR="00AB1087">
        <w:rPr>
          <w:rFonts w:ascii="Times New Roman" w:hAnsi="Times New Roman" w:cs="Times New Roman"/>
          <w:sz w:val="28"/>
          <w:szCs w:val="28"/>
          <w:lang w:val="uk-UA"/>
        </w:rPr>
        <w:t> </w:t>
      </w:r>
      <w:r w:rsidR="00395AA3">
        <w:rPr>
          <w:rFonts w:ascii="Times New Roman" w:hAnsi="Times New Roman" w:cs="Times New Roman"/>
          <w:sz w:val="28"/>
          <w:szCs w:val="28"/>
          <w:lang w:val="uk-UA"/>
        </w:rPr>
        <w:t>[33</w:t>
      </w:r>
      <w:r w:rsidR="00B4125F">
        <w:rPr>
          <w:rFonts w:ascii="Times New Roman" w:hAnsi="Times New Roman" w:cs="Times New Roman"/>
          <w:sz w:val="28"/>
          <w:szCs w:val="28"/>
          <w:lang w:val="uk-UA"/>
        </w:rPr>
        <w:t>]</w:t>
      </w:r>
      <w:r>
        <w:rPr>
          <w:rFonts w:ascii="Times New Roman" w:hAnsi="Times New Roman" w:cs="Times New Roman"/>
          <w:sz w:val="28"/>
          <w:szCs w:val="28"/>
          <w:lang w:val="uk-UA"/>
        </w:rPr>
        <w:t>.</w:t>
      </w:r>
    </w:p>
    <w:p w14:paraId="6427EE2B" w14:textId="0FD81778" w:rsidR="008858E8" w:rsidRPr="001B3007" w:rsidRDefault="00DE650B" w:rsidP="00DE6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Поняття «транзит» розглядається у </w:t>
      </w:r>
      <w:commentRangeStart w:id="29"/>
      <w:r>
        <w:rPr>
          <w:rFonts w:ascii="Times New Roman" w:hAnsi="Times New Roman" w:cs="Times New Roman"/>
          <w:sz w:val="28"/>
          <w:szCs w:val="28"/>
          <w:lang w:val="uk-UA"/>
        </w:rPr>
        <w:t>Законі України «Про транзит вантажів»</w:t>
      </w:r>
      <w:commentRangeEnd w:id="29"/>
      <w:r>
        <w:rPr>
          <w:rStyle w:val="a6"/>
        </w:rPr>
        <w:commentReference w:id="29"/>
      </w:r>
      <w:r>
        <w:rPr>
          <w:rFonts w:ascii="Times New Roman" w:hAnsi="Times New Roman" w:cs="Times New Roman"/>
          <w:sz w:val="28"/>
          <w:szCs w:val="28"/>
          <w:lang w:val="uk-UA"/>
        </w:rPr>
        <w:t xml:space="preserve"> як перевезення транспортними </w:t>
      </w:r>
      <w:r w:rsidRPr="00DE650B">
        <w:rPr>
          <w:rFonts w:ascii="Times New Roman" w:hAnsi="Times New Roman" w:cs="Times New Roman"/>
          <w:sz w:val="28"/>
          <w:szCs w:val="28"/>
          <w:lang w:val="uk-UA"/>
        </w:rPr>
        <w:t>засобами транзиту транзитних ванта</w:t>
      </w:r>
      <w:r>
        <w:rPr>
          <w:rFonts w:ascii="Times New Roman" w:hAnsi="Times New Roman" w:cs="Times New Roman"/>
          <w:sz w:val="28"/>
          <w:szCs w:val="28"/>
          <w:lang w:val="uk-UA"/>
        </w:rPr>
        <w:t xml:space="preserve">жів під митним контролем через </w:t>
      </w:r>
      <w:r w:rsidRPr="00DE650B">
        <w:rPr>
          <w:rFonts w:ascii="Times New Roman" w:hAnsi="Times New Roman" w:cs="Times New Roman"/>
          <w:sz w:val="28"/>
          <w:szCs w:val="28"/>
          <w:lang w:val="uk-UA"/>
        </w:rPr>
        <w:t xml:space="preserve">територію </w:t>
      </w:r>
      <w:r>
        <w:rPr>
          <w:rFonts w:ascii="Times New Roman" w:hAnsi="Times New Roman" w:cs="Times New Roman"/>
          <w:sz w:val="28"/>
          <w:szCs w:val="28"/>
          <w:lang w:val="uk-UA"/>
        </w:rPr>
        <w:t>України  між двома  пунктами або</w:t>
      </w:r>
      <w:r w:rsidRPr="00DE650B">
        <w:rPr>
          <w:rFonts w:ascii="Times New Roman" w:hAnsi="Times New Roman" w:cs="Times New Roman"/>
          <w:sz w:val="28"/>
          <w:szCs w:val="28"/>
          <w:lang w:val="uk-UA"/>
        </w:rPr>
        <w:t xml:space="preserve"> в межах одного пункту пропуску через державний кордон України</w:t>
      </w:r>
      <w:r w:rsidR="0091232F">
        <w:rPr>
          <w:rFonts w:ascii="Times New Roman" w:hAnsi="Times New Roman" w:cs="Times New Roman"/>
          <w:sz w:val="28"/>
          <w:szCs w:val="28"/>
          <w:lang w:val="uk-UA"/>
        </w:rPr>
        <w:t xml:space="preserve"> </w:t>
      </w:r>
      <w:r w:rsidR="0091232F" w:rsidRPr="001B3007">
        <w:rPr>
          <w:rFonts w:ascii="Times New Roman" w:hAnsi="Times New Roman" w:cs="Times New Roman"/>
          <w:sz w:val="28"/>
          <w:szCs w:val="28"/>
        </w:rPr>
        <w:t>[</w:t>
      </w:r>
      <w:r w:rsidR="00B010C4" w:rsidRPr="001B3007">
        <w:rPr>
          <w:rFonts w:ascii="Times New Roman" w:hAnsi="Times New Roman" w:cs="Times New Roman"/>
          <w:sz w:val="28"/>
        </w:rPr>
        <w:t>34].</w:t>
      </w:r>
    </w:p>
    <w:p w14:paraId="025D7653" w14:textId="1FF521AD" w:rsidR="005D68FE" w:rsidRDefault="00DE650B" w:rsidP="005D68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і категорія «потенціал», поняття «транзитний потенціал» розглядається в багатьох аспектах. </w:t>
      </w:r>
      <w:r w:rsidR="00F2126D">
        <w:rPr>
          <w:rFonts w:ascii="Times New Roman" w:hAnsi="Times New Roman" w:cs="Times New Roman"/>
          <w:sz w:val="28"/>
          <w:szCs w:val="28"/>
          <w:lang w:val="uk-UA"/>
        </w:rPr>
        <w:t>У табл. 1.</w:t>
      </w:r>
      <w:r w:rsidR="002D4985">
        <w:rPr>
          <w:rFonts w:ascii="Times New Roman" w:hAnsi="Times New Roman" w:cs="Times New Roman"/>
          <w:sz w:val="28"/>
          <w:szCs w:val="28"/>
          <w:lang w:val="uk-UA"/>
        </w:rPr>
        <w:t>4</w:t>
      </w:r>
      <w:r w:rsidR="00F2126D">
        <w:rPr>
          <w:rFonts w:ascii="Times New Roman" w:hAnsi="Times New Roman" w:cs="Times New Roman"/>
          <w:sz w:val="28"/>
          <w:szCs w:val="28"/>
          <w:lang w:val="uk-UA"/>
        </w:rPr>
        <w:t xml:space="preserve"> н</w:t>
      </w:r>
      <w:r w:rsidR="005D68FE" w:rsidRPr="00AF40B0">
        <w:rPr>
          <w:rFonts w:ascii="Times New Roman" w:hAnsi="Times New Roman" w:cs="Times New Roman"/>
          <w:sz w:val="28"/>
          <w:szCs w:val="28"/>
          <w:lang w:val="uk-UA"/>
        </w:rPr>
        <w:t>аведені найбільш поширені визначення транзитного потенціалу</w:t>
      </w:r>
      <w:r w:rsidR="00F814BC">
        <w:rPr>
          <w:rFonts w:ascii="Times New Roman" w:hAnsi="Times New Roman" w:cs="Times New Roman"/>
          <w:sz w:val="28"/>
          <w:szCs w:val="28"/>
          <w:lang w:val="uk-UA"/>
        </w:rPr>
        <w:t>.</w:t>
      </w:r>
    </w:p>
    <w:p w14:paraId="5691091F" w14:textId="4A58218C" w:rsidR="00F814BC" w:rsidRPr="00AF40B0" w:rsidRDefault="00F814BC" w:rsidP="005D68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w:t>
      </w:r>
      <w:r w:rsidR="00AB04D3">
        <w:rPr>
          <w:rFonts w:ascii="Times New Roman" w:hAnsi="Times New Roman" w:cs="Times New Roman"/>
          <w:sz w:val="28"/>
          <w:szCs w:val="28"/>
          <w:lang w:val="uk-UA"/>
        </w:rPr>
        <w:t>иця 1</w:t>
      </w:r>
      <w:r w:rsidR="002D4985">
        <w:rPr>
          <w:rFonts w:ascii="Times New Roman" w:hAnsi="Times New Roman" w:cs="Times New Roman"/>
          <w:sz w:val="28"/>
          <w:szCs w:val="28"/>
          <w:lang w:val="uk-UA"/>
        </w:rPr>
        <w:t>.4</w:t>
      </w:r>
      <w:r>
        <w:rPr>
          <w:rFonts w:ascii="Times New Roman" w:hAnsi="Times New Roman" w:cs="Times New Roman"/>
          <w:sz w:val="28"/>
          <w:szCs w:val="28"/>
          <w:lang w:val="uk-UA"/>
        </w:rPr>
        <w:t xml:space="preserve"> – Визначення поняття транзитний потенціал</w:t>
      </w:r>
    </w:p>
    <w:tbl>
      <w:tblPr>
        <w:tblStyle w:val="a4"/>
        <w:tblW w:w="0" w:type="auto"/>
        <w:tblLook w:val="04A0" w:firstRow="1" w:lastRow="0" w:firstColumn="1" w:lastColumn="0" w:noHBand="0" w:noVBand="1"/>
      </w:tblPr>
      <w:tblGrid>
        <w:gridCol w:w="6388"/>
        <w:gridCol w:w="2957"/>
      </w:tblGrid>
      <w:tr w:rsidR="005D68FE" w:rsidRPr="00AF40B0" w14:paraId="013CD853" w14:textId="77777777" w:rsidTr="00F814BC">
        <w:tc>
          <w:tcPr>
            <w:tcW w:w="6388" w:type="dxa"/>
          </w:tcPr>
          <w:p w14:paraId="1517C23C" w14:textId="77777777" w:rsidR="005D68FE" w:rsidRPr="002F6D54" w:rsidRDefault="005D68FE" w:rsidP="00AB04D3">
            <w:pPr>
              <w:ind w:firstLine="709"/>
              <w:jc w:val="both"/>
              <w:rPr>
                <w:rFonts w:ascii="Times New Roman" w:hAnsi="Times New Roman" w:cs="Times New Roman"/>
                <w:sz w:val="24"/>
                <w:szCs w:val="28"/>
                <w:lang w:val="uk-UA"/>
              </w:rPr>
            </w:pPr>
            <w:r w:rsidRPr="002F6D54">
              <w:rPr>
                <w:rFonts w:ascii="Times New Roman" w:hAnsi="Times New Roman" w:cs="Times New Roman"/>
                <w:sz w:val="24"/>
                <w:szCs w:val="28"/>
                <w:lang w:val="uk-UA"/>
              </w:rPr>
              <w:t>Визначення</w:t>
            </w:r>
          </w:p>
        </w:tc>
        <w:tc>
          <w:tcPr>
            <w:tcW w:w="2957" w:type="dxa"/>
          </w:tcPr>
          <w:p w14:paraId="4B83255A" w14:textId="77777777" w:rsidR="005D68FE" w:rsidRPr="002F6D54" w:rsidRDefault="005D68FE" w:rsidP="00AB04D3">
            <w:pPr>
              <w:ind w:firstLine="709"/>
              <w:jc w:val="both"/>
              <w:rPr>
                <w:rFonts w:ascii="Times New Roman" w:hAnsi="Times New Roman" w:cs="Times New Roman"/>
                <w:sz w:val="24"/>
                <w:szCs w:val="28"/>
                <w:lang w:val="uk-UA"/>
              </w:rPr>
            </w:pPr>
            <w:r w:rsidRPr="002F6D54">
              <w:rPr>
                <w:rFonts w:ascii="Times New Roman" w:hAnsi="Times New Roman" w:cs="Times New Roman"/>
                <w:sz w:val="24"/>
                <w:szCs w:val="28"/>
                <w:lang w:val="uk-UA"/>
              </w:rPr>
              <w:t>Автор</w:t>
            </w:r>
          </w:p>
        </w:tc>
      </w:tr>
      <w:tr w:rsidR="005D68FE" w:rsidRPr="00AF40B0" w14:paraId="1CF16233" w14:textId="77777777" w:rsidTr="00F814BC">
        <w:tc>
          <w:tcPr>
            <w:tcW w:w="6388" w:type="dxa"/>
          </w:tcPr>
          <w:p w14:paraId="1643877A" w14:textId="77777777" w:rsidR="005D68FE" w:rsidRPr="002F6D54" w:rsidRDefault="005D68FE" w:rsidP="00AB04D3">
            <w:pPr>
              <w:ind w:firstLine="709"/>
              <w:jc w:val="both"/>
              <w:rPr>
                <w:rFonts w:ascii="Times New Roman" w:hAnsi="Times New Roman" w:cs="Times New Roman"/>
                <w:sz w:val="24"/>
                <w:szCs w:val="28"/>
                <w:lang w:val="uk-UA"/>
              </w:rPr>
            </w:pPr>
            <w:r w:rsidRPr="002F6D54">
              <w:rPr>
                <w:rFonts w:ascii="Times New Roman" w:hAnsi="Times New Roman" w:cs="Times New Roman"/>
                <w:sz w:val="24"/>
                <w:szCs w:val="28"/>
                <w:lang w:val="uk-UA"/>
              </w:rPr>
              <w:t>1</w:t>
            </w:r>
          </w:p>
        </w:tc>
        <w:tc>
          <w:tcPr>
            <w:tcW w:w="2957" w:type="dxa"/>
          </w:tcPr>
          <w:p w14:paraId="37B103F3" w14:textId="77777777" w:rsidR="005D68FE" w:rsidRPr="002F6D54" w:rsidRDefault="005D68FE" w:rsidP="00AB04D3">
            <w:pPr>
              <w:ind w:firstLine="709"/>
              <w:jc w:val="both"/>
              <w:rPr>
                <w:rFonts w:ascii="Times New Roman" w:hAnsi="Times New Roman" w:cs="Times New Roman"/>
                <w:sz w:val="24"/>
                <w:szCs w:val="28"/>
                <w:lang w:val="uk-UA"/>
              </w:rPr>
            </w:pPr>
            <w:r w:rsidRPr="002F6D54">
              <w:rPr>
                <w:rFonts w:ascii="Times New Roman" w:hAnsi="Times New Roman" w:cs="Times New Roman"/>
                <w:sz w:val="24"/>
                <w:szCs w:val="28"/>
                <w:lang w:val="uk-UA"/>
              </w:rPr>
              <w:t>2</w:t>
            </w:r>
          </w:p>
        </w:tc>
      </w:tr>
      <w:tr w:rsidR="005D68FE" w:rsidRPr="00AF40B0" w14:paraId="18D108A5" w14:textId="77777777" w:rsidTr="00F814BC">
        <w:tc>
          <w:tcPr>
            <w:tcW w:w="6388" w:type="dxa"/>
          </w:tcPr>
          <w:p w14:paraId="08315889" w14:textId="0CDCC8A5" w:rsidR="00371EC6" w:rsidRPr="002F6D54" w:rsidRDefault="00371EC6" w:rsidP="00AB04D3">
            <w:pPr>
              <w:pStyle w:val="Default"/>
              <w:ind w:firstLine="709"/>
              <w:jc w:val="both"/>
              <w:rPr>
                <w:szCs w:val="28"/>
                <w:lang w:val="uk-UA"/>
              </w:rPr>
            </w:pPr>
            <w:r w:rsidRPr="002F6D54">
              <w:rPr>
                <w:szCs w:val="28"/>
                <w:lang w:val="uk-UA"/>
              </w:rPr>
              <w:t xml:space="preserve">Транзитний потенціал – переміщення по території країни вантажів третіх країн під контролем митних органів без стягування митних зборів і податків </w:t>
            </w:r>
          </w:p>
          <w:p w14:paraId="05F8E42A" w14:textId="77777777" w:rsidR="005D68FE" w:rsidRPr="002F6D54" w:rsidRDefault="005D68FE" w:rsidP="00AB04D3">
            <w:pPr>
              <w:ind w:firstLine="709"/>
              <w:jc w:val="both"/>
              <w:rPr>
                <w:rFonts w:ascii="Times New Roman" w:hAnsi="Times New Roman" w:cs="Times New Roman"/>
                <w:sz w:val="24"/>
                <w:szCs w:val="28"/>
                <w:lang w:val="uk-UA"/>
              </w:rPr>
            </w:pPr>
          </w:p>
        </w:tc>
        <w:tc>
          <w:tcPr>
            <w:tcW w:w="2957" w:type="dxa"/>
          </w:tcPr>
          <w:p w14:paraId="2E75A3DB" w14:textId="77777777" w:rsidR="00371EC6" w:rsidRPr="002F6D54" w:rsidRDefault="00371EC6" w:rsidP="00AB04D3">
            <w:pPr>
              <w:pStyle w:val="Default"/>
              <w:ind w:firstLine="709"/>
              <w:jc w:val="both"/>
              <w:rPr>
                <w:szCs w:val="28"/>
                <w:lang w:val="uk-UA"/>
              </w:rPr>
            </w:pPr>
            <w:r w:rsidRPr="002F6D54">
              <w:rPr>
                <w:szCs w:val="28"/>
                <w:lang w:val="uk-UA"/>
              </w:rPr>
              <w:t>А.П. </w:t>
            </w:r>
            <w:proofErr w:type="spellStart"/>
            <w:r w:rsidRPr="002F6D54">
              <w:rPr>
                <w:szCs w:val="28"/>
                <w:lang w:val="uk-UA"/>
              </w:rPr>
              <w:t>Суходолов</w:t>
            </w:r>
            <w:proofErr w:type="spellEnd"/>
            <w:r w:rsidRPr="002F6D54">
              <w:rPr>
                <w:szCs w:val="28"/>
                <w:lang w:val="uk-UA"/>
              </w:rPr>
              <w:t xml:space="preserve"> </w:t>
            </w:r>
          </w:p>
          <w:p w14:paraId="5084FC54" w14:textId="2FA26C6A" w:rsidR="005D68FE" w:rsidRPr="002F6D54" w:rsidRDefault="005D68FE" w:rsidP="00AB04D3">
            <w:pPr>
              <w:ind w:firstLine="709"/>
              <w:jc w:val="both"/>
              <w:rPr>
                <w:rFonts w:ascii="Times New Roman" w:hAnsi="Times New Roman" w:cs="Times New Roman"/>
                <w:sz w:val="24"/>
                <w:szCs w:val="28"/>
                <w:lang w:val="uk-UA"/>
              </w:rPr>
            </w:pPr>
          </w:p>
        </w:tc>
      </w:tr>
      <w:tr w:rsidR="00B80669" w:rsidRPr="00AF40B0" w14:paraId="647B3B8A" w14:textId="77777777" w:rsidTr="00F814BC">
        <w:tc>
          <w:tcPr>
            <w:tcW w:w="6388" w:type="dxa"/>
          </w:tcPr>
          <w:p w14:paraId="35C4FDAB" w14:textId="77777777" w:rsidR="00B80669" w:rsidRPr="002F6D54" w:rsidRDefault="00B80669" w:rsidP="00B80669">
            <w:pPr>
              <w:pStyle w:val="Default"/>
              <w:ind w:firstLine="709"/>
              <w:jc w:val="both"/>
              <w:rPr>
                <w:szCs w:val="28"/>
                <w:lang w:val="uk-UA"/>
              </w:rPr>
            </w:pPr>
            <w:r w:rsidRPr="002F6D54">
              <w:rPr>
                <w:szCs w:val="28"/>
                <w:lang w:val="uk-UA"/>
              </w:rPr>
              <w:t xml:space="preserve">Під транзитним потенціалом розуміється сукупність всіх наявних внутрішніх і зовнішніх можливостей країни для надання послуг з обслуговування міжнародних пасажирських і вантажних транспортних потоків, що йдуть з однієї іноземної держави в іншу по її території без стягування митних зборів, податків і застосування до об’єкту перевезення заходів національної державної політики </w:t>
            </w:r>
          </w:p>
          <w:p w14:paraId="32E57E8D" w14:textId="77777777" w:rsidR="00B80669" w:rsidRPr="002F6D54" w:rsidRDefault="00B80669" w:rsidP="00B80669">
            <w:pPr>
              <w:pStyle w:val="Default"/>
              <w:ind w:firstLine="709"/>
              <w:jc w:val="both"/>
              <w:rPr>
                <w:szCs w:val="28"/>
                <w:lang w:val="uk-UA"/>
              </w:rPr>
            </w:pPr>
          </w:p>
        </w:tc>
        <w:tc>
          <w:tcPr>
            <w:tcW w:w="2957" w:type="dxa"/>
          </w:tcPr>
          <w:p w14:paraId="614448BC" w14:textId="77777777" w:rsidR="00B80669" w:rsidRPr="002F6D54" w:rsidRDefault="00B80669" w:rsidP="00B80669">
            <w:pPr>
              <w:pStyle w:val="Default"/>
              <w:ind w:firstLine="709"/>
              <w:jc w:val="both"/>
              <w:rPr>
                <w:szCs w:val="28"/>
                <w:lang w:val="uk-UA"/>
              </w:rPr>
            </w:pPr>
            <w:r w:rsidRPr="002F6D54">
              <w:rPr>
                <w:szCs w:val="28"/>
                <w:lang w:val="uk-UA"/>
              </w:rPr>
              <w:t xml:space="preserve">Н.О.  </w:t>
            </w:r>
            <w:proofErr w:type="spellStart"/>
            <w:r w:rsidRPr="002F6D54">
              <w:rPr>
                <w:szCs w:val="28"/>
                <w:lang w:val="uk-UA"/>
              </w:rPr>
              <w:t>Дунаєва</w:t>
            </w:r>
            <w:proofErr w:type="spellEnd"/>
            <w:r w:rsidRPr="002F6D54">
              <w:rPr>
                <w:szCs w:val="28"/>
                <w:lang w:val="uk-UA"/>
              </w:rPr>
              <w:t xml:space="preserve"> </w:t>
            </w:r>
          </w:p>
          <w:p w14:paraId="2934AA6F" w14:textId="77777777" w:rsidR="00B80669" w:rsidRPr="002F6D54" w:rsidRDefault="00B80669" w:rsidP="00B80669">
            <w:pPr>
              <w:pStyle w:val="Default"/>
              <w:ind w:firstLine="709"/>
              <w:jc w:val="both"/>
              <w:rPr>
                <w:szCs w:val="28"/>
                <w:lang w:val="uk-UA"/>
              </w:rPr>
            </w:pPr>
          </w:p>
        </w:tc>
      </w:tr>
      <w:tr w:rsidR="00521930" w:rsidRPr="00AF40B0" w14:paraId="6A8C7C9D" w14:textId="77777777" w:rsidTr="00F814BC">
        <w:tc>
          <w:tcPr>
            <w:tcW w:w="6388" w:type="dxa"/>
          </w:tcPr>
          <w:p w14:paraId="4C0E961C" w14:textId="77777777" w:rsidR="00521930" w:rsidRPr="002F6D54" w:rsidRDefault="00521930" w:rsidP="00521930">
            <w:pPr>
              <w:pStyle w:val="Default"/>
              <w:ind w:firstLine="709"/>
              <w:jc w:val="both"/>
              <w:rPr>
                <w:szCs w:val="28"/>
                <w:lang w:val="uk-UA"/>
              </w:rPr>
            </w:pPr>
            <w:r w:rsidRPr="002F6D54">
              <w:rPr>
                <w:szCs w:val="28"/>
                <w:lang w:val="uk-UA"/>
              </w:rPr>
              <w:t xml:space="preserve">Транзитний потенціал транспортної системи – це її здатність забезпечувати високий рівень пропускної спроможності транзитних потоків вантажів в міжнародному зв’язку </w:t>
            </w:r>
          </w:p>
          <w:p w14:paraId="59A38F21" w14:textId="77777777" w:rsidR="00521930" w:rsidRPr="002F6D54" w:rsidRDefault="00521930" w:rsidP="00B80669">
            <w:pPr>
              <w:pStyle w:val="Default"/>
              <w:ind w:firstLine="709"/>
              <w:jc w:val="both"/>
              <w:rPr>
                <w:szCs w:val="28"/>
                <w:lang w:val="uk-UA"/>
              </w:rPr>
            </w:pPr>
          </w:p>
        </w:tc>
        <w:tc>
          <w:tcPr>
            <w:tcW w:w="2957" w:type="dxa"/>
          </w:tcPr>
          <w:p w14:paraId="0265F4CF" w14:textId="77777777" w:rsidR="00521930" w:rsidRPr="002F6D54" w:rsidRDefault="00521930" w:rsidP="00521930">
            <w:pPr>
              <w:pStyle w:val="Default"/>
              <w:ind w:firstLine="709"/>
              <w:jc w:val="both"/>
              <w:rPr>
                <w:szCs w:val="28"/>
                <w:lang w:val="uk-UA"/>
              </w:rPr>
            </w:pPr>
            <w:r w:rsidRPr="002F6D54">
              <w:rPr>
                <w:szCs w:val="28"/>
                <w:lang w:val="uk-UA"/>
              </w:rPr>
              <w:t xml:space="preserve">О.Н. Ларін </w:t>
            </w:r>
          </w:p>
          <w:p w14:paraId="72B6D168" w14:textId="77777777" w:rsidR="00521930" w:rsidRPr="002F6D54" w:rsidRDefault="00521930" w:rsidP="00B80669">
            <w:pPr>
              <w:pStyle w:val="Default"/>
              <w:ind w:firstLine="709"/>
              <w:jc w:val="both"/>
              <w:rPr>
                <w:szCs w:val="28"/>
                <w:lang w:val="uk-UA"/>
              </w:rPr>
            </w:pPr>
          </w:p>
        </w:tc>
      </w:tr>
      <w:tr w:rsidR="00521930" w:rsidRPr="00AF40B0" w14:paraId="6CBE172B" w14:textId="77777777" w:rsidTr="00F814BC">
        <w:tc>
          <w:tcPr>
            <w:tcW w:w="6388" w:type="dxa"/>
          </w:tcPr>
          <w:p w14:paraId="740B54DB" w14:textId="268169D3" w:rsidR="00521930" w:rsidRPr="002F6D54" w:rsidRDefault="00521930" w:rsidP="00521930">
            <w:pPr>
              <w:pStyle w:val="Default"/>
              <w:ind w:firstLine="709"/>
              <w:jc w:val="both"/>
              <w:rPr>
                <w:szCs w:val="28"/>
                <w:lang w:val="uk-UA"/>
              </w:rPr>
            </w:pPr>
            <w:r w:rsidRPr="002F6D54">
              <w:rPr>
                <w:szCs w:val="28"/>
                <w:lang w:val="uk-UA"/>
              </w:rPr>
              <w:t xml:space="preserve">Транзитний потенціал – це потенційні можливості наявних і додатково створюваних у країні об’єктів і засобів виробничої, а також відповідних інституціональної та інформаційної </w:t>
            </w:r>
            <w:proofErr w:type="spellStart"/>
            <w:r w:rsidRPr="002F6D54">
              <w:rPr>
                <w:szCs w:val="28"/>
                <w:lang w:val="uk-UA"/>
              </w:rPr>
              <w:t>інфраструктур</w:t>
            </w:r>
            <w:proofErr w:type="spellEnd"/>
            <w:r w:rsidRPr="002F6D54">
              <w:rPr>
                <w:szCs w:val="28"/>
                <w:lang w:val="uk-UA"/>
              </w:rPr>
              <w:t xml:space="preserve"> забезпечувати безперебійне та безпечне транспортування під митним контролем територією країни транспортними засобами транзиту всіх видів транспорту (включаючи трубопровідний та лінії </w:t>
            </w:r>
            <w:proofErr w:type="spellStart"/>
            <w:r w:rsidRPr="002F6D54">
              <w:rPr>
                <w:szCs w:val="28"/>
                <w:lang w:val="uk-UA"/>
              </w:rPr>
              <w:t>електропередач</w:t>
            </w:r>
            <w:proofErr w:type="spellEnd"/>
            <w:r w:rsidRPr="002F6D54">
              <w:rPr>
                <w:szCs w:val="28"/>
                <w:lang w:val="uk-UA"/>
              </w:rPr>
              <w:t>), вироблених за її межами транзитних вантажів (у тому числі енергетичних ресурсів та електроенергії) для споживання в інших країнах.</w:t>
            </w:r>
          </w:p>
        </w:tc>
        <w:tc>
          <w:tcPr>
            <w:tcW w:w="2957" w:type="dxa"/>
          </w:tcPr>
          <w:p w14:paraId="015CC1D4" w14:textId="77777777" w:rsidR="00521930" w:rsidRPr="002F6D54" w:rsidRDefault="00521930" w:rsidP="00521930">
            <w:pPr>
              <w:pStyle w:val="Default"/>
              <w:ind w:firstLine="709"/>
              <w:jc w:val="both"/>
              <w:rPr>
                <w:szCs w:val="28"/>
                <w:lang w:val="uk-UA"/>
              </w:rPr>
            </w:pPr>
            <w:r w:rsidRPr="002F6D54">
              <w:rPr>
                <w:szCs w:val="28"/>
                <w:lang w:val="uk-UA"/>
              </w:rPr>
              <w:t xml:space="preserve">Т.В. </w:t>
            </w:r>
            <w:proofErr w:type="spellStart"/>
            <w:r w:rsidRPr="002F6D54">
              <w:rPr>
                <w:szCs w:val="28"/>
                <w:lang w:val="uk-UA"/>
              </w:rPr>
              <w:t>Блудова</w:t>
            </w:r>
            <w:proofErr w:type="spellEnd"/>
            <w:r w:rsidRPr="002F6D54">
              <w:rPr>
                <w:szCs w:val="28"/>
                <w:lang w:val="uk-UA"/>
              </w:rPr>
              <w:t xml:space="preserve"> </w:t>
            </w:r>
          </w:p>
          <w:p w14:paraId="71C34F17" w14:textId="77777777" w:rsidR="00521930" w:rsidRPr="002F6D54" w:rsidRDefault="00521930" w:rsidP="00521930">
            <w:pPr>
              <w:pStyle w:val="Default"/>
              <w:ind w:firstLine="709"/>
              <w:jc w:val="both"/>
              <w:rPr>
                <w:szCs w:val="28"/>
                <w:lang w:val="uk-UA"/>
              </w:rPr>
            </w:pPr>
          </w:p>
        </w:tc>
      </w:tr>
    </w:tbl>
    <w:p w14:paraId="3419E31E" w14:textId="798D6BB7" w:rsidR="00B80669" w:rsidRDefault="00B80669"/>
    <w:p w14:paraId="1D667DBE" w14:textId="77777777" w:rsidR="00B80669" w:rsidRDefault="00B80669" w:rsidP="00B80669">
      <w:pPr>
        <w:spacing w:after="0" w:line="360" w:lineRule="auto"/>
        <w:ind w:firstLine="709"/>
        <w:jc w:val="right"/>
        <w:rPr>
          <w:rFonts w:ascii="Times New Roman" w:hAnsi="Times New Roman" w:cs="Times New Roman"/>
          <w:sz w:val="28"/>
          <w:lang w:val="uk-UA"/>
        </w:rPr>
      </w:pPr>
    </w:p>
    <w:p w14:paraId="416A379A" w14:textId="4520FBBE" w:rsidR="00B80669" w:rsidRPr="00B80669" w:rsidRDefault="00B80669" w:rsidP="00B80669">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таблиці 1.4</w:t>
      </w:r>
    </w:p>
    <w:tbl>
      <w:tblPr>
        <w:tblStyle w:val="a4"/>
        <w:tblW w:w="0" w:type="auto"/>
        <w:tblLook w:val="04A0" w:firstRow="1" w:lastRow="0" w:firstColumn="1" w:lastColumn="0" w:noHBand="0" w:noVBand="1"/>
      </w:tblPr>
      <w:tblGrid>
        <w:gridCol w:w="6388"/>
        <w:gridCol w:w="2957"/>
      </w:tblGrid>
      <w:tr w:rsidR="00B80669" w:rsidRPr="00AF40B0" w14:paraId="0D39C5CC" w14:textId="77777777" w:rsidTr="00F814BC">
        <w:tc>
          <w:tcPr>
            <w:tcW w:w="6388" w:type="dxa"/>
          </w:tcPr>
          <w:p w14:paraId="62AE3FCC" w14:textId="5FBCC17E" w:rsidR="00B80669" w:rsidRPr="002F6D54" w:rsidRDefault="00B80669" w:rsidP="00B80669">
            <w:pPr>
              <w:pStyle w:val="Default"/>
              <w:ind w:firstLine="709"/>
              <w:jc w:val="both"/>
              <w:rPr>
                <w:szCs w:val="28"/>
                <w:lang w:val="uk-UA"/>
              </w:rPr>
            </w:pPr>
            <w:r w:rsidRPr="002F6D54">
              <w:rPr>
                <w:szCs w:val="28"/>
                <w:lang w:val="uk-UA"/>
              </w:rPr>
              <w:t>Транзитний потенціал регіону – сукупні можливості наявних ресурсів регіональної господарської системи, включаючи інфраструктурні галузі, як елементи цієї системи, забезпечувати проходження територією потужних транзитних потоків, породжувати синергічні просторові ефекти і формувати механізм стимулювання сталого розвитку регіону.</w:t>
            </w:r>
          </w:p>
        </w:tc>
        <w:tc>
          <w:tcPr>
            <w:tcW w:w="2957" w:type="dxa"/>
          </w:tcPr>
          <w:p w14:paraId="51D255FE" w14:textId="6757DC35" w:rsidR="00B80669" w:rsidRPr="002F6D54" w:rsidRDefault="00B80669" w:rsidP="00B80669">
            <w:pPr>
              <w:pStyle w:val="Default"/>
              <w:ind w:firstLine="709"/>
              <w:jc w:val="both"/>
              <w:rPr>
                <w:szCs w:val="28"/>
                <w:lang w:val="uk-UA"/>
              </w:rPr>
            </w:pPr>
            <w:r w:rsidRPr="002F6D54">
              <w:rPr>
                <w:szCs w:val="28"/>
                <w:lang w:val="uk-UA"/>
              </w:rPr>
              <w:t xml:space="preserve">О.В. </w:t>
            </w:r>
            <w:proofErr w:type="spellStart"/>
            <w:r w:rsidRPr="002F6D54">
              <w:rPr>
                <w:szCs w:val="28"/>
                <w:lang w:val="uk-UA"/>
              </w:rPr>
              <w:t>Мініна</w:t>
            </w:r>
            <w:proofErr w:type="spellEnd"/>
          </w:p>
        </w:tc>
      </w:tr>
    </w:tbl>
    <w:p w14:paraId="644E5EBE" w14:textId="511BCE26" w:rsidR="00F814BC" w:rsidRDefault="00F814BC" w:rsidP="00521930">
      <w:pPr>
        <w:pStyle w:val="12"/>
      </w:pPr>
      <w:r w:rsidRPr="003663B7">
        <w:t>Джерело: складено автором на основі: [</w:t>
      </w:r>
      <w:r w:rsidR="00B010C4">
        <w:t>35, 36, 37</w:t>
      </w:r>
      <w:r w:rsidR="00B010C4" w:rsidRPr="00B010C4">
        <w:rPr>
          <w:lang w:val="ru-RU"/>
        </w:rPr>
        <w:t>, 38</w:t>
      </w:r>
      <w:r w:rsidRPr="003663B7">
        <w:t>].</w:t>
      </w:r>
    </w:p>
    <w:p w14:paraId="2D959842" w14:textId="77777777" w:rsidR="005D68FE" w:rsidRPr="00F814BC" w:rsidRDefault="005D68FE" w:rsidP="00F814BC">
      <w:pPr>
        <w:spacing w:after="0" w:line="360" w:lineRule="auto"/>
        <w:ind w:firstLine="709"/>
        <w:rPr>
          <w:rFonts w:ascii="Times New Roman" w:hAnsi="Times New Roman" w:cs="Times New Roman"/>
          <w:sz w:val="28"/>
          <w:szCs w:val="28"/>
        </w:rPr>
      </w:pPr>
    </w:p>
    <w:p w14:paraId="0D7D380F" w14:textId="575D3FE0" w:rsidR="00F32E7F" w:rsidRDefault="00F32E7F" w:rsidP="005D68FE">
      <w:pPr>
        <w:pStyle w:val="Default"/>
        <w:spacing w:line="360" w:lineRule="auto"/>
        <w:ind w:firstLine="709"/>
        <w:jc w:val="both"/>
        <w:rPr>
          <w:sz w:val="28"/>
          <w:szCs w:val="28"/>
          <w:lang w:val="uk-UA"/>
        </w:rPr>
      </w:pPr>
      <w:r>
        <w:rPr>
          <w:sz w:val="28"/>
          <w:szCs w:val="28"/>
          <w:lang w:val="uk-UA"/>
        </w:rPr>
        <w:t>Згідно з розглянутими визначеннями поняття «транзитний потенціал» стосується лише вантажних перевезень</w:t>
      </w:r>
      <w:r w:rsidR="00DE650B">
        <w:rPr>
          <w:sz w:val="28"/>
          <w:szCs w:val="28"/>
          <w:lang w:val="uk-UA"/>
        </w:rPr>
        <w:t xml:space="preserve"> без урахування пасажирських перевезень, які є обов’язковою складовою транспортного комплексу.</w:t>
      </w:r>
    </w:p>
    <w:p w14:paraId="2F685A0E" w14:textId="68EB59CE" w:rsidR="0016649D" w:rsidRDefault="0016649D" w:rsidP="005D68FE">
      <w:pPr>
        <w:pStyle w:val="Default"/>
        <w:spacing w:line="360" w:lineRule="auto"/>
        <w:ind w:firstLine="709"/>
        <w:jc w:val="both"/>
        <w:rPr>
          <w:sz w:val="28"/>
          <w:szCs w:val="28"/>
          <w:lang w:val="uk-UA"/>
        </w:rPr>
      </w:pPr>
      <w:r>
        <w:rPr>
          <w:sz w:val="28"/>
          <w:szCs w:val="28"/>
          <w:lang w:val="uk-UA"/>
        </w:rPr>
        <w:t xml:space="preserve">Економічний зміст категорії «транзитний потенціал» розкривається у </w:t>
      </w:r>
      <w:commentRangeStart w:id="30"/>
      <w:r>
        <w:rPr>
          <w:sz w:val="28"/>
          <w:szCs w:val="28"/>
          <w:lang w:val="uk-UA"/>
        </w:rPr>
        <w:t>Транспортній стратегії Республіки Казахстан до 2015 року</w:t>
      </w:r>
      <w:commentRangeEnd w:id="30"/>
      <w:r w:rsidR="00A67065">
        <w:rPr>
          <w:rStyle w:val="a6"/>
          <w:rFonts w:asciiTheme="minorHAnsi" w:hAnsiTheme="minorHAnsi" w:cstheme="minorBidi"/>
          <w:color w:val="auto"/>
        </w:rPr>
        <w:commentReference w:id="30"/>
      </w:r>
      <w:r>
        <w:rPr>
          <w:sz w:val="28"/>
          <w:szCs w:val="28"/>
          <w:lang w:val="uk-UA"/>
        </w:rPr>
        <w:t xml:space="preserve">, як сукупність зовнішніх та внутрішніх факторів та умов, які визначають здатність країни надати послуги для здійснення міжнародного транзиту через свою </w:t>
      </w:r>
      <w:r w:rsidRPr="00A37E45">
        <w:rPr>
          <w:sz w:val="28"/>
          <w:szCs w:val="28"/>
          <w:lang w:val="uk-UA"/>
        </w:rPr>
        <w:t>територію</w:t>
      </w:r>
      <w:r w:rsidR="00A37E45" w:rsidRPr="00A37E45">
        <w:rPr>
          <w:sz w:val="28"/>
          <w:szCs w:val="28"/>
          <w:lang w:val="uk-UA"/>
        </w:rPr>
        <w:t xml:space="preserve"> </w:t>
      </w:r>
      <w:r w:rsidR="001D1B56" w:rsidRPr="00A37E45">
        <w:rPr>
          <w:sz w:val="28"/>
          <w:szCs w:val="28"/>
          <w:lang w:val="uk-UA"/>
        </w:rPr>
        <w:t>[</w:t>
      </w:r>
      <w:r w:rsidR="00B010C4" w:rsidRPr="00A37E45">
        <w:rPr>
          <w:sz w:val="28"/>
          <w:szCs w:val="28"/>
          <w:lang w:val="uk-UA"/>
        </w:rPr>
        <w:t>39</w:t>
      </w:r>
      <w:r w:rsidR="001D1B56" w:rsidRPr="00A37E45">
        <w:rPr>
          <w:sz w:val="28"/>
          <w:szCs w:val="28"/>
          <w:lang w:val="uk-UA"/>
        </w:rPr>
        <w:t>]</w:t>
      </w:r>
      <w:r w:rsidRPr="00A37E45">
        <w:rPr>
          <w:sz w:val="28"/>
          <w:szCs w:val="28"/>
          <w:lang w:val="uk-UA"/>
        </w:rPr>
        <w:t>.</w:t>
      </w:r>
    </w:p>
    <w:p w14:paraId="758DEB94" w14:textId="70AA5AB7" w:rsidR="005D68FE" w:rsidRPr="00AF40B0" w:rsidRDefault="00A37E45" w:rsidP="005D68FE">
      <w:pPr>
        <w:spacing w:after="0" w:line="360" w:lineRule="auto"/>
        <w:ind w:firstLine="709"/>
        <w:jc w:val="both"/>
        <w:rPr>
          <w:rFonts w:ascii="Times New Roman" w:hAnsi="Times New Roman" w:cs="Times New Roman"/>
          <w:sz w:val="28"/>
          <w:szCs w:val="28"/>
          <w:lang w:val="uk-UA"/>
        </w:rPr>
      </w:pPr>
      <w:r w:rsidRPr="00A37E45">
        <w:rPr>
          <w:rFonts w:ascii="Times New Roman" w:hAnsi="Times New Roman" w:cs="Times New Roman"/>
          <w:sz w:val="28"/>
          <w:szCs w:val="28"/>
          <w:lang w:val="uk-UA"/>
        </w:rPr>
        <w:t xml:space="preserve">Відносно </w:t>
      </w:r>
      <w:r w:rsidR="00A67065" w:rsidRPr="00A37E45">
        <w:rPr>
          <w:rFonts w:ascii="Times New Roman" w:hAnsi="Times New Roman" w:cs="Times New Roman"/>
          <w:sz w:val="28"/>
          <w:szCs w:val="28"/>
          <w:lang w:val="uk-UA"/>
        </w:rPr>
        <w:t xml:space="preserve">підходу </w:t>
      </w:r>
      <w:r w:rsidR="002F6D54" w:rsidRPr="00A37E45">
        <w:rPr>
          <w:rFonts w:ascii="Times New Roman" w:hAnsi="Times New Roman" w:cs="Times New Roman"/>
          <w:sz w:val="28"/>
          <w:szCs w:val="28"/>
          <w:lang w:val="uk-UA"/>
        </w:rPr>
        <w:t>всебічного</w:t>
      </w:r>
      <w:r w:rsidR="00A67065" w:rsidRPr="00A37E45">
        <w:rPr>
          <w:rFonts w:ascii="Times New Roman" w:hAnsi="Times New Roman" w:cs="Times New Roman"/>
          <w:sz w:val="28"/>
          <w:szCs w:val="28"/>
          <w:lang w:val="uk-UA"/>
        </w:rPr>
        <w:t xml:space="preserve"> огляду категорії «транзитний потенціал»</w:t>
      </w:r>
      <w:r w:rsidR="00A67065">
        <w:rPr>
          <w:rFonts w:ascii="Times New Roman" w:hAnsi="Times New Roman" w:cs="Times New Roman"/>
          <w:sz w:val="28"/>
          <w:szCs w:val="28"/>
          <w:lang w:val="uk-UA"/>
        </w:rPr>
        <w:t xml:space="preserve"> визначення Т.В. </w:t>
      </w:r>
      <w:proofErr w:type="spellStart"/>
      <w:r w:rsidR="00A67065">
        <w:rPr>
          <w:rFonts w:ascii="Times New Roman" w:hAnsi="Times New Roman" w:cs="Times New Roman"/>
          <w:sz w:val="28"/>
          <w:szCs w:val="28"/>
          <w:lang w:val="uk-UA"/>
        </w:rPr>
        <w:t>Блудової</w:t>
      </w:r>
      <w:proofErr w:type="spellEnd"/>
      <w:r w:rsidR="00A67065">
        <w:rPr>
          <w:rFonts w:ascii="Times New Roman" w:hAnsi="Times New Roman" w:cs="Times New Roman"/>
          <w:sz w:val="28"/>
          <w:szCs w:val="28"/>
          <w:lang w:val="uk-UA"/>
        </w:rPr>
        <w:t xml:space="preserve"> є найбільш точним та всеохоплюючим. У ньому розглядаються: можливості наявних та </w:t>
      </w:r>
      <w:proofErr w:type="spellStart"/>
      <w:r w:rsidR="00A67065">
        <w:rPr>
          <w:rFonts w:ascii="Times New Roman" w:hAnsi="Times New Roman" w:cs="Times New Roman"/>
          <w:sz w:val="28"/>
          <w:szCs w:val="28"/>
          <w:lang w:val="uk-UA"/>
        </w:rPr>
        <w:t>зновстворюваних</w:t>
      </w:r>
      <w:proofErr w:type="spellEnd"/>
      <w:r w:rsidR="00A67065">
        <w:rPr>
          <w:rFonts w:ascii="Times New Roman" w:hAnsi="Times New Roman" w:cs="Times New Roman"/>
          <w:sz w:val="28"/>
          <w:szCs w:val="28"/>
          <w:lang w:val="uk-UA"/>
        </w:rPr>
        <w:t xml:space="preserve"> </w:t>
      </w:r>
      <w:r w:rsidR="002F6D54">
        <w:rPr>
          <w:rFonts w:ascii="Times New Roman" w:hAnsi="Times New Roman" w:cs="Times New Roman"/>
          <w:sz w:val="28"/>
          <w:szCs w:val="28"/>
          <w:lang w:val="uk-UA"/>
        </w:rPr>
        <w:t>об’єктів</w:t>
      </w:r>
      <w:r w:rsidR="00A67065">
        <w:rPr>
          <w:rFonts w:ascii="Times New Roman" w:hAnsi="Times New Roman" w:cs="Times New Roman"/>
          <w:sz w:val="28"/>
          <w:szCs w:val="28"/>
          <w:lang w:val="uk-UA"/>
        </w:rPr>
        <w:t xml:space="preserve">, можливості </w:t>
      </w:r>
      <w:r w:rsidR="005D68FE" w:rsidRPr="00AF40B0">
        <w:rPr>
          <w:rFonts w:ascii="Times New Roman" w:hAnsi="Times New Roman" w:cs="Times New Roman"/>
          <w:sz w:val="28"/>
          <w:szCs w:val="28"/>
          <w:lang w:val="uk-UA"/>
        </w:rPr>
        <w:t xml:space="preserve">відповідних інституціональної та інформаційної </w:t>
      </w:r>
      <w:proofErr w:type="spellStart"/>
      <w:r w:rsidR="005D68FE" w:rsidRPr="00AF40B0">
        <w:rPr>
          <w:rFonts w:ascii="Times New Roman" w:hAnsi="Times New Roman" w:cs="Times New Roman"/>
          <w:sz w:val="28"/>
          <w:szCs w:val="28"/>
          <w:lang w:val="uk-UA"/>
        </w:rPr>
        <w:t>інфраструктур</w:t>
      </w:r>
      <w:proofErr w:type="spellEnd"/>
      <w:r w:rsidR="005D68FE" w:rsidRPr="00AF40B0">
        <w:rPr>
          <w:rFonts w:ascii="Times New Roman" w:hAnsi="Times New Roman" w:cs="Times New Roman"/>
          <w:sz w:val="28"/>
          <w:szCs w:val="28"/>
          <w:lang w:val="uk-UA"/>
        </w:rPr>
        <w:t xml:space="preserve"> забезпечувати безперебійне та безпечне транспортування пасажирів та вантажів. </w:t>
      </w:r>
    </w:p>
    <w:p w14:paraId="609384E0" w14:textId="120ED7E5" w:rsidR="005D68FE" w:rsidRPr="00AF40B0" w:rsidRDefault="00A67065" w:rsidP="005D68FE">
      <w:pPr>
        <w:pStyle w:val="Default"/>
        <w:spacing w:line="360" w:lineRule="auto"/>
        <w:ind w:firstLine="709"/>
        <w:jc w:val="both"/>
        <w:rPr>
          <w:sz w:val="28"/>
          <w:szCs w:val="28"/>
          <w:lang w:val="uk-UA"/>
        </w:rPr>
      </w:pPr>
      <w:r>
        <w:rPr>
          <w:sz w:val="28"/>
          <w:szCs w:val="28"/>
          <w:lang w:val="uk-UA"/>
        </w:rPr>
        <w:t xml:space="preserve">Але в той же час жоден автор визначення «транзитний потенціал» не враховує </w:t>
      </w:r>
      <w:r w:rsidR="005D68FE" w:rsidRPr="00AF40B0">
        <w:rPr>
          <w:sz w:val="28"/>
          <w:szCs w:val="28"/>
          <w:lang w:val="uk-UA"/>
        </w:rPr>
        <w:t>географічне положення країни, яке суттєво впливає на величину даного показника.</w:t>
      </w:r>
      <w:r>
        <w:rPr>
          <w:sz w:val="28"/>
          <w:szCs w:val="28"/>
          <w:lang w:val="uk-UA"/>
        </w:rPr>
        <w:t xml:space="preserve"> Враховуючи цей недолік пропонується наступне визначення поняття: т</w:t>
      </w:r>
      <w:r w:rsidR="005D68FE" w:rsidRPr="00AF40B0">
        <w:rPr>
          <w:sz w:val="28"/>
          <w:szCs w:val="28"/>
          <w:lang w:val="uk-UA"/>
        </w:rPr>
        <w:t>ранзитний потенціал – це сукупність географічного положення країни та розвинутої тран</w:t>
      </w:r>
      <w:r>
        <w:rPr>
          <w:sz w:val="28"/>
          <w:szCs w:val="28"/>
          <w:lang w:val="uk-UA"/>
        </w:rPr>
        <w:t>спортної мережі з відповідною транспортною інфраструктурою</w:t>
      </w:r>
      <w:r w:rsidR="005D68FE" w:rsidRPr="00AF40B0">
        <w:rPr>
          <w:sz w:val="28"/>
          <w:szCs w:val="28"/>
          <w:lang w:val="uk-UA"/>
        </w:rPr>
        <w:t xml:space="preserve">, що надають перевагу в спрямуванні міжнародного транзиту територією держави та визначають її можливість надавати транзитні послуги. </w:t>
      </w:r>
    </w:p>
    <w:p w14:paraId="59AD506F" w14:textId="4E5A932A"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lastRenderedPageBreak/>
        <w:t>Оскільки глобалізація економічних процесів викликає збільшення обсягів та прискорення термінів вантажних та пасажирських перевезень, постає питання про розви</w:t>
      </w:r>
      <w:r w:rsidR="00D37F47">
        <w:rPr>
          <w:rFonts w:ascii="Times New Roman" w:hAnsi="Times New Roman" w:cs="Times New Roman"/>
          <w:sz w:val="28"/>
          <w:szCs w:val="28"/>
          <w:lang w:val="uk-UA"/>
        </w:rPr>
        <w:t xml:space="preserve">ток і ефективне використання транзитний потенціал </w:t>
      </w:r>
      <w:r w:rsidRPr="00AF40B0">
        <w:rPr>
          <w:rFonts w:ascii="Times New Roman" w:hAnsi="Times New Roman" w:cs="Times New Roman"/>
          <w:sz w:val="28"/>
          <w:szCs w:val="28"/>
          <w:lang w:val="uk-UA"/>
        </w:rPr>
        <w:t>України. По суті транзит є експортом транспортних пос</w:t>
      </w:r>
      <w:r w:rsidR="00D37F47">
        <w:rPr>
          <w:rFonts w:ascii="Times New Roman" w:hAnsi="Times New Roman" w:cs="Times New Roman"/>
          <w:sz w:val="28"/>
          <w:szCs w:val="28"/>
          <w:lang w:val="uk-UA"/>
        </w:rPr>
        <w:t>луг при проходженні вантажу і транспортних засобів</w:t>
      </w:r>
      <w:r w:rsidRPr="00AF40B0">
        <w:rPr>
          <w:rFonts w:ascii="Times New Roman" w:hAnsi="Times New Roman" w:cs="Times New Roman"/>
          <w:sz w:val="28"/>
          <w:szCs w:val="28"/>
          <w:lang w:val="uk-UA"/>
        </w:rPr>
        <w:t xml:space="preserve"> територією України і дозволяє ефективно використовувати вітчизняні транспортні системи, стимулюючи їх вдосконалення. На базі</w:t>
      </w:r>
      <w:r w:rsidR="00B010C4">
        <w:rPr>
          <w:rFonts w:ascii="Times New Roman" w:hAnsi="Times New Roman" w:cs="Times New Roman"/>
          <w:sz w:val="28"/>
          <w:szCs w:val="28"/>
          <w:lang w:val="uk-UA"/>
        </w:rPr>
        <w:t xml:space="preserve"> такого підходу Н.О. </w:t>
      </w:r>
      <w:proofErr w:type="spellStart"/>
      <w:r w:rsidR="00B010C4">
        <w:rPr>
          <w:rFonts w:ascii="Times New Roman" w:hAnsi="Times New Roman" w:cs="Times New Roman"/>
          <w:sz w:val="28"/>
          <w:szCs w:val="28"/>
          <w:lang w:val="uk-UA"/>
        </w:rPr>
        <w:t>Дунаєва</w:t>
      </w:r>
      <w:proofErr w:type="spellEnd"/>
      <w:r w:rsidR="00B010C4">
        <w:rPr>
          <w:rFonts w:ascii="Times New Roman" w:hAnsi="Times New Roman" w:cs="Times New Roman"/>
          <w:sz w:val="28"/>
          <w:szCs w:val="28"/>
          <w:lang w:val="uk-UA"/>
        </w:rPr>
        <w:t xml:space="preserve"> [38</w:t>
      </w:r>
      <w:r w:rsidRPr="00AF40B0">
        <w:rPr>
          <w:rFonts w:ascii="Times New Roman" w:hAnsi="Times New Roman" w:cs="Times New Roman"/>
          <w:sz w:val="28"/>
          <w:szCs w:val="28"/>
          <w:lang w:val="uk-UA"/>
        </w:rPr>
        <w:t>] визначає основні зац</w:t>
      </w:r>
      <w:r w:rsidR="00992A97">
        <w:rPr>
          <w:rFonts w:ascii="Times New Roman" w:hAnsi="Times New Roman" w:cs="Times New Roman"/>
          <w:sz w:val="28"/>
          <w:szCs w:val="28"/>
          <w:lang w:val="uk-UA"/>
        </w:rPr>
        <w:t>ікавлені сторони у реалізації транзитного потенціалу</w:t>
      </w:r>
      <w:r w:rsidRPr="00AF40B0">
        <w:rPr>
          <w:rFonts w:ascii="Times New Roman" w:hAnsi="Times New Roman" w:cs="Times New Roman"/>
          <w:sz w:val="28"/>
          <w:szCs w:val="28"/>
          <w:lang w:val="uk-UA"/>
        </w:rPr>
        <w:t xml:space="preserve"> країни:</w:t>
      </w:r>
    </w:p>
    <w:p w14:paraId="68F3A184" w14:textId="7F0BE62D" w:rsidR="005D68FE" w:rsidRPr="00AF40B0" w:rsidRDefault="00130B2B" w:rsidP="00377DE5">
      <w:pPr>
        <w:pStyle w:val="Default"/>
        <w:numPr>
          <w:ilvl w:val="0"/>
          <w:numId w:val="12"/>
        </w:numPr>
        <w:spacing w:line="360" w:lineRule="auto"/>
        <w:ind w:left="0" w:firstLine="709"/>
        <w:jc w:val="both"/>
        <w:rPr>
          <w:sz w:val="28"/>
          <w:szCs w:val="28"/>
          <w:lang w:val="uk-UA"/>
        </w:rPr>
      </w:pPr>
      <w:r>
        <w:rPr>
          <w:sz w:val="28"/>
          <w:szCs w:val="28"/>
          <w:lang w:val="uk-UA"/>
        </w:rPr>
        <w:t>безпосередні споживачі</w:t>
      </w:r>
      <w:r w:rsidR="005D68FE" w:rsidRPr="00AF40B0">
        <w:rPr>
          <w:sz w:val="28"/>
          <w:szCs w:val="28"/>
          <w:lang w:val="uk-UA"/>
        </w:rPr>
        <w:t xml:space="preserve"> експорту транспортних послуг: національні і міжнародні транспортні і транспортно-логістичні провайдери, що здійснюють транзитні перевезення; </w:t>
      </w:r>
    </w:p>
    <w:p w14:paraId="65883412" w14:textId="2CE99A25" w:rsidR="005D68FE" w:rsidRPr="00AF40B0" w:rsidRDefault="00130B2B" w:rsidP="00377DE5">
      <w:pPr>
        <w:pStyle w:val="Default"/>
        <w:numPr>
          <w:ilvl w:val="0"/>
          <w:numId w:val="12"/>
        </w:numPr>
        <w:spacing w:line="360" w:lineRule="auto"/>
        <w:ind w:left="0" w:firstLine="709"/>
        <w:jc w:val="both"/>
        <w:rPr>
          <w:sz w:val="28"/>
          <w:szCs w:val="28"/>
          <w:lang w:val="uk-UA"/>
        </w:rPr>
      </w:pPr>
      <w:r>
        <w:rPr>
          <w:sz w:val="28"/>
          <w:szCs w:val="28"/>
          <w:lang w:val="uk-UA"/>
        </w:rPr>
        <w:t>постачальники</w:t>
      </w:r>
      <w:r w:rsidR="005D68FE" w:rsidRPr="00AF40B0">
        <w:rPr>
          <w:sz w:val="28"/>
          <w:szCs w:val="28"/>
          <w:lang w:val="uk-UA"/>
        </w:rPr>
        <w:t xml:space="preserve"> транспортних послуг, які можуть бути представлені державою, приватними компаніями або організаціями приватно-державного партнерства; </w:t>
      </w:r>
    </w:p>
    <w:p w14:paraId="35427EB1" w14:textId="77777777" w:rsidR="005D68FE" w:rsidRPr="00AF40B0" w:rsidRDefault="005D68FE" w:rsidP="00377DE5">
      <w:pPr>
        <w:pStyle w:val="Default"/>
        <w:numPr>
          <w:ilvl w:val="0"/>
          <w:numId w:val="12"/>
        </w:numPr>
        <w:spacing w:line="360" w:lineRule="auto"/>
        <w:ind w:left="0" w:firstLine="709"/>
        <w:jc w:val="both"/>
        <w:rPr>
          <w:sz w:val="28"/>
          <w:szCs w:val="28"/>
          <w:lang w:val="uk-UA"/>
        </w:rPr>
      </w:pPr>
      <w:r w:rsidRPr="00AF40B0">
        <w:rPr>
          <w:sz w:val="28"/>
          <w:szCs w:val="28"/>
          <w:lang w:val="uk-UA"/>
        </w:rPr>
        <w:t xml:space="preserve">зовнішнє середовище в особі економічних агентів, що впливають на процеси реалізації ТП і випробовують вплив з їх боку, наприклад; взаємодіючі підприємства промисловості, енергетики і торгівлі; органи влади. </w:t>
      </w:r>
    </w:p>
    <w:p w14:paraId="53031235" w14:textId="50377FB4"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Україна пов’язує між собою Європу і Азію, Північ та Південь, має спільні кордони з шістьма країнами Європи (Білоруссю, Молдовою, Польщею, Румунією, Словаччиною та Угорщиною) та Російською Федерацією. 19 адміністративно-територіальних одиниць країни мають вихід на державні кордони, загальна довжина яких складає майже 7000 км. Тобто, Україна є </w:t>
      </w:r>
      <w:proofErr w:type="spellStart"/>
      <w:r w:rsidRPr="00AF40B0">
        <w:rPr>
          <w:rFonts w:ascii="Times New Roman" w:hAnsi="Times New Roman" w:cs="Times New Roman"/>
          <w:sz w:val="28"/>
          <w:szCs w:val="28"/>
          <w:lang w:val="uk-UA"/>
        </w:rPr>
        <w:t>транстериторіальною</w:t>
      </w:r>
      <w:proofErr w:type="spellEnd"/>
      <w:r w:rsidRPr="00AF40B0">
        <w:rPr>
          <w:rFonts w:ascii="Times New Roman" w:hAnsi="Times New Roman" w:cs="Times New Roman"/>
          <w:sz w:val="28"/>
          <w:szCs w:val="28"/>
          <w:lang w:val="uk-UA"/>
        </w:rPr>
        <w:t xml:space="preserve"> країною.</w:t>
      </w:r>
    </w:p>
    <w:p w14:paraId="37DE6727" w14:textId="6D37BD69" w:rsidR="005D68FE" w:rsidRPr="00B4125F" w:rsidRDefault="005D68FE" w:rsidP="005D68FE">
      <w:pPr>
        <w:spacing w:after="0" w:line="360" w:lineRule="auto"/>
        <w:ind w:firstLine="709"/>
        <w:jc w:val="both"/>
        <w:rPr>
          <w:rFonts w:ascii="Times New Roman" w:hAnsi="Times New Roman" w:cs="Times New Roman"/>
          <w:sz w:val="28"/>
          <w:szCs w:val="28"/>
        </w:rPr>
      </w:pPr>
      <w:r w:rsidRPr="00AF40B0">
        <w:rPr>
          <w:rFonts w:ascii="Times New Roman" w:hAnsi="Times New Roman" w:cs="Times New Roman"/>
          <w:sz w:val="28"/>
          <w:szCs w:val="28"/>
          <w:lang w:val="uk-UA"/>
        </w:rPr>
        <w:t>Транспортний коридор – це частина національної або міжнародної транспортної системи, яка забезпечує значні міжнародні вантажні і пасажирські перевезення між окремими географічними районами, включає пересувний склад і стаціонарні пристрої всіх видів транспорту, що працюють на даному напрямі, а так само сукупність технологічних, організаційно-правових</w:t>
      </w:r>
      <w:r w:rsidR="00F814BC">
        <w:rPr>
          <w:rFonts w:ascii="Times New Roman" w:hAnsi="Times New Roman" w:cs="Times New Roman"/>
          <w:sz w:val="28"/>
          <w:szCs w:val="28"/>
          <w:lang w:val="uk-UA"/>
        </w:rPr>
        <w:t xml:space="preserve"> умов здійснення цих перевезень</w:t>
      </w:r>
      <w:r w:rsidRPr="00AF40B0">
        <w:rPr>
          <w:rFonts w:ascii="Times New Roman" w:hAnsi="Times New Roman" w:cs="Times New Roman"/>
          <w:sz w:val="28"/>
          <w:szCs w:val="28"/>
          <w:lang w:val="uk-UA"/>
        </w:rPr>
        <w:t xml:space="preserve">. Слід зазначити, що, згідно </w:t>
      </w:r>
      <w:r w:rsidRPr="00AF40B0">
        <w:rPr>
          <w:rFonts w:ascii="Times New Roman" w:hAnsi="Times New Roman" w:cs="Times New Roman"/>
          <w:sz w:val="28"/>
          <w:szCs w:val="28"/>
          <w:lang w:val="uk-UA"/>
        </w:rPr>
        <w:lastRenderedPageBreak/>
        <w:t xml:space="preserve">термінології, прийнятої в </w:t>
      </w:r>
      <w:commentRangeStart w:id="31"/>
      <w:r w:rsidRPr="00AF40B0">
        <w:rPr>
          <w:rFonts w:ascii="Times New Roman" w:hAnsi="Times New Roman" w:cs="Times New Roman"/>
          <w:sz w:val="28"/>
          <w:szCs w:val="28"/>
          <w:lang w:val="uk-UA"/>
        </w:rPr>
        <w:t>ЄЕК ООН</w:t>
      </w:r>
      <w:commentRangeEnd w:id="31"/>
      <w:r w:rsidR="00985288">
        <w:rPr>
          <w:rStyle w:val="a6"/>
        </w:rPr>
        <w:commentReference w:id="31"/>
      </w:r>
      <w:r w:rsidRPr="00AF40B0">
        <w:rPr>
          <w:rFonts w:ascii="Times New Roman" w:hAnsi="Times New Roman" w:cs="Times New Roman"/>
          <w:sz w:val="28"/>
          <w:szCs w:val="28"/>
          <w:lang w:val="uk-UA"/>
        </w:rPr>
        <w:t>, термін «транспортний коридор» використовується як по відношенню до міжнародних, так і по відношенню до на</w:t>
      </w:r>
      <w:r w:rsidR="00130B2B">
        <w:rPr>
          <w:rFonts w:ascii="Times New Roman" w:hAnsi="Times New Roman" w:cs="Times New Roman"/>
          <w:sz w:val="28"/>
          <w:szCs w:val="28"/>
          <w:lang w:val="uk-UA"/>
        </w:rPr>
        <w:t xml:space="preserve">ціональних транспортних шляхів </w:t>
      </w:r>
      <w:r w:rsidR="00130B2B" w:rsidRPr="00130B2B">
        <w:rPr>
          <w:rFonts w:ascii="Times New Roman" w:hAnsi="Times New Roman" w:cs="Times New Roman"/>
          <w:sz w:val="28"/>
          <w:szCs w:val="28"/>
        </w:rPr>
        <w:t>[</w:t>
      </w:r>
      <w:r w:rsidR="00B010C4">
        <w:rPr>
          <w:rFonts w:ascii="Times New Roman" w:hAnsi="Times New Roman" w:cs="Times New Roman"/>
          <w:sz w:val="28"/>
          <w:szCs w:val="28"/>
        </w:rPr>
        <w:t>40</w:t>
      </w:r>
      <w:r w:rsidR="00130B2B" w:rsidRPr="00130B2B">
        <w:rPr>
          <w:rFonts w:ascii="Times New Roman" w:hAnsi="Times New Roman" w:cs="Times New Roman"/>
          <w:sz w:val="28"/>
          <w:szCs w:val="28"/>
        </w:rPr>
        <w:t>]</w:t>
      </w:r>
      <w:r w:rsidR="00B4125F" w:rsidRPr="00B4125F">
        <w:rPr>
          <w:rFonts w:ascii="Times New Roman" w:hAnsi="Times New Roman" w:cs="Times New Roman"/>
          <w:sz w:val="28"/>
          <w:szCs w:val="28"/>
        </w:rPr>
        <w:t>.</w:t>
      </w:r>
    </w:p>
    <w:p w14:paraId="38857DFA" w14:textId="4D57D8A6" w:rsidR="00E721F2" w:rsidRDefault="00E721F2" w:rsidP="005D68FE">
      <w:pPr>
        <w:spacing w:after="0" w:line="360" w:lineRule="auto"/>
        <w:ind w:firstLine="709"/>
        <w:jc w:val="both"/>
        <w:rPr>
          <w:rFonts w:ascii="Times New Roman" w:hAnsi="Times New Roman" w:cs="Times New Roman"/>
          <w:sz w:val="28"/>
          <w:szCs w:val="28"/>
          <w:lang w:val="uk-UA"/>
        </w:rPr>
      </w:pPr>
      <w:r w:rsidRPr="00E721F2">
        <w:rPr>
          <w:rFonts w:ascii="Times New Roman" w:hAnsi="Times New Roman" w:cs="Times New Roman"/>
          <w:sz w:val="28"/>
          <w:szCs w:val="28"/>
          <w:lang w:val="uk-UA"/>
        </w:rPr>
        <w:t>Міжна</w:t>
      </w:r>
      <w:r>
        <w:rPr>
          <w:rFonts w:ascii="Times New Roman" w:hAnsi="Times New Roman" w:cs="Times New Roman"/>
          <w:sz w:val="28"/>
          <w:szCs w:val="28"/>
          <w:lang w:val="uk-UA"/>
        </w:rPr>
        <w:t>родні транспортні коридори слід розглядати як</w:t>
      </w:r>
      <w:r w:rsidRPr="00E721F2">
        <w:rPr>
          <w:rFonts w:ascii="Times New Roman" w:hAnsi="Times New Roman" w:cs="Times New Roman"/>
          <w:sz w:val="28"/>
          <w:szCs w:val="28"/>
          <w:lang w:val="uk-UA"/>
        </w:rPr>
        <w:t xml:space="preserve"> транспортні артерії і сукупність різних видів транспорту, що забезпечують значні перевезення вантажів і пасажирів на напрямках їх найбільшої </w:t>
      </w:r>
      <w:commentRangeStart w:id="32"/>
      <w:r w:rsidRPr="00E721F2">
        <w:rPr>
          <w:rFonts w:ascii="Times New Roman" w:hAnsi="Times New Roman" w:cs="Times New Roman"/>
          <w:sz w:val="28"/>
          <w:szCs w:val="28"/>
          <w:lang w:val="uk-UA"/>
        </w:rPr>
        <w:t>концентрації</w:t>
      </w:r>
      <w:commentRangeEnd w:id="32"/>
      <w:r>
        <w:rPr>
          <w:rStyle w:val="a6"/>
        </w:rPr>
        <w:commentReference w:id="32"/>
      </w:r>
      <w:r w:rsidRPr="00E721F2">
        <w:rPr>
          <w:rFonts w:ascii="Times New Roman" w:hAnsi="Times New Roman" w:cs="Times New Roman"/>
          <w:sz w:val="28"/>
          <w:szCs w:val="28"/>
          <w:lang w:val="uk-UA"/>
        </w:rPr>
        <w:t>.[</w:t>
      </w:r>
      <w:r w:rsidR="00B010C4">
        <w:rPr>
          <w:rFonts w:ascii="Times New Roman" w:hAnsi="Times New Roman" w:cs="Times New Roman"/>
          <w:sz w:val="28"/>
          <w:szCs w:val="28"/>
        </w:rPr>
        <w:t>41</w:t>
      </w:r>
      <w:r w:rsidRPr="00E721F2">
        <w:rPr>
          <w:rFonts w:ascii="Times New Roman" w:hAnsi="Times New Roman" w:cs="Times New Roman"/>
          <w:sz w:val="28"/>
          <w:szCs w:val="28"/>
          <w:lang w:val="uk-UA"/>
        </w:rPr>
        <w:t>]</w:t>
      </w:r>
    </w:p>
    <w:p w14:paraId="7D9F25EF" w14:textId="4E2851AA" w:rsidR="005D68FE" w:rsidRPr="00AF40B0" w:rsidRDefault="00E721F2" w:rsidP="00130B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Міжнародні транспортні коридори є основною формою реалізації транзитного потенціалу, бо вони проходять по діл</w:t>
      </w:r>
      <w:r w:rsidR="00130B2B">
        <w:rPr>
          <w:rFonts w:ascii="Times New Roman" w:hAnsi="Times New Roman" w:cs="Times New Roman"/>
          <w:sz w:val="28"/>
          <w:szCs w:val="28"/>
          <w:lang w:val="uk-UA"/>
        </w:rPr>
        <w:t>янках найбільш насичених національних транспортних коридорів, що позитивно впливають на розбудову транспортно-логістичної системи країни, збільшуючи фінансові можливості для модернізації спільно використовуваної інфраструктури.</w:t>
      </w:r>
    </w:p>
    <w:p w14:paraId="5D7F2F38" w14:textId="4A82D69C" w:rsidR="005D68FE" w:rsidRPr="00AF40B0" w:rsidRDefault="00130B2B" w:rsidP="005D68FE">
      <w:pPr>
        <w:pStyle w:val="Default"/>
        <w:spacing w:line="360" w:lineRule="auto"/>
        <w:ind w:firstLine="709"/>
        <w:jc w:val="both"/>
        <w:rPr>
          <w:sz w:val="28"/>
          <w:szCs w:val="28"/>
          <w:lang w:val="uk-UA"/>
        </w:rPr>
      </w:pPr>
      <w:r>
        <w:rPr>
          <w:sz w:val="28"/>
          <w:szCs w:val="28"/>
          <w:lang w:val="uk-UA"/>
        </w:rPr>
        <w:t>Р</w:t>
      </w:r>
      <w:r w:rsidR="005D68FE" w:rsidRPr="00AF40B0">
        <w:rPr>
          <w:sz w:val="28"/>
          <w:szCs w:val="28"/>
          <w:lang w:val="uk-UA"/>
        </w:rPr>
        <w:t xml:space="preserve">озвиток </w:t>
      </w:r>
      <w:r w:rsidR="00E721F2">
        <w:rPr>
          <w:sz w:val="28"/>
          <w:szCs w:val="28"/>
          <w:lang w:val="uk-UA"/>
        </w:rPr>
        <w:t>міжнародних транспортних коридорів</w:t>
      </w:r>
      <w:r w:rsidR="005D68FE" w:rsidRPr="00AF40B0">
        <w:rPr>
          <w:sz w:val="28"/>
          <w:szCs w:val="28"/>
          <w:lang w:val="uk-UA"/>
        </w:rPr>
        <w:t xml:space="preserve"> є дуже важливим для країни, оскільки він за рахунок зростання обсягів зовнішньоторговельних перевезень забезпечує залучення транзитних вантажів третіх країн, а також підвищує можливість перевезення пасажирів як в самій країні, так і транзитних їх перевезень. </w:t>
      </w:r>
    </w:p>
    <w:p w14:paraId="734358AC" w14:textId="0FA9741A" w:rsidR="005D68FE" w:rsidRDefault="00130B2B" w:rsidP="005D68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розглядати транзитний потенціал</w:t>
      </w:r>
      <w:r w:rsidR="005D68FE" w:rsidRPr="00AF40B0">
        <w:rPr>
          <w:rFonts w:ascii="Times New Roman" w:hAnsi="Times New Roman" w:cs="Times New Roman"/>
          <w:sz w:val="28"/>
          <w:szCs w:val="28"/>
          <w:lang w:val="uk-UA"/>
        </w:rPr>
        <w:t xml:space="preserve"> країни </w:t>
      </w:r>
      <w:r>
        <w:rPr>
          <w:rFonts w:ascii="Times New Roman" w:hAnsi="Times New Roman" w:cs="Times New Roman"/>
          <w:sz w:val="28"/>
          <w:szCs w:val="28"/>
          <w:lang w:val="uk-UA"/>
        </w:rPr>
        <w:t>як складову</w:t>
      </w:r>
      <w:r w:rsidR="005D68FE" w:rsidRPr="00AF40B0">
        <w:rPr>
          <w:rFonts w:ascii="Times New Roman" w:hAnsi="Times New Roman" w:cs="Times New Roman"/>
          <w:sz w:val="28"/>
          <w:szCs w:val="28"/>
          <w:lang w:val="uk-UA"/>
        </w:rPr>
        <w:t xml:space="preserve"> стратегічного потенціалу і чинник стратегічного </w:t>
      </w:r>
      <w:r>
        <w:rPr>
          <w:rFonts w:ascii="Times New Roman" w:hAnsi="Times New Roman" w:cs="Times New Roman"/>
          <w:sz w:val="28"/>
          <w:szCs w:val="28"/>
          <w:lang w:val="uk-UA"/>
        </w:rPr>
        <w:t xml:space="preserve">розвитку національної економіки. Транзитний потенціал </w:t>
      </w:r>
      <w:r w:rsidR="005D68FE" w:rsidRPr="00AF40B0">
        <w:rPr>
          <w:rFonts w:ascii="Times New Roman" w:hAnsi="Times New Roman" w:cs="Times New Roman"/>
          <w:sz w:val="28"/>
          <w:szCs w:val="28"/>
          <w:lang w:val="uk-UA"/>
        </w:rPr>
        <w:t>представляє собою сукупність географічного положення країни та її розвиненої тран</w:t>
      </w:r>
      <w:r w:rsidR="00FB5A1F">
        <w:rPr>
          <w:rFonts w:ascii="Times New Roman" w:hAnsi="Times New Roman" w:cs="Times New Roman"/>
          <w:sz w:val="28"/>
          <w:szCs w:val="28"/>
          <w:lang w:val="uk-UA"/>
        </w:rPr>
        <w:t>спортної мережі з відповідною транспортною інфраструктурою</w:t>
      </w:r>
      <w:r w:rsidR="005D68FE" w:rsidRPr="00AF40B0">
        <w:rPr>
          <w:rFonts w:ascii="Times New Roman" w:hAnsi="Times New Roman" w:cs="Times New Roman"/>
          <w:sz w:val="28"/>
          <w:szCs w:val="28"/>
          <w:lang w:val="uk-UA"/>
        </w:rPr>
        <w:t>, що визначають можливість країни надавати транзитні послуги і забезпечувати здійснення міжнародного транзиту власною територією. З цих</w:t>
      </w:r>
      <w:r>
        <w:rPr>
          <w:rFonts w:ascii="Times New Roman" w:hAnsi="Times New Roman" w:cs="Times New Roman"/>
          <w:sz w:val="28"/>
          <w:szCs w:val="28"/>
          <w:lang w:val="uk-UA"/>
        </w:rPr>
        <w:t xml:space="preserve"> позицій визначення структури транзитний потенціал</w:t>
      </w:r>
      <w:r w:rsidR="005D68FE" w:rsidRPr="00AF40B0">
        <w:rPr>
          <w:rFonts w:ascii="Times New Roman" w:hAnsi="Times New Roman" w:cs="Times New Roman"/>
          <w:sz w:val="28"/>
          <w:szCs w:val="28"/>
          <w:lang w:val="uk-UA"/>
        </w:rPr>
        <w:t xml:space="preserve"> країни доцільно здійснювати на основі поєднання ресурсного, функціонального і цільового підходів з урахуванням трьох рівнів його формування: державного, </w:t>
      </w:r>
      <w:r w:rsidR="00377DE5">
        <w:rPr>
          <w:rFonts w:ascii="Times New Roman" w:hAnsi="Times New Roman" w:cs="Times New Roman"/>
          <w:sz w:val="28"/>
          <w:szCs w:val="28"/>
          <w:lang w:val="uk-UA"/>
        </w:rPr>
        <w:t>регіональний, галузевий (рис. 1.5</w:t>
      </w:r>
      <w:r w:rsidR="005D68FE" w:rsidRPr="00AF40B0">
        <w:rPr>
          <w:rFonts w:ascii="Times New Roman" w:hAnsi="Times New Roman" w:cs="Times New Roman"/>
          <w:sz w:val="28"/>
          <w:szCs w:val="28"/>
          <w:lang w:val="uk-UA"/>
        </w:rPr>
        <w:t>).</w:t>
      </w:r>
    </w:p>
    <w:p w14:paraId="6D78503C" w14:textId="77777777" w:rsidR="009C3F56" w:rsidRPr="00AF40B0" w:rsidRDefault="009C3F56" w:rsidP="005D68FE">
      <w:pPr>
        <w:spacing w:after="0" w:line="360" w:lineRule="auto"/>
        <w:ind w:firstLine="709"/>
        <w:jc w:val="both"/>
        <w:rPr>
          <w:rFonts w:ascii="Times New Roman" w:hAnsi="Times New Roman" w:cs="Times New Roman"/>
          <w:sz w:val="28"/>
          <w:szCs w:val="28"/>
          <w:lang w:val="uk-UA"/>
        </w:rPr>
      </w:pPr>
    </w:p>
    <w:p w14:paraId="79ADBCCF" w14:textId="77777777" w:rsidR="005D68FE" w:rsidRPr="00AF40B0" w:rsidRDefault="005D68FE" w:rsidP="005D68FE">
      <w:pPr>
        <w:keepNext/>
        <w:spacing w:after="0" w:line="360" w:lineRule="auto"/>
        <w:ind w:firstLine="709"/>
        <w:jc w:val="both"/>
        <w:rPr>
          <w:rFonts w:ascii="Times New Roman" w:hAnsi="Times New Roman" w:cs="Times New Roman"/>
          <w:lang w:val="uk-UA"/>
        </w:rPr>
      </w:pPr>
      <w:r w:rsidRPr="00AF40B0">
        <w:rPr>
          <w:rFonts w:ascii="Times New Roman" w:hAnsi="Times New Roman" w:cs="Times New Roman"/>
          <w:noProof/>
          <w:sz w:val="28"/>
          <w:szCs w:val="28"/>
          <w:lang w:eastAsia="ru-RU"/>
        </w:rPr>
        <w:lastRenderedPageBreak/>
        <w:drawing>
          <wp:inline distT="0" distB="0" distL="0" distR="0" wp14:anchorId="481C8461" wp14:editId="065B420F">
            <wp:extent cx="5753100" cy="4676775"/>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315AFF" w14:textId="11DD16E3" w:rsidR="005D68FE" w:rsidRDefault="005D68FE" w:rsidP="00377DE5">
      <w:pPr>
        <w:pStyle w:val="a5"/>
        <w:jc w:val="center"/>
        <w:rPr>
          <w:rFonts w:ascii="Times New Roman" w:hAnsi="Times New Roman" w:cs="Times New Roman"/>
          <w:i w:val="0"/>
          <w:color w:val="auto"/>
          <w:sz w:val="28"/>
          <w:lang w:val="uk-UA"/>
        </w:rPr>
      </w:pPr>
      <w:r w:rsidRPr="00377DE5">
        <w:rPr>
          <w:rFonts w:ascii="Times New Roman" w:hAnsi="Times New Roman" w:cs="Times New Roman"/>
          <w:i w:val="0"/>
          <w:color w:val="auto"/>
          <w:sz w:val="28"/>
          <w:lang w:val="uk-UA"/>
        </w:rPr>
        <w:t xml:space="preserve">Рисунок </w:t>
      </w:r>
      <w:r w:rsidR="00377DE5">
        <w:rPr>
          <w:rFonts w:ascii="Times New Roman" w:hAnsi="Times New Roman" w:cs="Times New Roman"/>
          <w:i w:val="0"/>
          <w:color w:val="auto"/>
          <w:sz w:val="28"/>
          <w:lang w:val="uk-UA"/>
        </w:rPr>
        <w:t>1</w:t>
      </w:r>
      <w:r w:rsidR="006B64B4">
        <w:rPr>
          <w:rFonts w:ascii="Times New Roman" w:hAnsi="Times New Roman" w:cs="Times New Roman"/>
          <w:i w:val="0"/>
          <w:color w:val="auto"/>
          <w:sz w:val="28"/>
          <w:lang w:val="uk-UA"/>
        </w:rPr>
        <w:t>.</w:t>
      </w:r>
      <w:r w:rsidR="006B64B4">
        <w:rPr>
          <w:rFonts w:ascii="Times New Roman" w:hAnsi="Times New Roman" w:cs="Times New Roman"/>
          <w:i w:val="0"/>
          <w:color w:val="auto"/>
          <w:sz w:val="28"/>
          <w:lang w:val="uk-UA"/>
        </w:rPr>
        <w:fldChar w:fldCharType="begin"/>
      </w:r>
      <w:r w:rsidR="006B64B4">
        <w:rPr>
          <w:rFonts w:ascii="Times New Roman" w:hAnsi="Times New Roman" w:cs="Times New Roman"/>
          <w:i w:val="0"/>
          <w:color w:val="auto"/>
          <w:sz w:val="28"/>
          <w:lang w:val="uk-UA"/>
        </w:rPr>
        <w:instrText xml:space="preserve"> SEQ Рисунок \* ARABIC \s 1 </w:instrText>
      </w:r>
      <w:r w:rsidR="006B64B4">
        <w:rPr>
          <w:rFonts w:ascii="Times New Roman" w:hAnsi="Times New Roman" w:cs="Times New Roman"/>
          <w:i w:val="0"/>
          <w:color w:val="auto"/>
          <w:sz w:val="28"/>
          <w:lang w:val="uk-UA"/>
        </w:rPr>
        <w:fldChar w:fldCharType="separate"/>
      </w:r>
      <w:r w:rsidR="006B64B4">
        <w:rPr>
          <w:rFonts w:ascii="Times New Roman" w:hAnsi="Times New Roman" w:cs="Times New Roman"/>
          <w:i w:val="0"/>
          <w:noProof/>
          <w:color w:val="auto"/>
          <w:sz w:val="28"/>
          <w:lang w:val="uk-UA"/>
        </w:rPr>
        <w:t>6</w:t>
      </w:r>
      <w:r w:rsidR="006B64B4">
        <w:rPr>
          <w:rFonts w:ascii="Times New Roman" w:hAnsi="Times New Roman" w:cs="Times New Roman"/>
          <w:i w:val="0"/>
          <w:color w:val="auto"/>
          <w:sz w:val="28"/>
          <w:lang w:val="uk-UA"/>
        </w:rPr>
        <w:fldChar w:fldCharType="end"/>
      </w:r>
      <w:r w:rsidR="00377DE5">
        <w:rPr>
          <w:rFonts w:ascii="Times New Roman" w:hAnsi="Times New Roman" w:cs="Times New Roman"/>
          <w:i w:val="0"/>
          <w:color w:val="auto"/>
          <w:sz w:val="28"/>
          <w:lang w:val="uk-UA"/>
        </w:rPr>
        <w:t xml:space="preserve"> </w:t>
      </w:r>
      <w:r w:rsidR="0065085F">
        <w:rPr>
          <w:rFonts w:ascii="Times New Roman" w:hAnsi="Times New Roman" w:cs="Times New Roman"/>
          <w:i w:val="0"/>
          <w:color w:val="auto"/>
          <w:sz w:val="28"/>
          <w:lang w:val="uk-UA"/>
        </w:rPr>
        <w:t xml:space="preserve">– </w:t>
      </w:r>
      <w:r w:rsidR="00377DE5" w:rsidRPr="00377DE5">
        <w:rPr>
          <w:rFonts w:ascii="Times New Roman" w:hAnsi="Times New Roman" w:cs="Times New Roman"/>
          <w:i w:val="0"/>
          <w:color w:val="auto"/>
          <w:sz w:val="28"/>
          <w:lang w:val="uk-UA"/>
        </w:rPr>
        <w:t>Структура транзитного потенціалу країни і рівні його формування</w:t>
      </w:r>
    </w:p>
    <w:p w14:paraId="157C9D9D" w14:textId="58DAF35E" w:rsidR="00F814BC" w:rsidRDefault="00F814BC" w:rsidP="00094462">
      <w:pPr>
        <w:pStyle w:val="12"/>
      </w:pPr>
      <w:r w:rsidRPr="00AF40B0">
        <w:t>Джерело</w:t>
      </w:r>
      <w:r w:rsidR="00395AA3">
        <w:t>: складено автором на основі [22</w:t>
      </w:r>
      <w:r w:rsidRPr="00AF40B0">
        <w:t>]</w:t>
      </w:r>
    </w:p>
    <w:p w14:paraId="53B32BEF" w14:textId="77777777" w:rsidR="009C3F56" w:rsidRPr="00AF40B0" w:rsidRDefault="009C3F56" w:rsidP="00F814BC">
      <w:pPr>
        <w:rPr>
          <w:rFonts w:ascii="Times New Roman" w:hAnsi="Times New Roman" w:cs="Times New Roman"/>
          <w:lang w:val="uk-UA"/>
        </w:rPr>
      </w:pPr>
    </w:p>
    <w:p w14:paraId="68B7539E" w14:textId="21652048" w:rsidR="005D68FE" w:rsidRPr="00AF40B0" w:rsidRDefault="005D68FE" w:rsidP="005D68FE">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Таким чином, транзитне положення України – одна з багатьох рис привабливості національного ринку України для закордонних інвесторів і виробників. В останній час Україна проводить роб</w:t>
      </w:r>
      <w:r w:rsidR="00130B2B">
        <w:rPr>
          <w:rFonts w:ascii="Times New Roman" w:hAnsi="Times New Roman" w:cs="Times New Roman"/>
          <w:sz w:val="28"/>
          <w:szCs w:val="28"/>
          <w:lang w:val="uk-UA"/>
        </w:rPr>
        <w:t>оту, спрямовану на підсилення транзитного потенціалу</w:t>
      </w:r>
      <w:r w:rsidRPr="00AF40B0">
        <w:rPr>
          <w:rFonts w:ascii="Times New Roman" w:hAnsi="Times New Roman" w:cs="Times New Roman"/>
          <w:sz w:val="28"/>
          <w:szCs w:val="28"/>
          <w:lang w:val="uk-UA"/>
        </w:rPr>
        <w:t xml:space="preserve">. Однак, цих дій замало для повного його використання. Перш за все, слід вивчити причини, які стримують реалізацію цього потенціалу і не дають можливості отримувати </w:t>
      </w:r>
      <w:r w:rsidR="00130B2B">
        <w:rPr>
          <w:rFonts w:ascii="Times New Roman" w:hAnsi="Times New Roman" w:cs="Times New Roman"/>
          <w:sz w:val="28"/>
          <w:szCs w:val="28"/>
          <w:lang w:val="uk-UA"/>
        </w:rPr>
        <w:t>всі переваги від використання транзитного потенціалу</w:t>
      </w:r>
      <w:r w:rsidRPr="00AF40B0">
        <w:rPr>
          <w:rFonts w:ascii="Times New Roman" w:hAnsi="Times New Roman" w:cs="Times New Roman"/>
          <w:sz w:val="28"/>
          <w:szCs w:val="28"/>
          <w:lang w:val="uk-UA"/>
        </w:rPr>
        <w:t xml:space="preserve"> країни.</w:t>
      </w:r>
    </w:p>
    <w:p w14:paraId="5C0FCE75" w14:textId="77777777" w:rsidR="005D68FE" w:rsidRDefault="005D68FE" w:rsidP="005D68FE">
      <w:pPr>
        <w:spacing w:after="0" w:line="360" w:lineRule="auto"/>
        <w:ind w:firstLine="709"/>
        <w:jc w:val="both"/>
        <w:rPr>
          <w:rFonts w:ascii="Times New Roman" w:hAnsi="Times New Roman" w:cs="Times New Roman"/>
          <w:sz w:val="28"/>
          <w:szCs w:val="28"/>
          <w:lang w:val="uk-UA"/>
        </w:rPr>
      </w:pPr>
    </w:p>
    <w:p w14:paraId="636CCF76" w14:textId="77777777" w:rsidR="00AB04D3" w:rsidRPr="00AF40B0" w:rsidRDefault="00AB04D3" w:rsidP="005D68FE">
      <w:pPr>
        <w:spacing w:after="0" w:line="360" w:lineRule="auto"/>
        <w:ind w:firstLine="709"/>
        <w:jc w:val="both"/>
        <w:rPr>
          <w:rFonts w:ascii="Times New Roman" w:hAnsi="Times New Roman" w:cs="Times New Roman"/>
          <w:sz w:val="28"/>
          <w:szCs w:val="28"/>
          <w:lang w:val="uk-UA"/>
        </w:rPr>
      </w:pPr>
    </w:p>
    <w:p w14:paraId="6AAA772D" w14:textId="77777777" w:rsidR="00826AE9" w:rsidRDefault="00826AE9" w:rsidP="00521930">
      <w:pPr>
        <w:pStyle w:val="af8"/>
      </w:pPr>
      <w:bookmarkStart w:id="33" w:name="_Toc29754858"/>
    </w:p>
    <w:p w14:paraId="172AD935" w14:textId="77777777" w:rsidR="00826AE9" w:rsidRDefault="00826AE9" w:rsidP="00521930">
      <w:pPr>
        <w:pStyle w:val="af8"/>
      </w:pPr>
    </w:p>
    <w:p w14:paraId="4543358E" w14:textId="0BF37DB9" w:rsidR="00FB5A1F" w:rsidRDefault="00FB5A1F" w:rsidP="00521930">
      <w:pPr>
        <w:pStyle w:val="af8"/>
      </w:pPr>
      <w:bookmarkStart w:id="34" w:name="_Toc29808267"/>
      <w:r>
        <w:lastRenderedPageBreak/>
        <w:t>Висновки до розділу</w:t>
      </w:r>
      <w:r w:rsidR="00AB04D3">
        <w:t xml:space="preserve"> 1</w:t>
      </w:r>
      <w:bookmarkEnd w:id="33"/>
      <w:bookmarkEnd w:id="34"/>
    </w:p>
    <w:p w14:paraId="605FBEA0" w14:textId="77777777" w:rsidR="00AB04D3" w:rsidRDefault="00AB04D3" w:rsidP="00FB5A1F">
      <w:pPr>
        <w:spacing w:after="0" w:line="360" w:lineRule="auto"/>
        <w:ind w:firstLine="709"/>
        <w:jc w:val="both"/>
        <w:rPr>
          <w:rFonts w:ascii="Times New Roman" w:hAnsi="Times New Roman" w:cs="Times New Roman"/>
          <w:sz w:val="28"/>
          <w:lang w:val="uk-UA"/>
        </w:rPr>
      </w:pPr>
    </w:p>
    <w:p w14:paraId="5420FB62" w14:textId="77777777" w:rsidR="00AB04D3" w:rsidRDefault="00AB04D3" w:rsidP="00FB5A1F">
      <w:pPr>
        <w:spacing w:after="0" w:line="360" w:lineRule="auto"/>
        <w:ind w:firstLine="709"/>
        <w:jc w:val="both"/>
        <w:rPr>
          <w:rFonts w:ascii="Times New Roman" w:hAnsi="Times New Roman" w:cs="Times New Roman"/>
          <w:sz w:val="28"/>
          <w:lang w:val="uk-UA"/>
        </w:rPr>
      </w:pPr>
    </w:p>
    <w:p w14:paraId="3E6A5191" w14:textId="77777777" w:rsidR="00FB5A1F" w:rsidRDefault="00FB5A1F" w:rsidP="00FB5A1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Дослідження теоретичних аспектів транспортно-логістичної системи дає підстави для таких висновків:</w:t>
      </w:r>
    </w:p>
    <w:p w14:paraId="0FC7FE5F" w14:textId="5676CBF6" w:rsidR="00FB5A1F" w:rsidRPr="00992A97" w:rsidRDefault="007D62D6" w:rsidP="00992A9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Аналіз літературних джерел показав, що сьогодні недостатньо освітлено поняття та сутність «транспортно-логістичної системи», що робить актуальним </w:t>
      </w:r>
      <w:r w:rsidRPr="00813550">
        <w:rPr>
          <w:rFonts w:ascii="Times New Roman" w:hAnsi="Times New Roman" w:cs="Times New Roman"/>
          <w:sz w:val="28"/>
          <w:szCs w:val="28"/>
          <w:lang w:val="uk-UA"/>
        </w:rPr>
        <w:t>перегляд теоретичних та методичних і розроблення практичних рекомендацій щодо</w:t>
      </w:r>
      <w:r>
        <w:rPr>
          <w:rFonts w:ascii="Times New Roman" w:hAnsi="Times New Roman" w:cs="Times New Roman"/>
          <w:sz w:val="28"/>
          <w:szCs w:val="28"/>
          <w:lang w:val="uk-UA"/>
        </w:rPr>
        <w:t xml:space="preserve"> стратегічного розвитку транспортно-логістичної системи України.</w:t>
      </w:r>
      <w:r w:rsidR="00826AE9">
        <w:rPr>
          <w:rFonts w:ascii="Times New Roman" w:hAnsi="Times New Roman" w:cs="Times New Roman"/>
          <w:sz w:val="28"/>
          <w:szCs w:val="28"/>
          <w:lang w:val="uk-UA"/>
        </w:rPr>
        <w:t xml:space="preserve"> Розглянуто</w:t>
      </w:r>
      <w:r w:rsidR="00CD1BA7">
        <w:rPr>
          <w:rFonts w:ascii="Times New Roman" w:hAnsi="Times New Roman" w:cs="Times New Roman"/>
          <w:sz w:val="28"/>
          <w:lang w:val="uk-UA"/>
        </w:rPr>
        <w:t xml:space="preserve"> </w:t>
      </w:r>
      <w:r w:rsidR="00826AE9">
        <w:rPr>
          <w:rFonts w:ascii="Times New Roman" w:hAnsi="Times New Roman" w:cs="Times New Roman"/>
          <w:sz w:val="28"/>
          <w:lang w:val="uk-UA"/>
        </w:rPr>
        <w:t>такі економічні категорії</w:t>
      </w:r>
      <w:r w:rsidR="00FB5A1F" w:rsidRPr="00992A97">
        <w:rPr>
          <w:rFonts w:ascii="Times New Roman" w:hAnsi="Times New Roman" w:cs="Times New Roman"/>
          <w:sz w:val="28"/>
          <w:lang w:val="uk-UA"/>
        </w:rPr>
        <w:t xml:space="preserve"> як «т</w:t>
      </w:r>
      <w:r w:rsidR="00826AE9">
        <w:rPr>
          <w:rFonts w:ascii="Times New Roman" w:hAnsi="Times New Roman" w:cs="Times New Roman"/>
          <w:sz w:val="28"/>
          <w:lang w:val="uk-UA"/>
        </w:rPr>
        <w:t>ранспортно-логістична система»</w:t>
      </w:r>
      <w:r w:rsidR="00FB5A1F" w:rsidRPr="00992A97">
        <w:rPr>
          <w:rFonts w:ascii="Times New Roman" w:hAnsi="Times New Roman" w:cs="Times New Roman"/>
          <w:sz w:val="28"/>
          <w:lang w:val="uk-UA"/>
        </w:rPr>
        <w:t>, «транзитний потенціал», «міжнародні транспортні коридори».</w:t>
      </w:r>
    </w:p>
    <w:p w14:paraId="06763C0F" w14:textId="7B878DDE" w:rsidR="00FB5A1F" w:rsidRPr="00992A97" w:rsidRDefault="00992A97" w:rsidP="00992A97">
      <w:pPr>
        <w:spacing w:after="0" w:line="360" w:lineRule="auto"/>
        <w:ind w:firstLine="709"/>
        <w:jc w:val="both"/>
        <w:rPr>
          <w:rFonts w:ascii="Times New Roman" w:hAnsi="Times New Roman" w:cs="Times New Roman"/>
          <w:sz w:val="28"/>
          <w:lang w:val="uk-UA"/>
        </w:rPr>
      </w:pPr>
      <w:r w:rsidRPr="00992A97">
        <w:rPr>
          <w:rFonts w:ascii="Times New Roman" w:hAnsi="Times New Roman" w:cs="Times New Roman"/>
          <w:sz w:val="28"/>
          <w:lang w:val="uk-UA"/>
        </w:rPr>
        <w:t>В</w:t>
      </w:r>
      <w:r w:rsidR="00FB5A1F" w:rsidRPr="00992A97">
        <w:rPr>
          <w:rFonts w:ascii="Times New Roman" w:hAnsi="Times New Roman" w:cs="Times New Roman"/>
          <w:sz w:val="28"/>
          <w:lang w:val="uk-UA"/>
        </w:rPr>
        <w:t>изначено основну структуру транспортно-логістичної системи та процес розробки стратегії розвитку транспортно-логістичної системи регіонів. Наведено основні види стратегій до яких входять: стратегія лідерства, глобалізації та міжрегіональної інтеграції; стратегія інтенсифікації економічних потоків регіону;</w:t>
      </w:r>
      <w:r w:rsidR="00FB5A1F" w:rsidRPr="00992A97">
        <w:rPr>
          <w:rFonts w:ascii="Times New Roman" w:eastAsiaTheme="minorEastAsia" w:hAnsi="Times New Roman" w:cs="Times New Roman"/>
          <w:color w:val="000000"/>
          <w:lang w:val="uk-UA" w:eastAsia="ru-RU"/>
        </w:rPr>
        <w:t xml:space="preserve"> </w:t>
      </w:r>
      <w:r w:rsidR="00FB5A1F" w:rsidRPr="00992A97">
        <w:rPr>
          <w:rFonts w:ascii="Times New Roman" w:hAnsi="Times New Roman" w:cs="Times New Roman"/>
          <w:sz w:val="28"/>
          <w:lang w:val="uk-UA"/>
        </w:rPr>
        <w:t>стратегія інтенсифікації економічних потоків регіону; стратегія інтенсифікації економічних потоків регіону, стратегія розвитку транспортно</w:t>
      </w:r>
      <w:r w:rsidR="00697387">
        <w:rPr>
          <w:rFonts w:ascii="Times New Roman" w:hAnsi="Times New Roman" w:cs="Times New Roman"/>
          <w:sz w:val="28"/>
          <w:lang w:val="uk-UA"/>
        </w:rPr>
        <w:t>ї</w:t>
      </w:r>
      <w:r w:rsidR="00FB5A1F" w:rsidRPr="00992A97">
        <w:rPr>
          <w:rFonts w:ascii="Times New Roman" w:hAnsi="Times New Roman" w:cs="Times New Roman"/>
          <w:sz w:val="28"/>
          <w:lang w:val="uk-UA"/>
        </w:rPr>
        <w:t xml:space="preserve"> системи.</w:t>
      </w:r>
    </w:p>
    <w:p w14:paraId="00EAD21C" w14:textId="2180B6C8" w:rsidR="00FB5A1F" w:rsidRPr="00992A97" w:rsidRDefault="00992A97" w:rsidP="00992A97">
      <w:pPr>
        <w:spacing w:after="0" w:line="360" w:lineRule="auto"/>
        <w:ind w:firstLine="709"/>
        <w:jc w:val="both"/>
        <w:rPr>
          <w:rFonts w:ascii="Times New Roman" w:hAnsi="Times New Roman" w:cs="Times New Roman"/>
          <w:sz w:val="28"/>
          <w:lang w:val="uk-UA"/>
        </w:rPr>
      </w:pPr>
      <w:r w:rsidRPr="00992A97">
        <w:rPr>
          <w:rFonts w:ascii="Times New Roman" w:hAnsi="Times New Roman" w:cs="Times New Roman"/>
          <w:sz w:val="28"/>
          <w:lang w:val="uk-UA"/>
        </w:rPr>
        <w:t>В</w:t>
      </w:r>
      <w:r w:rsidR="00FB5A1F" w:rsidRPr="00992A97">
        <w:rPr>
          <w:rFonts w:ascii="Times New Roman" w:hAnsi="Times New Roman" w:cs="Times New Roman"/>
          <w:sz w:val="28"/>
          <w:lang w:val="uk-UA"/>
        </w:rPr>
        <w:t>изначені основні сторони, які зацікавлені в розвитку транзитного потенціалу країни, серед них є:</w:t>
      </w:r>
      <w:r w:rsidR="00FB5A1F" w:rsidRPr="00A91630">
        <w:t xml:space="preserve"> </w:t>
      </w:r>
      <w:r w:rsidR="00FB5A1F" w:rsidRPr="00992A97">
        <w:rPr>
          <w:rFonts w:ascii="Times New Roman" w:hAnsi="Times New Roman" w:cs="Times New Roman"/>
          <w:sz w:val="28"/>
          <w:lang w:val="uk-UA"/>
        </w:rPr>
        <w:t>споживачі експорту транспортних послуг;</w:t>
      </w:r>
      <w:r w:rsidR="00FB5A1F" w:rsidRPr="00A91630">
        <w:t xml:space="preserve"> </w:t>
      </w:r>
      <w:r w:rsidR="00FB5A1F" w:rsidRPr="00992A97">
        <w:rPr>
          <w:rFonts w:ascii="Times New Roman" w:hAnsi="Times New Roman" w:cs="Times New Roman"/>
          <w:sz w:val="28"/>
          <w:lang w:val="uk-UA"/>
        </w:rPr>
        <w:t>постачальники транспортних послуг, які можуть бути представлені державою, приватними компаніями або організаціями приватно-державного партнерства; зовнішнє середовище в особі економічних агентів, що вп</w:t>
      </w:r>
      <w:r w:rsidR="009A02AA">
        <w:rPr>
          <w:rFonts w:ascii="Times New Roman" w:hAnsi="Times New Roman" w:cs="Times New Roman"/>
          <w:sz w:val="28"/>
          <w:lang w:val="uk-UA"/>
        </w:rPr>
        <w:t>ливають на процеси реалізації транспортного потенціалу</w:t>
      </w:r>
      <w:r w:rsidR="00FB5A1F" w:rsidRPr="00992A97">
        <w:rPr>
          <w:rFonts w:ascii="Times New Roman" w:hAnsi="Times New Roman" w:cs="Times New Roman"/>
          <w:sz w:val="28"/>
          <w:lang w:val="uk-UA"/>
        </w:rPr>
        <w:t xml:space="preserve"> і випробовують вплив з їх боку, наприклад; взаємодіючі підприємства промисловості, енергетики і торгівлі; органи влади</w:t>
      </w:r>
    </w:p>
    <w:p w14:paraId="651101FB" w14:textId="3169C335" w:rsidR="004668F9" w:rsidRPr="00AB04D3" w:rsidRDefault="00FB5A1F" w:rsidP="00AB04D3">
      <w:pPr>
        <w:spacing w:after="0" w:line="360" w:lineRule="auto"/>
        <w:ind w:firstLine="709"/>
        <w:jc w:val="both"/>
        <w:rPr>
          <w:rFonts w:ascii="Times New Roman" w:hAnsi="Times New Roman" w:cs="Times New Roman"/>
          <w:sz w:val="28"/>
          <w:lang w:val="uk-UA"/>
        </w:rPr>
      </w:pPr>
      <w:r w:rsidRPr="00992A97">
        <w:rPr>
          <w:rFonts w:ascii="Times New Roman" w:hAnsi="Times New Roman" w:cs="Times New Roman"/>
          <w:sz w:val="28"/>
          <w:lang w:val="uk-UA"/>
        </w:rPr>
        <w:t xml:space="preserve">Визначено, </w:t>
      </w:r>
      <w:r w:rsidR="009A02AA">
        <w:rPr>
          <w:rFonts w:ascii="Times New Roman" w:hAnsi="Times New Roman" w:cs="Times New Roman"/>
          <w:sz w:val="28"/>
          <w:szCs w:val="28"/>
          <w:lang w:val="uk-UA"/>
        </w:rPr>
        <w:t>що розглядати структуру транспортного потенціалу</w:t>
      </w:r>
      <w:r w:rsidRPr="00992A97">
        <w:rPr>
          <w:rFonts w:ascii="Times New Roman" w:hAnsi="Times New Roman" w:cs="Times New Roman"/>
          <w:sz w:val="28"/>
          <w:szCs w:val="28"/>
          <w:lang w:val="uk-UA"/>
        </w:rPr>
        <w:t xml:space="preserve"> країни доцільно на основі поєднання ресурсного, функціонального і цільового підходів з урахуванням трьох рівнів його формування: державного, регіональний, галузевий.</w:t>
      </w:r>
      <w:r w:rsidR="004668F9" w:rsidRPr="00AF40B0">
        <w:rPr>
          <w:rFonts w:ascii="Times New Roman" w:hAnsi="Times New Roman" w:cs="Times New Roman"/>
          <w:sz w:val="28"/>
          <w:szCs w:val="28"/>
          <w:lang w:val="uk-UA"/>
        </w:rPr>
        <w:br w:type="page"/>
      </w:r>
    </w:p>
    <w:p w14:paraId="5885DA2A" w14:textId="77777777" w:rsidR="004668F9" w:rsidRPr="00AF40B0" w:rsidRDefault="004668F9" w:rsidP="00000F9A">
      <w:pPr>
        <w:pStyle w:val="af2"/>
      </w:pPr>
      <w:bookmarkStart w:id="35" w:name="_Toc29409963"/>
      <w:bookmarkStart w:id="36" w:name="_Toc29754859"/>
      <w:bookmarkStart w:id="37" w:name="_Toc29808268"/>
      <w:r w:rsidRPr="00AF40B0">
        <w:rPr>
          <w:szCs w:val="28"/>
        </w:rPr>
        <w:lastRenderedPageBreak/>
        <w:t xml:space="preserve">РОЗДІЛ 2 </w:t>
      </w:r>
      <w:r w:rsidRPr="00AF40B0">
        <w:t>АНАЛІЗ РОЗВИТКУ ТРАНСПОРТНО-ЛОГІСТИЧНОЇ СИСТЕМИ УКРАЇНИ</w:t>
      </w:r>
      <w:bookmarkEnd w:id="35"/>
      <w:bookmarkEnd w:id="36"/>
      <w:bookmarkEnd w:id="37"/>
    </w:p>
    <w:p w14:paraId="220F7140" w14:textId="77777777" w:rsidR="004668F9" w:rsidRPr="00AF40B0" w:rsidRDefault="004668F9" w:rsidP="005D68FE">
      <w:pPr>
        <w:spacing w:after="0" w:line="360" w:lineRule="auto"/>
        <w:ind w:firstLine="709"/>
        <w:jc w:val="both"/>
        <w:rPr>
          <w:rFonts w:ascii="Times New Roman" w:hAnsi="Times New Roman" w:cs="Times New Roman"/>
          <w:sz w:val="28"/>
          <w:szCs w:val="28"/>
          <w:lang w:val="uk-UA"/>
        </w:rPr>
      </w:pPr>
    </w:p>
    <w:p w14:paraId="45785E9E" w14:textId="77777777" w:rsidR="004668F9" w:rsidRPr="00AF40B0" w:rsidRDefault="004668F9" w:rsidP="005D68FE">
      <w:pPr>
        <w:spacing w:after="0" w:line="360" w:lineRule="auto"/>
        <w:ind w:firstLine="709"/>
        <w:jc w:val="both"/>
        <w:rPr>
          <w:rFonts w:ascii="Times New Roman" w:hAnsi="Times New Roman" w:cs="Times New Roman"/>
          <w:sz w:val="28"/>
          <w:szCs w:val="28"/>
          <w:lang w:val="uk-UA"/>
        </w:rPr>
      </w:pPr>
    </w:p>
    <w:p w14:paraId="35D2C058" w14:textId="77777777" w:rsidR="005D68FE" w:rsidRPr="00AF40B0" w:rsidRDefault="004668F9" w:rsidP="00000F9A">
      <w:pPr>
        <w:pStyle w:val="af4"/>
      </w:pPr>
      <w:bookmarkStart w:id="38" w:name="_Toc29409964"/>
      <w:bookmarkStart w:id="39" w:name="_Toc29754860"/>
      <w:bookmarkStart w:id="40" w:name="_Toc29808269"/>
      <w:r w:rsidRPr="00AF40B0">
        <w:t>2.1 Оцінка транспортно-логістичної системи України в умовах євроінтеграції</w:t>
      </w:r>
      <w:bookmarkEnd w:id="38"/>
      <w:bookmarkEnd w:id="39"/>
      <w:bookmarkEnd w:id="40"/>
    </w:p>
    <w:p w14:paraId="7129CDDA" w14:textId="00264376" w:rsidR="004668F9" w:rsidRDefault="004668F9" w:rsidP="004668F9">
      <w:pPr>
        <w:jc w:val="both"/>
        <w:rPr>
          <w:rFonts w:ascii="Times New Roman" w:hAnsi="Times New Roman" w:cs="Times New Roman"/>
          <w:sz w:val="28"/>
          <w:lang w:val="uk-UA"/>
        </w:rPr>
      </w:pPr>
    </w:p>
    <w:p w14:paraId="56F6A69C" w14:textId="77777777" w:rsidR="00094462" w:rsidRPr="00AF40B0" w:rsidRDefault="00094462" w:rsidP="004668F9">
      <w:pPr>
        <w:jc w:val="both"/>
        <w:rPr>
          <w:rFonts w:ascii="Times New Roman" w:hAnsi="Times New Roman" w:cs="Times New Roman"/>
          <w:sz w:val="28"/>
          <w:lang w:val="uk-UA"/>
        </w:rPr>
      </w:pPr>
    </w:p>
    <w:p w14:paraId="6BCB14E3" w14:textId="46C38DA2"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На даний час, логістика, як один з ефективних інструментів планування, організації та управління процесами руху матеріального та супутніх йому потоків, спрямована на отримання максимального прибутку усіма учасниками конкретного транспортно-розподільчого процесу шляхом оптимізації їх логістичних витрат в певному просторі та часі. При чому координацію технологічної, технічної та організаційно-економічної взаємодії між усіма функціональними ланками забезпечує</w:t>
      </w:r>
      <w:r w:rsidR="002F6D54">
        <w:rPr>
          <w:rFonts w:ascii="Times New Roman" w:hAnsi="Times New Roman" w:cs="Times New Roman"/>
          <w:sz w:val="28"/>
          <w:szCs w:val="28"/>
          <w:lang w:val="uk-UA"/>
        </w:rPr>
        <w:t xml:space="preserve"> відповідна логістична система.</w:t>
      </w:r>
    </w:p>
    <w:p w14:paraId="6D5DCFAA" w14:textId="11EF494B" w:rsidR="004668F9" w:rsidRPr="00AF40B0" w:rsidRDefault="002F6D54"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668F9" w:rsidRPr="00AF40B0">
        <w:rPr>
          <w:rFonts w:ascii="Times New Roman" w:hAnsi="Times New Roman" w:cs="Times New Roman"/>
          <w:sz w:val="28"/>
          <w:szCs w:val="28"/>
          <w:lang w:val="uk-UA"/>
        </w:rPr>
        <w:t>дним з важливих факторів економічного зростання є формування інтегрованих транспортно-логістичних систем, що охоплюють окремі країни та регіони.</w:t>
      </w:r>
    </w:p>
    <w:p w14:paraId="42F4A77E" w14:textId="1114CACC"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Транспорт, як інфраструктурна галузь, має розвиватися випереджальними темпами з метою сприяння швидкому економічному та соціальному розвитку країни та її участі у міжнародному поділі праці. Враховуючи зростаючі товаропотоки на напрямку Європейський Союз – Україна, а також той факт, що український ринок транспортно-логістичних послуг перебуває на стадії становлення, а логістична складова ТЛС тільки формується, виникає необхідність виявлення механізмів європейської транспортно-логістичної інтеграції, наукового обґрунтування і розробки шляхів інтеграції в неї України та розбудови, з урахуванням досвіду країн ЄС, ефективної національної ТЛС. Це сприятиме реалізації зовнішньоторговельних зв’язків України, її територіальному розвитку, </w:t>
      </w:r>
      <w:r w:rsidRPr="00AF40B0">
        <w:rPr>
          <w:rFonts w:ascii="Times New Roman" w:hAnsi="Times New Roman" w:cs="Times New Roman"/>
          <w:sz w:val="28"/>
          <w:szCs w:val="28"/>
          <w:lang w:val="uk-UA"/>
        </w:rPr>
        <w:lastRenderedPageBreak/>
        <w:t>залученню транзиту та збільшенню обсягів валютних надходжень, оптимізації товаропотоків, інтенсифікац</w:t>
      </w:r>
      <w:r w:rsidR="00F814BC">
        <w:rPr>
          <w:rFonts w:ascii="Times New Roman" w:hAnsi="Times New Roman" w:cs="Times New Roman"/>
          <w:sz w:val="28"/>
          <w:szCs w:val="28"/>
          <w:lang w:val="uk-UA"/>
        </w:rPr>
        <w:t>ії господарських зв’язків з ЄС</w:t>
      </w:r>
      <w:r w:rsidR="002F6D54">
        <w:rPr>
          <w:rFonts w:ascii="Times New Roman" w:hAnsi="Times New Roman" w:cs="Times New Roman"/>
          <w:sz w:val="28"/>
          <w:szCs w:val="28"/>
          <w:lang w:val="uk-UA"/>
        </w:rPr>
        <w:t xml:space="preserve"> </w:t>
      </w:r>
      <w:r w:rsidR="00B010C4">
        <w:rPr>
          <w:rFonts w:ascii="Times New Roman" w:hAnsi="Times New Roman" w:cs="Times New Roman"/>
          <w:sz w:val="28"/>
          <w:szCs w:val="28"/>
          <w:lang w:val="uk-UA"/>
        </w:rPr>
        <w:t>[42</w:t>
      </w:r>
      <w:r w:rsidRPr="00AF40B0">
        <w:rPr>
          <w:rFonts w:ascii="Times New Roman" w:hAnsi="Times New Roman" w:cs="Times New Roman"/>
          <w:sz w:val="28"/>
          <w:szCs w:val="28"/>
          <w:lang w:val="uk-UA"/>
        </w:rPr>
        <w:t>].</w:t>
      </w:r>
    </w:p>
    <w:p w14:paraId="3ECA54A1" w14:textId="37D7A6F3" w:rsidR="004668F9"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Євроінтеграція є головним зовнішньополітичним пріоритетом України, а подальша розбудова та поглиблення взаємовідносин з ЄС дасть можливість для розвитку транспортно-логістичної системи України </w:t>
      </w:r>
      <w:r w:rsidR="00F814BC">
        <w:rPr>
          <w:rFonts w:ascii="Times New Roman" w:hAnsi="Times New Roman" w:cs="Times New Roman"/>
          <w:sz w:val="28"/>
          <w:szCs w:val="28"/>
          <w:lang w:val="uk-UA"/>
        </w:rPr>
        <w:t>(табл. 2.1</w:t>
      </w:r>
      <w:r w:rsidRPr="00AF40B0">
        <w:rPr>
          <w:rFonts w:ascii="Times New Roman" w:hAnsi="Times New Roman" w:cs="Times New Roman"/>
          <w:sz w:val="28"/>
          <w:szCs w:val="28"/>
          <w:lang w:val="uk-UA"/>
        </w:rPr>
        <w:t xml:space="preserve">). Варто підкреслити, що інтеграційні процеси транспортного комплексу України не повинні обмежуватися лише його адаптацією до вимог та стандартів ЄС, а також вимагають застосування методичних підходів до організації управління розвитком транспортних систем, що ґрунтуються на концептуальних засадах логістики. </w:t>
      </w:r>
    </w:p>
    <w:p w14:paraId="731D85BE" w14:textId="60A40903" w:rsidR="004668F9" w:rsidRPr="00AF40B0" w:rsidRDefault="00F814BC" w:rsidP="004668F9">
      <w:pPr>
        <w:pStyle w:val="Default"/>
        <w:spacing w:line="360" w:lineRule="auto"/>
        <w:ind w:firstLine="709"/>
        <w:jc w:val="both"/>
        <w:rPr>
          <w:sz w:val="28"/>
          <w:szCs w:val="28"/>
          <w:lang w:val="uk-UA"/>
        </w:rPr>
      </w:pPr>
      <w:r>
        <w:rPr>
          <w:sz w:val="28"/>
          <w:szCs w:val="28"/>
          <w:lang w:val="uk-UA"/>
        </w:rPr>
        <w:t>Табл</w:t>
      </w:r>
      <w:r w:rsidR="0065085F">
        <w:rPr>
          <w:sz w:val="28"/>
          <w:szCs w:val="28"/>
          <w:lang w:val="uk-UA"/>
        </w:rPr>
        <w:t>.</w:t>
      </w:r>
      <w:r>
        <w:rPr>
          <w:sz w:val="28"/>
          <w:szCs w:val="28"/>
          <w:lang w:val="uk-UA"/>
        </w:rPr>
        <w:t xml:space="preserve"> 2.1 – </w:t>
      </w:r>
      <w:r w:rsidR="004668F9" w:rsidRPr="00AF40B0">
        <w:rPr>
          <w:sz w:val="28"/>
          <w:szCs w:val="28"/>
          <w:lang w:val="uk-UA"/>
        </w:rPr>
        <w:t>Головні напрями євроінтеграції України в транспортно-логістичній сфері</w:t>
      </w:r>
    </w:p>
    <w:tbl>
      <w:tblPr>
        <w:tblStyle w:val="a4"/>
        <w:tblW w:w="0" w:type="auto"/>
        <w:tblLook w:val="04A0" w:firstRow="1" w:lastRow="0" w:firstColumn="1" w:lastColumn="0" w:noHBand="0" w:noVBand="1"/>
      </w:tblPr>
      <w:tblGrid>
        <w:gridCol w:w="3115"/>
        <w:gridCol w:w="3115"/>
        <w:gridCol w:w="3115"/>
      </w:tblGrid>
      <w:tr w:rsidR="004668F9" w:rsidRPr="00AB04D3" w14:paraId="4C35F0B2" w14:textId="77777777" w:rsidTr="004668F9">
        <w:tc>
          <w:tcPr>
            <w:tcW w:w="3115" w:type="dxa"/>
          </w:tcPr>
          <w:p w14:paraId="4EA0C162"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Реалізація проектів залучення фінансових інструментів і коштів фінансових установ ЄС</w:t>
            </w:r>
          </w:p>
        </w:tc>
        <w:tc>
          <w:tcPr>
            <w:tcW w:w="3115" w:type="dxa"/>
          </w:tcPr>
          <w:p w14:paraId="0827B415"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Співробітництво у сфері гармонізації законодавства та чинних стандартів</w:t>
            </w:r>
          </w:p>
        </w:tc>
        <w:tc>
          <w:tcPr>
            <w:tcW w:w="3115" w:type="dxa"/>
          </w:tcPr>
          <w:p w14:paraId="7634372F"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Участь у регіональних транспортно-логістичних проектах ЄС</w:t>
            </w:r>
          </w:p>
        </w:tc>
      </w:tr>
      <w:tr w:rsidR="004668F9" w:rsidRPr="00AB04D3" w14:paraId="1B9285F8" w14:textId="77777777" w:rsidTr="004668F9">
        <w:tc>
          <w:tcPr>
            <w:tcW w:w="3115" w:type="dxa"/>
          </w:tcPr>
          <w:p w14:paraId="4C5FC8C9"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Міжнародна технічна допомога ЄС у сфері транспорту</w:t>
            </w:r>
          </w:p>
          <w:p w14:paraId="11A6A4FC"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Співпраця з тематичними програмами та агентствами ЄС у сфері авіаційного морського та річкового,  залізничного транспорту</w:t>
            </w:r>
          </w:p>
        </w:tc>
        <w:tc>
          <w:tcPr>
            <w:tcW w:w="3115" w:type="dxa"/>
          </w:tcPr>
          <w:p w14:paraId="4114027B"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Угода про Асоціацію між Україною та Європейським Союзом, Європейським співтовариством з атомної енергії</w:t>
            </w:r>
          </w:p>
          <w:p w14:paraId="37B00598"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Нормативно-правова база України щодо адаптації законодавства України у сферах транспорту та туризму до законодавства ЄС</w:t>
            </w:r>
          </w:p>
        </w:tc>
        <w:tc>
          <w:tcPr>
            <w:tcW w:w="3115" w:type="dxa"/>
          </w:tcPr>
          <w:p w14:paraId="76D37B0C"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Східне партнерство</w:t>
            </w:r>
          </w:p>
          <w:p w14:paraId="2A246B9B"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Стратегія ЄС для Дунайського регіону</w:t>
            </w:r>
          </w:p>
          <w:p w14:paraId="5240D0AE" w14:textId="77777777" w:rsidR="004668F9" w:rsidRPr="00AB04D3" w:rsidRDefault="004668F9" w:rsidP="004668F9">
            <w:pPr>
              <w:rPr>
                <w:rFonts w:ascii="Times New Roman" w:hAnsi="Times New Roman" w:cs="Times New Roman"/>
                <w:sz w:val="24"/>
                <w:szCs w:val="24"/>
                <w:lang w:val="uk-UA"/>
              </w:rPr>
            </w:pPr>
            <w:r w:rsidRPr="00AB04D3">
              <w:rPr>
                <w:rFonts w:ascii="Times New Roman" w:hAnsi="Times New Roman" w:cs="Times New Roman"/>
                <w:sz w:val="24"/>
                <w:szCs w:val="24"/>
                <w:lang w:val="uk-UA"/>
              </w:rPr>
              <w:t>– Міжрегіональна програма «ТРАСЕКА»</w:t>
            </w:r>
          </w:p>
        </w:tc>
      </w:tr>
    </w:tbl>
    <w:p w14:paraId="14CEED60" w14:textId="512E934E" w:rsidR="00AA5A5C" w:rsidRDefault="00AA5A5C" w:rsidP="00094462">
      <w:pPr>
        <w:pStyle w:val="12"/>
      </w:pPr>
      <w:r w:rsidRPr="003663B7">
        <w:t>Джерело: складено автором на основі: [</w:t>
      </w:r>
      <w:r w:rsidR="00B010C4">
        <w:t>44</w:t>
      </w:r>
      <w:r w:rsidRPr="003663B7">
        <w:t>].</w:t>
      </w:r>
    </w:p>
    <w:p w14:paraId="5C33DE0A"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72998E11" w14:textId="18D9AAFD"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Відповідно до ст. 368 Угоди про асоціацію, головною метою такої співпраці є сприяння реструктуризації та оновленню транспортного сектору України і поступовій гармонізації чинних стандартів та політики з наявними в ЄС. Створено ефективну платформу для співпраці на регіональному рівні в рамках Транспортної панелі Східного партнерства, основною метою якої є сприяння у поліпшенні транспортних сполучень між ЄС та його найближчим</w:t>
      </w:r>
      <w:r w:rsidR="001D1B56">
        <w:rPr>
          <w:sz w:val="28"/>
          <w:szCs w:val="28"/>
          <w:lang w:val="uk-UA"/>
        </w:rPr>
        <w:t>и сусід</w:t>
      </w:r>
      <w:r w:rsidR="00B010C4">
        <w:rPr>
          <w:sz w:val="28"/>
          <w:szCs w:val="28"/>
          <w:lang w:val="uk-UA"/>
        </w:rPr>
        <w:t>ами [43</w:t>
      </w:r>
      <w:r w:rsidRPr="00AF40B0">
        <w:rPr>
          <w:sz w:val="28"/>
          <w:szCs w:val="28"/>
          <w:lang w:val="uk-UA"/>
        </w:rPr>
        <w:t xml:space="preserve">]. </w:t>
      </w:r>
    </w:p>
    <w:p w14:paraId="07EC1CFD" w14:textId="3D05474D"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lastRenderedPageBreak/>
        <w:t>Важливим кроком у посиленні інтеграції між ЄС та країнами Східного партнерства стало створення спільної транспортно-логістичної мережі між ЄС та його східними сусідами 9 жовтня 2013 р. Регіональна транспортно-логістична мережа Східного партнерства, схвалена міністрами, визначає найважливіші інфраструктурні поєднання між ЄС та його східними сусідами, включаючи Україну. Мережу було розроблено відповідно до поєднань Транс’європейської транспортної мережі (TEN-T) у Литві, Латвії, Польщі та інш</w:t>
      </w:r>
      <w:r w:rsidR="00B010C4">
        <w:rPr>
          <w:sz w:val="28"/>
          <w:szCs w:val="28"/>
          <w:lang w:val="uk-UA"/>
        </w:rPr>
        <w:t>их країнах – членах ЄС [44</w:t>
      </w:r>
      <w:r w:rsidRPr="00AF40B0">
        <w:rPr>
          <w:sz w:val="28"/>
          <w:szCs w:val="28"/>
          <w:lang w:val="uk-UA"/>
        </w:rPr>
        <w:t xml:space="preserve">]. </w:t>
      </w:r>
    </w:p>
    <w:p w14:paraId="0820BE4D" w14:textId="28A9E1C0"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Проте нині транспортна система України не відповідає стандартам і вимогам Європейського Союзу й вирізняється суттєвим відставанням щодо інфраструктури, обладнання і норм, тому на цьому етапі розвитку транспортної логістики країни, потрібно максимально реалізувати можливості, що надає співробітництво з ЄС. Йдеться про реалізацію міжнародних транспортно-логістичних проектів із залученням фінансових інструментів ЄС і коштів фінансових установ ЄС. Актуальною є участь України в регіональних проектах, зокрема щодо реалізації власних інтересів у межах виконання Стратегії ЄС для Дунайського регіону та проекту «ТРАСЕКА». Стратегія Європейського Союзу для Дунайського регіону реалізується з 2011 р. та охоплює 14 країн. У рамках цієї стратегії Україна бере участь у роботі пріоритетних проектів щодо поліпшення ситуації у транспортній сфері та розвитку національної транспортно</w:t>
      </w:r>
      <w:r w:rsidR="00F814BC">
        <w:rPr>
          <w:sz w:val="28"/>
          <w:szCs w:val="28"/>
          <w:lang w:val="uk-UA"/>
        </w:rPr>
        <w:t>-логістичної системи Укра</w:t>
      </w:r>
      <w:r w:rsidR="00B010C4">
        <w:rPr>
          <w:sz w:val="28"/>
          <w:szCs w:val="28"/>
          <w:lang w:val="uk-UA"/>
        </w:rPr>
        <w:t>їни [44</w:t>
      </w:r>
      <w:r w:rsidRPr="00AF40B0">
        <w:rPr>
          <w:sz w:val="28"/>
          <w:szCs w:val="28"/>
          <w:lang w:val="uk-UA"/>
        </w:rPr>
        <w:t>].</w:t>
      </w:r>
    </w:p>
    <w:p w14:paraId="6B313FC6" w14:textId="0C80EA1A" w:rsidR="004668F9" w:rsidRDefault="004668F9" w:rsidP="004668F9">
      <w:pPr>
        <w:pStyle w:val="Default"/>
        <w:spacing w:line="360" w:lineRule="auto"/>
        <w:ind w:firstLine="709"/>
        <w:jc w:val="both"/>
        <w:rPr>
          <w:sz w:val="28"/>
          <w:szCs w:val="28"/>
          <w:lang w:val="uk-UA"/>
        </w:rPr>
      </w:pPr>
      <w:r w:rsidRPr="00AF40B0">
        <w:rPr>
          <w:sz w:val="28"/>
          <w:szCs w:val="28"/>
          <w:lang w:val="uk-UA"/>
        </w:rPr>
        <w:t>Реальний стан розвитку транспортної логістики України та її місце в глобальній транспортній мережі об’єктивно визначає Індекс ефективності ло</w:t>
      </w:r>
      <w:r w:rsidR="007C5813">
        <w:rPr>
          <w:sz w:val="28"/>
          <w:szCs w:val="28"/>
          <w:lang w:val="uk-UA"/>
        </w:rPr>
        <w:t>гістики (LPI) (табл. 2.2</w:t>
      </w:r>
      <w:r w:rsidRPr="00AF40B0">
        <w:rPr>
          <w:sz w:val="28"/>
          <w:szCs w:val="28"/>
          <w:lang w:val="uk-UA"/>
        </w:rPr>
        <w:t>), який раз на два роки публікує Світовий банк [</w:t>
      </w:r>
      <w:r w:rsidR="007C5813">
        <w:rPr>
          <w:sz w:val="28"/>
          <w:szCs w:val="28"/>
          <w:lang w:val="uk-UA"/>
        </w:rPr>
        <w:t>4</w:t>
      </w:r>
      <w:r w:rsidR="00B010C4">
        <w:rPr>
          <w:sz w:val="28"/>
          <w:szCs w:val="28"/>
          <w:lang w:val="uk-UA"/>
        </w:rPr>
        <w:t>5</w:t>
      </w:r>
      <w:r w:rsidRPr="00AF40B0">
        <w:rPr>
          <w:sz w:val="28"/>
          <w:szCs w:val="28"/>
          <w:lang w:val="uk-UA"/>
        </w:rPr>
        <w:t>].</w:t>
      </w:r>
    </w:p>
    <w:p w14:paraId="13E62F3B" w14:textId="77777777" w:rsidR="00B80669" w:rsidRPr="00AF40B0" w:rsidRDefault="00B80669" w:rsidP="00B80669">
      <w:pPr>
        <w:pStyle w:val="Default"/>
        <w:spacing w:line="360" w:lineRule="auto"/>
        <w:ind w:firstLine="709"/>
        <w:jc w:val="both"/>
        <w:rPr>
          <w:sz w:val="28"/>
          <w:szCs w:val="28"/>
          <w:lang w:val="uk-UA"/>
        </w:rPr>
      </w:pPr>
      <w:r w:rsidRPr="00AF40B0">
        <w:rPr>
          <w:sz w:val="28"/>
          <w:szCs w:val="28"/>
          <w:lang w:val="uk-UA"/>
        </w:rPr>
        <w:t>Як сві</w:t>
      </w:r>
      <w:r>
        <w:rPr>
          <w:sz w:val="28"/>
          <w:szCs w:val="28"/>
          <w:lang w:val="uk-UA"/>
        </w:rPr>
        <w:t>дчать дані, наведені в таблиці 2.2</w:t>
      </w:r>
      <w:r w:rsidRPr="00AF40B0">
        <w:rPr>
          <w:sz w:val="28"/>
          <w:szCs w:val="28"/>
          <w:lang w:val="uk-UA"/>
        </w:rPr>
        <w:t xml:space="preserve">, протягом 2012–2018 рр. незмінними лідерами цього Індексу виступали переважно країни Західної Європи (Німеччина, Нідерланди, Бельгія, Великобританія), Японія, США та Сінгапур. </w:t>
      </w:r>
    </w:p>
    <w:p w14:paraId="5B688AC9" w14:textId="6092B0EF" w:rsidR="004668F9" w:rsidRPr="007C5813" w:rsidRDefault="004668F9" w:rsidP="008C480D">
      <w:pPr>
        <w:pStyle w:val="Default"/>
        <w:spacing w:line="360" w:lineRule="auto"/>
        <w:ind w:firstLine="709"/>
        <w:jc w:val="both"/>
        <w:rPr>
          <w:sz w:val="28"/>
          <w:lang w:val="uk-UA"/>
        </w:rPr>
      </w:pPr>
      <w:r w:rsidRPr="007C5813">
        <w:rPr>
          <w:sz w:val="28"/>
          <w:lang w:val="uk-UA"/>
        </w:rPr>
        <w:lastRenderedPageBreak/>
        <w:t>Табл</w:t>
      </w:r>
      <w:r w:rsidR="00AB1087">
        <w:rPr>
          <w:sz w:val="28"/>
          <w:lang w:val="uk-UA"/>
        </w:rPr>
        <w:t>иця</w:t>
      </w:r>
      <w:r w:rsidRPr="007C5813">
        <w:rPr>
          <w:sz w:val="28"/>
          <w:lang w:val="uk-UA"/>
        </w:rPr>
        <w:t xml:space="preserve"> </w:t>
      </w:r>
      <w:r w:rsidR="007C5813" w:rsidRPr="007C5813">
        <w:rPr>
          <w:sz w:val="28"/>
          <w:lang w:val="uk-UA"/>
        </w:rPr>
        <w:t>2.2</w:t>
      </w:r>
      <w:r w:rsidRPr="007C5813">
        <w:rPr>
          <w:sz w:val="28"/>
          <w:lang w:val="uk-UA"/>
        </w:rPr>
        <w:t xml:space="preserve"> </w:t>
      </w:r>
      <w:r w:rsidR="0065085F">
        <w:rPr>
          <w:sz w:val="28"/>
          <w:lang w:val="uk-UA"/>
        </w:rPr>
        <w:t xml:space="preserve">– </w:t>
      </w:r>
      <w:r w:rsidRPr="007C5813">
        <w:rPr>
          <w:sz w:val="28"/>
          <w:lang w:val="uk-UA"/>
        </w:rPr>
        <w:t>Рейтинг Всесвітнього банку за показником ефективності логістики (</w:t>
      </w:r>
      <w:proofErr w:type="spellStart"/>
      <w:r w:rsidRPr="007C5813">
        <w:rPr>
          <w:sz w:val="28"/>
          <w:lang w:val="uk-UA"/>
        </w:rPr>
        <w:t>Logistics</w:t>
      </w:r>
      <w:proofErr w:type="spellEnd"/>
      <w:r w:rsidRPr="007C5813">
        <w:rPr>
          <w:sz w:val="28"/>
          <w:lang w:val="uk-UA"/>
        </w:rPr>
        <w:t xml:space="preserve"> </w:t>
      </w:r>
      <w:proofErr w:type="spellStart"/>
      <w:r w:rsidRPr="007C5813">
        <w:rPr>
          <w:sz w:val="28"/>
          <w:lang w:val="uk-UA"/>
        </w:rPr>
        <w:t>Performance</w:t>
      </w:r>
      <w:proofErr w:type="spellEnd"/>
      <w:r w:rsidRPr="007C5813">
        <w:rPr>
          <w:sz w:val="28"/>
          <w:lang w:val="uk-UA"/>
        </w:rPr>
        <w:t xml:space="preserve"> </w:t>
      </w:r>
      <w:proofErr w:type="spellStart"/>
      <w:r w:rsidRPr="007C5813">
        <w:rPr>
          <w:sz w:val="28"/>
          <w:lang w:val="uk-UA"/>
        </w:rPr>
        <w:t>Index</w:t>
      </w:r>
      <w:proofErr w:type="spellEnd"/>
      <w:r w:rsidRPr="007C5813">
        <w:rPr>
          <w:sz w:val="28"/>
          <w:lang w:val="uk-UA"/>
        </w:rPr>
        <w:t xml:space="preserve"> –LPI) у 2012–2018 рр.</w:t>
      </w:r>
    </w:p>
    <w:tbl>
      <w:tblPr>
        <w:tblStyle w:val="a4"/>
        <w:tblW w:w="0" w:type="auto"/>
        <w:tblInd w:w="-113" w:type="dxa"/>
        <w:tblLook w:val="04A0" w:firstRow="1" w:lastRow="0" w:firstColumn="1" w:lastColumn="0" w:noHBand="0" w:noVBand="1"/>
      </w:tblPr>
      <w:tblGrid>
        <w:gridCol w:w="2508"/>
        <w:gridCol w:w="2392"/>
        <w:gridCol w:w="2392"/>
        <w:gridCol w:w="2392"/>
      </w:tblGrid>
      <w:tr w:rsidR="004668F9" w:rsidRPr="00AF40B0" w14:paraId="50D71E47" w14:textId="77777777" w:rsidTr="00AA5A5C">
        <w:tc>
          <w:tcPr>
            <w:tcW w:w="2450" w:type="dxa"/>
          </w:tcPr>
          <w:p w14:paraId="54A1249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2012</w:t>
            </w:r>
          </w:p>
        </w:tc>
        <w:tc>
          <w:tcPr>
            <w:tcW w:w="2336" w:type="dxa"/>
          </w:tcPr>
          <w:p w14:paraId="4505EAC8"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2014</w:t>
            </w:r>
          </w:p>
        </w:tc>
        <w:tc>
          <w:tcPr>
            <w:tcW w:w="2336" w:type="dxa"/>
          </w:tcPr>
          <w:p w14:paraId="0F0CD566"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2016</w:t>
            </w:r>
          </w:p>
        </w:tc>
        <w:tc>
          <w:tcPr>
            <w:tcW w:w="2336" w:type="dxa"/>
          </w:tcPr>
          <w:p w14:paraId="7A635C4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2018</w:t>
            </w:r>
          </w:p>
        </w:tc>
      </w:tr>
      <w:tr w:rsidR="004668F9" w:rsidRPr="00AF40B0" w14:paraId="2D6DBF46" w14:textId="77777777" w:rsidTr="00AA5A5C">
        <w:tc>
          <w:tcPr>
            <w:tcW w:w="2450" w:type="dxa"/>
          </w:tcPr>
          <w:p w14:paraId="67B15C96"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 Сінгапур</w:t>
            </w:r>
          </w:p>
        </w:tc>
        <w:tc>
          <w:tcPr>
            <w:tcW w:w="2336" w:type="dxa"/>
          </w:tcPr>
          <w:p w14:paraId="1A39DBAF"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 Німеччина</w:t>
            </w:r>
          </w:p>
        </w:tc>
        <w:tc>
          <w:tcPr>
            <w:tcW w:w="2336" w:type="dxa"/>
          </w:tcPr>
          <w:p w14:paraId="38AD7F59"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 Німеччина</w:t>
            </w:r>
          </w:p>
        </w:tc>
        <w:tc>
          <w:tcPr>
            <w:tcW w:w="2336" w:type="dxa"/>
          </w:tcPr>
          <w:p w14:paraId="72FB4AB4"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 Німеччина</w:t>
            </w:r>
          </w:p>
        </w:tc>
      </w:tr>
      <w:tr w:rsidR="004668F9" w:rsidRPr="00AF40B0" w14:paraId="1245ED76" w14:textId="77777777" w:rsidTr="00AA5A5C">
        <w:tc>
          <w:tcPr>
            <w:tcW w:w="2450" w:type="dxa"/>
          </w:tcPr>
          <w:p w14:paraId="664F98D9"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2. Гонконг</w:t>
            </w:r>
          </w:p>
        </w:tc>
        <w:tc>
          <w:tcPr>
            <w:tcW w:w="2336" w:type="dxa"/>
          </w:tcPr>
          <w:p w14:paraId="16A7B46C" w14:textId="77777777" w:rsidR="004668F9" w:rsidRPr="00AF40B0" w:rsidRDefault="004668F9" w:rsidP="004668F9">
            <w:pPr>
              <w:pStyle w:val="a3"/>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2.  Нідерланди</w:t>
            </w:r>
          </w:p>
        </w:tc>
        <w:tc>
          <w:tcPr>
            <w:tcW w:w="2336" w:type="dxa"/>
          </w:tcPr>
          <w:p w14:paraId="3AC142D1"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2. Люксембург</w:t>
            </w:r>
          </w:p>
        </w:tc>
        <w:tc>
          <w:tcPr>
            <w:tcW w:w="2336" w:type="dxa"/>
          </w:tcPr>
          <w:p w14:paraId="232D0C84"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2. Швеція</w:t>
            </w:r>
          </w:p>
        </w:tc>
      </w:tr>
      <w:tr w:rsidR="004668F9" w:rsidRPr="00AF40B0" w14:paraId="126E0456" w14:textId="77777777" w:rsidTr="00AA5A5C">
        <w:tc>
          <w:tcPr>
            <w:tcW w:w="2450" w:type="dxa"/>
          </w:tcPr>
          <w:p w14:paraId="1FB3829D"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3. Фінляндія</w:t>
            </w:r>
          </w:p>
        </w:tc>
        <w:tc>
          <w:tcPr>
            <w:tcW w:w="2336" w:type="dxa"/>
          </w:tcPr>
          <w:p w14:paraId="44A68419"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3. Бельгія</w:t>
            </w:r>
          </w:p>
        </w:tc>
        <w:tc>
          <w:tcPr>
            <w:tcW w:w="2336" w:type="dxa"/>
          </w:tcPr>
          <w:p w14:paraId="43267C5D"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3. Швеція</w:t>
            </w:r>
          </w:p>
        </w:tc>
        <w:tc>
          <w:tcPr>
            <w:tcW w:w="2336" w:type="dxa"/>
          </w:tcPr>
          <w:p w14:paraId="367DC7FD"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3. Бельгія</w:t>
            </w:r>
          </w:p>
        </w:tc>
      </w:tr>
      <w:tr w:rsidR="004668F9" w:rsidRPr="00AF40B0" w14:paraId="371128A2" w14:textId="77777777" w:rsidTr="00AA5A5C">
        <w:tc>
          <w:tcPr>
            <w:tcW w:w="2450" w:type="dxa"/>
          </w:tcPr>
          <w:p w14:paraId="21A91F66"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4. Німеччина</w:t>
            </w:r>
          </w:p>
        </w:tc>
        <w:tc>
          <w:tcPr>
            <w:tcW w:w="2336" w:type="dxa"/>
          </w:tcPr>
          <w:p w14:paraId="702662D2"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4. Великобританія</w:t>
            </w:r>
          </w:p>
        </w:tc>
        <w:tc>
          <w:tcPr>
            <w:tcW w:w="2336" w:type="dxa"/>
          </w:tcPr>
          <w:p w14:paraId="0BA9F92B"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4. Нідерланди</w:t>
            </w:r>
          </w:p>
        </w:tc>
        <w:tc>
          <w:tcPr>
            <w:tcW w:w="2336" w:type="dxa"/>
          </w:tcPr>
          <w:p w14:paraId="12C8A93C"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4. Австрія</w:t>
            </w:r>
          </w:p>
        </w:tc>
      </w:tr>
      <w:tr w:rsidR="004668F9" w:rsidRPr="00AF40B0" w14:paraId="17FB03E4" w14:textId="77777777" w:rsidTr="00AA5A5C">
        <w:tc>
          <w:tcPr>
            <w:tcW w:w="2450" w:type="dxa"/>
          </w:tcPr>
          <w:p w14:paraId="28508D6B"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5. Нідерланди</w:t>
            </w:r>
          </w:p>
        </w:tc>
        <w:tc>
          <w:tcPr>
            <w:tcW w:w="2336" w:type="dxa"/>
          </w:tcPr>
          <w:p w14:paraId="354E0F0C"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5. Сінгапур</w:t>
            </w:r>
          </w:p>
        </w:tc>
        <w:tc>
          <w:tcPr>
            <w:tcW w:w="2336" w:type="dxa"/>
          </w:tcPr>
          <w:p w14:paraId="0EA41CA6"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5. Сінгапур</w:t>
            </w:r>
          </w:p>
        </w:tc>
        <w:tc>
          <w:tcPr>
            <w:tcW w:w="2336" w:type="dxa"/>
          </w:tcPr>
          <w:p w14:paraId="48EBC540"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5. Японія</w:t>
            </w:r>
          </w:p>
        </w:tc>
      </w:tr>
      <w:tr w:rsidR="004668F9" w:rsidRPr="00AF40B0" w14:paraId="727E0E0D" w14:textId="77777777" w:rsidTr="00AA5A5C">
        <w:tc>
          <w:tcPr>
            <w:tcW w:w="2450" w:type="dxa"/>
          </w:tcPr>
          <w:p w14:paraId="13D0FAED"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6. Данія</w:t>
            </w:r>
          </w:p>
        </w:tc>
        <w:tc>
          <w:tcPr>
            <w:tcW w:w="2336" w:type="dxa"/>
          </w:tcPr>
          <w:p w14:paraId="5337194F"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6. Швеція</w:t>
            </w:r>
          </w:p>
        </w:tc>
        <w:tc>
          <w:tcPr>
            <w:tcW w:w="2336" w:type="dxa"/>
          </w:tcPr>
          <w:p w14:paraId="03D2C2EB"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6. Бельгія</w:t>
            </w:r>
          </w:p>
        </w:tc>
        <w:tc>
          <w:tcPr>
            <w:tcW w:w="2336" w:type="dxa"/>
          </w:tcPr>
          <w:p w14:paraId="478C7555"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6. Нідерланди</w:t>
            </w:r>
          </w:p>
        </w:tc>
      </w:tr>
      <w:tr w:rsidR="004668F9" w:rsidRPr="00AF40B0" w14:paraId="5457A39F" w14:textId="77777777" w:rsidTr="00AA5A5C">
        <w:tc>
          <w:tcPr>
            <w:tcW w:w="2450" w:type="dxa"/>
          </w:tcPr>
          <w:p w14:paraId="68EDF032"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7. Бельгія</w:t>
            </w:r>
          </w:p>
        </w:tc>
        <w:tc>
          <w:tcPr>
            <w:tcW w:w="2336" w:type="dxa"/>
          </w:tcPr>
          <w:p w14:paraId="0B24A887"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7. Норвегія</w:t>
            </w:r>
          </w:p>
        </w:tc>
        <w:tc>
          <w:tcPr>
            <w:tcW w:w="2336" w:type="dxa"/>
          </w:tcPr>
          <w:p w14:paraId="1861E7E9"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7.Австрія</w:t>
            </w:r>
          </w:p>
        </w:tc>
        <w:tc>
          <w:tcPr>
            <w:tcW w:w="2336" w:type="dxa"/>
          </w:tcPr>
          <w:p w14:paraId="7F0A9734"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7. Сінгапур</w:t>
            </w:r>
          </w:p>
        </w:tc>
      </w:tr>
      <w:tr w:rsidR="004668F9" w:rsidRPr="00AF40B0" w14:paraId="04E04800" w14:textId="77777777" w:rsidTr="00AA5A5C">
        <w:tc>
          <w:tcPr>
            <w:tcW w:w="2450" w:type="dxa"/>
          </w:tcPr>
          <w:p w14:paraId="412CDCCF"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8. Японія</w:t>
            </w:r>
          </w:p>
        </w:tc>
        <w:tc>
          <w:tcPr>
            <w:tcW w:w="2336" w:type="dxa"/>
          </w:tcPr>
          <w:p w14:paraId="711FC710"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8. Люксембург</w:t>
            </w:r>
          </w:p>
        </w:tc>
        <w:tc>
          <w:tcPr>
            <w:tcW w:w="2336" w:type="dxa"/>
          </w:tcPr>
          <w:p w14:paraId="6B24B728"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8. Великобританія</w:t>
            </w:r>
          </w:p>
        </w:tc>
        <w:tc>
          <w:tcPr>
            <w:tcW w:w="2336" w:type="dxa"/>
          </w:tcPr>
          <w:p w14:paraId="7A936D98"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8. Данія</w:t>
            </w:r>
          </w:p>
        </w:tc>
      </w:tr>
      <w:tr w:rsidR="004668F9" w:rsidRPr="00AF40B0" w14:paraId="71B70CCD" w14:textId="77777777" w:rsidTr="00AA5A5C">
        <w:tc>
          <w:tcPr>
            <w:tcW w:w="2450" w:type="dxa"/>
          </w:tcPr>
          <w:p w14:paraId="2B36CB25"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9. США</w:t>
            </w:r>
          </w:p>
        </w:tc>
        <w:tc>
          <w:tcPr>
            <w:tcW w:w="2336" w:type="dxa"/>
          </w:tcPr>
          <w:p w14:paraId="701C052F"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9. США</w:t>
            </w:r>
          </w:p>
        </w:tc>
        <w:tc>
          <w:tcPr>
            <w:tcW w:w="2336" w:type="dxa"/>
          </w:tcPr>
          <w:p w14:paraId="7DFFC57F"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9. Гонконг</w:t>
            </w:r>
          </w:p>
        </w:tc>
        <w:tc>
          <w:tcPr>
            <w:tcW w:w="2336" w:type="dxa"/>
          </w:tcPr>
          <w:p w14:paraId="584888DB"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9. Великобританія</w:t>
            </w:r>
          </w:p>
        </w:tc>
      </w:tr>
      <w:tr w:rsidR="004668F9" w:rsidRPr="00AF40B0" w14:paraId="4EDD7313" w14:textId="77777777" w:rsidTr="00AA5A5C">
        <w:tc>
          <w:tcPr>
            <w:tcW w:w="2450" w:type="dxa"/>
          </w:tcPr>
          <w:p w14:paraId="16730D1C"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10. Великобританія</w:t>
            </w:r>
          </w:p>
        </w:tc>
        <w:tc>
          <w:tcPr>
            <w:tcW w:w="2336" w:type="dxa"/>
          </w:tcPr>
          <w:p w14:paraId="56CAAFBB"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10. Японія</w:t>
            </w:r>
          </w:p>
        </w:tc>
        <w:tc>
          <w:tcPr>
            <w:tcW w:w="2336" w:type="dxa"/>
          </w:tcPr>
          <w:p w14:paraId="38C47A7E"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10. США</w:t>
            </w:r>
          </w:p>
        </w:tc>
        <w:tc>
          <w:tcPr>
            <w:tcW w:w="2336" w:type="dxa"/>
          </w:tcPr>
          <w:p w14:paraId="649BFA47"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10. Фінляндія</w:t>
            </w:r>
          </w:p>
        </w:tc>
      </w:tr>
      <w:tr w:rsidR="004668F9" w:rsidRPr="00AF40B0" w14:paraId="6DCA2499" w14:textId="77777777" w:rsidTr="00AA5A5C">
        <w:tc>
          <w:tcPr>
            <w:tcW w:w="2450" w:type="dxa"/>
          </w:tcPr>
          <w:p w14:paraId="20946E5B" w14:textId="77777777" w:rsidR="004668F9" w:rsidRPr="00AF40B0" w:rsidRDefault="004668F9" w:rsidP="004668F9">
            <w:pPr>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w:t>
            </w:r>
          </w:p>
        </w:tc>
        <w:tc>
          <w:tcPr>
            <w:tcW w:w="2336" w:type="dxa"/>
          </w:tcPr>
          <w:p w14:paraId="795A535A" w14:textId="77777777" w:rsidR="004668F9" w:rsidRPr="00AF40B0" w:rsidRDefault="004668F9" w:rsidP="004668F9">
            <w:pPr>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w:t>
            </w:r>
          </w:p>
        </w:tc>
        <w:tc>
          <w:tcPr>
            <w:tcW w:w="2336" w:type="dxa"/>
          </w:tcPr>
          <w:p w14:paraId="193C89AD"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w:t>
            </w:r>
          </w:p>
        </w:tc>
        <w:tc>
          <w:tcPr>
            <w:tcW w:w="2336" w:type="dxa"/>
          </w:tcPr>
          <w:p w14:paraId="427A6D91"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w:t>
            </w:r>
          </w:p>
        </w:tc>
      </w:tr>
      <w:tr w:rsidR="004668F9" w:rsidRPr="00AF40B0" w14:paraId="38B6A86F" w14:textId="77777777" w:rsidTr="00AA5A5C">
        <w:tc>
          <w:tcPr>
            <w:tcW w:w="2450" w:type="dxa"/>
          </w:tcPr>
          <w:p w14:paraId="7EEAE203"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66. Україна</w:t>
            </w:r>
          </w:p>
        </w:tc>
        <w:tc>
          <w:tcPr>
            <w:tcW w:w="2336" w:type="dxa"/>
          </w:tcPr>
          <w:p w14:paraId="13ED849A" w14:textId="73285D3B"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 xml:space="preserve">61. </w:t>
            </w:r>
            <w:r w:rsidR="00D33449">
              <w:rPr>
                <w:rFonts w:ascii="Times New Roman" w:hAnsi="Times New Roman" w:cs="Times New Roman"/>
                <w:sz w:val="24"/>
                <w:szCs w:val="28"/>
                <w:lang w:val="uk-UA"/>
              </w:rPr>
              <w:t>Україна</w:t>
            </w:r>
          </w:p>
        </w:tc>
        <w:tc>
          <w:tcPr>
            <w:tcW w:w="2336" w:type="dxa"/>
          </w:tcPr>
          <w:p w14:paraId="1A04D6FF"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80. Україна</w:t>
            </w:r>
          </w:p>
        </w:tc>
        <w:tc>
          <w:tcPr>
            <w:tcW w:w="2336" w:type="dxa"/>
          </w:tcPr>
          <w:p w14:paraId="46B8C050" w14:textId="77777777" w:rsidR="004668F9" w:rsidRPr="00AF40B0" w:rsidRDefault="004668F9" w:rsidP="004668F9">
            <w:pPr>
              <w:ind w:left="360"/>
              <w:jc w:val="both"/>
              <w:rPr>
                <w:rFonts w:ascii="Times New Roman" w:hAnsi="Times New Roman" w:cs="Times New Roman"/>
                <w:sz w:val="24"/>
                <w:szCs w:val="28"/>
                <w:lang w:val="uk-UA"/>
              </w:rPr>
            </w:pPr>
            <w:r w:rsidRPr="00AF40B0">
              <w:rPr>
                <w:rFonts w:ascii="Times New Roman" w:hAnsi="Times New Roman" w:cs="Times New Roman"/>
                <w:sz w:val="24"/>
                <w:szCs w:val="28"/>
                <w:lang w:val="uk-UA"/>
              </w:rPr>
              <w:t>66. Україна</w:t>
            </w:r>
          </w:p>
        </w:tc>
      </w:tr>
    </w:tbl>
    <w:p w14:paraId="3C685A67" w14:textId="28CFBB5C" w:rsidR="00AA5A5C" w:rsidRDefault="00AA5A5C" w:rsidP="00094462">
      <w:pPr>
        <w:pStyle w:val="12"/>
      </w:pPr>
      <w:r w:rsidRPr="003663B7">
        <w:t>Джерело: складено автором на основі: [</w:t>
      </w:r>
      <w:r w:rsidR="00B010C4">
        <w:t>45</w:t>
      </w:r>
      <w:r w:rsidRPr="003663B7">
        <w:t>].</w:t>
      </w:r>
    </w:p>
    <w:p w14:paraId="60F51137"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4FC8F58F" w14:textId="6E68C4B3"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Більш детальне вивчення звіту Світового банку «Налагодження зв’язків для підвищення конкурентоспроможності», у якому представлено оцінку країн світу за Індексом ефективності </w:t>
      </w:r>
      <w:r w:rsidR="002F6D54">
        <w:rPr>
          <w:sz w:val="28"/>
          <w:szCs w:val="28"/>
          <w:lang w:val="uk-UA"/>
        </w:rPr>
        <w:t>логістики (LPI) 2018 р., показало</w:t>
      </w:r>
      <w:r w:rsidRPr="00AF40B0">
        <w:rPr>
          <w:sz w:val="28"/>
          <w:szCs w:val="28"/>
          <w:lang w:val="uk-UA"/>
        </w:rPr>
        <w:t xml:space="preserve">, що перші місця логістичного рейтингу посіли Німеччина, Швеція, Бельгія та Австрія. Крім них, десятку лідерів за показниками LPI довершують Японія, Нідерланди, Сінгапур, Данія, Великобританія і Фінляндія. Китай опинився на 26-му місці (на одну сходинку вище рейтингу 2016 р.). Індія (найбільш швидкозростаюча економіка) не потрапила в першу 30-ку, опинившись на 44-му місці, що на 9 позицій нижче її показника 2016 р. Завершують список Екваторіальна Гвінея, Мавританія, Сомалі, Гаїті та Сирія. </w:t>
      </w:r>
    </w:p>
    <w:p w14:paraId="6B814EA1" w14:textId="43BA424C"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З найближчих сусідів України Польща займає 28-е місце в рейт</w:t>
      </w:r>
      <w:r w:rsidR="00F60E08">
        <w:rPr>
          <w:sz w:val="28"/>
          <w:szCs w:val="28"/>
          <w:lang w:val="uk-UA"/>
        </w:rPr>
        <w:t>ингу, Білорусь – на 103-му (2016</w:t>
      </w:r>
      <w:r w:rsidRPr="00AF40B0">
        <w:rPr>
          <w:sz w:val="28"/>
          <w:szCs w:val="28"/>
          <w:lang w:val="uk-UA"/>
        </w:rPr>
        <w:t xml:space="preserve"> р. – 120-е місце). А</w:t>
      </w:r>
      <w:r w:rsidR="002F6D54">
        <w:rPr>
          <w:sz w:val="28"/>
          <w:szCs w:val="28"/>
          <w:lang w:val="uk-UA"/>
        </w:rPr>
        <w:t xml:space="preserve"> ось Росія за підсумками 2018 року</w:t>
      </w:r>
      <w:r w:rsidRPr="00AF40B0">
        <w:rPr>
          <w:sz w:val="28"/>
          <w:szCs w:val="28"/>
          <w:lang w:val="uk-UA"/>
        </w:rPr>
        <w:t xml:space="preserve"> перебуває на 75-му місці (2016 р. – 99-е місце) з оцінкою в 2,76 бали, тобто відстає від України. </w:t>
      </w:r>
    </w:p>
    <w:p w14:paraId="5AB274F7" w14:textId="77777777"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Та варто зазначити, що рівень розвитку логістичної інфраструктури України, за даними LPI, залишає бажати кращого. Так, за підсумками 2018 р. </w:t>
      </w:r>
      <w:r w:rsidRPr="00AF40B0">
        <w:rPr>
          <w:sz w:val="28"/>
          <w:szCs w:val="28"/>
          <w:lang w:val="uk-UA"/>
        </w:rPr>
        <w:lastRenderedPageBreak/>
        <w:t xml:space="preserve">країна посіла 66-е місце в рейтингу, отримавши 2,83 бали з п’яти можливих. У результаті Україна поступається Німеччині на 1,37 бали, а Польщі – на 0,71 бали. </w:t>
      </w:r>
    </w:p>
    <w:p w14:paraId="0B3E18F3" w14:textId="3930659C" w:rsidR="004668F9" w:rsidRDefault="004668F9" w:rsidP="004668F9">
      <w:pPr>
        <w:pStyle w:val="Default"/>
        <w:spacing w:line="360" w:lineRule="auto"/>
        <w:ind w:firstLine="709"/>
        <w:jc w:val="both"/>
        <w:rPr>
          <w:sz w:val="28"/>
          <w:szCs w:val="28"/>
          <w:lang w:val="uk-UA"/>
        </w:rPr>
      </w:pPr>
      <w:r w:rsidRPr="00AF40B0">
        <w:rPr>
          <w:sz w:val="28"/>
          <w:szCs w:val="28"/>
          <w:lang w:val="uk-UA"/>
        </w:rPr>
        <w:t xml:space="preserve">Якщо розглянути </w:t>
      </w:r>
      <w:proofErr w:type="spellStart"/>
      <w:r w:rsidRPr="00AF40B0">
        <w:rPr>
          <w:sz w:val="28"/>
          <w:szCs w:val="28"/>
          <w:lang w:val="uk-UA"/>
        </w:rPr>
        <w:t>субіндекси</w:t>
      </w:r>
      <w:proofErr w:type="spellEnd"/>
      <w:r w:rsidRPr="00AF40B0">
        <w:rPr>
          <w:sz w:val="28"/>
          <w:szCs w:val="28"/>
          <w:lang w:val="uk-UA"/>
        </w:rPr>
        <w:t xml:space="preserve"> LPI, то можна побачити, що в 2018 р. найкраще логістика України була оцінена за категорією «Відстеження</w:t>
      </w:r>
      <w:r w:rsidRPr="00AF40B0">
        <w:rPr>
          <w:sz w:val="28"/>
          <w:szCs w:val="28"/>
          <w:lang w:val="uk-UA"/>
        </w:rPr>
        <w:br/>
        <w:t>проходження вантажів», де вона посіла 52-ту позицію. Трохи гірше була оцінена категорія «Своєчасність поставок», в якій Україна посіла 56-е місце, а в категорії «Якість і компетентність» – 61 місце. Нижче загальної оцінки країна отримала за міжнародне перевезення (68-е місце), за митницю (89-е місце). Також низько Україна була оцінена згідно з критерієм «Інфраструктура»</w:t>
      </w:r>
      <w:r w:rsidR="007C5813">
        <w:rPr>
          <w:sz w:val="28"/>
          <w:szCs w:val="28"/>
          <w:lang w:val="uk-UA"/>
        </w:rPr>
        <w:t>, де посіла 119-е місце (табл. 2.3</w:t>
      </w:r>
      <w:r w:rsidR="009C3F56">
        <w:rPr>
          <w:sz w:val="28"/>
          <w:szCs w:val="28"/>
          <w:lang w:val="uk-UA"/>
        </w:rPr>
        <w:t>).</w:t>
      </w:r>
    </w:p>
    <w:p w14:paraId="684FE75C" w14:textId="77777777" w:rsidR="007C5813" w:rsidRPr="00AF40B0" w:rsidRDefault="007C5813" w:rsidP="00AB04D3">
      <w:pPr>
        <w:pStyle w:val="Default"/>
        <w:spacing w:line="360" w:lineRule="auto"/>
        <w:ind w:firstLine="709"/>
        <w:jc w:val="both"/>
        <w:rPr>
          <w:sz w:val="28"/>
          <w:szCs w:val="28"/>
          <w:lang w:val="uk-UA"/>
        </w:rPr>
      </w:pPr>
      <w:r>
        <w:rPr>
          <w:sz w:val="28"/>
          <w:szCs w:val="28"/>
          <w:lang w:val="uk-UA"/>
        </w:rPr>
        <w:t xml:space="preserve">Таблиця 2.3 – </w:t>
      </w:r>
      <w:proofErr w:type="spellStart"/>
      <w:r>
        <w:rPr>
          <w:sz w:val="28"/>
          <w:szCs w:val="28"/>
          <w:lang w:val="uk-UA"/>
        </w:rPr>
        <w:t>Субіндекси</w:t>
      </w:r>
      <w:proofErr w:type="spellEnd"/>
      <w:r>
        <w:rPr>
          <w:sz w:val="28"/>
          <w:szCs w:val="28"/>
          <w:lang w:val="uk-UA"/>
        </w:rPr>
        <w:t xml:space="preserve"> </w:t>
      </w:r>
      <w:r>
        <w:rPr>
          <w:sz w:val="28"/>
          <w:lang w:val="uk-UA"/>
        </w:rPr>
        <w:t>показника</w:t>
      </w:r>
      <w:r w:rsidRPr="007C5813">
        <w:rPr>
          <w:sz w:val="28"/>
          <w:lang w:val="uk-UA"/>
        </w:rPr>
        <w:t xml:space="preserve"> ефективності логістики </w:t>
      </w:r>
      <w:r>
        <w:rPr>
          <w:sz w:val="28"/>
          <w:lang w:val="uk-UA"/>
        </w:rPr>
        <w:t xml:space="preserve">України </w:t>
      </w:r>
      <w:r w:rsidRPr="007C5813">
        <w:rPr>
          <w:sz w:val="28"/>
          <w:lang w:val="uk-UA"/>
        </w:rPr>
        <w:t>у 2012–2018 рр.</w:t>
      </w:r>
    </w:p>
    <w:tbl>
      <w:tblPr>
        <w:tblStyle w:val="a4"/>
        <w:tblW w:w="9622" w:type="dxa"/>
        <w:tblLook w:val="04A0" w:firstRow="1" w:lastRow="0" w:firstColumn="1" w:lastColumn="0" w:noHBand="0" w:noVBand="1"/>
      </w:tblPr>
      <w:tblGrid>
        <w:gridCol w:w="704"/>
        <w:gridCol w:w="1179"/>
        <w:gridCol w:w="1089"/>
        <w:gridCol w:w="1151"/>
        <w:gridCol w:w="1422"/>
        <w:gridCol w:w="1130"/>
        <w:gridCol w:w="1497"/>
        <w:gridCol w:w="1450"/>
      </w:tblGrid>
      <w:tr w:rsidR="004668F9" w:rsidRPr="00AF40B0" w14:paraId="2EC82BFB" w14:textId="77777777" w:rsidTr="00AA5A5C">
        <w:trPr>
          <w:trHeight w:val="300"/>
        </w:trPr>
        <w:tc>
          <w:tcPr>
            <w:tcW w:w="704" w:type="dxa"/>
            <w:vMerge w:val="restart"/>
            <w:noWrap/>
            <w:hideMark/>
          </w:tcPr>
          <w:p w14:paraId="5C6BA064"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Роки</w:t>
            </w:r>
          </w:p>
        </w:tc>
        <w:tc>
          <w:tcPr>
            <w:tcW w:w="1179" w:type="dxa"/>
            <w:vMerge w:val="restart"/>
            <w:noWrap/>
            <w:hideMark/>
          </w:tcPr>
          <w:p w14:paraId="27F512B7"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Загальний індекс</w:t>
            </w:r>
          </w:p>
        </w:tc>
        <w:tc>
          <w:tcPr>
            <w:tcW w:w="7739" w:type="dxa"/>
            <w:gridSpan w:val="6"/>
            <w:noWrap/>
            <w:hideMark/>
          </w:tcPr>
          <w:p w14:paraId="7FDBD004" w14:textId="77777777" w:rsidR="004668F9" w:rsidRPr="00AF40B0" w:rsidRDefault="004668F9" w:rsidP="004668F9">
            <w:pPr>
              <w:rPr>
                <w:rFonts w:ascii="Times New Roman" w:hAnsi="Times New Roman" w:cs="Times New Roman"/>
                <w:lang w:val="uk-UA"/>
              </w:rPr>
            </w:pPr>
            <w:proofErr w:type="spellStart"/>
            <w:r w:rsidRPr="00AF40B0">
              <w:rPr>
                <w:rFonts w:ascii="Times New Roman" w:hAnsi="Times New Roman" w:cs="Times New Roman"/>
                <w:lang w:val="uk-UA"/>
              </w:rPr>
              <w:t>Субіндекси</w:t>
            </w:r>
            <w:proofErr w:type="spellEnd"/>
          </w:p>
        </w:tc>
      </w:tr>
      <w:tr w:rsidR="004668F9" w:rsidRPr="00AF40B0" w14:paraId="48B8B422" w14:textId="77777777" w:rsidTr="00AA5A5C">
        <w:trPr>
          <w:trHeight w:val="300"/>
        </w:trPr>
        <w:tc>
          <w:tcPr>
            <w:tcW w:w="704" w:type="dxa"/>
            <w:vMerge/>
            <w:hideMark/>
          </w:tcPr>
          <w:p w14:paraId="504BFFD8" w14:textId="77777777" w:rsidR="004668F9" w:rsidRPr="00AF40B0" w:rsidRDefault="004668F9" w:rsidP="004668F9">
            <w:pPr>
              <w:rPr>
                <w:rFonts w:ascii="Times New Roman" w:hAnsi="Times New Roman" w:cs="Times New Roman"/>
                <w:lang w:val="uk-UA"/>
              </w:rPr>
            </w:pPr>
          </w:p>
        </w:tc>
        <w:tc>
          <w:tcPr>
            <w:tcW w:w="1179" w:type="dxa"/>
            <w:vMerge/>
            <w:hideMark/>
          </w:tcPr>
          <w:p w14:paraId="0EA2DC23" w14:textId="77777777" w:rsidR="004668F9" w:rsidRPr="00AF40B0" w:rsidRDefault="004668F9" w:rsidP="004668F9">
            <w:pPr>
              <w:rPr>
                <w:rFonts w:ascii="Times New Roman" w:hAnsi="Times New Roman" w:cs="Times New Roman"/>
                <w:lang w:val="uk-UA"/>
              </w:rPr>
            </w:pPr>
          </w:p>
        </w:tc>
        <w:tc>
          <w:tcPr>
            <w:tcW w:w="1089" w:type="dxa"/>
            <w:noWrap/>
            <w:hideMark/>
          </w:tcPr>
          <w:p w14:paraId="18E3D5F4"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Митниця</w:t>
            </w:r>
          </w:p>
        </w:tc>
        <w:tc>
          <w:tcPr>
            <w:tcW w:w="1151" w:type="dxa"/>
            <w:noWrap/>
            <w:hideMark/>
          </w:tcPr>
          <w:p w14:paraId="77939DB2" w14:textId="77777777" w:rsidR="004668F9" w:rsidRPr="00AF40B0" w:rsidRDefault="004668F9" w:rsidP="004668F9">
            <w:pPr>
              <w:rPr>
                <w:rFonts w:ascii="Times New Roman" w:hAnsi="Times New Roman" w:cs="Times New Roman"/>
                <w:lang w:val="uk-UA"/>
              </w:rPr>
            </w:pPr>
            <w:proofErr w:type="spellStart"/>
            <w:r w:rsidRPr="00AF40B0">
              <w:rPr>
                <w:rFonts w:ascii="Times New Roman" w:hAnsi="Times New Roman" w:cs="Times New Roman"/>
                <w:lang w:val="uk-UA"/>
              </w:rPr>
              <w:t>Інфра</w:t>
            </w:r>
            <w:proofErr w:type="spellEnd"/>
            <w:r w:rsidRPr="00AF40B0">
              <w:rPr>
                <w:rFonts w:ascii="Times New Roman" w:hAnsi="Times New Roman" w:cs="Times New Roman"/>
                <w:lang w:val="uk-UA"/>
              </w:rPr>
              <w:t>-структура</w:t>
            </w:r>
          </w:p>
        </w:tc>
        <w:tc>
          <w:tcPr>
            <w:tcW w:w="1422" w:type="dxa"/>
            <w:noWrap/>
            <w:hideMark/>
          </w:tcPr>
          <w:p w14:paraId="7515AE5F"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Міжнародні</w:t>
            </w:r>
            <w:r w:rsidRPr="00AF40B0">
              <w:rPr>
                <w:rFonts w:ascii="Times New Roman" w:hAnsi="Times New Roman" w:cs="Times New Roman"/>
                <w:lang w:val="uk-UA"/>
              </w:rPr>
              <w:br/>
              <w:t>перевезення</w:t>
            </w:r>
          </w:p>
        </w:tc>
        <w:tc>
          <w:tcPr>
            <w:tcW w:w="1130" w:type="dxa"/>
            <w:noWrap/>
            <w:hideMark/>
          </w:tcPr>
          <w:p w14:paraId="5BCF6454"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 xml:space="preserve">Якість і </w:t>
            </w:r>
            <w:r w:rsidRPr="00AF40B0">
              <w:rPr>
                <w:rFonts w:ascii="Times New Roman" w:hAnsi="Times New Roman" w:cs="Times New Roman"/>
                <w:lang w:val="uk-UA"/>
              </w:rPr>
              <w:br/>
            </w:r>
            <w:proofErr w:type="spellStart"/>
            <w:r w:rsidRPr="00AF40B0">
              <w:rPr>
                <w:rFonts w:ascii="Times New Roman" w:hAnsi="Times New Roman" w:cs="Times New Roman"/>
                <w:lang w:val="uk-UA"/>
              </w:rPr>
              <w:t>компе-тентність</w:t>
            </w:r>
            <w:proofErr w:type="spellEnd"/>
          </w:p>
        </w:tc>
        <w:tc>
          <w:tcPr>
            <w:tcW w:w="1497" w:type="dxa"/>
            <w:noWrap/>
            <w:hideMark/>
          </w:tcPr>
          <w:p w14:paraId="3E48C10F"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Відстеження</w:t>
            </w:r>
            <w:r w:rsidRPr="00AF40B0">
              <w:rPr>
                <w:rFonts w:ascii="Times New Roman" w:hAnsi="Times New Roman" w:cs="Times New Roman"/>
                <w:lang w:val="uk-UA"/>
              </w:rPr>
              <w:br/>
              <w:t xml:space="preserve">проходження </w:t>
            </w:r>
            <w:r w:rsidRPr="00AF40B0">
              <w:rPr>
                <w:rFonts w:ascii="Times New Roman" w:hAnsi="Times New Roman" w:cs="Times New Roman"/>
                <w:lang w:val="uk-UA"/>
              </w:rPr>
              <w:br/>
              <w:t>вантажів</w:t>
            </w:r>
          </w:p>
        </w:tc>
        <w:tc>
          <w:tcPr>
            <w:tcW w:w="1450" w:type="dxa"/>
            <w:noWrap/>
            <w:hideMark/>
          </w:tcPr>
          <w:p w14:paraId="08232E6D"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Своєчасність поставок</w:t>
            </w:r>
          </w:p>
        </w:tc>
      </w:tr>
      <w:tr w:rsidR="004668F9" w:rsidRPr="00AF40B0" w14:paraId="28920BB3" w14:textId="77777777" w:rsidTr="00AA5A5C">
        <w:trPr>
          <w:trHeight w:val="300"/>
        </w:trPr>
        <w:tc>
          <w:tcPr>
            <w:tcW w:w="704" w:type="dxa"/>
            <w:noWrap/>
            <w:hideMark/>
          </w:tcPr>
          <w:p w14:paraId="70E36074"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2012</w:t>
            </w:r>
          </w:p>
        </w:tc>
        <w:tc>
          <w:tcPr>
            <w:tcW w:w="1179" w:type="dxa"/>
            <w:noWrap/>
            <w:hideMark/>
          </w:tcPr>
          <w:p w14:paraId="5DF835C1"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2,85(66)</w:t>
            </w:r>
          </w:p>
        </w:tc>
        <w:tc>
          <w:tcPr>
            <w:tcW w:w="1089" w:type="dxa"/>
            <w:noWrap/>
            <w:hideMark/>
          </w:tcPr>
          <w:p w14:paraId="16331172"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2,41 (88)</w:t>
            </w:r>
          </w:p>
        </w:tc>
        <w:tc>
          <w:tcPr>
            <w:tcW w:w="1151" w:type="dxa"/>
            <w:noWrap/>
            <w:hideMark/>
          </w:tcPr>
          <w:p w14:paraId="4030FE35"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2,69 (70)</w:t>
            </w:r>
          </w:p>
        </w:tc>
        <w:tc>
          <w:tcPr>
            <w:tcW w:w="1422" w:type="dxa"/>
            <w:noWrap/>
            <w:hideMark/>
          </w:tcPr>
          <w:p w14:paraId="32950F25"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2,72(83)</w:t>
            </w:r>
          </w:p>
        </w:tc>
        <w:tc>
          <w:tcPr>
            <w:tcW w:w="1130" w:type="dxa"/>
            <w:noWrap/>
            <w:hideMark/>
          </w:tcPr>
          <w:p w14:paraId="1B72DAC1"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2,85 (61)</w:t>
            </w:r>
          </w:p>
        </w:tc>
        <w:tc>
          <w:tcPr>
            <w:tcW w:w="1497" w:type="dxa"/>
            <w:noWrap/>
            <w:hideMark/>
          </w:tcPr>
          <w:p w14:paraId="203EEF90"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3,15 (50)</w:t>
            </w:r>
          </w:p>
        </w:tc>
        <w:tc>
          <w:tcPr>
            <w:tcW w:w="1450" w:type="dxa"/>
            <w:noWrap/>
            <w:hideMark/>
          </w:tcPr>
          <w:p w14:paraId="29792BCC"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3,31 (68)</w:t>
            </w:r>
          </w:p>
        </w:tc>
      </w:tr>
      <w:tr w:rsidR="004668F9" w:rsidRPr="00AF40B0" w14:paraId="643AB1D2" w14:textId="77777777" w:rsidTr="00AA5A5C">
        <w:trPr>
          <w:trHeight w:val="300"/>
        </w:trPr>
        <w:tc>
          <w:tcPr>
            <w:tcW w:w="704" w:type="dxa"/>
            <w:noWrap/>
            <w:hideMark/>
          </w:tcPr>
          <w:p w14:paraId="05D79CA9"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2014</w:t>
            </w:r>
          </w:p>
        </w:tc>
        <w:tc>
          <w:tcPr>
            <w:tcW w:w="1179" w:type="dxa"/>
            <w:noWrap/>
            <w:hideMark/>
          </w:tcPr>
          <w:p w14:paraId="3BA1AF93"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2,98(61)</w:t>
            </w:r>
          </w:p>
        </w:tc>
        <w:tc>
          <w:tcPr>
            <w:tcW w:w="1089" w:type="dxa"/>
            <w:noWrap/>
            <w:hideMark/>
          </w:tcPr>
          <w:p w14:paraId="44D96C60"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2,69 (69)</w:t>
            </w:r>
          </w:p>
        </w:tc>
        <w:tc>
          <w:tcPr>
            <w:tcW w:w="1151" w:type="dxa"/>
            <w:noWrap/>
            <w:hideMark/>
          </w:tcPr>
          <w:p w14:paraId="641F6DC6"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2,65 (71)</w:t>
            </w:r>
          </w:p>
        </w:tc>
        <w:tc>
          <w:tcPr>
            <w:tcW w:w="1422" w:type="dxa"/>
            <w:noWrap/>
            <w:hideMark/>
          </w:tcPr>
          <w:p w14:paraId="24C32909"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2,95 (67)</w:t>
            </w:r>
          </w:p>
        </w:tc>
        <w:tc>
          <w:tcPr>
            <w:tcW w:w="1130" w:type="dxa"/>
            <w:noWrap/>
            <w:hideMark/>
          </w:tcPr>
          <w:p w14:paraId="6E0A0B85"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2,84 (72)</w:t>
            </w:r>
          </w:p>
        </w:tc>
        <w:tc>
          <w:tcPr>
            <w:tcW w:w="1497" w:type="dxa"/>
            <w:noWrap/>
            <w:hideMark/>
          </w:tcPr>
          <w:p w14:paraId="1268D193"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3,2 (45)</w:t>
            </w:r>
          </w:p>
        </w:tc>
        <w:tc>
          <w:tcPr>
            <w:tcW w:w="1450" w:type="dxa"/>
            <w:noWrap/>
            <w:hideMark/>
          </w:tcPr>
          <w:p w14:paraId="5A3CA960"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3,51 (52)</w:t>
            </w:r>
          </w:p>
        </w:tc>
      </w:tr>
      <w:tr w:rsidR="004668F9" w:rsidRPr="00AF40B0" w14:paraId="0779AD40" w14:textId="77777777" w:rsidTr="00AA5A5C">
        <w:trPr>
          <w:trHeight w:val="300"/>
        </w:trPr>
        <w:tc>
          <w:tcPr>
            <w:tcW w:w="704" w:type="dxa"/>
            <w:noWrap/>
            <w:hideMark/>
          </w:tcPr>
          <w:p w14:paraId="3AC4BF59"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2016</w:t>
            </w:r>
          </w:p>
        </w:tc>
        <w:tc>
          <w:tcPr>
            <w:tcW w:w="1179" w:type="dxa"/>
            <w:noWrap/>
            <w:hideMark/>
          </w:tcPr>
          <w:p w14:paraId="28ED8F0D"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2,74(80)</w:t>
            </w:r>
          </w:p>
        </w:tc>
        <w:tc>
          <w:tcPr>
            <w:tcW w:w="1089" w:type="dxa"/>
            <w:noWrap/>
            <w:hideMark/>
          </w:tcPr>
          <w:p w14:paraId="3C95B7C5"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2,30 (116)</w:t>
            </w:r>
          </w:p>
        </w:tc>
        <w:tc>
          <w:tcPr>
            <w:tcW w:w="1151" w:type="dxa"/>
            <w:noWrap/>
            <w:hideMark/>
          </w:tcPr>
          <w:p w14:paraId="56B7D66F"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2,49 (84)</w:t>
            </w:r>
          </w:p>
        </w:tc>
        <w:tc>
          <w:tcPr>
            <w:tcW w:w="1422" w:type="dxa"/>
            <w:noWrap/>
            <w:hideMark/>
          </w:tcPr>
          <w:p w14:paraId="65AA404E"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2,59 (95)</w:t>
            </w:r>
          </w:p>
        </w:tc>
        <w:tc>
          <w:tcPr>
            <w:tcW w:w="1130" w:type="dxa"/>
            <w:noWrap/>
            <w:hideMark/>
          </w:tcPr>
          <w:p w14:paraId="4F71E453"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2,55 (95)</w:t>
            </w:r>
          </w:p>
        </w:tc>
        <w:tc>
          <w:tcPr>
            <w:tcW w:w="1497" w:type="dxa"/>
            <w:noWrap/>
            <w:hideMark/>
          </w:tcPr>
          <w:p w14:paraId="5F5124E2"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2,96 (61)</w:t>
            </w:r>
          </w:p>
        </w:tc>
        <w:tc>
          <w:tcPr>
            <w:tcW w:w="1450" w:type="dxa"/>
            <w:noWrap/>
            <w:hideMark/>
          </w:tcPr>
          <w:p w14:paraId="4700DF0C"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3,51 (54)</w:t>
            </w:r>
          </w:p>
        </w:tc>
      </w:tr>
      <w:tr w:rsidR="004668F9" w:rsidRPr="00AF40B0" w14:paraId="27CA5C41" w14:textId="77777777" w:rsidTr="00AA5A5C">
        <w:trPr>
          <w:trHeight w:val="300"/>
        </w:trPr>
        <w:tc>
          <w:tcPr>
            <w:tcW w:w="704" w:type="dxa"/>
            <w:noWrap/>
            <w:hideMark/>
          </w:tcPr>
          <w:p w14:paraId="61F81437"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2018</w:t>
            </w:r>
          </w:p>
        </w:tc>
        <w:tc>
          <w:tcPr>
            <w:tcW w:w="1179" w:type="dxa"/>
            <w:noWrap/>
            <w:hideMark/>
          </w:tcPr>
          <w:p w14:paraId="052C6304"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2,83(66)</w:t>
            </w:r>
          </w:p>
        </w:tc>
        <w:tc>
          <w:tcPr>
            <w:tcW w:w="1089" w:type="dxa"/>
            <w:noWrap/>
            <w:hideMark/>
          </w:tcPr>
          <w:p w14:paraId="12DF4C8C"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2,49 (89)</w:t>
            </w:r>
          </w:p>
        </w:tc>
        <w:tc>
          <w:tcPr>
            <w:tcW w:w="1151" w:type="dxa"/>
            <w:noWrap/>
            <w:hideMark/>
          </w:tcPr>
          <w:p w14:paraId="1B886443"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2,22 (119)</w:t>
            </w:r>
          </w:p>
        </w:tc>
        <w:tc>
          <w:tcPr>
            <w:tcW w:w="1422" w:type="dxa"/>
            <w:noWrap/>
            <w:hideMark/>
          </w:tcPr>
          <w:p w14:paraId="5A7B2A2A"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2,83 (68)</w:t>
            </w:r>
          </w:p>
        </w:tc>
        <w:tc>
          <w:tcPr>
            <w:tcW w:w="1130" w:type="dxa"/>
            <w:noWrap/>
            <w:hideMark/>
          </w:tcPr>
          <w:p w14:paraId="420D8691"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2,84 (61)</w:t>
            </w:r>
          </w:p>
        </w:tc>
        <w:tc>
          <w:tcPr>
            <w:tcW w:w="1497" w:type="dxa"/>
            <w:noWrap/>
            <w:hideMark/>
          </w:tcPr>
          <w:p w14:paraId="1BF04571"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3,11 (52)</w:t>
            </w:r>
          </w:p>
        </w:tc>
        <w:tc>
          <w:tcPr>
            <w:tcW w:w="1450" w:type="dxa"/>
            <w:noWrap/>
            <w:hideMark/>
          </w:tcPr>
          <w:p w14:paraId="6BA4AE94" w14:textId="77777777" w:rsidR="004668F9" w:rsidRPr="00AF40B0" w:rsidRDefault="004668F9" w:rsidP="004668F9">
            <w:pPr>
              <w:rPr>
                <w:rFonts w:ascii="Times New Roman" w:hAnsi="Times New Roman" w:cs="Times New Roman"/>
                <w:lang w:val="uk-UA"/>
              </w:rPr>
            </w:pPr>
            <w:r w:rsidRPr="00AF40B0">
              <w:rPr>
                <w:rFonts w:ascii="Times New Roman" w:hAnsi="Times New Roman" w:cs="Times New Roman"/>
                <w:lang w:val="uk-UA"/>
              </w:rPr>
              <w:t>3,42 (56)</w:t>
            </w:r>
          </w:p>
        </w:tc>
      </w:tr>
    </w:tbl>
    <w:p w14:paraId="640253CC" w14:textId="57AD0A69" w:rsidR="00AA5A5C" w:rsidRDefault="00AA5A5C" w:rsidP="00094462">
      <w:pPr>
        <w:pStyle w:val="12"/>
      </w:pPr>
      <w:r w:rsidRPr="003663B7">
        <w:t>Джерело: складено автором на основі: [</w:t>
      </w:r>
      <w:r w:rsidR="00B010C4">
        <w:t>45</w:t>
      </w:r>
      <w:r w:rsidRPr="003663B7">
        <w:t>].</w:t>
      </w:r>
    </w:p>
    <w:p w14:paraId="1E16772A"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0F3E87DC" w14:textId="27DDF2E2"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Аналізуючи динаміку показників LPI по Україні з 2012 по 2018 р., можна констатувати, що найбільший показник країна продемонструвала в 2014 р. (61-е місце і 2,98 бали), найменший – у 2016 р. (80-е місце і 2,57 бали). У 2018 році Україна зайняла 66 місце, що на 14 пунктів вище за попередній період, що значить що економіка відновлюється, а разом з тим покращується транспортно-логістична ситуація в країні, яка повернула ситуацію 2013-2014 років. Одним із вагомих факторів, що знижують рейтинг країни з погляду ефективності логістики, є наявність на її території збройних конфліктів або військових дій. Окрім того, українська логістика нині є </w:t>
      </w:r>
      <w:r w:rsidRPr="00AF40B0">
        <w:rPr>
          <w:sz w:val="28"/>
          <w:szCs w:val="28"/>
          <w:lang w:val="uk-UA"/>
        </w:rPr>
        <w:lastRenderedPageBreak/>
        <w:t>однією з найдорожчих за світовими стандартами. Про це повідомляється в аналітичному огляді, підготовленому експе</w:t>
      </w:r>
      <w:r w:rsidR="007C5813">
        <w:rPr>
          <w:sz w:val="28"/>
          <w:szCs w:val="28"/>
          <w:lang w:val="uk-UA"/>
        </w:rPr>
        <w:t>р</w:t>
      </w:r>
      <w:r w:rsidR="002F6D54">
        <w:rPr>
          <w:sz w:val="28"/>
          <w:szCs w:val="28"/>
          <w:lang w:val="uk-UA"/>
        </w:rPr>
        <w:t>тною організац</w:t>
      </w:r>
      <w:r w:rsidR="00B010C4">
        <w:rPr>
          <w:sz w:val="28"/>
          <w:szCs w:val="28"/>
          <w:lang w:val="uk-UA"/>
        </w:rPr>
        <w:t xml:space="preserve">ією </w:t>
      </w:r>
      <w:proofErr w:type="spellStart"/>
      <w:r w:rsidR="00B010C4">
        <w:rPr>
          <w:sz w:val="28"/>
          <w:szCs w:val="28"/>
          <w:lang w:val="uk-UA"/>
        </w:rPr>
        <w:t>VoxUkraine</w:t>
      </w:r>
      <w:proofErr w:type="spellEnd"/>
      <w:r w:rsidR="00AB1087">
        <w:rPr>
          <w:sz w:val="28"/>
          <w:szCs w:val="28"/>
          <w:lang w:val="uk-UA"/>
        </w:rPr>
        <w:t> </w:t>
      </w:r>
      <w:r w:rsidR="00B010C4">
        <w:rPr>
          <w:sz w:val="28"/>
          <w:szCs w:val="28"/>
          <w:lang w:val="uk-UA"/>
        </w:rPr>
        <w:t>[46</w:t>
      </w:r>
      <w:r w:rsidRPr="00AF40B0">
        <w:rPr>
          <w:sz w:val="28"/>
          <w:szCs w:val="28"/>
          <w:lang w:val="uk-UA"/>
        </w:rPr>
        <w:t>].</w:t>
      </w:r>
    </w:p>
    <w:p w14:paraId="6CEEAA8E" w14:textId="6E0C568D" w:rsidR="004668F9" w:rsidRDefault="004668F9" w:rsidP="004668F9">
      <w:pPr>
        <w:pStyle w:val="Default"/>
        <w:spacing w:line="360" w:lineRule="auto"/>
        <w:ind w:firstLine="709"/>
        <w:jc w:val="both"/>
        <w:rPr>
          <w:sz w:val="28"/>
          <w:szCs w:val="28"/>
          <w:lang w:val="uk-UA"/>
        </w:rPr>
      </w:pPr>
      <w:r w:rsidRPr="00AF40B0">
        <w:rPr>
          <w:sz w:val="28"/>
          <w:szCs w:val="28"/>
          <w:lang w:val="uk-UA"/>
        </w:rPr>
        <w:t xml:space="preserve">Динаміку розвитку логістичної транспортної інфраструктури України протягом 2016–2018 рр. можна проаналізувати за зміною базових критеріїв (рис. </w:t>
      </w:r>
      <w:r w:rsidR="007C5813">
        <w:rPr>
          <w:sz w:val="28"/>
          <w:szCs w:val="28"/>
          <w:lang w:val="uk-UA"/>
        </w:rPr>
        <w:t>2.</w:t>
      </w:r>
      <w:r w:rsidRPr="00AF40B0">
        <w:rPr>
          <w:sz w:val="28"/>
          <w:szCs w:val="28"/>
          <w:lang w:val="uk-UA"/>
        </w:rPr>
        <w:t>1). Зниження за період з 2016 по 2018 р. зазнали декілька показників. Показник інфраструктури знизився на 10,8%.</w:t>
      </w:r>
      <w:r w:rsidR="002F6D54">
        <w:rPr>
          <w:sz w:val="28"/>
          <w:szCs w:val="28"/>
          <w:lang w:val="uk-UA"/>
        </w:rPr>
        <w:t xml:space="preserve"> </w:t>
      </w:r>
      <w:r w:rsidRPr="00AF40B0">
        <w:rPr>
          <w:sz w:val="28"/>
          <w:szCs w:val="28"/>
          <w:lang w:val="uk-UA"/>
        </w:rPr>
        <w:t>Також зниження зазнав показник своєчасності доставки вантажів (погіршився на 2,6%). При цьому відчутно збільшилася якість міжнародних перевезень (збільшення становило 9,3%), а також підвищились якість сервісу та рівень спеціалістів логістики на 11,4%. Показник рівня митного контролю збільшився на 8,3% порівнюючи з попереднім терміном. Маленького росту зазнав показник відстеження проходження вантажів (зростання на 5,1%).</w:t>
      </w:r>
    </w:p>
    <w:p w14:paraId="4F074D6C" w14:textId="77777777" w:rsidR="009C3F56" w:rsidRPr="00AF40B0" w:rsidRDefault="009C3F56" w:rsidP="004668F9">
      <w:pPr>
        <w:pStyle w:val="Default"/>
        <w:spacing w:line="360" w:lineRule="auto"/>
        <w:ind w:firstLine="709"/>
        <w:jc w:val="both"/>
        <w:rPr>
          <w:sz w:val="28"/>
          <w:szCs w:val="28"/>
          <w:lang w:val="uk-UA"/>
        </w:rPr>
      </w:pPr>
    </w:p>
    <w:p w14:paraId="1B120D2A" w14:textId="77777777" w:rsidR="007C5813" w:rsidRDefault="004668F9" w:rsidP="007C5813">
      <w:pPr>
        <w:pStyle w:val="Default"/>
        <w:keepNext/>
        <w:spacing w:line="360" w:lineRule="auto"/>
        <w:ind w:firstLine="709"/>
        <w:jc w:val="both"/>
      </w:pPr>
      <w:r w:rsidRPr="00AF40B0">
        <w:rPr>
          <w:noProof/>
          <w:lang w:eastAsia="ru-RU"/>
        </w:rPr>
        <w:drawing>
          <wp:inline distT="0" distB="0" distL="0" distR="0" wp14:anchorId="2AEB9EB1" wp14:editId="472F1930">
            <wp:extent cx="4857750" cy="3371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E8FB63D" w14:textId="25799DD3" w:rsidR="007C5813" w:rsidRPr="007C5813" w:rsidRDefault="007C5813" w:rsidP="007C5813">
      <w:pPr>
        <w:pStyle w:val="a5"/>
        <w:jc w:val="center"/>
        <w:rPr>
          <w:rFonts w:ascii="Times New Roman" w:hAnsi="Times New Roman" w:cs="Times New Roman"/>
          <w:i w:val="0"/>
          <w:color w:val="auto"/>
          <w:sz w:val="28"/>
        </w:rPr>
      </w:pPr>
      <w:r w:rsidRPr="007C5813">
        <w:rPr>
          <w:rFonts w:ascii="Times New Roman" w:hAnsi="Times New Roman" w:cs="Times New Roman"/>
          <w:i w:val="0"/>
          <w:color w:val="auto"/>
          <w:sz w:val="28"/>
        </w:rPr>
        <w:t xml:space="preserve">Рисунок </w:t>
      </w:r>
      <w:r>
        <w:rPr>
          <w:rFonts w:ascii="Times New Roman" w:hAnsi="Times New Roman" w:cs="Times New Roman"/>
          <w:i w:val="0"/>
          <w:color w:val="auto"/>
          <w:sz w:val="28"/>
          <w:lang w:val="uk-UA"/>
        </w:rPr>
        <w:t>2.1</w:t>
      </w:r>
      <w:r w:rsidRPr="007C5813">
        <w:rPr>
          <w:rFonts w:ascii="Times New Roman" w:hAnsi="Times New Roman" w:cs="Times New Roman"/>
          <w:i w:val="0"/>
          <w:color w:val="auto"/>
          <w:sz w:val="28"/>
          <w:lang w:val="uk-UA"/>
        </w:rPr>
        <w:t xml:space="preserve"> </w:t>
      </w:r>
      <w:r w:rsidR="0065085F">
        <w:rPr>
          <w:rFonts w:ascii="Times New Roman" w:hAnsi="Times New Roman" w:cs="Times New Roman"/>
          <w:i w:val="0"/>
          <w:color w:val="auto"/>
          <w:sz w:val="28"/>
          <w:lang w:val="uk-UA"/>
        </w:rPr>
        <w:t xml:space="preserve">– </w:t>
      </w:r>
      <w:r w:rsidRPr="007C5813">
        <w:rPr>
          <w:rFonts w:ascii="Times New Roman" w:hAnsi="Times New Roman" w:cs="Times New Roman"/>
          <w:i w:val="0"/>
          <w:color w:val="auto"/>
          <w:sz w:val="28"/>
          <w:lang w:val="uk-UA"/>
        </w:rPr>
        <w:t>Базові критерії</w:t>
      </w:r>
      <w:r>
        <w:rPr>
          <w:rFonts w:ascii="Times New Roman" w:hAnsi="Times New Roman" w:cs="Times New Roman"/>
          <w:i w:val="0"/>
          <w:color w:val="auto"/>
          <w:sz w:val="28"/>
          <w:lang w:val="uk-UA"/>
        </w:rPr>
        <w:t xml:space="preserve"> транспортно-логістичного розвитку України у 2016 та 2018 роках</w:t>
      </w:r>
    </w:p>
    <w:p w14:paraId="44D860EC" w14:textId="2156F95B" w:rsidR="00AA5A5C" w:rsidRDefault="00AA5A5C" w:rsidP="00094462">
      <w:pPr>
        <w:pStyle w:val="12"/>
      </w:pPr>
      <w:r w:rsidRPr="003663B7">
        <w:t>Джерело: складено автором на основі: [</w:t>
      </w:r>
      <w:r w:rsidR="00B010C4">
        <w:t>45</w:t>
      </w:r>
      <w:r w:rsidRPr="003663B7">
        <w:t>].</w:t>
      </w:r>
    </w:p>
    <w:p w14:paraId="7004CDE4"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131555AC" w14:textId="04D70DE0" w:rsidR="004668F9" w:rsidRDefault="004668F9" w:rsidP="004668F9">
      <w:pPr>
        <w:pStyle w:val="Default"/>
        <w:spacing w:line="360" w:lineRule="auto"/>
        <w:ind w:firstLine="709"/>
        <w:jc w:val="both"/>
        <w:rPr>
          <w:sz w:val="28"/>
          <w:szCs w:val="28"/>
          <w:lang w:val="uk-UA"/>
        </w:rPr>
      </w:pPr>
      <w:r w:rsidRPr="00AF40B0">
        <w:rPr>
          <w:sz w:val="28"/>
          <w:szCs w:val="28"/>
          <w:lang w:val="uk-UA"/>
        </w:rPr>
        <w:lastRenderedPageBreak/>
        <w:t xml:space="preserve">Загалом порівняно з лідерами Україна на даному етапі розвитку використала свій транзитний потенціал і вигідне географічне положення лише наполовину (рис. </w:t>
      </w:r>
      <w:r w:rsidR="007C5813">
        <w:rPr>
          <w:sz w:val="28"/>
          <w:szCs w:val="28"/>
          <w:lang w:val="uk-UA"/>
        </w:rPr>
        <w:t>2.</w:t>
      </w:r>
      <w:r w:rsidRPr="00AF40B0">
        <w:rPr>
          <w:sz w:val="28"/>
          <w:szCs w:val="28"/>
          <w:lang w:val="uk-UA"/>
        </w:rPr>
        <w:t xml:space="preserve">2), тому для поліпшення позицій на світовому логістичному ринку необхідно вирішувати питання розбудови та модернізації логістичної транспортно-митної інфраструктури, залучення іноземних інвесторів, реалізації разом з Євросоюзом спільних програм розвитку. </w:t>
      </w:r>
    </w:p>
    <w:p w14:paraId="493C0DBC" w14:textId="77777777" w:rsidR="009C3F56" w:rsidRPr="00AF40B0" w:rsidRDefault="009C3F56" w:rsidP="004668F9">
      <w:pPr>
        <w:pStyle w:val="Default"/>
        <w:spacing w:line="360" w:lineRule="auto"/>
        <w:ind w:firstLine="709"/>
        <w:jc w:val="both"/>
        <w:rPr>
          <w:sz w:val="28"/>
          <w:szCs w:val="28"/>
          <w:lang w:val="uk-UA"/>
        </w:rPr>
      </w:pPr>
    </w:p>
    <w:p w14:paraId="34846E38" w14:textId="77777777" w:rsidR="007C5813" w:rsidRDefault="004668F9" w:rsidP="007C5813">
      <w:pPr>
        <w:pStyle w:val="Default"/>
        <w:keepNext/>
        <w:spacing w:line="360" w:lineRule="auto"/>
        <w:ind w:firstLine="709"/>
        <w:jc w:val="both"/>
      </w:pPr>
      <w:r w:rsidRPr="00AF40B0">
        <w:rPr>
          <w:noProof/>
          <w:lang w:eastAsia="ru-RU"/>
        </w:rPr>
        <w:drawing>
          <wp:inline distT="0" distB="0" distL="0" distR="0" wp14:anchorId="56C42197" wp14:editId="3D497586">
            <wp:extent cx="5410200" cy="36861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7851FCD" w14:textId="0AB83CCD" w:rsidR="004668F9" w:rsidRDefault="007C5813" w:rsidP="007C5813">
      <w:pPr>
        <w:pStyle w:val="a5"/>
        <w:jc w:val="center"/>
        <w:rPr>
          <w:rFonts w:ascii="Times New Roman" w:hAnsi="Times New Roman" w:cs="Times New Roman"/>
          <w:i w:val="0"/>
          <w:color w:val="auto"/>
          <w:sz w:val="28"/>
          <w:lang w:val="uk-UA"/>
        </w:rPr>
      </w:pPr>
      <w:r w:rsidRPr="007C5813">
        <w:rPr>
          <w:rFonts w:ascii="Times New Roman" w:hAnsi="Times New Roman" w:cs="Times New Roman"/>
          <w:i w:val="0"/>
          <w:color w:val="auto"/>
          <w:sz w:val="28"/>
        </w:rPr>
        <w:t xml:space="preserve">Рисунок </w:t>
      </w:r>
      <w:r>
        <w:rPr>
          <w:rFonts w:ascii="Times New Roman" w:hAnsi="Times New Roman" w:cs="Times New Roman"/>
          <w:i w:val="0"/>
          <w:color w:val="auto"/>
          <w:sz w:val="28"/>
          <w:lang w:val="uk-UA"/>
        </w:rPr>
        <w:t>2</w:t>
      </w:r>
      <w:r>
        <w:rPr>
          <w:rFonts w:ascii="Times New Roman" w:hAnsi="Times New Roman" w:cs="Times New Roman"/>
          <w:i w:val="0"/>
          <w:color w:val="auto"/>
          <w:sz w:val="28"/>
        </w:rPr>
        <w:t>.</w:t>
      </w:r>
      <w:r>
        <w:rPr>
          <w:rFonts w:ascii="Times New Roman" w:hAnsi="Times New Roman" w:cs="Times New Roman"/>
          <w:i w:val="0"/>
          <w:color w:val="auto"/>
          <w:sz w:val="28"/>
          <w:lang w:val="uk-UA"/>
        </w:rPr>
        <w:t>2</w:t>
      </w:r>
      <w:r w:rsidRPr="007C5813">
        <w:rPr>
          <w:rFonts w:ascii="Times New Roman" w:hAnsi="Times New Roman" w:cs="Times New Roman"/>
          <w:i w:val="0"/>
          <w:color w:val="auto"/>
          <w:sz w:val="28"/>
          <w:lang w:val="uk-UA"/>
        </w:rPr>
        <w:t xml:space="preserve"> </w:t>
      </w:r>
      <w:r w:rsidR="0065085F">
        <w:rPr>
          <w:rFonts w:ascii="Times New Roman" w:hAnsi="Times New Roman" w:cs="Times New Roman"/>
          <w:i w:val="0"/>
          <w:color w:val="auto"/>
          <w:sz w:val="28"/>
          <w:lang w:val="uk-UA"/>
        </w:rPr>
        <w:t xml:space="preserve">– </w:t>
      </w:r>
      <w:r w:rsidRPr="007C5813">
        <w:rPr>
          <w:rFonts w:ascii="Times New Roman" w:hAnsi="Times New Roman" w:cs="Times New Roman"/>
          <w:i w:val="0"/>
          <w:color w:val="auto"/>
          <w:sz w:val="28"/>
          <w:lang w:val="uk-UA"/>
        </w:rPr>
        <w:t>Порівняння індексів України з максимально можливими у 2018 році</w:t>
      </w:r>
    </w:p>
    <w:p w14:paraId="46AC5F71" w14:textId="0BF90752" w:rsidR="00AA5A5C" w:rsidRDefault="00AA5A5C" w:rsidP="00094462">
      <w:pPr>
        <w:pStyle w:val="12"/>
      </w:pPr>
      <w:r w:rsidRPr="003663B7">
        <w:t>Джерело: складено автором на основі: [</w:t>
      </w:r>
      <w:r w:rsidR="00B010C4">
        <w:t>45</w:t>
      </w:r>
      <w:r w:rsidRPr="003663B7">
        <w:t>].</w:t>
      </w:r>
    </w:p>
    <w:p w14:paraId="149FD476"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2921E3ED" w14:textId="340A6354"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Щоб оцінити ступінь привабливості ринку логістики в Україні для іноземних інвестицій, проаналізуємо значення Індексу розвитку ринку логістики в країнах з економікою, що розвивається (</w:t>
      </w:r>
      <w:proofErr w:type="spellStart"/>
      <w:r w:rsidRPr="00AF40B0">
        <w:rPr>
          <w:sz w:val="28"/>
          <w:szCs w:val="28"/>
          <w:lang w:val="uk-UA"/>
        </w:rPr>
        <w:t>Emerging</w:t>
      </w:r>
      <w:proofErr w:type="spellEnd"/>
      <w:r w:rsidRPr="00AF40B0">
        <w:rPr>
          <w:sz w:val="28"/>
          <w:szCs w:val="28"/>
          <w:lang w:val="uk-UA"/>
        </w:rPr>
        <w:t xml:space="preserve"> </w:t>
      </w:r>
      <w:proofErr w:type="spellStart"/>
      <w:r w:rsidRPr="00AF40B0">
        <w:rPr>
          <w:sz w:val="28"/>
          <w:szCs w:val="28"/>
          <w:lang w:val="uk-UA"/>
        </w:rPr>
        <w:t>Market</w:t>
      </w:r>
      <w:proofErr w:type="spellEnd"/>
      <w:r w:rsidRPr="00AF40B0">
        <w:rPr>
          <w:sz w:val="28"/>
          <w:szCs w:val="28"/>
          <w:lang w:val="uk-UA"/>
        </w:rPr>
        <w:t xml:space="preserve"> </w:t>
      </w:r>
      <w:proofErr w:type="spellStart"/>
      <w:r w:rsidRPr="00AF40B0">
        <w:rPr>
          <w:sz w:val="28"/>
          <w:szCs w:val="28"/>
          <w:lang w:val="uk-UA"/>
        </w:rPr>
        <w:t>Logistics</w:t>
      </w:r>
      <w:proofErr w:type="spellEnd"/>
      <w:r w:rsidRPr="00AF40B0">
        <w:rPr>
          <w:sz w:val="28"/>
          <w:szCs w:val="28"/>
          <w:lang w:val="uk-UA"/>
        </w:rPr>
        <w:t xml:space="preserve"> </w:t>
      </w:r>
      <w:proofErr w:type="spellStart"/>
      <w:r w:rsidRPr="00AF40B0">
        <w:rPr>
          <w:sz w:val="28"/>
          <w:szCs w:val="28"/>
          <w:lang w:val="uk-UA"/>
        </w:rPr>
        <w:t>Index</w:t>
      </w:r>
      <w:proofErr w:type="spellEnd"/>
      <w:r w:rsidRPr="00AF40B0">
        <w:rPr>
          <w:sz w:val="28"/>
          <w:szCs w:val="28"/>
          <w:lang w:val="uk-UA"/>
        </w:rPr>
        <w:t xml:space="preserve"> – EMLI), який уперше був розроблений у 2010 р. науково-дослідним інститутом </w:t>
      </w:r>
      <w:proofErr w:type="spellStart"/>
      <w:r w:rsidRPr="00AF40B0">
        <w:rPr>
          <w:sz w:val="28"/>
          <w:szCs w:val="28"/>
          <w:lang w:val="uk-UA"/>
        </w:rPr>
        <w:t>Transport</w:t>
      </w:r>
      <w:proofErr w:type="spellEnd"/>
      <w:r w:rsidRPr="00AF40B0">
        <w:rPr>
          <w:sz w:val="28"/>
          <w:szCs w:val="28"/>
          <w:lang w:val="uk-UA"/>
        </w:rPr>
        <w:t xml:space="preserve"> </w:t>
      </w:r>
      <w:proofErr w:type="spellStart"/>
      <w:r w:rsidRPr="00AF40B0">
        <w:rPr>
          <w:sz w:val="28"/>
          <w:szCs w:val="28"/>
          <w:lang w:val="uk-UA"/>
        </w:rPr>
        <w:t>I</w:t>
      </w:r>
      <w:r w:rsidR="00395AA3">
        <w:rPr>
          <w:sz w:val="28"/>
          <w:szCs w:val="28"/>
          <w:lang w:val="uk-UA"/>
        </w:rPr>
        <w:t>ntelligence</w:t>
      </w:r>
      <w:proofErr w:type="spellEnd"/>
      <w:r w:rsidR="00395AA3">
        <w:rPr>
          <w:sz w:val="28"/>
          <w:szCs w:val="28"/>
          <w:lang w:val="uk-UA"/>
        </w:rPr>
        <w:t xml:space="preserve"> (Великобританія) [46</w:t>
      </w:r>
      <w:r w:rsidRPr="00AF40B0">
        <w:rPr>
          <w:sz w:val="28"/>
          <w:szCs w:val="28"/>
          <w:lang w:val="uk-UA"/>
        </w:rPr>
        <w:t xml:space="preserve">]. </w:t>
      </w:r>
    </w:p>
    <w:p w14:paraId="1431B685" w14:textId="326ED40D" w:rsidR="004668F9" w:rsidRDefault="004668F9" w:rsidP="004668F9">
      <w:pPr>
        <w:pStyle w:val="Default"/>
        <w:spacing w:line="360" w:lineRule="auto"/>
        <w:ind w:firstLine="709"/>
        <w:jc w:val="both"/>
        <w:rPr>
          <w:sz w:val="28"/>
          <w:szCs w:val="28"/>
          <w:lang w:val="uk-UA"/>
        </w:rPr>
      </w:pPr>
      <w:r w:rsidRPr="00AF40B0">
        <w:rPr>
          <w:sz w:val="28"/>
          <w:szCs w:val="28"/>
          <w:lang w:val="uk-UA"/>
        </w:rPr>
        <w:lastRenderedPageBreak/>
        <w:t xml:space="preserve">Загальний показник індексу підраховується на основі трьох проміжних показників: розміру і динаміки розвитку ринку, ринкової сумісності, розвитку транспортних комунікацій. Рейтинг країн за </w:t>
      </w:r>
      <w:r w:rsidR="007C5813">
        <w:rPr>
          <w:sz w:val="28"/>
          <w:szCs w:val="28"/>
          <w:lang w:val="uk-UA"/>
        </w:rPr>
        <w:t>ЕMLI у 2019 р. наведено в табл. 2.4</w:t>
      </w:r>
      <w:r w:rsidRPr="00AF40B0">
        <w:rPr>
          <w:sz w:val="28"/>
          <w:szCs w:val="28"/>
          <w:lang w:val="uk-UA"/>
        </w:rPr>
        <w:t xml:space="preserve">. </w:t>
      </w:r>
    </w:p>
    <w:p w14:paraId="5233C15D" w14:textId="5B443E43" w:rsidR="007C5813" w:rsidRPr="008C480D" w:rsidRDefault="007C5813" w:rsidP="00AB1087">
      <w:pPr>
        <w:pStyle w:val="Default"/>
        <w:spacing w:line="360" w:lineRule="auto"/>
        <w:ind w:firstLine="709"/>
        <w:jc w:val="both"/>
        <w:rPr>
          <w:color w:val="auto"/>
          <w:sz w:val="28"/>
          <w:szCs w:val="28"/>
          <w:lang w:val="uk-UA"/>
        </w:rPr>
      </w:pPr>
      <w:r w:rsidRPr="008C480D">
        <w:rPr>
          <w:color w:val="auto"/>
          <w:sz w:val="28"/>
          <w:szCs w:val="28"/>
          <w:lang w:val="uk-UA"/>
        </w:rPr>
        <w:t>Табл</w:t>
      </w:r>
      <w:r w:rsidR="008C480D" w:rsidRPr="008C480D">
        <w:rPr>
          <w:color w:val="auto"/>
          <w:sz w:val="28"/>
          <w:szCs w:val="28"/>
          <w:lang w:val="uk-UA"/>
        </w:rPr>
        <w:t>иця</w:t>
      </w:r>
      <w:r w:rsidRPr="008C480D">
        <w:rPr>
          <w:color w:val="auto"/>
          <w:sz w:val="28"/>
          <w:szCs w:val="28"/>
          <w:lang w:val="uk-UA"/>
        </w:rPr>
        <w:t xml:space="preserve"> 2.4 – Рейтинг країн за </w:t>
      </w:r>
      <w:r w:rsidRPr="008C480D">
        <w:rPr>
          <w:color w:val="auto"/>
          <w:sz w:val="28"/>
          <w:szCs w:val="28"/>
          <w:lang w:val="en-US"/>
        </w:rPr>
        <w:t>EMLI</w:t>
      </w:r>
      <w:r w:rsidRPr="008C480D">
        <w:rPr>
          <w:color w:val="auto"/>
          <w:sz w:val="28"/>
          <w:szCs w:val="28"/>
        </w:rPr>
        <w:t xml:space="preserve"> </w:t>
      </w:r>
      <w:r w:rsidRPr="008C480D">
        <w:rPr>
          <w:color w:val="auto"/>
          <w:sz w:val="28"/>
          <w:szCs w:val="28"/>
          <w:lang w:val="uk-UA"/>
        </w:rPr>
        <w:t>у 2019 р.</w:t>
      </w:r>
    </w:p>
    <w:tbl>
      <w:tblPr>
        <w:tblStyle w:val="a4"/>
        <w:tblW w:w="0" w:type="auto"/>
        <w:jc w:val="center"/>
        <w:tblLook w:val="04A0" w:firstRow="1" w:lastRow="0" w:firstColumn="1" w:lastColumn="0" w:noHBand="0" w:noVBand="1"/>
      </w:tblPr>
      <w:tblGrid>
        <w:gridCol w:w="1183"/>
        <w:gridCol w:w="2694"/>
        <w:gridCol w:w="1275"/>
      </w:tblGrid>
      <w:tr w:rsidR="004668F9" w:rsidRPr="00AF40B0" w14:paraId="00D03B2E" w14:textId="77777777" w:rsidTr="00AA5A5C">
        <w:trPr>
          <w:jc w:val="center"/>
        </w:trPr>
        <w:tc>
          <w:tcPr>
            <w:tcW w:w="1183" w:type="dxa"/>
          </w:tcPr>
          <w:p w14:paraId="268DFDB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Рейтинг</w:t>
            </w:r>
          </w:p>
        </w:tc>
        <w:tc>
          <w:tcPr>
            <w:tcW w:w="2694" w:type="dxa"/>
          </w:tcPr>
          <w:p w14:paraId="304AB1F7" w14:textId="77777777" w:rsidR="004668F9" w:rsidRPr="00AF40B0" w:rsidRDefault="004668F9" w:rsidP="004668F9">
            <w:pPr>
              <w:jc w:val="center"/>
              <w:rPr>
                <w:rFonts w:ascii="Times New Roman" w:hAnsi="Times New Roman" w:cs="Times New Roman"/>
                <w:sz w:val="28"/>
                <w:szCs w:val="28"/>
                <w:lang w:val="uk-UA"/>
              </w:rPr>
            </w:pPr>
            <w:r w:rsidRPr="00AF40B0">
              <w:rPr>
                <w:rFonts w:ascii="Times New Roman" w:hAnsi="Times New Roman" w:cs="Times New Roman"/>
                <w:sz w:val="28"/>
                <w:szCs w:val="28"/>
                <w:lang w:val="uk-UA"/>
              </w:rPr>
              <w:t>Країна</w:t>
            </w:r>
          </w:p>
        </w:tc>
        <w:tc>
          <w:tcPr>
            <w:tcW w:w="1275" w:type="dxa"/>
          </w:tcPr>
          <w:p w14:paraId="3C9A26D3" w14:textId="77777777" w:rsidR="004668F9" w:rsidRPr="00AF40B0" w:rsidRDefault="004668F9" w:rsidP="004668F9">
            <w:pPr>
              <w:jc w:val="center"/>
              <w:rPr>
                <w:rFonts w:ascii="Times New Roman" w:hAnsi="Times New Roman" w:cs="Times New Roman"/>
                <w:sz w:val="28"/>
                <w:szCs w:val="28"/>
                <w:lang w:val="uk-UA"/>
              </w:rPr>
            </w:pPr>
            <w:r w:rsidRPr="00AF40B0">
              <w:rPr>
                <w:rFonts w:ascii="Times New Roman" w:hAnsi="Times New Roman" w:cs="Times New Roman"/>
                <w:sz w:val="28"/>
                <w:szCs w:val="28"/>
                <w:lang w:val="uk-UA"/>
              </w:rPr>
              <w:t>Індекс</w:t>
            </w:r>
          </w:p>
        </w:tc>
      </w:tr>
      <w:tr w:rsidR="004668F9" w:rsidRPr="00AF40B0" w14:paraId="0E535110" w14:textId="77777777" w:rsidTr="00AA5A5C">
        <w:trPr>
          <w:jc w:val="center"/>
        </w:trPr>
        <w:tc>
          <w:tcPr>
            <w:tcW w:w="1183" w:type="dxa"/>
          </w:tcPr>
          <w:p w14:paraId="4F7B14F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w:t>
            </w:r>
          </w:p>
        </w:tc>
        <w:tc>
          <w:tcPr>
            <w:tcW w:w="2694" w:type="dxa"/>
          </w:tcPr>
          <w:p w14:paraId="3FE0765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Китай</w:t>
            </w:r>
          </w:p>
        </w:tc>
        <w:tc>
          <w:tcPr>
            <w:tcW w:w="1275" w:type="dxa"/>
          </w:tcPr>
          <w:p w14:paraId="2127C8E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8,87</w:t>
            </w:r>
          </w:p>
        </w:tc>
      </w:tr>
      <w:tr w:rsidR="004668F9" w:rsidRPr="00AF40B0" w14:paraId="56A1DAE1" w14:textId="77777777" w:rsidTr="00AA5A5C">
        <w:trPr>
          <w:jc w:val="center"/>
        </w:trPr>
        <w:tc>
          <w:tcPr>
            <w:tcW w:w="1183" w:type="dxa"/>
          </w:tcPr>
          <w:p w14:paraId="2D59920E"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w:t>
            </w:r>
          </w:p>
        </w:tc>
        <w:tc>
          <w:tcPr>
            <w:tcW w:w="2694" w:type="dxa"/>
          </w:tcPr>
          <w:p w14:paraId="6044E240"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Індія</w:t>
            </w:r>
          </w:p>
        </w:tc>
        <w:tc>
          <w:tcPr>
            <w:tcW w:w="1275" w:type="dxa"/>
          </w:tcPr>
          <w:p w14:paraId="4DA88FCF"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7,39</w:t>
            </w:r>
          </w:p>
        </w:tc>
      </w:tr>
      <w:tr w:rsidR="004668F9" w:rsidRPr="00AF40B0" w14:paraId="3A561467" w14:textId="77777777" w:rsidTr="00AA5A5C">
        <w:trPr>
          <w:jc w:val="center"/>
        </w:trPr>
        <w:tc>
          <w:tcPr>
            <w:tcW w:w="1183" w:type="dxa"/>
          </w:tcPr>
          <w:p w14:paraId="1A56CC0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3</w:t>
            </w:r>
          </w:p>
        </w:tc>
        <w:tc>
          <w:tcPr>
            <w:tcW w:w="2694" w:type="dxa"/>
          </w:tcPr>
          <w:p w14:paraId="0EDEA7D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ОАЕ</w:t>
            </w:r>
          </w:p>
        </w:tc>
        <w:tc>
          <w:tcPr>
            <w:tcW w:w="1275" w:type="dxa"/>
          </w:tcPr>
          <w:p w14:paraId="0ED91DB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6,16</w:t>
            </w:r>
          </w:p>
        </w:tc>
      </w:tr>
      <w:tr w:rsidR="004668F9" w:rsidRPr="00AF40B0" w14:paraId="69543901" w14:textId="77777777" w:rsidTr="00AA5A5C">
        <w:trPr>
          <w:jc w:val="center"/>
        </w:trPr>
        <w:tc>
          <w:tcPr>
            <w:tcW w:w="1183" w:type="dxa"/>
          </w:tcPr>
          <w:p w14:paraId="1359973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4</w:t>
            </w:r>
          </w:p>
        </w:tc>
        <w:tc>
          <w:tcPr>
            <w:tcW w:w="2694" w:type="dxa"/>
          </w:tcPr>
          <w:p w14:paraId="6F0B3D7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Індонезія</w:t>
            </w:r>
          </w:p>
        </w:tc>
        <w:tc>
          <w:tcPr>
            <w:tcW w:w="1275" w:type="dxa"/>
          </w:tcPr>
          <w:p w14:paraId="1D413328"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6,09</w:t>
            </w:r>
          </w:p>
        </w:tc>
      </w:tr>
      <w:tr w:rsidR="004668F9" w:rsidRPr="00AF40B0" w14:paraId="5246A754" w14:textId="77777777" w:rsidTr="00AA5A5C">
        <w:trPr>
          <w:jc w:val="center"/>
        </w:trPr>
        <w:tc>
          <w:tcPr>
            <w:tcW w:w="1183" w:type="dxa"/>
          </w:tcPr>
          <w:p w14:paraId="5F1BD366"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w:t>
            </w:r>
          </w:p>
        </w:tc>
        <w:tc>
          <w:tcPr>
            <w:tcW w:w="2694" w:type="dxa"/>
          </w:tcPr>
          <w:p w14:paraId="4989C97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Малайзія</w:t>
            </w:r>
          </w:p>
        </w:tc>
        <w:tc>
          <w:tcPr>
            <w:tcW w:w="1275" w:type="dxa"/>
          </w:tcPr>
          <w:p w14:paraId="4601E8A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6,00</w:t>
            </w:r>
          </w:p>
        </w:tc>
      </w:tr>
      <w:tr w:rsidR="004668F9" w:rsidRPr="00AF40B0" w14:paraId="4BD12E8D" w14:textId="77777777" w:rsidTr="00AA5A5C">
        <w:trPr>
          <w:jc w:val="center"/>
        </w:trPr>
        <w:tc>
          <w:tcPr>
            <w:tcW w:w="1183" w:type="dxa"/>
          </w:tcPr>
          <w:p w14:paraId="7B8E33D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6</w:t>
            </w:r>
          </w:p>
        </w:tc>
        <w:tc>
          <w:tcPr>
            <w:tcW w:w="2694" w:type="dxa"/>
          </w:tcPr>
          <w:p w14:paraId="1968397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Саудівська Аравія</w:t>
            </w:r>
          </w:p>
        </w:tc>
        <w:tc>
          <w:tcPr>
            <w:tcW w:w="1275" w:type="dxa"/>
          </w:tcPr>
          <w:p w14:paraId="4E7078A5"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5,71</w:t>
            </w:r>
          </w:p>
        </w:tc>
      </w:tr>
      <w:tr w:rsidR="004668F9" w:rsidRPr="00AF40B0" w14:paraId="40F5A5A2" w14:textId="77777777" w:rsidTr="00AA5A5C">
        <w:trPr>
          <w:jc w:val="center"/>
        </w:trPr>
        <w:tc>
          <w:tcPr>
            <w:tcW w:w="1183" w:type="dxa"/>
          </w:tcPr>
          <w:p w14:paraId="32F3C48B"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7</w:t>
            </w:r>
          </w:p>
        </w:tc>
        <w:tc>
          <w:tcPr>
            <w:tcW w:w="2694" w:type="dxa"/>
          </w:tcPr>
          <w:p w14:paraId="4CC7E2D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Мехіко</w:t>
            </w:r>
          </w:p>
        </w:tc>
        <w:tc>
          <w:tcPr>
            <w:tcW w:w="1275" w:type="dxa"/>
          </w:tcPr>
          <w:p w14:paraId="2B56EE03"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5,67</w:t>
            </w:r>
          </w:p>
        </w:tc>
      </w:tr>
      <w:tr w:rsidR="004668F9" w:rsidRPr="00AF40B0" w14:paraId="0F7D43CE" w14:textId="77777777" w:rsidTr="00AA5A5C">
        <w:trPr>
          <w:jc w:val="center"/>
        </w:trPr>
        <w:tc>
          <w:tcPr>
            <w:tcW w:w="1183" w:type="dxa"/>
          </w:tcPr>
          <w:p w14:paraId="2AE008B3"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8</w:t>
            </w:r>
          </w:p>
        </w:tc>
        <w:tc>
          <w:tcPr>
            <w:tcW w:w="2694" w:type="dxa"/>
          </w:tcPr>
          <w:p w14:paraId="6FBA947D"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Катар</w:t>
            </w:r>
          </w:p>
        </w:tc>
        <w:tc>
          <w:tcPr>
            <w:tcW w:w="1275" w:type="dxa"/>
          </w:tcPr>
          <w:p w14:paraId="63DF7AF7"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5,62</w:t>
            </w:r>
          </w:p>
        </w:tc>
      </w:tr>
      <w:tr w:rsidR="004668F9" w:rsidRPr="00AF40B0" w14:paraId="0C8F0887" w14:textId="77777777" w:rsidTr="00AA5A5C">
        <w:trPr>
          <w:jc w:val="center"/>
        </w:trPr>
        <w:tc>
          <w:tcPr>
            <w:tcW w:w="1183" w:type="dxa"/>
          </w:tcPr>
          <w:p w14:paraId="539EE2CB"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9</w:t>
            </w:r>
          </w:p>
        </w:tc>
        <w:tc>
          <w:tcPr>
            <w:tcW w:w="2694" w:type="dxa"/>
          </w:tcPr>
          <w:p w14:paraId="116F5EFD"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Туреччина</w:t>
            </w:r>
          </w:p>
        </w:tc>
        <w:tc>
          <w:tcPr>
            <w:tcW w:w="1275" w:type="dxa"/>
          </w:tcPr>
          <w:p w14:paraId="789BD03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5,56</w:t>
            </w:r>
          </w:p>
        </w:tc>
      </w:tr>
      <w:tr w:rsidR="004668F9" w:rsidRPr="00AF40B0" w14:paraId="38F18CDD" w14:textId="77777777" w:rsidTr="00AA5A5C">
        <w:trPr>
          <w:jc w:val="center"/>
        </w:trPr>
        <w:tc>
          <w:tcPr>
            <w:tcW w:w="1183" w:type="dxa"/>
          </w:tcPr>
          <w:p w14:paraId="6646C7FB"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10</w:t>
            </w:r>
          </w:p>
        </w:tc>
        <w:tc>
          <w:tcPr>
            <w:tcW w:w="2694" w:type="dxa"/>
          </w:tcPr>
          <w:p w14:paraId="4472D71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В’єтнам</w:t>
            </w:r>
          </w:p>
        </w:tc>
        <w:tc>
          <w:tcPr>
            <w:tcW w:w="1275" w:type="dxa"/>
          </w:tcPr>
          <w:p w14:paraId="04B1ED8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5,48</w:t>
            </w:r>
          </w:p>
        </w:tc>
      </w:tr>
      <w:tr w:rsidR="004668F9" w:rsidRPr="00AF40B0" w14:paraId="4791C63C" w14:textId="77777777" w:rsidTr="00AA5A5C">
        <w:trPr>
          <w:jc w:val="center"/>
        </w:trPr>
        <w:tc>
          <w:tcPr>
            <w:tcW w:w="1183" w:type="dxa"/>
          </w:tcPr>
          <w:p w14:paraId="25B5BEB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w:t>
            </w:r>
          </w:p>
        </w:tc>
        <w:tc>
          <w:tcPr>
            <w:tcW w:w="2694" w:type="dxa"/>
          </w:tcPr>
          <w:p w14:paraId="4861864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w:t>
            </w:r>
          </w:p>
        </w:tc>
        <w:tc>
          <w:tcPr>
            <w:tcW w:w="1275" w:type="dxa"/>
          </w:tcPr>
          <w:p w14:paraId="60696D4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w:t>
            </w:r>
          </w:p>
        </w:tc>
      </w:tr>
      <w:tr w:rsidR="004668F9" w:rsidRPr="00AF40B0" w14:paraId="62CD4405" w14:textId="77777777" w:rsidTr="00AA5A5C">
        <w:trPr>
          <w:jc w:val="center"/>
        </w:trPr>
        <w:tc>
          <w:tcPr>
            <w:tcW w:w="1183" w:type="dxa"/>
          </w:tcPr>
          <w:p w14:paraId="3E6EC14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27</w:t>
            </w:r>
          </w:p>
        </w:tc>
        <w:tc>
          <w:tcPr>
            <w:tcW w:w="2694" w:type="dxa"/>
          </w:tcPr>
          <w:p w14:paraId="39FA1763"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Україна</w:t>
            </w:r>
          </w:p>
        </w:tc>
        <w:tc>
          <w:tcPr>
            <w:tcW w:w="1275" w:type="dxa"/>
          </w:tcPr>
          <w:p w14:paraId="4A60133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4,75</w:t>
            </w:r>
          </w:p>
        </w:tc>
      </w:tr>
    </w:tbl>
    <w:p w14:paraId="71B70E73" w14:textId="10BDF7FE" w:rsidR="00AA5A5C" w:rsidRDefault="00AA5A5C" w:rsidP="00AB1087">
      <w:pPr>
        <w:pStyle w:val="12"/>
        <w:spacing w:line="384" w:lineRule="auto"/>
      </w:pPr>
      <w:r w:rsidRPr="003663B7">
        <w:t>Джерело: складено автором на основі: [</w:t>
      </w:r>
      <w:r w:rsidR="00B010C4">
        <w:t>47</w:t>
      </w:r>
      <w:r w:rsidRPr="003663B7">
        <w:t>].</w:t>
      </w:r>
    </w:p>
    <w:p w14:paraId="2469B6BB" w14:textId="77777777" w:rsidR="009C3F56" w:rsidRDefault="009C3F56" w:rsidP="00AB1087">
      <w:pPr>
        <w:spacing w:after="0" w:line="384" w:lineRule="auto"/>
        <w:ind w:firstLine="709"/>
        <w:contextualSpacing/>
        <w:jc w:val="both"/>
        <w:rPr>
          <w:rFonts w:ascii="Times New Roman" w:hAnsi="Times New Roman" w:cs="Times New Roman"/>
          <w:sz w:val="24"/>
          <w:szCs w:val="24"/>
        </w:rPr>
      </w:pPr>
    </w:p>
    <w:p w14:paraId="53AB7855" w14:textId="77777777" w:rsidR="004668F9" w:rsidRPr="00AF40B0" w:rsidRDefault="004668F9" w:rsidP="00AB1087">
      <w:pPr>
        <w:pStyle w:val="Default"/>
        <w:spacing w:line="384" w:lineRule="auto"/>
        <w:ind w:firstLine="709"/>
        <w:jc w:val="both"/>
        <w:rPr>
          <w:sz w:val="28"/>
          <w:szCs w:val="28"/>
          <w:lang w:val="uk-UA"/>
        </w:rPr>
      </w:pPr>
      <w:r w:rsidRPr="00AF40B0">
        <w:rPr>
          <w:sz w:val="28"/>
          <w:szCs w:val="28"/>
          <w:lang w:val="uk-UA"/>
        </w:rPr>
        <w:t xml:space="preserve">Як бачимо, за даними рейтингу ЕMLI, у 2018 р. лідирують Китай та Індія, Україна займає лише 27-ту позицію. Рейтинг будується за трьома </w:t>
      </w:r>
      <w:proofErr w:type="spellStart"/>
      <w:r w:rsidRPr="00AF40B0">
        <w:rPr>
          <w:sz w:val="28"/>
          <w:szCs w:val="28"/>
          <w:lang w:val="uk-UA"/>
        </w:rPr>
        <w:t>субіндексами</w:t>
      </w:r>
      <w:proofErr w:type="spellEnd"/>
      <w:r w:rsidRPr="00AF40B0">
        <w:rPr>
          <w:sz w:val="28"/>
          <w:szCs w:val="28"/>
          <w:lang w:val="uk-UA"/>
        </w:rPr>
        <w:t xml:space="preserve">: </w:t>
      </w:r>
    </w:p>
    <w:p w14:paraId="74343C34" w14:textId="77777777" w:rsidR="004668F9" w:rsidRPr="00AF40B0" w:rsidRDefault="004668F9" w:rsidP="00AB1087">
      <w:pPr>
        <w:pStyle w:val="Default"/>
        <w:numPr>
          <w:ilvl w:val="0"/>
          <w:numId w:val="4"/>
        </w:numPr>
        <w:spacing w:line="384" w:lineRule="auto"/>
        <w:jc w:val="both"/>
        <w:rPr>
          <w:sz w:val="28"/>
          <w:szCs w:val="28"/>
          <w:lang w:val="uk-UA"/>
        </w:rPr>
      </w:pPr>
      <w:r w:rsidRPr="00AF40B0">
        <w:rPr>
          <w:sz w:val="28"/>
          <w:szCs w:val="28"/>
          <w:lang w:val="uk-UA"/>
        </w:rPr>
        <w:t>Вітчизняна логістика;</w:t>
      </w:r>
    </w:p>
    <w:p w14:paraId="12F6833D" w14:textId="77777777" w:rsidR="004668F9" w:rsidRPr="00AF40B0" w:rsidRDefault="004668F9" w:rsidP="00AB1087">
      <w:pPr>
        <w:pStyle w:val="Default"/>
        <w:numPr>
          <w:ilvl w:val="0"/>
          <w:numId w:val="4"/>
        </w:numPr>
        <w:spacing w:line="384" w:lineRule="auto"/>
        <w:jc w:val="both"/>
        <w:rPr>
          <w:sz w:val="28"/>
          <w:szCs w:val="28"/>
          <w:lang w:val="uk-UA"/>
        </w:rPr>
      </w:pPr>
      <w:r w:rsidRPr="00AF40B0">
        <w:rPr>
          <w:sz w:val="28"/>
          <w:szCs w:val="28"/>
          <w:lang w:val="uk-UA"/>
        </w:rPr>
        <w:t>Міжнародна логістика;</w:t>
      </w:r>
    </w:p>
    <w:p w14:paraId="161587D1" w14:textId="77777777" w:rsidR="004668F9" w:rsidRPr="00AF40B0" w:rsidRDefault="004668F9" w:rsidP="00AB1087">
      <w:pPr>
        <w:pStyle w:val="Default"/>
        <w:numPr>
          <w:ilvl w:val="0"/>
          <w:numId w:val="4"/>
        </w:numPr>
        <w:spacing w:line="384" w:lineRule="auto"/>
        <w:jc w:val="both"/>
        <w:rPr>
          <w:sz w:val="28"/>
          <w:szCs w:val="28"/>
          <w:lang w:val="uk-UA"/>
        </w:rPr>
      </w:pPr>
      <w:r w:rsidRPr="00AF40B0">
        <w:rPr>
          <w:sz w:val="28"/>
          <w:szCs w:val="28"/>
          <w:lang w:val="uk-UA"/>
        </w:rPr>
        <w:t>Основи бізнесу.</w:t>
      </w:r>
    </w:p>
    <w:p w14:paraId="5308096F" w14:textId="77777777" w:rsidR="004668F9" w:rsidRPr="00AF40B0" w:rsidRDefault="004668F9" w:rsidP="00AB1087">
      <w:pPr>
        <w:pStyle w:val="Default"/>
        <w:spacing w:line="384" w:lineRule="auto"/>
        <w:ind w:firstLine="709"/>
        <w:jc w:val="both"/>
        <w:rPr>
          <w:sz w:val="28"/>
          <w:szCs w:val="28"/>
          <w:lang w:val="uk-UA"/>
        </w:rPr>
      </w:pPr>
      <w:r w:rsidRPr="00AF40B0">
        <w:rPr>
          <w:sz w:val="28"/>
          <w:szCs w:val="28"/>
          <w:lang w:val="uk-UA"/>
        </w:rPr>
        <w:t xml:space="preserve"> Україна посідає 30-е місце за першим </w:t>
      </w:r>
      <w:proofErr w:type="spellStart"/>
      <w:r w:rsidRPr="00AF40B0">
        <w:rPr>
          <w:sz w:val="28"/>
          <w:szCs w:val="28"/>
          <w:lang w:val="uk-UA"/>
        </w:rPr>
        <w:t>субіндексом</w:t>
      </w:r>
      <w:proofErr w:type="spellEnd"/>
      <w:r w:rsidRPr="00AF40B0">
        <w:rPr>
          <w:sz w:val="28"/>
          <w:szCs w:val="28"/>
          <w:lang w:val="uk-UA"/>
        </w:rPr>
        <w:t xml:space="preserve"> до якого входять наступні параметри: розмір ринку і темпи зростання привабливості економічного виробництва країни, прогнозовані темпи зростання, фінансова стабільність і чисельність населення:</w:t>
      </w:r>
    </w:p>
    <w:p w14:paraId="765EBD1D" w14:textId="77777777" w:rsidR="004668F9" w:rsidRPr="00AF40B0" w:rsidRDefault="004668F9" w:rsidP="00AB1087">
      <w:pPr>
        <w:pStyle w:val="Default"/>
        <w:spacing w:line="384" w:lineRule="auto"/>
        <w:ind w:firstLine="709"/>
        <w:jc w:val="both"/>
        <w:rPr>
          <w:sz w:val="28"/>
          <w:szCs w:val="28"/>
          <w:lang w:val="uk-UA"/>
        </w:rPr>
      </w:pPr>
      <w:r w:rsidRPr="00AF40B0">
        <w:rPr>
          <w:sz w:val="28"/>
          <w:szCs w:val="28"/>
          <w:lang w:val="uk-UA"/>
        </w:rPr>
        <w:t xml:space="preserve">За другим </w:t>
      </w:r>
      <w:proofErr w:type="spellStart"/>
      <w:r w:rsidRPr="00AF40B0">
        <w:rPr>
          <w:sz w:val="28"/>
          <w:szCs w:val="28"/>
          <w:lang w:val="uk-UA"/>
        </w:rPr>
        <w:t>субіндексом</w:t>
      </w:r>
      <w:proofErr w:type="spellEnd"/>
      <w:r w:rsidRPr="00AF40B0">
        <w:rPr>
          <w:sz w:val="28"/>
          <w:szCs w:val="28"/>
          <w:lang w:val="uk-UA"/>
        </w:rPr>
        <w:t xml:space="preserve"> Україна посідає 17-е місце. До нього входять показники: розмір та темпи зростання міжнародного логістичного ринку, </w:t>
      </w:r>
      <w:r w:rsidRPr="00AF40B0">
        <w:rPr>
          <w:sz w:val="28"/>
          <w:szCs w:val="28"/>
          <w:lang w:val="uk-UA"/>
        </w:rPr>
        <w:lastRenderedPageBreak/>
        <w:t xml:space="preserve">розмір і темпи зростання логістичної інтенсивної торгівлі, а також тимчасові витрати на прикордонні процедури. </w:t>
      </w:r>
    </w:p>
    <w:p w14:paraId="2B8A00EA" w14:textId="29D4925D" w:rsidR="004668F9" w:rsidRPr="00AF40B0" w:rsidRDefault="004668F9" w:rsidP="00AB1087">
      <w:pPr>
        <w:pStyle w:val="Default"/>
        <w:spacing w:line="384" w:lineRule="auto"/>
        <w:ind w:firstLine="709"/>
        <w:jc w:val="both"/>
        <w:rPr>
          <w:sz w:val="28"/>
          <w:szCs w:val="28"/>
          <w:lang w:val="uk-UA"/>
        </w:rPr>
      </w:pPr>
      <w:r w:rsidRPr="00AF40B0">
        <w:rPr>
          <w:sz w:val="28"/>
          <w:szCs w:val="28"/>
          <w:lang w:val="uk-UA"/>
        </w:rPr>
        <w:t xml:space="preserve">Лише 37-е місце Україна займає за </w:t>
      </w:r>
      <w:proofErr w:type="spellStart"/>
      <w:r w:rsidRPr="00AF40B0">
        <w:rPr>
          <w:sz w:val="28"/>
          <w:szCs w:val="28"/>
          <w:lang w:val="uk-UA"/>
        </w:rPr>
        <w:t>субіндексом</w:t>
      </w:r>
      <w:proofErr w:type="spellEnd"/>
      <w:r w:rsidRPr="00AF40B0">
        <w:rPr>
          <w:sz w:val="28"/>
          <w:szCs w:val="28"/>
          <w:lang w:val="uk-UA"/>
        </w:rPr>
        <w:t xml:space="preserve"> «Основи бізнесу». Серед основних показників цього </w:t>
      </w:r>
      <w:proofErr w:type="spellStart"/>
      <w:r w:rsidRPr="00AF40B0">
        <w:rPr>
          <w:sz w:val="28"/>
          <w:szCs w:val="28"/>
          <w:lang w:val="uk-UA"/>
        </w:rPr>
        <w:t>субіндексу</w:t>
      </w:r>
      <w:proofErr w:type="spellEnd"/>
      <w:r w:rsidRPr="00AF40B0">
        <w:rPr>
          <w:sz w:val="28"/>
          <w:szCs w:val="28"/>
          <w:lang w:val="uk-UA"/>
        </w:rPr>
        <w:t xml:space="preserve"> є: стан регуляторного середовища, динаміка кредитування та заборгованості, забезпечення виконання контрактів та антикорупційних механізмів, інфляція та цінова стабільність, розмір злочинності, доступність до рин</w:t>
      </w:r>
      <w:r w:rsidR="00B010C4">
        <w:rPr>
          <w:sz w:val="28"/>
          <w:szCs w:val="28"/>
          <w:lang w:val="uk-UA"/>
        </w:rPr>
        <w:t>ку та внутрішня стабільність [49</w:t>
      </w:r>
      <w:r w:rsidRPr="00AF40B0">
        <w:rPr>
          <w:sz w:val="28"/>
          <w:szCs w:val="28"/>
          <w:lang w:val="uk-UA"/>
        </w:rPr>
        <w:t xml:space="preserve">]. </w:t>
      </w:r>
    </w:p>
    <w:p w14:paraId="6851E2C1" w14:textId="75378E55" w:rsidR="004668F9" w:rsidRPr="00AF40B0" w:rsidRDefault="004668F9" w:rsidP="00AB1087">
      <w:pPr>
        <w:pStyle w:val="Default"/>
        <w:spacing w:line="384" w:lineRule="auto"/>
        <w:ind w:firstLine="709"/>
        <w:jc w:val="both"/>
        <w:rPr>
          <w:sz w:val="28"/>
          <w:szCs w:val="28"/>
          <w:lang w:val="uk-UA"/>
        </w:rPr>
      </w:pPr>
      <w:r w:rsidRPr="00AF40B0">
        <w:rPr>
          <w:sz w:val="28"/>
          <w:szCs w:val="28"/>
          <w:lang w:val="uk-UA"/>
        </w:rPr>
        <w:t>На вітчизняному ринку не так активно, як на зарубіжних, але також проходить процес трансформації окремих логістичних структур у логістичних операторів, які займаються наданням комплексу логістичних послуг у цілому. Водночас спостерігається вихід потужних логістичних операторів світового масштабу на український ринок, прихід яких сприятиме загостренню конкуренції т</w:t>
      </w:r>
      <w:r w:rsidR="00B010C4">
        <w:rPr>
          <w:sz w:val="28"/>
          <w:szCs w:val="28"/>
          <w:lang w:val="uk-UA"/>
        </w:rPr>
        <w:t>а розширенню кола пропозицій [48</w:t>
      </w:r>
      <w:r w:rsidRPr="00AF40B0">
        <w:rPr>
          <w:sz w:val="28"/>
          <w:szCs w:val="28"/>
          <w:lang w:val="uk-UA"/>
        </w:rPr>
        <w:t xml:space="preserve">]. </w:t>
      </w:r>
    </w:p>
    <w:p w14:paraId="2874E679" w14:textId="77777777" w:rsidR="004668F9" w:rsidRPr="00AF40B0" w:rsidRDefault="004668F9" w:rsidP="00AB1087">
      <w:pPr>
        <w:pStyle w:val="Default"/>
        <w:spacing w:line="384" w:lineRule="auto"/>
        <w:ind w:firstLine="709"/>
        <w:jc w:val="both"/>
        <w:rPr>
          <w:sz w:val="28"/>
          <w:szCs w:val="28"/>
          <w:lang w:val="uk-UA"/>
        </w:rPr>
      </w:pPr>
      <w:r w:rsidRPr="00AF40B0">
        <w:rPr>
          <w:sz w:val="28"/>
          <w:szCs w:val="28"/>
          <w:lang w:val="uk-UA"/>
        </w:rPr>
        <w:t xml:space="preserve">Перспективи розвитку ринку логістичних послуг в Україні безпосередньо залежать від стану економіки країни. Сфера вантажних перевезень також повністю вписується у цю модель. Чим краще йдуть справи в тих галузях, які користуються її послугами, тим динамічніше розвиваються вантажоперевезення, адже транспорт є природною сполучною ланкою між виробниками, експортерами, імпортерами, торгівлею та іншими важливими секторами вітчизняної економіки. </w:t>
      </w:r>
    </w:p>
    <w:p w14:paraId="27BA7A10" w14:textId="057D5A58" w:rsidR="004668F9" w:rsidRDefault="004668F9" w:rsidP="00AB1087">
      <w:pPr>
        <w:pStyle w:val="Default"/>
        <w:spacing w:line="384" w:lineRule="auto"/>
        <w:ind w:firstLine="709"/>
        <w:jc w:val="both"/>
        <w:rPr>
          <w:sz w:val="28"/>
          <w:szCs w:val="28"/>
          <w:lang w:val="uk-UA"/>
        </w:rPr>
      </w:pPr>
      <w:r w:rsidRPr="00AF40B0">
        <w:rPr>
          <w:sz w:val="28"/>
          <w:szCs w:val="28"/>
          <w:lang w:val="uk-UA"/>
        </w:rPr>
        <w:t>Розглянемо динаміку основних показників сектора вантажних перев</w:t>
      </w:r>
      <w:r w:rsidR="0039644A">
        <w:rPr>
          <w:sz w:val="28"/>
          <w:szCs w:val="28"/>
          <w:lang w:val="uk-UA"/>
        </w:rPr>
        <w:t>езень в Україні за останні п’ять</w:t>
      </w:r>
      <w:r w:rsidRPr="00AF40B0">
        <w:rPr>
          <w:sz w:val="28"/>
          <w:szCs w:val="28"/>
          <w:lang w:val="uk-UA"/>
        </w:rPr>
        <w:t xml:space="preserve"> років – із 2014 по 2018 р </w:t>
      </w:r>
      <w:r w:rsidRPr="00A37E45">
        <w:rPr>
          <w:sz w:val="28"/>
          <w:szCs w:val="28"/>
          <w:lang w:val="uk-UA"/>
        </w:rPr>
        <w:t>(рис.</w:t>
      </w:r>
      <w:r w:rsidR="00A37E45" w:rsidRPr="00A37E45">
        <w:rPr>
          <w:sz w:val="28"/>
          <w:szCs w:val="28"/>
          <w:lang w:val="uk-UA"/>
        </w:rPr>
        <w:t xml:space="preserve"> </w:t>
      </w:r>
      <w:r w:rsidR="001D1B56" w:rsidRPr="00A37E45">
        <w:rPr>
          <w:sz w:val="28"/>
          <w:szCs w:val="28"/>
        </w:rPr>
        <w:t>2.</w:t>
      </w:r>
      <w:r w:rsidRPr="00AF40B0">
        <w:rPr>
          <w:sz w:val="28"/>
          <w:szCs w:val="28"/>
          <w:lang w:val="uk-UA"/>
        </w:rPr>
        <w:t xml:space="preserve"> 3). На діаграмі показано вантажообіг у мільйонах </w:t>
      </w:r>
      <w:proofErr w:type="spellStart"/>
      <w:r w:rsidRPr="00AF40B0">
        <w:rPr>
          <w:sz w:val="28"/>
          <w:szCs w:val="28"/>
          <w:lang w:val="uk-UA"/>
        </w:rPr>
        <w:t>тонн</w:t>
      </w:r>
      <w:proofErr w:type="spellEnd"/>
      <w:r w:rsidRPr="00AF40B0">
        <w:rPr>
          <w:sz w:val="28"/>
          <w:szCs w:val="28"/>
          <w:lang w:val="uk-UA"/>
        </w:rPr>
        <w:t xml:space="preserve">, динаміка його росту і падіння. </w:t>
      </w:r>
    </w:p>
    <w:p w14:paraId="5C22E6E7" w14:textId="77777777" w:rsidR="009C3F56" w:rsidRPr="00AF40B0" w:rsidRDefault="009C3F56" w:rsidP="004668F9">
      <w:pPr>
        <w:pStyle w:val="Default"/>
        <w:spacing w:line="360" w:lineRule="auto"/>
        <w:ind w:firstLine="709"/>
        <w:jc w:val="both"/>
        <w:rPr>
          <w:sz w:val="28"/>
          <w:szCs w:val="28"/>
          <w:lang w:val="uk-UA"/>
        </w:rPr>
      </w:pPr>
    </w:p>
    <w:p w14:paraId="37E983F1" w14:textId="77777777" w:rsidR="0039644A" w:rsidRDefault="004668F9" w:rsidP="0039644A">
      <w:pPr>
        <w:pStyle w:val="Default"/>
        <w:keepNext/>
        <w:spacing w:line="360" w:lineRule="auto"/>
        <w:ind w:firstLine="709"/>
        <w:jc w:val="both"/>
      </w:pPr>
      <w:r w:rsidRPr="00AF40B0">
        <w:rPr>
          <w:noProof/>
          <w:lang w:eastAsia="ru-RU"/>
        </w:rPr>
        <w:lastRenderedPageBreak/>
        <w:drawing>
          <wp:inline distT="0" distB="0" distL="0" distR="0" wp14:anchorId="462E5D16" wp14:editId="044CC7B6">
            <wp:extent cx="4572000" cy="24098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4777D02" w14:textId="7DD923F8" w:rsidR="004668F9" w:rsidRPr="0065085F" w:rsidRDefault="0039644A" w:rsidP="0039644A">
      <w:pPr>
        <w:pStyle w:val="a5"/>
        <w:jc w:val="center"/>
        <w:rPr>
          <w:rFonts w:ascii="Times New Roman" w:hAnsi="Times New Roman" w:cs="Times New Roman"/>
          <w:i w:val="0"/>
          <w:color w:val="auto"/>
          <w:sz w:val="28"/>
          <w:lang w:val="uk-UA"/>
        </w:rPr>
      </w:pPr>
      <w:r w:rsidRPr="0065085F">
        <w:rPr>
          <w:rFonts w:ascii="Times New Roman" w:hAnsi="Times New Roman" w:cs="Times New Roman"/>
          <w:i w:val="0"/>
          <w:color w:val="auto"/>
          <w:sz w:val="28"/>
        </w:rPr>
        <w:t xml:space="preserve">Рисунок </w:t>
      </w:r>
      <w:r w:rsidR="0065085F" w:rsidRPr="0065085F">
        <w:rPr>
          <w:rFonts w:ascii="Times New Roman" w:hAnsi="Times New Roman" w:cs="Times New Roman"/>
          <w:i w:val="0"/>
          <w:color w:val="auto"/>
          <w:sz w:val="28"/>
          <w:lang w:val="uk-UA"/>
        </w:rPr>
        <w:t>2</w:t>
      </w:r>
      <w:r w:rsidR="008B7DDA" w:rsidRPr="0065085F">
        <w:rPr>
          <w:rFonts w:ascii="Times New Roman" w:hAnsi="Times New Roman" w:cs="Times New Roman"/>
          <w:i w:val="0"/>
          <w:color w:val="auto"/>
          <w:sz w:val="28"/>
        </w:rPr>
        <w:t>.</w:t>
      </w:r>
      <w:r w:rsidR="0065085F" w:rsidRPr="0065085F">
        <w:rPr>
          <w:rFonts w:ascii="Times New Roman" w:hAnsi="Times New Roman" w:cs="Times New Roman"/>
          <w:i w:val="0"/>
          <w:color w:val="auto"/>
          <w:sz w:val="28"/>
          <w:lang w:val="uk-UA"/>
        </w:rPr>
        <w:t>3</w:t>
      </w:r>
      <w:r w:rsidRPr="0065085F">
        <w:rPr>
          <w:rFonts w:ascii="Times New Roman" w:hAnsi="Times New Roman" w:cs="Times New Roman"/>
          <w:i w:val="0"/>
          <w:color w:val="auto"/>
          <w:sz w:val="28"/>
        </w:rPr>
        <w:t xml:space="preserve"> </w:t>
      </w:r>
      <w:r w:rsidR="0065085F">
        <w:rPr>
          <w:rFonts w:ascii="Times New Roman" w:hAnsi="Times New Roman" w:cs="Times New Roman"/>
          <w:i w:val="0"/>
          <w:color w:val="auto"/>
          <w:sz w:val="28"/>
          <w:lang w:val="uk-UA"/>
        </w:rPr>
        <w:t xml:space="preserve">– </w:t>
      </w:r>
      <w:r w:rsidRPr="0065085F">
        <w:rPr>
          <w:rFonts w:ascii="Times New Roman" w:hAnsi="Times New Roman" w:cs="Times New Roman"/>
          <w:i w:val="0"/>
          <w:color w:val="auto"/>
          <w:sz w:val="28"/>
          <w:lang w:val="uk-UA"/>
        </w:rPr>
        <w:t>Вантажні перевезення в Україні у 2014-2018 рр.</w:t>
      </w:r>
    </w:p>
    <w:p w14:paraId="49BE76CC" w14:textId="22A77CDF" w:rsidR="00AA5A5C" w:rsidRDefault="00AA5A5C" w:rsidP="00094462">
      <w:pPr>
        <w:pStyle w:val="12"/>
      </w:pPr>
      <w:r w:rsidRPr="003663B7">
        <w:t>Джерело: складено автором на основі: [</w:t>
      </w:r>
      <w:r w:rsidR="00B010C4">
        <w:t>49</w:t>
      </w:r>
      <w:r w:rsidRPr="003663B7">
        <w:t>].</w:t>
      </w:r>
    </w:p>
    <w:p w14:paraId="08BB9475" w14:textId="77777777" w:rsidR="00AB1087" w:rsidRDefault="00AB1087" w:rsidP="004668F9">
      <w:pPr>
        <w:pStyle w:val="Default"/>
        <w:spacing w:line="360" w:lineRule="auto"/>
        <w:ind w:firstLine="709"/>
        <w:jc w:val="both"/>
        <w:rPr>
          <w:sz w:val="28"/>
          <w:szCs w:val="28"/>
          <w:lang w:val="uk-UA"/>
        </w:rPr>
      </w:pPr>
    </w:p>
    <w:p w14:paraId="47038201" w14:textId="77777777"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Як бачимо, найбільше падіння спостерігалося у 2014–2015 рр. Причини кризи є військові дії в Донецькій та Луганській областях. У 2016-2017 роках  спостерігалась тенденція до відновлення обсягів вантажних перевезень: обсяги за підсумками 2017 р. збільшилися на 1,8% порівняно з аналогічним показником 2016 р., але у 2018 році обсяги знов зменшились на 1,2%.</w:t>
      </w:r>
    </w:p>
    <w:p w14:paraId="6C9F36C1" w14:textId="77777777"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Серед факторів, що сприяють нинішньому розвитку, варто відзначити ринкові і макроекономічні. Макроекономічні показники говорять про те, що промислове виробництво за останній рік знизилося на 0,1%, обсяги оптової торгівлі зросли на 2,8%, зростання обсягів роздрібної торгівлі становило 8,6%. У цілому показники більш ніж оптимістичні, незважаючи на маленький мінус у промисловості. Втім, його також можна сприймати як збереження у 2018 р. обсягів 2017 р. </w:t>
      </w:r>
    </w:p>
    <w:p w14:paraId="33047483" w14:textId="77777777"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У ринкових факторах ми бачимо трохи більше протиріч: загальні обсяги вантажоперевезень зросли за рік на 1,8%, частка залізничних перевезень знизилася на 1,3%, спостерігається зниження </w:t>
      </w:r>
      <w:proofErr w:type="spellStart"/>
      <w:r w:rsidRPr="00AF40B0">
        <w:rPr>
          <w:sz w:val="28"/>
          <w:szCs w:val="28"/>
          <w:lang w:val="uk-UA"/>
        </w:rPr>
        <w:t>вакантності</w:t>
      </w:r>
      <w:proofErr w:type="spellEnd"/>
      <w:r w:rsidRPr="00AF40B0">
        <w:rPr>
          <w:sz w:val="28"/>
          <w:szCs w:val="28"/>
          <w:lang w:val="uk-UA"/>
        </w:rPr>
        <w:t xml:space="preserve"> складських приміщень, драйвером розвитку торгівлі залишається сегмент е-</w:t>
      </w:r>
      <w:proofErr w:type="spellStart"/>
      <w:r w:rsidRPr="00AF40B0">
        <w:rPr>
          <w:sz w:val="28"/>
          <w:szCs w:val="28"/>
          <w:lang w:val="uk-UA"/>
        </w:rPr>
        <w:t>commerce</w:t>
      </w:r>
      <w:proofErr w:type="spellEnd"/>
      <w:r w:rsidRPr="00AF40B0">
        <w:rPr>
          <w:sz w:val="28"/>
          <w:szCs w:val="28"/>
          <w:lang w:val="uk-UA"/>
        </w:rPr>
        <w:t xml:space="preserve">. </w:t>
      </w:r>
    </w:p>
    <w:p w14:paraId="4CF69CBB" w14:textId="77777777"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Відзначимо, що е-</w:t>
      </w:r>
      <w:proofErr w:type="spellStart"/>
      <w:r w:rsidRPr="00AF40B0">
        <w:rPr>
          <w:sz w:val="28"/>
          <w:szCs w:val="28"/>
          <w:lang w:val="uk-UA"/>
        </w:rPr>
        <w:t>commerce</w:t>
      </w:r>
      <w:proofErr w:type="spellEnd"/>
      <w:r w:rsidRPr="00AF40B0">
        <w:rPr>
          <w:sz w:val="28"/>
          <w:szCs w:val="28"/>
          <w:lang w:val="uk-UA"/>
        </w:rPr>
        <w:t xml:space="preserve"> досягає вже серйозного рівня розвитку в Україні, займаючи в загальному обсязі </w:t>
      </w:r>
      <w:proofErr w:type="spellStart"/>
      <w:r w:rsidRPr="00AF40B0">
        <w:rPr>
          <w:sz w:val="28"/>
          <w:szCs w:val="28"/>
          <w:lang w:val="uk-UA"/>
        </w:rPr>
        <w:t>рітейлу</w:t>
      </w:r>
      <w:proofErr w:type="spellEnd"/>
      <w:r w:rsidRPr="00AF40B0">
        <w:rPr>
          <w:sz w:val="28"/>
          <w:szCs w:val="28"/>
          <w:lang w:val="uk-UA"/>
        </w:rPr>
        <w:t xml:space="preserve"> близько 3%. Це дуже хороший </w:t>
      </w:r>
      <w:r w:rsidRPr="00AF40B0">
        <w:rPr>
          <w:sz w:val="28"/>
          <w:szCs w:val="28"/>
          <w:lang w:val="uk-UA"/>
        </w:rPr>
        <w:lastRenderedPageBreak/>
        <w:t xml:space="preserve">показник, ураховуючи те, що електронна торгівля через Інтернет ще кілька років тому в українській економіці не грала практично ніякої ролі. На думку багатьох експертів, потенціал тут великий, про що слід пам'ятати і керівникам транспортних підприємств. </w:t>
      </w:r>
    </w:p>
    <w:p w14:paraId="2BE7954A" w14:textId="47CBEA45"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Проблеми залізничного транспорту легко пояснити. Цей сектор продовжує страждати від сильної зношеності рухомого складу. Крім того, періодичне зростання тарифів мотивує замовників йти до автоперевізників. Поки що рано говорити про будь-які серйозні зміни у сфері водного транспорту. А трубопровідний, як відомо, дуже залежний від політичних процесів, які </w:t>
      </w:r>
      <w:r w:rsidR="00B010C4">
        <w:rPr>
          <w:sz w:val="28"/>
          <w:szCs w:val="28"/>
          <w:lang w:val="uk-UA"/>
        </w:rPr>
        <w:t>відбуваються навколо України [50</w:t>
      </w:r>
      <w:r w:rsidRPr="00AF40B0">
        <w:rPr>
          <w:sz w:val="28"/>
          <w:szCs w:val="28"/>
          <w:lang w:val="uk-UA"/>
        </w:rPr>
        <w:t xml:space="preserve">]. </w:t>
      </w:r>
    </w:p>
    <w:p w14:paraId="6E570C2D" w14:textId="64D9AB48" w:rsidR="004668F9" w:rsidRDefault="004668F9" w:rsidP="004668F9">
      <w:pPr>
        <w:pStyle w:val="Default"/>
        <w:spacing w:line="360" w:lineRule="auto"/>
        <w:ind w:firstLine="709"/>
        <w:jc w:val="both"/>
        <w:rPr>
          <w:sz w:val="28"/>
          <w:szCs w:val="28"/>
          <w:lang w:val="uk-UA"/>
        </w:rPr>
      </w:pPr>
      <w:r w:rsidRPr="00AF40B0">
        <w:rPr>
          <w:sz w:val="28"/>
          <w:szCs w:val="28"/>
          <w:lang w:val="uk-UA"/>
        </w:rPr>
        <w:t xml:space="preserve">Динаміку зміни обсягів вантажоперевезень і частку ринку за основними видами транспорту можна розглянути на діаграмі (рис. </w:t>
      </w:r>
      <w:r w:rsidR="006D1740">
        <w:rPr>
          <w:sz w:val="28"/>
          <w:szCs w:val="28"/>
          <w:lang w:val="uk-UA"/>
        </w:rPr>
        <w:t>2.4)</w:t>
      </w:r>
      <w:r w:rsidRPr="00AF40B0">
        <w:rPr>
          <w:sz w:val="28"/>
          <w:szCs w:val="28"/>
          <w:lang w:val="uk-UA"/>
        </w:rPr>
        <w:t xml:space="preserve">. </w:t>
      </w:r>
    </w:p>
    <w:p w14:paraId="3939E567" w14:textId="77777777" w:rsidR="009C3F56" w:rsidRPr="00AF40B0" w:rsidRDefault="009C3F56" w:rsidP="004668F9">
      <w:pPr>
        <w:pStyle w:val="Default"/>
        <w:spacing w:line="360" w:lineRule="auto"/>
        <w:ind w:firstLine="709"/>
        <w:jc w:val="both"/>
        <w:rPr>
          <w:sz w:val="28"/>
          <w:szCs w:val="28"/>
          <w:lang w:val="uk-UA"/>
        </w:rPr>
      </w:pPr>
    </w:p>
    <w:p w14:paraId="1C7B0174" w14:textId="77777777" w:rsidR="0039644A" w:rsidRDefault="004668F9" w:rsidP="0039644A">
      <w:pPr>
        <w:pStyle w:val="Default"/>
        <w:keepNext/>
        <w:spacing w:line="360" w:lineRule="auto"/>
        <w:ind w:firstLine="709"/>
        <w:jc w:val="both"/>
      </w:pPr>
      <w:r w:rsidRPr="00AF40B0">
        <w:rPr>
          <w:noProof/>
          <w:lang w:eastAsia="ru-RU"/>
        </w:rPr>
        <w:drawing>
          <wp:inline distT="0" distB="0" distL="0" distR="0" wp14:anchorId="0E308C33" wp14:editId="777F3F64">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5F37038" w14:textId="0703E023" w:rsidR="004668F9" w:rsidRDefault="0039644A" w:rsidP="00AB1087">
      <w:pPr>
        <w:pStyle w:val="a5"/>
        <w:spacing w:after="120" w:line="360" w:lineRule="auto"/>
        <w:jc w:val="center"/>
        <w:rPr>
          <w:rFonts w:ascii="Times New Roman" w:hAnsi="Times New Roman" w:cs="Times New Roman"/>
          <w:i w:val="0"/>
          <w:color w:val="auto"/>
          <w:sz w:val="28"/>
          <w:szCs w:val="28"/>
          <w:lang w:val="uk-UA"/>
        </w:rPr>
      </w:pPr>
      <w:r w:rsidRPr="0039644A">
        <w:rPr>
          <w:rFonts w:ascii="Times New Roman" w:hAnsi="Times New Roman" w:cs="Times New Roman"/>
          <w:i w:val="0"/>
          <w:color w:val="auto"/>
          <w:sz w:val="28"/>
          <w:szCs w:val="28"/>
        </w:rPr>
        <w:t xml:space="preserve">Рисунок </w:t>
      </w:r>
      <w:r w:rsidR="0065085F">
        <w:rPr>
          <w:rFonts w:ascii="Times New Roman" w:hAnsi="Times New Roman" w:cs="Times New Roman"/>
          <w:i w:val="0"/>
          <w:color w:val="auto"/>
          <w:sz w:val="28"/>
          <w:szCs w:val="28"/>
          <w:lang w:val="uk-UA"/>
        </w:rPr>
        <w:t>2</w:t>
      </w:r>
      <w:r w:rsidR="008B7DDA">
        <w:rPr>
          <w:rFonts w:ascii="Times New Roman" w:hAnsi="Times New Roman" w:cs="Times New Roman"/>
          <w:i w:val="0"/>
          <w:color w:val="auto"/>
          <w:sz w:val="28"/>
          <w:szCs w:val="28"/>
        </w:rPr>
        <w:t>.</w:t>
      </w:r>
      <w:r w:rsidR="0065085F">
        <w:rPr>
          <w:rFonts w:ascii="Times New Roman" w:hAnsi="Times New Roman" w:cs="Times New Roman"/>
          <w:i w:val="0"/>
          <w:color w:val="auto"/>
          <w:sz w:val="28"/>
          <w:szCs w:val="28"/>
          <w:lang w:val="uk-UA"/>
        </w:rPr>
        <w:t>4</w:t>
      </w:r>
      <w:r w:rsidRPr="0039644A">
        <w:rPr>
          <w:rFonts w:ascii="Times New Roman" w:hAnsi="Times New Roman" w:cs="Times New Roman"/>
          <w:i w:val="0"/>
          <w:color w:val="auto"/>
          <w:sz w:val="28"/>
          <w:szCs w:val="28"/>
          <w:lang w:val="uk-UA"/>
        </w:rPr>
        <w:t xml:space="preserve"> </w:t>
      </w:r>
      <w:r w:rsidR="0065085F">
        <w:rPr>
          <w:rFonts w:ascii="Times New Roman" w:hAnsi="Times New Roman" w:cs="Times New Roman"/>
          <w:i w:val="0"/>
          <w:color w:val="auto"/>
          <w:sz w:val="28"/>
          <w:szCs w:val="28"/>
          <w:lang w:val="uk-UA"/>
        </w:rPr>
        <w:t xml:space="preserve">– </w:t>
      </w:r>
      <w:r w:rsidRPr="0039644A">
        <w:rPr>
          <w:rFonts w:ascii="Times New Roman" w:hAnsi="Times New Roman" w:cs="Times New Roman"/>
          <w:i w:val="0"/>
          <w:color w:val="auto"/>
          <w:sz w:val="28"/>
          <w:szCs w:val="28"/>
          <w:lang w:val="uk-UA"/>
        </w:rPr>
        <w:t>Динаміка зміни обсягів вантажоперевезень і частку ринку за основними видами транспорту в Україні за 2016-2018 рр.</w:t>
      </w:r>
    </w:p>
    <w:p w14:paraId="13E5335C" w14:textId="161069FF" w:rsidR="00AA5A5C" w:rsidRDefault="00AA5A5C" w:rsidP="00094462">
      <w:pPr>
        <w:pStyle w:val="12"/>
      </w:pPr>
      <w:r w:rsidRPr="003663B7">
        <w:t>Джерело: складено автором на основі: [</w:t>
      </w:r>
      <w:r w:rsidR="00B010C4">
        <w:t>49</w:t>
      </w:r>
      <w:r w:rsidRPr="003663B7">
        <w:t>].</w:t>
      </w:r>
    </w:p>
    <w:p w14:paraId="4E34ABAF"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5724ED35" w14:textId="12998456"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З початку 2014 р. обсяги перевезень різними видами транспорту змінювалися. Найбільший обсяг перевезень припадає на залізничний транспорт, на другому місці – авто</w:t>
      </w:r>
      <w:r w:rsidR="00697387">
        <w:rPr>
          <w:sz w:val="28"/>
          <w:szCs w:val="28"/>
          <w:lang w:val="uk-UA"/>
        </w:rPr>
        <w:t>мобільний. Обсяг залізничних</w:t>
      </w:r>
      <w:r w:rsidRPr="00AF40B0">
        <w:rPr>
          <w:sz w:val="28"/>
          <w:szCs w:val="28"/>
          <w:lang w:val="uk-UA"/>
        </w:rPr>
        <w:t xml:space="preserve"> перевезень </w:t>
      </w:r>
      <w:r w:rsidRPr="00AF40B0">
        <w:rPr>
          <w:sz w:val="28"/>
          <w:szCs w:val="28"/>
          <w:lang w:val="uk-UA"/>
        </w:rPr>
        <w:lastRenderedPageBreak/>
        <w:t xml:space="preserve">знизився на 17,3 млн. т у 2018 р. проти 2017 р. Проте збільшився обсяг автомобільних перевезень на 7,9 млн. т у 2018 р. проти 2017 р. Тимчасова втрата контролю над частиною територій негативно позначилася на вантажних перевезеннях та економіці країни у цілому. Така ж ситуація і з перевезенням вантажів залізничним та трубопровідним. Ця ситуація була спричинена політико-економічною кризою останніх років у відносинах між Україною та Росією – донедавна основним торговельним партнером України. </w:t>
      </w:r>
    </w:p>
    <w:p w14:paraId="3DD787E2" w14:textId="77777777" w:rsidR="004668F9" w:rsidRDefault="004668F9" w:rsidP="004668F9">
      <w:pPr>
        <w:jc w:val="both"/>
        <w:rPr>
          <w:rFonts w:ascii="Times New Roman" w:hAnsi="Times New Roman" w:cs="Times New Roman"/>
          <w:sz w:val="28"/>
          <w:lang w:val="uk-UA"/>
        </w:rPr>
      </w:pPr>
    </w:p>
    <w:p w14:paraId="62FC2954" w14:textId="77777777" w:rsidR="00E539D5" w:rsidRPr="00AF40B0" w:rsidRDefault="00E539D5" w:rsidP="004668F9">
      <w:pPr>
        <w:jc w:val="both"/>
        <w:rPr>
          <w:rFonts w:ascii="Times New Roman" w:hAnsi="Times New Roman" w:cs="Times New Roman"/>
          <w:sz w:val="28"/>
          <w:lang w:val="uk-UA"/>
        </w:rPr>
      </w:pPr>
    </w:p>
    <w:p w14:paraId="1084BC46" w14:textId="77777777" w:rsidR="004668F9" w:rsidRPr="00AF40B0" w:rsidRDefault="004668F9" w:rsidP="00EB6E1C">
      <w:pPr>
        <w:pStyle w:val="af4"/>
      </w:pPr>
      <w:bookmarkStart w:id="41" w:name="_Toc29754861"/>
      <w:bookmarkStart w:id="42" w:name="_Toc29808270"/>
      <w:r w:rsidRPr="00AF40B0">
        <w:t>2.2 Передумови формування та реалізації транзитного потенціалу України</w:t>
      </w:r>
      <w:bookmarkEnd w:id="41"/>
      <w:bookmarkEnd w:id="42"/>
    </w:p>
    <w:p w14:paraId="4F3794BB" w14:textId="77777777" w:rsidR="004668F9" w:rsidRDefault="004668F9" w:rsidP="00E539D5">
      <w:pPr>
        <w:spacing w:line="360" w:lineRule="auto"/>
        <w:jc w:val="both"/>
        <w:rPr>
          <w:rFonts w:ascii="Times New Roman" w:hAnsi="Times New Roman" w:cs="Times New Roman"/>
          <w:sz w:val="28"/>
          <w:lang w:val="uk-UA"/>
        </w:rPr>
      </w:pPr>
    </w:p>
    <w:p w14:paraId="7ECA67DC" w14:textId="77777777" w:rsidR="00E539D5" w:rsidRPr="00AF40B0" w:rsidRDefault="00E539D5" w:rsidP="004668F9">
      <w:pPr>
        <w:jc w:val="both"/>
        <w:rPr>
          <w:rFonts w:ascii="Times New Roman" w:hAnsi="Times New Roman" w:cs="Times New Roman"/>
          <w:sz w:val="28"/>
          <w:lang w:val="uk-UA"/>
        </w:rPr>
      </w:pPr>
    </w:p>
    <w:p w14:paraId="195A0D82" w14:textId="6975A7D3" w:rsidR="00992A97" w:rsidRDefault="00992A97" w:rsidP="004668F9">
      <w:pPr>
        <w:pStyle w:val="Default"/>
        <w:spacing w:line="360" w:lineRule="auto"/>
        <w:ind w:firstLine="709"/>
        <w:jc w:val="both"/>
        <w:rPr>
          <w:sz w:val="28"/>
          <w:szCs w:val="28"/>
          <w:lang w:val="uk-UA"/>
        </w:rPr>
      </w:pPr>
      <w:r>
        <w:rPr>
          <w:sz w:val="28"/>
          <w:szCs w:val="28"/>
          <w:lang w:val="uk-UA"/>
        </w:rPr>
        <w:t>Ефективне використання географічного положення</w:t>
      </w:r>
      <w:r w:rsidR="00344D7B">
        <w:rPr>
          <w:sz w:val="28"/>
          <w:szCs w:val="28"/>
          <w:lang w:val="uk-UA"/>
        </w:rPr>
        <w:t xml:space="preserve"> у сфері транзитних перевезень</w:t>
      </w:r>
      <w:r>
        <w:rPr>
          <w:sz w:val="28"/>
          <w:szCs w:val="28"/>
          <w:lang w:val="uk-UA"/>
        </w:rPr>
        <w:t xml:space="preserve"> більшою частиною країн світу </w:t>
      </w:r>
      <w:r w:rsidR="00344D7B">
        <w:rPr>
          <w:sz w:val="28"/>
          <w:szCs w:val="28"/>
          <w:lang w:val="uk-UA"/>
        </w:rPr>
        <w:t xml:space="preserve">призводить до наповнення державного бюджету. </w:t>
      </w:r>
      <w:r>
        <w:rPr>
          <w:sz w:val="28"/>
          <w:szCs w:val="28"/>
          <w:lang w:val="uk-UA"/>
        </w:rPr>
        <w:t xml:space="preserve">Перевезення транзитних вантажів через свою територію є </w:t>
      </w:r>
      <w:r w:rsidRPr="00AF40B0">
        <w:rPr>
          <w:sz w:val="28"/>
          <w:szCs w:val="28"/>
          <w:lang w:val="uk-UA"/>
        </w:rPr>
        <w:t xml:space="preserve">важливим джерелом експорту послуг, валютних надходжень до бюджету, </w:t>
      </w:r>
      <w:commentRangeStart w:id="43"/>
      <w:r w:rsidRPr="00AF40B0">
        <w:rPr>
          <w:sz w:val="28"/>
          <w:szCs w:val="28"/>
          <w:lang w:val="uk-UA"/>
        </w:rPr>
        <w:t>створення</w:t>
      </w:r>
      <w:commentRangeEnd w:id="43"/>
      <w:r w:rsidRPr="00AF40B0">
        <w:rPr>
          <w:rStyle w:val="a6"/>
          <w:color w:val="auto"/>
          <w:lang w:val="uk-UA"/>
        </w:rPr>
        <w:commentReference w:id="43"/>
      </w:r>
      <w:r w:rsidRPr="00AF40B0">
        <w:rPr>
          <w:sz w:val="28"/>
          <w:szCs w:val="28"/>
          <w:lang w:val="uk-UA"/>
        </w:rPr>
        <w:t xml:space="preserve"> додаткових робочих місць</w:t>
      </w:r>
      <w:r>
        <w:rPr>
          <w:sz w:val="28"/>
          <w:szCs w:val="28"/>
          <w:lang w:val="uk-UA"/>
        </w:rPr>
        <w:t xml:space="preserve">. </w:t>
      </w:r>
      <w:r w:rsidR="00344D7B">
        <w:rPr>
          <w:sz w:val="28"/>
          <w:szCs w:val="28"/>
          <w:lang w:val="uk-UA"/>
        </w:rPr>
        <w:t>Здійснюючи транзит вантажів через країну формується значна частка доданої вартості, яка наповнює відповідні бюджети. Ця стаття доходів бюджетів є стабільним джерелом доходів. Саме тому розвиток транзитних перевезень в Україні є вкрай необхідним для економічного зростання. Для цього треба визначити чинники, що впливають на діяльність транспортного комплексу України.</w:t>
      </w:r>
    </w:p>
    <w:p w14:paraId="7C6D3D16" w14:textId="3D863A74" w:rsidR="000C4E44" w:rsidRDefault="00344D7B" w:rsidP="004668F9">
      <w:pPr>
        <w:pStyle w:val="Default"/>
        <w:spacing w:line="360" w:lineRule="auto"/>
        <w:ind w:firstLine="709"/>
        <w:jc w:val="both"/>
        <w:rPr>
          <w:sz w:val="28"/>
          <w:szCs w:val="28"/>
          <w:lang w:val="uk-UA"/>
        </w:rPr>
      </w:pPr>
      <w:r>
        <w:rPr>
          <w:sz w:val="28"/>
          <w:szCs w:val="28"/>
          <w:lang w:val="uk-UA"/>
        </w:rPr>
        <w:t xml:space="preserve">Основні причини сучасного становища транспортного комплексу поділяють на дві групи чинників: </w:t>
      </w:r>
      <w:r w:rsidR="000C4E44">
        <w:rPr>
          <w:sz w:val="28"/>
          <w:szCs w:val="28"/>
          <w:lang w:val="uk-UA"/>
        </w:rPr>
        <w:t>зовнішні та внутрішні</w:t>
      </w:r>
      <w:r w:rsidR="00DA45EF">
        <w:rPr>
          <w:sz w:val="28"/>
          <w:szCs w:val="28"/>
          <w:lang w:val="uk-UA"/>
        </w:rPr>
        <w:t xml:space="preserve"> (табл. 2.5)</w:t>
      </w:r>
      <w:r w:rsidR="004668F9" w:rsidRPr="00AF40B0">
        <w:rPr>
          <w:sz w:val="28"/>
          <w:szCs w:val="28"/>
          <w:lang w:val="uk-UA"/>
        </w:rPr>
        <w:t xml:space="preserve">. </w:t>
      </w:r>
    </w:p>
    <w:p w14:paraId="70F650C0" w14:textId="77777777" w:rsidR="00A37E45" w:rsidRDefault="00A37E45" w:rsidP="00A37E45">
      <w:pPr>
        <w:pStyle w:val="Default"/>
        <w:spacing w:line="360" w:lineRule="auto"/>
        <w:ind w:firstLine="709"/>
        <w:jc w:val="both"/>
        <w:rPr>
          <w:sz w:val="28"/>
          <w:szCs w:val="28"/>
          <w:lang w:val="uk-UA"/>
        </w:rPr>
      </w:pPr>
      <w:r w:rsidRPr="00AF40B0">
        <w:rPr>
          <w:sz w:val="28"/>
          <w:szCs w:val="28"/>
          <w:lang w:val="uk-UA"/>
        </w:rPr>
        <w:t>Внутрішні чинники</w:t>
      </w:r>
      <w:r>
        <w:rPr>
          <w:sz w:val="28"/>
          <w:szCs w:val="28"/>
          <w:lang w:val="uk-UA"/>
        </w:rPr>
        <w:t xml:space="preserve"> </w:t>
      </w:r>
      <w:r w:rsidRPr="00AF40B0">
        <w:rPr>
          <w:sz w:val="28"/>
          <w:szCs w:val="28"/>
          <w:lang w:val="uk-UA"/>
        </w:rPr>
        <w:t xml:space="preserve">мають технічні, економічні, політичні та правові корені, причому більшість із них носять системний характер і потребують втручання державної влади для вирішення цих питань та корінного реформування транспортної галузі в цілому. </w:t>
      </w:r>
    </w:p>
    <w:p w14:paraId="4AAE4EF3" w14:textId="77777777" w:rsidR="00A37E45" w:rsidRPr="00AF40B0" w:rsidRDefault="00A37E45" w:rsidP="00A37E45">
      <w:pPr>
        <w:pStyle w:val="Default"/>
        <w:spacing w:line="360" w:lineRule="auto"/>
        <w:ind w:firstLine="709"/>
        <w:jc w:val="both"/>
        <w:rPr>
          <w:sz w:val="28"/>
          <w:szCs w:val="28"/>
          <w:lang w:val="uk-UA"/>
        </w:rPr>
      </w:pPr>
      <w:r>
        <w:rPr>
          <w:sz w:val="28"/>
          <w:szCs w:val="28"/>
          <w:lang w:val="uk-UA"/>
        </w:rPr>
        <w:lastRenderedPageBreak/>
        <w:t>Виходячи із сучасних реалій слід вивчати внутрішні чинники та розробляти заходи щодо їх оптимізації, бо суттєво вплинути на зовнішні чинники Україна не в змозі.</w:t>
      </w:r>
      <w:r w:rsidRPr="00AF40B0">
        <w:rPr>
          <w:sz w:val="28"/>
          <w:szCs w:val="28"/>
          <w:lang w:val="uk-UA"/>
        </w:rPr>
        <w:t xml:space="preserve"> </w:t>
      </w:r>
    </w:p>
    <w:p w14:paraId="6406C61C" w14:textId="49A4935F" w:rsidR="00DA45EF" w:rsidRDefault="00DA45EF" w:rsidP="00DA45EF">
      <w:pPr>
        <w:pStyle w:val="Default"/>
        <w:spacing w:line="360" w:lineRule="auto"/>
        <w:ind w:firstLine="709"/>
        <w:jc w:val="center"/>
        <w:rPr>
          <w:sz w:val="28"/>
          <w:szCs w:val="28"/>
          <w:lang w:val="uk-UA"/>
        </w:rPr>
      </w:pPr>
      <w:r w:rsidRPr="0075285E">
        <w:rPr>
          <w:sz w:val="28"/>
          <w:szCs w:val="28"/>
          <w:lang w:val="uk-UA"/>
        </w:rPr>
        <w:t>Табл</w:t>
      </w:r>
      <w:r w:rsidR="0075285E" w:rsidRPr="0075285E">
        <w:rPr>
          <w:sz w:val="28"/>
          <w:szCs w:val="28"/>
          <w:lang w:val="uk-UA"/>
        </w:rPr>
        <w:t>иця</w:t>
      </w:r>
      <w:r w:rsidRPr="0075285E">
        <w:rPr>
          <w:sz w:val="28"/>
          <w:szCs w:val="28"/>
          <w:lang w:val="uk-UA"/>
        </w:rPr>
        <w:t xml:space="preserve"> 2.5 – Зовнішні та внутрішні чинники становища транспортного комплексу України</w:t>
      </w:r>
    </w:p>
    <w:tbl>
      <w:tblPr>
        <w:tblStyle w:val="a4"/>
        <w:tblW w:w="0" w:type="auto"/>
        <w:tblLook w:val="04A0" w:firstRow="1" w:lastRow="0" w:firstColumn="1" w:lastColumn="0" w:noHBand="0" w:noVBand="1"/>
      </w:tblPr>
      <w:tblGrid>
        <w:gridCol w:w="4672"/>
        <w:gridCol w:w="4673"/>
      </w:tblGrid>
      <w:tr w:rsidR="00DA45EF" w:rsidRPr="00787AFC" w14:paraId="7AEAACB1" w14:textId="77777777" w:rsidTr="004F1242">
        <w:tc>
          <w:tcPr>
            <w:tcW w:w="4672" w:type="dxa"/>
          </w:tcPr>
          <w:p w14:paraId="66493CF4" w14:textId="77777777" w:rsidR="00DA45EF" w:rsidRPr="00787AFC" w:rsidRDefault="00DA45EF" w:rsidP="004F1242">
            <w:pPr>
              <w:jc w:val="center"/>
              <w:rPr>
                <w:rFonts w:ascii="Times New Roman" w:hAnsi="Times New Roman" w:cs="Times New Roman"/>
                <w:sz w:val="24"/>
                <w:szCs w:val="24"/>
                <w:lang w:val="uk-UA"/>
              </w:rPr>
            </w:pPr>
            <w:r w:rsidRPr="00787AFC">
              <w:rPr>
                <w:rFonts w:ascii="Times New Roman" w:hAnsi="Times New Roman" w:cs="Times New Roman"/>
                <w:sz w:val="24"/>
                <w:szCs w:val="24"/>
                <w:lang w:val="uk-UA"/>
              </w:rPr>
              <w:t>Зовнішні чинники</w:t>
            </w:r>
          </w:p>
        </w:tc>
        <w:tc>
          <w:tcPr>
            <w:tcW w:w="4673" w:type="dxa"/>
          </w:tcPr>
          <w:p w14:paraId="22B45341" w14:textId="77777777" w:rsidR="00DA45EF" w:rsidRPr="00787AFC" w:rsidRDefault="00DA45EF" w:rsidP="004F1242">
            <w:pPr>
              <w:jc w:val="center"/>
              <w:rPr>
                <w:rFonts w:ascii="Times New Roman" w:hAnsi="Times New Roman" w:cs="Times New Roman"/>
                <w:sz w:val="24"/>
                <w:szCs w:val="24"/>
                <w:lang w:val="uk-UA"/>
              </w:rPr>
            </w:pPr>
            <w:r w:rsidRPr="00787AFC">
              <w:rPr>
                <w:rFonts w:ascii="Times New Roman" w:hAnsi="Times New Roman" w:cs="Times New Roman"/>
                <w:sz w:val="24"/>
                <w:szCs w:val="24"/>
                <w:lang w:val="uk-UA"/>
              </w:rPr>
              <w:t>Внутрішні чинники</w:t>
            </w:r>
          </w:p>
        </w:tc>
      </w:tr>
      <w:tr w:rsidR="00DA45EF" w:rsidRPr="004B17B7" w14:paraId="3765E725" w14:textId="77777777" w:rsidTr="004F1242">
        <w:tc>
          <w:tcPr>
            <w:tcW w:w="4672" w:type="dxa"/>
          </w:tcPr>
          <w:p w14:paraId="17EFF877" w14:textId="30664FB6" w:rsidR="00DA45EF" w:rsidRPr="00787AFC" w:rsidRDefault="00DA45EF" w:rsidP="00A37E45">
            <w:pPr>
              <w:ind w:left="709"/>
              <w:jc w:val="both"/>
              <w:rPr>
                <w:rFonts w:ascii="Times New Roman" w:hAnsi="Times New Roman" w:cs="Times New Roman"/>
                <w:sz w:val="24"/>
                <w:szCs w:val="24"/>
                <w:lang w:val="uk-UA"/>
              </w:rPr>
            </w:pPr>
            <w:r w:rsidRPr="00787AFC">
              <w:rPr>
                <w:rFonts w:ascii="Times New Roman" w:hAnsi="Times New Roman" w:cs="Times New Roman"/>
                <w:sz w:val="24"/>
                <w:szCs w:val="24"/>
                <w:lang w:val="uk-UA"/>
              </w:rPr>
              <w:t xml:space="preserve">1. Зміна кон’юнктури міжнародного ринку транспортних перевезень  (зростання обсягів комбінованих перевезень, вимог до швидкості й якості транспортних послуг, зміни в структурі транзитних вантажів); </w:t>
            </w:r>
          </w:p>
          <w:p w14:paraId="20797ED8" w14:textId="77777777" w:rsidR="00DA45EF" w:rsidRPr="00787AFC" w:rsidRDefault="00DA45EF" w:rsidP="00A37E45">
            <w:pPr>
              <w:pStyle w:val="Default"/>
              <w:ind w:left="709"/>
              <w:jc w:val="both"/>
              <w:rPr>
                <w:lang w:val="uk-UA"/>
              </w:rPr>
            </w:pPr>
          </w:p>
        </w:tc>
        <w:tc>
          <w:tcPr>
            <w:tcW w:w="4673" w:type="dxa"/>
          </w:tcPr>
          <w:p w14:paraId="7003D5D8" w14:textId="77777777" w:rsidR="00DA45EF" w:rsidRPr="00787AFC" w:rsidRDefault="00DA45EF" w:rsidP="00A37E45">
            <w:pPr>
              <w:pStyle w:val="Default"/>
              <w:ind w:left="360"/>
              <w:jc w:val="both"/>
              <w:rPr>
                <w:lang w:val="uk-UA"/>
              </w:rPr>
            </w:pPr>
            <w:r w:rsidRPr="00787AFC">
              <w:rPr>
                <w:lang w:val="uk-UA"/>
              </w:rPr>
              <w:t xml:space="preserve">1. Відставання в темпах розбудови української частини системи міжнародних транспортних коридорів; </w:t>
            </w:r>
          </w:p>
          <w:p w14:paraId="5E2FB435" w14:textId="77777777" w:rsidR="00DA45EF" w:rsidRPr="00787AFC" w:rsidRDefault="00DA45EF" w:rsidP="00A37E45">
            <w:pPr>
              <w:pStyle w:val="Default"/>
              <w:ind w:left="360"/>
              <w:jc w:val="both"/>
              <w:rPr>
                <w:lang w:val="uk-UA"/>
              </w:rPr>
            </w:pPr>
            <w:r w:rsidRPr="00787AFC">
              <w:rPr>
                <w:lang w:val="uk-UA"/>
              </w:rPr>
              <w:t xml:space="preserve">низьку якість внутрішньої транспортної мережі, обмеженість швидкості транзитних перевезень, технічно застарілий рухомий склад; </w:t>
            </w:r>
          </w:p>
          <w:p w14:paraId="698F3EB7" w14:textId="3837C6A3" w:rsidR="00DA45EF" w:rsidRPr="00787AFC" w:rsidRDefault="00DA45EF" w:rsidP="00A37E45">
            <w:pPr>
              <w:pStyle w:val="Default"/>
              <w:ind w:left="360"/>
              <w:jc w:val="both"/>
              <w:rPr>
                <w:lang w:val="uk-UA"/>
              </w:rPr>
            </w:pPr>
          </w:p>
        </w:tc>
      </w:tr>
      <w:tr w:rsidR="00B80669" w:rsidRPr="00787AFC" w14:paraId="2389208B" w14:textId="77777777" w:rsidTr="004F1242">
        <w:tc>
          <w:tcPr>
            <w:tcW w:w="4672" w:type="dxa"/>
          </w:tcPr>
          <w:p w14:paraId="31577A46" w14:textId="77777777" w:rsidR="00B80669" w:rsidRPr="00787AFC" w:rsidRDefault="00B80669" w:rsidP="00A37E45">
            <w:pPr>
              <w:pStyle w:val="Default"/>
              <w:ind w:left="709"/>
              <w:jc w:val="both"/>
              <w:rPr>
                <w:lang w:val="uk-UA"/>
              </w:rPr>
            </w:pPr>
            <w:r w:rsidRPr="00787AFC">
              <w:rPr>
                <w:lang w:val="uk-UA"/>
              </w:rPr>
              <w:t xml:space="preserve">2. Зростання міжнародної конкуренції на державному рівні за додаткові транзитні потоки як наслідок переорієнтації транзиту з портів України на порти сусідніх країн; </w:t>
            </w:r>
          </w:p>
          <w:p w14:paraId="04216C94" w14:textId="77777777" w:rsidR="00B80669" w:rsidRPr="00787AFC" w:rsidRDefault="00B80669" w:rsidP="00A37E45">
            <w:pPr>
              <w:ind w:left="709"/>
              <w:jc w:val="both"/>
              <w:rPr>
                <w:rFonts w:ascii="Times New Roman" w:hAnsi="Times New Roman" w:cs="Times New Roman"/>
                <w:sz w:val="24"/>
                <w:szCs w:val="24"/>
                <w:lang w:val="uk-UA"/>
              </w:rPr>
            </w:pPr>
          </w:p>
        </w:tc>
        <w:tc>
          <w:tcPr>
            <w:tcW w:w="4673" w:type="dxa"/>
          </w:tcPr>
          <w:p w14:paraId="06DF8A6A" w14:textId="77777777" w:rsidR="00B80669" w:rsidRPr="00787AFC" w:rsidRDefault="00B80669" w:rsidP="00A37E45">
            <w:pPr>
              <w:pStyle w:val="Default"/>
              <w:ind w:left="360"/>
              <w:jc w:val="both"/>
              <w:rPr>
                <w:lang w:val="uk-UA"/>
              </w:rPr>
            </w:pPr>
            <w:r w:rsidRPr="00787AFC">
              <w:rPr>
                <w:lang w:val="uk-UA"/>
              </w:rPr>
              <w:t xml:space="preserve">2. Низький рівень розвитку інфраструктури державного кордону, низьку пропускну спроможність прикордонних пунктів пропуску, високу вартість, складність та тривалість послуг, що надаються при перетині кордону; </w:t>
            </w:r>
          </w:p>
          <w:p w14:paraId="114F1FF1" w14:textId="77777777" w:rsidR="00B80669" w:rsidRPr="00787AFC" w:rsidRDefault="00B80669" w:rsidP="00A37E45">
            <w:pPr>
              <w:pStyle w:val="Default"/>
              <w:ind w:left="360"/>
              <w:jc w:val="both"/>
              <w:rPr>
                <w:lang w:val="uk-UA"/>
              </w:rPr>
            </w:pPr>
          </w:p>
        </w:tc>
      </w:tr>
      <w:tr w:rsidR="00A37E45" w:rsidRPr="004B17B7" w14:paraId="15D8F647" w14:textId="77777777" w:rsidTr="004F1242">
        <w:tc>
          <w:tcPr>
            <w:tcW w:w="4672" w:type="dxa"/>
          </w:tcPr>
          <w:p w14:paraId="60881A01" w14:textId="77777777" w:rsidR="00A37E45" w:rsidRPr="00787AFC" w:rsidRDefault="00A37E45" w:rsidP="00A37E45">
            <w:pPr>
              <w:pStyle w:val="Default"/>
              <w:ind w:left="709"/>
              <w:jc w:val="both"/>
              <w:rPr>
                <w:lang w:val="uk-UA"/>
              </w:rPr>
            </w:pPr>
            <w:r w:rsidRPr="00787AFC">
              <w:rPr>
                <w:lang w:val="uk-UA"/>
              </w:rPr>
              <w:t xml:space="preserve">3. Різні темпи трансформації та інтеграції національних транспортних систем у міжнародну транспортну систему, зокрема прискорений розвиток транспортної інфраструктури конкуруючих з нами країн. </w:t>
            </w:r>
          </w:p>
          <w:p w14:paraId="018DEEA5" w14:textId="77777777" w:rsidR="00A37E45" w:rsidRPr="00787AFC" w:rsidRDefault="00A37E45" w:rsidP="00A37E45">
            <w:pPr>
              <w:pStyle w:val="Default"/>
              <w:ind w:left="709"/>
              <w:jc w:val="both"/>
              <w:rPr>
                <w:lang w:val="uk-UA"/>
              </w:rPr>
            </w:pPr>
          </w:p>
        </w:tc>
        <w:tc>
          <w:tcPr>
            <w:tcW w:w="4673" w:type="dxa"/>
          </w:tcPr>
          <w:p w14:paraId="57EE4375" w14:textId="77777777" w:rsidR="00A37E45" w:rsidRPr="00787AFC" w:rsidRDefault="00A37E45" w:rsidP="00A37E45">
            <w:pPr>
              <w:pStyle w:val="Default"/>
              <w:ind w:left="360"/>
              <w:jc w:val="both"/>
              <w:rPr>
                <w:lang w:val="uk-UA"/>
              </w:rPr>
            </w:pPr>
            <w:r w:rsidRPr="00787AFC">
              <w:rPr>
                <w:lang w:val="uk-UA"/>
              </w:rPr>
              <w:t xml:space="preserve">3. Політична та економічна нестабільність, часті зміни в законодавчому та правовому полі щодо здійснення транспортних перевезень та процедури перетину кордонів, неузгодженість національних законодавчих актів з відповідними нормами в європейських країнах; </w:t>
            </w:r>
          </w:p>
          <w:p w14:paraId="3D08CE23" w14:textId="77777777" w:rsidR="00A37E45" w:rsidRPr="00787AFC" w:rsidRDefault="00A37E45" w:rsidP="00A37E45">
            <w:pPr>
              <w:pStyle w:val="Default"/>
              <w:ind w:left="360"/>
              <w:jc w:val="both"/>
              <w:rPr>
                <w:lang w:val="uk-UA"/>
              </w:rPr>
            </w:pPr>
          </w:p>
        </w:tc>
      </w:tr>
      <w:tr w:rsidR="00A37E45" w:rsidRPr="00A37E45" w14:paraId="5E2F28EA" w14:textId="77777777" w:rsidTr="004F1242">
        <w:tc>
          <w:tcPr>
            <w:tcW w:w="4672" w:type="dxa"/>
          </w:tcPr>
          <w:p w14:paraId="7ADABDF7" w14:textId="77777777" w:rsidR="00A37E45" w:rsidRPr="00787AFC" w:rsidRDefault="00A37E45" w:rsidP="00A37E45">
            <w:pPr>
              <w:pStyle w:val="Default"/>
              <w:ind w:left="709"/>
              <w:jc w:val="both"/>
              <w:rPr>
                <w:lang w:val="uk-UA"/>
              </w:rPr>
            </w:pPr>
          </w:p>
        </w:tc>
        <w:tc>
          <w:tcPr>
            <w:tcW w:w="4673" w:type="dxa"/>
          </w:tcPr>
          <w:p w14:paraId="34B6A6F1" w14:textId="00C5B09E" w:rsidR="00A37E45" w:rsidRPr="00787AFC" w:rsidRDefault="00A37E45" w:rsidP="00A37E45">
            <w:pPr>
              <w:pStyle w:val="Default"/>
              <w:ind w:left="360"/>
              <w:jc w:val="both"/>
              <w:rPr>
                <w:lang w:val="uk-UA"/>
              </w:rPr>
            </w:pPr>
            <w:r w:rsidRPr="00787AFC">
              <w:rPr>
                <w:lang w:val="uk-UA"/>
              </w:rPr>
              <w:t xml:space="preserve">4. Недостатньо гнучка тарифна політика, яка не завжди враховує зміни в тарифній політиці конкуруючих з нами країн та не сприяє забезпеченню конкурентоздатності перевезень територією України, наявність місцевих зборів і </w:t>
            </w:r>
            <w:proofErr w:type="spellStart"/>
            <w:r w:rsidRPr="00787AFC">
              <w:rPr>
                <w:lang w:val="uk-UA"/>
              </w:rPr>
              <w:t>т.д</w:t>
            </w:r>
            <w:proofErr w:type="spellEnd"/>
            <w:r w:rsidRPr="00787AFC">
              <w:rPr>
                <w:lang w:val="uk-UA"/>
              </w:rPr>
              <w:t>.</w:t>
            </w:r>
          </w:p>
        </w:tc>
      </w:tr>
    </w:tbl>
    <w:p w14:paraId="58C24974" w14:textId="43307DAF" w:rsidR="00DA45EF" w:rsidRDefault="00DA45EF" w:rsidP="00094462">
      <w:pPr>
        <w:pStyle w:val="12"/>
      </w:pPr>
      <w:r w:rsidRPr="003663B7">
        <w:t>Джерело: складено автором на основі: [</w:t>
      </w:r>
      <w:r w:rsidR="00B010C4">
        <w:t>51, 52</w:t>
      </w:r>
      <w:r w:rsidRPr="003663B7">
        <w:t>].</w:t>
      </w:r>
    </w:p>
    <w:p w14:paraId="461131F0" w14:textId="77777777" w:rsidR="0075285E" w:rsidRDefault="0075285E" w:rsidP="00094462">
      <w:pPr>
        <w:pStyle w:val="12"/>
      </w:pPr>
    </w:p>
    <w:p w14:paraId="09689E16" w14:textId="72C7D58B" w:rsidR="004668F9" w:rsidRPr="00AF40B0" w:rsidRDefault="00DA45EF" w:rsidP="004668F9">
      <w:pPr>
        <w:pStyle w:val="Default"/>
        <w:spacing w:line="360" w:lineRule="auto"/>
        <w:ind w:firstLine="709"/>
        <w:jc w:val="both"/>
        <w:rPr>
          <w:sz w:val="28"/>
          <w:szCs w:val="28"/>
          <w:lang w:val="uk-UA"/>
        </w:rPr>
      </w:pPr>
      <w:r>
        <w:rPr>
          <w:sz w:val="28"/>
          <w:szCs w:val="28"/>
          <w:lang w:val="uk-UA"/>
        </w:rPr>
        <w:t xml:space="preserve">Географічні, законодавчі, інфраструктурні, техніко-технологічні, політичні, інформаційні та економічні чинники </w:t>
      </w:r>
      <w:r w:rsidR="004668F9" w:rsidRPr="00AF40B0">
        <w:rPr>
          <w:sz w:val="28"/>
          <w:szCs w:val="28"/>
          <w:lang w:val="uk-UA"/>
        </w:rPr>
        <w:t>визначають взаємний розвиток транспортної галузі і соціально-економічного розвитку країни</w:t>
      </w:r>
      <w:r w:rsidR="00B010C4">
        <w:rPr>
          <w:sz w:val="28"/>
          <w:szCs w:val="28"/>
          <w:lang w:val="uk-UA"/>
        </w:rPr>
        <w:t xml:space="preserve"> [53</w:t>
      </w:r>
      <w:r w:rsidR="00B92029" w:rsidRPr="00B92029">
        <w:rPr>
          <w:sz w:val="28"/>
          <w:szCs w:val="28"/>
          <w:lang w:val="uk-UA"/>
        </w:rPr>
        <w:t>]</w:t>
      </w:r>
      <w:r w:rsidR="006D1740" w:rsidRPr="006D1740">
        <w:rPr>
          <w:sz w:val="28"/>
          <w:szCs w:val="28"/>
          <w:lang w:val="uk-UA"/>
        </w:rPr>
        <w:t>.</w:t>
      </w:r>
      <w:r w:rsidR="004668F9" w:rsidRPr="00AF40B0">
        <w:rPr>
          <w:sz w:val="28"/>
          <w:szCs w:val="28"/>
          <w:lang w:val="uk-UA"/>
        </w:rPr>
        <w:t xml:space="preserve"> </w:t>
      </w:r>
    </w:p>
    <w:p w14:paraId="0D8572F5" w14:textId="627415F5" w:rsidR="004668F9" w:rsidRPr="00AF40B0" w:rsidRDefault="00DA45EF"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вже було зазначено географічні чинники є сильною стороною розвитку транзитного потенціалу та транспортної галузі в цілому. </w:t>
      </w:r>
      <w:r w:rsidR="00B15510">
        <w:rPr>
          <w:rFonts w:ascii="Times New Roman" w:hAnsi="Times New Roman" w:cs="Times New Roman"/>
          <w:sz w:val="28"/>
          <w:szCs w:val="28"/>
          <w:lang w:val="uk-UA"/>
        </w:rPr>
        <w:t xml:space="preserve">В </w:t>
      </w:r>
      <w:r w:rsidR="004668F9" w:rsidRPr="00AF40B0">
        <w:rPr>
          <w:rFonts w:ascii="Times New Roman" w:hAnsi="Times New Roman" w:cs="Times New Roman"/>
          <w:sz w:val="28"/>
          <w:szCs w:val="28"/>
          <w:lang w:val="uk-UA"/>
        </w:rPr>
        <w:t>Концепції створення та функці</w:t>
      </w:r>
      <w:r w:rsidR="00FE27C8">
        <w:rPr>
          <w:rFonts w:ascii="Times New Roman" w:hAnsi="Times New Roman" w:cs="Times New Roman"/>
          <w:sz w:val="28"/>
          <w:szCs w:val="28"/>
          <w:lang w:val="uk-UA"/>
        </w:rPr>
        <w:t>онування національної мережі міжнародних транспортних коридорів в Україні</w:t>
      </w:r>
      <w:r w:rsidR="00B15510">
        <w:rPr>
          <w:rFonts w:ascii="Times New Roman" w:hAnsi="Times New Roman" w:cs="Times New Roman"/>
          <w:sz w:val="28"/>
          <w:szCs w:val="28"/>
          <w:lang w:val="uk-UA"/>
        </w:rPr>
        <w:t xml:space="preserve"> зазначені </w:t>
      </w:r>
      <w:r w:rsidR="004668F9" w:rsidRPr="00AF40B0">
        <w:rPr>
          <w:rFonts w:ascii="Times New Roman" w:hAnsi="Times New Roman" w:cs="Times New Roman"/>
          <w:sz w:val="28"/>
          <w:szCs w:val="28"/>
          <w:lang w:val="uk-UA"/>
        </w:rPr>
        <w:t>основні транспортні зв’язки,</w:t>
      </w:r>
      <w:r w:rsidR="00A37E45">
        <w:rPr>
          <w:rFonts w:ascii="Times New Roman" w:hAnsi="Times New Roman" w:cs="Times New Roman"/>
          <w:sz w:val="28"/>
          <w:szCs w:val="28"/>
          <w:lang w:val="uk-UA"/>
        </w:rPr>
        <w:t xml:space="preserve"> що проходять через нашу країну</w:t>
      </w:r>
      <w:r w:rsidR="004668F9" w:rsidRPr="00AF40B0">
        <w:rPr>
          <w:rFonts w:ascii="Times New Roman" w:hAnsi="Times New Roman" w:cs="Times New Roman"/>
          <w:sz w:val="28"/>
          <w:szCs w:val="28"/>
          <w:lang w:val="uk-UA"/>
        </w:rPr>
        <w:t>:</w:t>
      </w:r>
    </w:p>
    <w:p w14:paraId="5397E6FC" w14:textId="77777777" w:rsidR="004668F9" w:rsidRPr="00AF40B0" w:rsidRDefault="004668F9" w:rsidP="004668F9">
      <w:pPr>
        <w:pStyle w:val="Default"/>
        <w:numPr>
          <w:ilvl w:val="0"/>
          <w:numId w:val="5"/>
        </w:numPr>
        <w:spacing w:line="360" w:lineRule="auto"/>
        <w:ind w:left="0" w:firstLine="709"/>
        <w:jc w:val="both"/>
        <w:rPr>
          <w:sz w:val="28"/>
          <w:szCs w:val="28"/>
          <w:lang w:val="uk-UA"/>
        </w:rPr>
      </w:pPr>
      <w:r w:rsidRPr="00AF40B0">
        <w:rPr>
          <w:sz w:val="28"/>
          <w:szCs w:val="28"/>
          <w:lang w:val="uk-UA"/>
        </w:rPr>
        <w:t xml:space="preserve">країни Центральної Європи – країни СНД; </w:t>
      </w:r>
    </w:p>
    <w:p w14:paraId="0585446A" w14:textId="77777777" w:rsidR="004668F9" w:rsidRPr="00AF40B0" w:rsidRDefault="004668F9" w:rsidP="004668F9">
      <w:pPr>
        <w:pStyle w:val="Default"/>
        <w:numPr>
          <w:ilvl w:val="0"/>
          <w:numId w:val="5"/>
        </w:numPr>
        <w:spacing w:line="360" w:lineRule="auto"/>
        <w:ind w:left="0" w:firstLine="709"/>
        <w:jc w:val="both"/>
        <w:rPr>
          <w:sz w:val="28"/>
          <w:szCs w:val="28"/>
          <w:lang w:val="uk-UA"/>
        </w:rPr>
      </w:pPr>
      <w:r w:rsidRPr="00AF40B0">
        <w:rPr>
          <w:sz w:val="28"/>
          <w:szCs w:val="28"/>
          <w:lang w:val="uk-UA"/>
        </w:rPr>
        <w:t xml:space="preserve">країни Південної Європи, Ближнього Сходу, Африки – країни СНД; </w:t>
      </w:r>
    </w:p>
    <w:p w14:paraId="649E5B71" w14:textId="77777777" w:rsidR="004668F9" w:rsidRPr="00AF40B0" w:rsidRDefault="004668F9" w:rsidP="004668F9">
      <w:pPr>
        <w:pStyle w:val="Default"/>
        <w:numPr>
          <w:ilvl w:val="0"/>
          <w:numId w:val="5"/>
        </w:numPr>
        <w:spacing w:line="360" w:lineRule="auto"/>
        <w:ind w:left="0" w:firstLine="709"/>
        <w:jc w:val="both"/>
        <w:rPr>
          <w:sz w:val="28"/>
          <w:szCs w:val="28"/>
          <w:lang w:val="uk-UA"/>
        </w:rPr>
      </w:pPr>
      <w:r w:rsidRPr="00AF40B0">
        <w:rPr>
          <w:sz w:val="28"/>
          <w:szCs w:val="28"/>
          <w:lang w:val="uk-UA"/>
        </w:rPr>
        <w:t xml:space="preserve">Індія, країни Центральної Азії, Далекого Сходу – країни Балтики, Скандинавії; </w:t>
      </w:r>
    </w:p>
    <w:p w14:paraId="2A26DC16" w14:textId="02D14CBB" w:rsidR="004668F9" w:rsidRPr="00AF40B0" w:rsidRDefault="004668F9" w:rsidP="004668F9">
      <w:pPr>
        <w:pStyle w:val="Default"/>
        <w:numPr>
          <w:ilvl w:val="0"/>
          <w:numId w:val="5"/>
        </w:numPr>
        <w:spacing w:line="360" w:lineRule="auto"/>
        <w:ind w:left="0" w:firstLine="709"/>
        <w:jc w:val="both"/>
        <w:rPr>
          <w:sz w:val="28"/>
          <w:szCs w:val="28"/>
          <w:lang w:val="uk-UA"/>
        </w:rPr>
      </w:pPr>
      <w:r w:rsidRPr="00AF40B0">
        <w:rPr>
          <w:sz w:val="28"/>
          <w:szCs w:val="28"/>
          <w:lang w:val="uk-UA"/>
        </w:rPr>
        <w:t>Китай, країни Закавказзя, Середньої Азії, Далекого Сходу – країни Західної Європи, Балтики, Скандинавії</w:t>
      </w:r>
      <w:r w:rsidR="00B15510">
        <w:rPr>
          <w:sz w:val="28"/>
          <w:szCs w:val="28"/>
          <w:lang w:val="uk-UA"/>
        </w:rPr>
        <w:t xml:space="preserve"> </w:t>
      </w:r>
      <w:r w:rsidR="00B15510" w:rsidRPr="00AF40B0">
        <w:rPr>
          <w:sz w:val="28"/>
          <w:szCs w:val="28"/>
          <w:lang w:val="uk-UA"/>
        </w:rPr>
        <w:t>[</w:t>
      </w:r>
      <w:r w:rsidR="00B010C4">
        <w:rPr>
          <w:sz w:val="28"/>
          <w:szCs w:val="28"/>
          <w:lang w:val="uk-UA"/>
        </w:rPr>
        <w:t>53</w:t>
      </w:r>
      <w:r w:rsidR="00B15510" w:rsidRPr="006D1740">
        <w:rPr>
          <w:sz w:val="28"/>
          <w:szCs w:val="28"/>
          <w:lang w:val="uk-UA"/>
        </w:rPr>
        <w:t>]</w:t>
      </w:r>
      <w:r w:rsidRPr="00AF40B0">
        <w:rPr>
          <w:sz w:val="28"/>
          <w:szCs w:val="28"/>
          <w:lang w:val="uk-UA"/>
        </w:rPr>
        <w:t xml:space="preserve">. </w:t>
      </w:r>
    </w:p>
    <w:p w14:paraId="2FD61042" w14:textId="22BEEAC3" w:rsidR="004668F9" w:rsidRPr="00AF40B0" w:rsidRDefault="00B15510" w:rsidP="004668F9">
      <w:pPr>
        <w:pStyle w:val="Default"/>
        <w:spacing w:line="360" w:lineRule="auto"/>
        <w:ind w:firstLine="709"/>
        <w:jc w:val="both"/>
        <w:rPr>
          <w:sz w:val="28"/>
          <w:szCs w:val="28"/>
          <w:lang w:val="uk-UA"/>
        </w:rPr>
      </w:pPr>
      <w:r>
        <w:rPr>
          <w:sz w:val="28"/>
          <w:szCs w:val="28"/>
          <w:lang w:val="uk-UA"/>
        </w:rPr>
        <w:t>С</w:t>
      </w:r>
      <w:r w:rsidR="004668F9" w:rsidRPr="00AF40B0">
        <w:rPr>
          <w:sz w:val="28"/>
          <w:szCs w:val="28"/>
          <w:lang w:val="uk-UA"/>
        </w:rPr>
        <w:t>истема пан’європейських коридорів не повністю відповідає економічним і геополітичним інтересам України, оскільки не забезпечує транспортних підходів до ряду регіонів, що є крупними учасниками зовнішньоекономічної діяльності, і не дозволяє повною мірою використовувати транспортні комунікації України для забезпечення міжнародних т</w:t>
      </w:r>
      <w:r w:rsidR="00EB1D83">
        <w:rPr>
          <w:sz w:val="28"/>
          <w:szCs w:val="28"/>
          <w:lang w:val="uk-UA"/>
        </w:rPr>
        <w:t>рансконтинентальних зв'язків</w:t>
      </w:r>
      <w:r w:rsidR="00B010C4">
        <w:rPr>
          <w:sz w:val="28"/>
          <w:szCs w:val="28"/>
          <w:lang w:val="uk-UA"/>
        </w:rPr>
        <w:t xml:space="preserve"> [53</w:t>
      </w:r>
      <w:r w:rsidR="00B92029">
        <w:rPr>
          <w:sz w:val="28"/>
          <w:szCs w:val="28"/>
          <w:lang w:val="uk-UA"/>
        </w:rPr>
        <w:t>]</w:t>
      </w:r>
      <w:r w:rsidR="004668F9" w:rsidRPr="00AF40B0">
        <w:rPr>
          <w:sz w:val="28"/>
          <w:szCs w:val="28"/>
          <w:lang w:val="uk-UA"/>
        </w:rPr>
        <w:t>.</w:t>
      </w:r>
      <w:r>
        <w:rPr>
          <w:sz w:val="28"/>
          <w:szCs w:val="28"/>
          <w:lang w:val="uk-UA"/>
        </w:rPr>
        <w:t xml:space="preserve"> Але</w:t>
      </w:r>
      <w:r w:rsidR="004668F9" w:rsidRPr="00AF40B0">
        <w:rPr>
          <w:sz w:val="28"/>
          <w:szCs w:val="28"/>
          <w:lang w:val="uk-UA"/>
        </w:rPr>
        <w:t>, відмовлятися від вже створеної і функціонуючої системи Крітських коридорів було б недоцільним, оскільки вони забезпечують транспортні зв’язки на всьому географ</w:t>
      </w:r>
      <w:r>
        <w:rPr>
          <w:sz w:val="28"/>
          <w:szCs w:val="28"/>
          <w:lang w:val="uk-UA"/>
        </w:rPr>
        <w:t xml:space="preserve">ічному </w:t>
      </w:r>
      <w:r w:rsidR="00E968C1">
        <w:rPr>
          <w:sz w:val="28"/>
          <w:szCs w:val="28"/>
          <w:lang w:val="uk-UA"/>
        </w:rPr>
        <w:t>просторі Європи, тому що,</w:t>
      </w:r>
      <w:r>
        <w:rPr>
          <w:sz w:val="28"/>
          <w:szCs w:val="28"/>
          <w:lang w:val="uk-UA"/>
        </w:rPr>
        <w:t xml:space="preserve"> навпаки,</w:t>
      </w:r>
      <w:r w:rsidR="004668F9" w:rsidRPr="00AF40B0">
        <w:rPr>
          <w:sz w:val="28"/>
          <w:szCs w:val="28"/>
          <w:lang w:val="uk-UA"/>
        </w:rPr>
        <w:t xml:space="preserve"> інтеграція національних економік в глобальну систему зовнішньоторговельного обміну вимагає удосконалення старих і створення нових можливостей для перевезення пасажирів і вантажів. </w:t>
      </w:r>
    </w:p>
    <w:p w14:paraId="423A8CC4" w14:textId="222D3202"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Вивчення чинників, що заважають повноцінному входженню України до світової транспортної мережі неможливе без аналізу правового поля, в якому функціонує національна транспортна галузь.</w:t>
      </w:r>
      <w:r w:rsidR="00E968C1">
        <w:rPr>
          <w:rFonts w:ascii="Times New Roman" w:hAnsi="Times New Roman" w:cs="Times New Roman"/>
          <w:sz w:val="28"/>
          <w:szCs w:val="28"/>
          <w:lang w:val="uk-UA"/>
        </w:rPr>
        <w:t xml:space="preserve"> Розглядаючи умови реалізації транзитного потенціалу</w:t>
      </w:r>
      <w:r w:rsidRPr="00AF40B0">
        <w:rPr>
          <w:rFonts w:ascii="Times New Roman" w:hAnsi="Times New Roman" w:cs="Times New Roman"/>
          <w:sz w:val="28"/>
          <w:szCs w:val="28"/>
          <w:lang w:val="uk-UA"/>
        </w:rPr>
        <w:t xml:space="preserve"> України, умови праці національних автоперевізників, слід зазначити, що вони дещо відрізняються від анал</w:t>
      </w:r>
      <w:r w:rsidR="007E32D8">
        <w:rPr>
          <w:rFonts w:ascii="Times New Roman" w:hAnsi="Times New Roman" w:cs="Times New Roman"/>
          <w:sz w:val="28"/>
          <w:szCs w:val="28"/>
          <w:lang w:val="uk-UA"/>
        </w:rPr>
        <w:t xml:space="preserve">огічних норм для країн ЄС. Слід відзначити, що існують </w:t>
      </w:r>
      <w:r w:rsidRPr="00AF40B0">
        <w:rPr>
          <w:rFonts w:ascii="Times New Roman" w:hAnsi="Times New Roman" w:cs="Times New Roman"/>
          <w:sz w:val="28"/>
          <w:szCs w:val="28"/>
          <w:lang w:val="uk-UA"/>
        </w:rPr>
        <w:t xml:space="preserve"> </w:t>
      </w:r>
      <w:r w:rsidR="007E32D8">
        <w:rPr>
          <w:rFonts w:ascii="Times New Roman" w:hAnsi="Times New Roman" w:cs="Times New Roman"/>
          <w:sz w:val="28"/>
          <w:szCs w:val="28"/>
          <w:lang w:val="uk-UA"/>
        </w:rPr>
        <w:t xml:space="preserve">певні розбіжності, </w:t>
      </w:r>
      <w:r w:rsidRPr="00AF40B0">
        <w:rPr>
          <w:rFonts w:ascii="Times New Roman" w:hAnsi="Times New Roman" w:cs="Times New Roman"/>
          <w:sz w:val="28"/>
          <w:szCs w:val="28"/>
          <w:lang w:val="uk-UA"/>
        </w:rPr>
        <w:t xml:space="preserve"> </w:t>
      </w:r>
      <w:r w:rsidR="007E32D8">
        <w:rPr>
          <w:rFonts w:ascii="Times New Roman" w:hAnsi="Times New Roman" w:cs="Times New Roman"/>
          <w:sz w:val="28"/>
          <w:szCs w:val="28"/>
          <w:lang w:val="uk-UA"/>
        </w:rPr>
        <w:t xml:space="preserve">які </w:t>
      </w:r>
      <w:r w:rsidRPr="00AF40B0">
        <w:rPr>
          <w:rFonts w:ascii="Times New Roman" w:hAnsi="Times New Roman" w:cs="Times New Roman"/>
          <w:sz w:val="28"/>
          <w:szCs w:val="28"/>
          <w:lang w:val="uk-UA"/>
        </w:rPr>
        <w:t xml:space="preserve">заважають представникам </w:t>
      </w:r>
      <w:r w:rsidR="00E968C1">
        <w:rPr>
          <w:rFonts w:ascii="Times New Roman" w:hAnsi="Times New Roman" w:cs="Times New Roman"/>
          <w:sz w:val="28"/>
          <w:szCs w:val="28"/>
          <w:lang w:val="uk-UA"/>
        </w:rPr>
        <w:t>автотранспортного комплексу</w:t>
      </w:r>
      <w:r w:rsidRPr="00AF40B0">
        <w:rPr>
          <w:rFonts w:ascii="Times New Roman" w:hAnsi="Times New Roman" w:cs="Times New Roman"/>
          <w:sz w:val="28"/>
          <w:szCs w:val="28"/>
          <w:lang w:val="uk-UA"/>
        </w:rPr>
        <w:t xml:space="preserve"> </w:t>
      </w:r>
      <w:r w:rsidRPr="00AF40B0">
        <w:rPr>
          <w:rFonts w:ascii="Times New Roman" w:hAnsi="Times New Roman" w:cs="Times New Roman"/>
          <w:sz w:val="28"/>
          <w:szCs w:val="28"/>
          <w:lang w:val="uk-UA"/>
        </w:rPr>
        <w:lastRenderedPageBreak/>
        <w:t xml:space="preserve">України користуватися рівними правами з </w:t>
      </w:r>
      <w:r w:rsidR="007E32D8">
        <w:rPr>
          <w:rFonts w:ascii="Times New Roman" w:hAnsi="Times New Roman" w:cs="Times New Roman"/>
          <w:sz w:val="28"/>
          <w:szCs w:val="28"/>
          <w:lang w:val="uk-UA"/>
        </w:rPr>
        <w:t>європейськими перевізниками</w:t>
      </w:r>
      <w:r w:rsidRPr="00AF40B0">
        <w:rPr>
          <w:rFonts w:ascii="Times New Roman" w:hAnsi="Times New Roman" w:cs="Times New Roman"/>
          <w:sz w:val="28"/>
          <w:szCs w:val="28"/>
          <w:lang w:val="uk-UA"/>
        </w:rPr>
        <w:t xml:space="preserve"> й знижу</w:t>
      </w:r>
      <w:r w:rsidR="00E968C1">
        <w:rPr>
          <w:rFonts w:ascii="Times New Roman" w:hAnsi="Times New Roman" w:cs="Times New Roman"/>
          <w:sz w:val="28"/>
          <w:szCs w:val="28"/>
          <w:lang w:val="uk-UA"/>
        </w:rPr>
        <w:t>ють ефективність використання транзитного потенціалу</w:t>
      </w:r>
      <w:r w:rsidRPr="00AF40B0">
        <w:rPr>
          <w:rFonts w:ascii="Times New Roman" w:hAnsi="Times New Roman" w:cs="Times New Roman"/>
          <w:sz w:val="28"/>
          <w:szCs w:val="28"/>
          <w:lang w:val="uk-UA"/>
        </w:rPr>
        <w:t>.</w:t>
      </w:r>
    </w:p>
    <w:p w14:paraId="5B371E68" w14:textId="69DE4EBF" w:rsidR="004668F9" w:rsidRPr="00AF40B0" w:rsidRDefault="004668F9" w:rsidP="004668F9">
      <w:pPr>
        <w:pStyle w:val="Default"/>
        <w:spacing w:line="360" w:lineRule="auto"/>
        <w:ind w:firstLine="709"/>
        <w:jc w:val="both"/>
        <w:rPr>
          <w:sz w:val="28"/>
          <w:szCs w:val="28"/>
          <w:lang w:val="uk-UA"/>
        </w:rPr>
      </w:pPr>
      <w:r w:rsidRPr="00AF40B0">
        <w:rPr>
          <w:sz w:val="28"/>
          <w:szCs w:val="28"/>
          <w:lang w:val="uk-UA"/>
        </w:rPr>
        <w:t xml:space="preserve">Питанням адаптації національної законодавчої бази до законодавчого поля ЄС в сфері діяльності транспорту присвячено багато наукових робіт. Можна зазначити труди В. </w:t>
      </w:r>
      <w:proofErr w:type="spellStart"/>
      <w:r w:rsidRPr="00AF40B0">
        <w:rPr>
          <w:sz w:val="28"/>
          <w:szCs w:val="28"/>
          <w:lang w:val="uk-UA"/>
        </w:rPr>
        <w:t>Дідик</w:t>
      </w:r>
      <w:proofErr w:type="spellEnd"/>
      <w:r w:rsidRPr="00AF40B0">
        <w:rPr>
          <w:sz w:val="28"/>
          <w:szCs w:val="28"/>
          <w:lang w:val="uk-UA"/>
        </w:rPr>
        <w:t xml:space="preserve"> [</w:t>
      </w:r>
      <w:r w:rsidR="00B010C4">
        <w:rPr>
          <w:sz w:val="28"/>
          <w:szCs w:val="28"/>
          <w:lang w:val="uk-UA"/>
        </w:rPr>
        <w:t>54</w:t>
      </w:r>
      <w:r w:rsidR="00C1662E" w:rsidRPr="00EC37B1">
        <w:rPr>
          <w:sz w:val="28"/>
          <w:szCs w:val="28"/>
        </w:rPr>
        <w:t>],</w:t>
      </w:r>
      <w:r w:rsidR="00B010C4">
        <w:rPr>
          <w:sz w:val="28"/>
          <w:szCs w:val="28"/>
          <w:lang w:val="uk-UA"/>
        </w:rPr>
        <w:t xml:space="preserve"> В. Дятлова [55, 56], О. Карась [57], Г. </w:t>
      </w:r>
      <w:proofErr w:type="spellStart"/>
      <w:r w:rsidR="00B010C4">
        <w:rPr>
          <w:sz w:val="28"/>
          <w:szCs w:val="28"/>
          <w:lang w:val="uk-UA"/>
        </w:rPr>
        <w:t>Мищенко</w:t>
      </w:r>
      <w:proofErr w:type="spellEnd"/>
      <w:r w:rsidR="00B010C4">
        <w:rPr>
          <w:sz w:val="28"/>
          <w:szCs w:val="28"/>
          <w:lang w:val="uk-UA"/>
        </w:rPr>
        <w:t xml:space="preserve"> [58</w:t>
      </w:r>
      <w:r w:rsidR="001D1B56">
        <w:rPr>
          <w:sz w:val="28"/>
          <w:szCs w:val="28"/>
          <w:lang w:val="uk-UA"/>
        </w:rPr>
        <w:t>]</w:t>
      </w:r>
      <w:r w:rsidR="00B010C4">
        <w:rPr>
          <w:sz w:val="28"/>
          <w:szCs w:val="28"/>
          <w:lang w:val="uk-UA"/>
        </w:rPr>
        <w:t>, Ю. Пащенко [59</w:t>
      </w:r>
      <w:r w:rsidR="00B92029">
        <w:rPr>
          <w:sz w:val="28"/>
          <w:szCs w:val="28"/>
          <w:lang w:val="uk-UA"/>
        </w:rPr>
        <w:t xml:space="preserve">], </w:t>
      </w:r>
      <w:r w:rsidR="00A37E45" w:rsidRPr="00A37E45">
        <w:rPr>
          <w:sz w:val="28"/>
          <w:szCs w:val="28"/>
          <w:lang w:val="uk-UA"/>
        </w:rPr>
        <w:t>І</w:t>
      </w:r>
      <w:r w:rsidR="00B92029" w:rsidRPr="00A37E45">
        <w:rPr>
          <w:sz w:val="28"/>
          <w:szCs w:val="28"/>
          <w:lang w:val="uk-UA"/>
        </w:rPr>
        <w:t>.</w:t>
      </w:r>
      <w:r w:rsidR="00B92029">
        <w:rPr>
          <w:sz w:val="28"/>
          <w:szCs w:val="28"/>
          <w:lang w:val="uk-UA"/>
        </w:rPr>
        <w:t xml:space="preserve"> </w:t>
      </w:r>
      <w:proofErr w:type="spellStart"/>
      <w:r w:rsidR="00B92029">
        <w:rPr>
          <w:sz w:val="28"/>
          <w:szCs w:val="28"/>
          <w:lang w:val="uk-UA"/>
        </w:rPr>
        <w:t>Ховавк</w:t>
      </w:r>
      <w:r w:rsidR="00B010C4">
        <w:rPr>
          <w:sz w:val="28"/>
          <w:szCs w:val="28"/>
          <w:lang w:val="uk-UA"/>
        </w:rPr>
        <w:t>о</w:t>
      </w:r>
      <w:proofErr w:type="spellEnd"/>
      <w:r w:rsidR="00B010C4">
        <w:rPr>
          <w:sz w:val="28"/>
          <w:szCs w:val="28"/>
          <w:lang w:val="uk-UA"/>
        </w:rPr>
        <w:t xml:space="preserve"> [6</w:t>
      </w:r>
      <w:r w:rsidR="00B010C4" w:rsidRPr="00B010C4">
        <w:rPr>
          <w:sz w:val="28"/>
          <w:szCs w:val="28"/>
        </w:rPr>
        <w:t>0</w:t>
      </w:r>
      <w:r w:rsidRPr="00AF40B0">
        <w:rPr>
          <w:sz w:val="28"/>
          <w:szCs w:val="28"/>
          <w:lang w:val="uk-UA"/>
        </w:rPr>
        <w:t>] та ін</w:t>
      </w:r>
      <w:r w:rsidR="00B92029">
        <w:rPr>
          <w:sz w:val="28"/>
          <w:szCs w:val="28"/>
          <w:lang w:val="uk-UA"/>
        </w:rPr>
        <w:t xml:space="preserve">ші. </w:t>
      </w:r>
      <w:r w:rsidR="00E968C1">
        <w:rPr>
          <w:sz w:val="28"/>
          <w:szCs w:val="28"/>
          <w:lang w:val="uk-UA"/>
        </w:rPr>
        <w:t>В</w:t>
      </w:r>
      <w:r w:rsidRPr="00AF40B0">
        <w:rPr>
          <w:sz w:val="28"/>
          <w:szCs w:val="28"/>
          <w:lang w:val="uk-UA"/>
        </w:rPr>
        <w:t xml:space="preserve"> українському транспортному законодавстві не визначеними </w:t>
      </w:r>
      <w:r w:rsidRPr="00A37E45">
        <w:rPr>
          <w:color w:val="auto"/>
          <w:sz w:val="28"/>
          <w:szCs w:val="28"/>
          <w:lang w:val="uk-UA"/>
        </w:rPr>
        <w:t xml:space="preserve">залишаються </w:t>
      </w:r>
      <w:r w:rsidR="003B7269" w:rsidRPr="00A37E45">
        <w:rPr>
          <w:color w:val="auto"/>
          <w:sz w:val="28"/>
          <w:szCs w:val="28"/>
          <w:lang w:val="uk-UA"/>
        </w:rPr>
        <w:t xml:space="preserve">такі </w:t>
      </w:r>
      <w:r w:rsidRPr="00AF40B0">
        <w:rPr>
          <w:sz w:val="28"/>
          <w:szCs w:val="28"/>
          <w:lang w:val="uk-UA"/>
        </w:rPr>
        <w:t xml:space="preserve">положення, які потребують адаптації з певними нормами аналогічного законодавства ЄС: </w:t>
      </w:r>
    </w:p>
    <w:p w14:paraId="6C966880" w14:textId="2346781D" w:rsidR="004668F9" w:rsidRPr="00AF40B0" w:rsidRDefault="004668F9" w:rsidP="009C3F56">
      <w:pPr>
        <w:pStyle w:val="Default"/>
        <w:numPr>
          <w:ilvl w:val="0"/>
          <w:numId w:val="6"/>
        </w:numPr>
        <w:spacing w:line="360" w:lineRule="auto"/>
        <w:ind w:left="0" w:firstLine="709"/>
        <w:jc w:val="both"/>
        <w:rPr>
          <w:sz w:val="28"/>
          <w:szCs w:val="28"/>
          <w:lang w:val="uk-UA"/>
        </w:rPr>
      </w:pPr>
      <w:r w:rsidRPr="00AF40B0">
        <w:rPr>
          <w:sz w:val="28"/>
          <w:szCs w:val="28"/>
          <w:lang w:val="uk-UA"/>
        </w:rPr>
        <w:t>питання ліцензування залізничних підприємств, які у законодавстві ЄС оговорюю</w:t>
      </w:r>
      <w:r w:rsidR="00214780">
        <w:rPr>
          <w:sz w:val="28"/>
          <w:szCs w:val="28"/>
          <w:lang w:val="uk-UA"/>
        </w:rPr>
        <w:t>ться в Директиві Р</w:t>
      </w:r>
      <w:r w:rsidR="00B010C4">
        <w:rPr>
          <w:sz w:val="28"/>
          <w:szCs w:val="28"/>
          <w:lang w:val="uk-UA"/>
        </w:rPr>
        <w:t>ади 95/18 [61</w:t>
      </w:r>
      <w:r w:rsidRPr="00AF40B0">
        <w:rPr>
          <w:sz w:val="28"/>
          <w:szCs w:val="28"/>
          <w:lang w:val="uk-UA"/>
        </w:rPr>
        <w:t xml:space="preserve">]; </w:t>
      </w:r>
    </w:p>
    <w:p w14:paraId="6133E5D7" w14:textId="5EFF78E7" w:rsidR="004668F9" w:rsidRPr="00AF40B0" w:rsidRDefault="004668F9" w:rsidP="009C3F56">
      <w:pPr>
        <w:pStyle w:val="Default"/>
        <w:numPr>
          <w:ilvl w:val="0"/>
          <w:numId w:val="6"/>
        </w:numPr>
        <w:spacing w:line="360" w:lineRule="auto"/>
        <w:ind w:left="0" w:firstLine="709"/>
        <w:jc w:val="both"/>
        <w:rPr>
          <w:sz w:val="28"/>
          <w:szCs w:val="28"/>
          <w:lang w:val="uk-UA"/>
        </w:rPr>
      </w:pPr>
      <w:r w:rsidRPr="00AF40B0">
        <w:rPr>
          <w:sz w:val="28"/>
          <w:szCs w:val="28"/>
          <w:lang w:val="uk-UA"/>
        </w:rPr>
        <w:t xml:space="preserve">питання розподілу </w:t>
      </w:r>
      <w:proofErr w:type="spellStart"/>
      <w:r w:rsidRPr="00AF40B0">
        <w:rPr>
          <w:sz w:val="28"/>
          <w:szCs w:val="28"/>
          <w:lang w:val="uk-UA"/>
        </w:rPr>
        <w:t>потужностей</w:t>
      </w:r>
      <w:proofErr w:type="spellEnd"/>
      <w:r w:rsidRPr="00AF40B0">
        <w:rPr>
          <w:sz w:val="28"/>
          <w:szCs w:val="28"/>
          <w:lang w:val="uk-UA"/>
        </w:rPr>
        <w:t xml:space="preserve"> залізничної інфраструктури і накладання плати за використання інфрастру</w:t>
      </w:r>
      <w:r w:rsidR="00B92029">
        <w:rPr>
          <w:sz w:val="28"/>
          <w:szCs w:val="28"/>
          <w:lang w:val="uk-UA"/>
        </w:rPr>
        <w:t>ктури (Директива Ради</w:t>
      </w:r>
      <w:r w:rsidR="00E539D5">
        <w:rPr>
          <w:sz w:val="28"/>
          <w:szCs w:val="28"/>
          <w:lang w:val="uk-UA"/>
        </w:rPr>
        <w:t> </w:t>
      </w:r>
      <w:r w:rsidR="00B92029">
        <w:rPr>
          <w:sz w:val="28"/>
          <w:szCs w:val="28"/>
          <w:lang w:val="uk-UA"/>
        </w:rPr>
        <w:t>95/19</w:t>
      </w:r>
      <w:r w:rsidR="00E539D5">
        <w:rPr>
          <w:sz w:val="28"/>
          <w:szCs w:val="28"/>
          <w:lang w:val="uk-UA"/>
        </w:rPr>
        <w:t> </w:t>
      </w:r>
      <w:r w:rsidR="007B37D5">
        <w:rPr>
          <w:sz w:val="28"/>
          <w:szCs w:val="28"/>
          <w:lang w:val="uk-UA"/>
        </w:rPr>
        <w:t>[62</w:t>
      </w:r>
      <w:r w:rsidRPr="00AF40B0">
        <w:rPr>
          <w:sz w:val="28"/>
          <w:szCs w:val="28"/>
          <w:lang w:val="uk-UA"/>
        </w:rPr>
        <w:t xml:space="preserve">); </w:t>
      </w:r>
    </w:p>
    <w:p w14:paraId="1F056650" w14:textId="2DCF6CFB" w:rsidR="004668F9" w:rsidRPr="00AF40B0" w:rsidRDefault="004668F9" w:rsidP="009C3F56">
      <w:pPr>
        <w:pStyle w:val="Default"/>
        <w:numPr>
          <w:ilvl w:val="0"/>
          <w:numId w:val="6"/>
        </w:numPr>
        <w:spacing w:line="360" w:lineRule="auto"/>
        <w:ind w:left="0" w:firstLine="709"/>
        <w:jc w:val="both"/>
        <w:rPr>
          <w:sz w:val="28"/>
          <w:szCs w:val="28"/>
          <w:lang w:val="uk-UA"/>
        </w:rPr>
      </w:pPr>
      <w:r w:rsidRPr="00AF40B0">
        <w:rPr>
          <w:sz w:val="28"/>
          <w:szCs w:val="28"/>
          <w:lang w:val="uk-UA"/>
        </w:rPr>
        <w:t>питання розподілу пропускної спроможності залізничної інфраструктури, стягнення зборів за користування залізничною інфраструктурою та сертифікацію на відповідність вимогам безпеки</w:t>
      </w:r>
      <w:r w:rsidR="00B010C4">
        <w:rPr>
          <w:sz w:val="28"/>
          <w:szCs w:val="28"/>
          <w:lang w:val="uk-UA"/>
        </w:rPr>
        <w:t xml:space="preserve"> (Директива Ради 2001/14/ЄС [63</w:t>
      </w:r>
      <w:r w:rsidRPr="00AF40B0">
        <w:rPr>
          <w:sz w:val="28"/>
          <w:szCs w:val="28"/>
          <w:lang w:val="uk-UA"/>
        </w:rPr>
        <w:t xml:space="preserve">]); </w:t>
      </w:r>
    </w:p>
    <w:p w14:paraId="2D32D28C" w14:textId="6F218621" w:rsidR="004668F9" w:rsidRPr="00AF40B0" w:rsidRDefault="004668F9" w:rsidP="009C3F56">
      <w:pPr>
        <w:pStyle w:val="a3"/>
        <w:numPr>
          <w:ilvl w:val="0"/>
          <w:numId w:val="6"/>
        </w:numPr>
        <w:spacing w:after="0" w:line="360" w:lineRule="auto"/>
        <w:ind w:left="0"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питання про експлуатаційну сумісність транс’європейської залізничної високошвидкісної систе</w:t>
      </w:r>
      <w:r w:rsidR="00B010C4">
        <w:rPr>
          <w:rFonts w:ascii="Times New Roman" w:hAnsi="Times New Roman" w:cs="Times New Roman"/>
          <w:sz w:val="28"/>
          <w:szCs w:val="28"/>
          <w:lang w:val="uk-UA"/>
        </w:rPr>
        <w:t>ми (Директива Ради 96/48/ЄС [64</w:t>
      </w:r>
      <w:r w:rsidRPr="00AF40B0">
        <w:rPr>
          <w:rFonts w:ascii="Times New Roman" w:hAnsi="Times New Roman" w:cs="Times New Roman"/>
          <w:sz w:val="28"/>
          <w:szCs w:val="28"/>
          <w:lang w:val="uk-UA"/>
        </w:rPr>
        <w:t>]);</w:t>
      </w:r>
    </w:p>
    <w:p w14:paraId="11C40347" w14:textId="6E1D341E" w:rsidR="004668F9" w:rsidRPr="00AF40B0" w:rsidRDefault="004668F9" w:rsidP="009C3F56">
      <w:pPr>
        <w:pStyle w:val="Default"/>
        <w:numPr>
          <w:ilvl w:val="0"/>
          <w:numId w:val="6"/>
        </w:numPr>
        <w:spacing w:line="360" w:lineRule="auto"/>
        <w:ind w:left="0" w:firstLine="709"/>
        <w:jc w:val="both"/>
        <w:rPr>
          <w:sz w:val="28"/>
          <w:szCs w:val="28"/>
          <w:lang w:val="uk-UA"/>
        </w:rPr>
      </w:pPr>
      <w:r w:rsidRPr="00AF40B0">
        <w:rPr>
          <w:sz w:val="28"/>
          <w:szCs w:val="28"/>
          <w:lang w:val="uk-UA"/>
        </w:rPr>
        <w:t xml:space="preserve">питання щодо фінансової звітності стосовно витрат на інфраструктуру у сфері автодорожнього, залізничного та внутрішнього водного транспорту </w:t>
      </w:r>
      <w:r w:rsidR="00B010C4">
        <w:rPr>
          <w:sz w:val="28"/>
          <w:szCs w:val="28"/>
          <w:lang w:val="uk-UA"/>
        </w:rPr>
        <w:t>(Регламент Ради 1108/70/ЄЕС [65</w:t>
      </w:r>
      <w:r w:rsidRPr="00AF40B0">
        <w:rPr>
          <w:sz w:val="28"/>
          <w:szCs w:val="28"/>
          <w:lang w:val="uk-UA"/>
        </w:rPr>
        <w:t xml:space="preserve">]) тощо. </w:t>
      </w:r>
    </w:p>
    <w:p w14:paraId="27BE7A09" w14:textId="0947D564" w:rsidR="004668F9"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Однак слід зазначити, що певна робота з адаптації української законодавчої бази до вимог ЄС в країні все ж таки ведеться</w:t>
      </w:r>
      <w:r w:rsidR="00A37E45">
        <w:rPr>
          <w:rFonts w:ascii="Times New Roman" w:hAnsi="Times New Roman" w:cs="Times New Roman"/>
          <w:sz w:val="28"/>
          <w:szCs w:val="28"/>
          <w:lang w:val="uk-UA"/>
        </w:rPr>
        <w:t xml:space="preserve"> </w:t>
      </w:r>
      <w:r w:rsidR="00A37E45" w:rsidRPr="00A37E45">
        <w:rPr>
          <w:rFonts w:ascii="Times New Roman" w:hAnsi="Times New Roman" w:cs="Times New Roman"/>
          <w:sz w:val="28"/>
          <w:szCs w:val="28"/>
        </w:rPr>
        <w:t>(</w:t>
      </w:r>
      <w:r w:rsidR="00A37E45">
        <w:rPr>
          <w:rFonts w:ascii="Times New Roman" w:hAnsi="Times New Roman" w:cs="Times New Roman"/>
          <w:sz w:val="28"/>
          <w:szCs w:val="28"/>
          <w:lang w:val="uk-UA"/>
        </w:rPr>
        <w:t>табл. 2.5)</w:t>
      </w:r>
      <w:r w:rsidRPr="00AF40B0">
        <w:rPr>
          <w:rFonts w:ascii="Times New Roman" w:hAnsi="Times New Roman" w:cs="Times New Roman"/>
          <w:sz w:val="28"/>
          <w:szCs w:val="28"/>
          <w:lang w:val="uk-UA"/>
        </w:rPr>
        <w:t>. Але ведеться вона дуже повільними тем</w:t>
      </w:r>
      <w:r w:rsidR="00B15510">
        <w:rPr>
          <w:rFonts w:ascii="Times New Roman" w:hAnsi="Times New Roman" w:cs="Times New Roman"/>
          <w:sz w:val="28"/>
          <w:szCs w:val="28"/>
          <w:lang w:val="uk-UA"/>
        </w:rPr>
        <w:t>пами</w:t>
      </w:r>
      <w:r w:rsidRPr="00AF40B0">
        <w:rPr>
          <w:rFonts w:ascii="Times New Roman" w:hAnsi="Times New Roman" w:cs="Times New Roman"/>
          <w:sz w:val="28"/>
          <w:szCs w:val="28"/>
          <w:lang w:val="uk-UA"/>
        </w:rPr>
        <w:t>.</w:t>
      </w:r>
    </w:p>
    <w:p w14:paraId="515C6A6F" w14:textId="3E9E5028" w:rsidR="00B92029" w:rsidRPr="00B92029" w:rsidRDefault="0075285E" w:rsidP="004668F9">
      <w:pPr>
        <w:spacing w:after="0" w:line="360" w:lineRule="auto"/>
        <w:ind w:firstLine="709"/>
        <w:jc w:val="both"/>
        <w:rPr>
          <w:rFonts w:ascii="Times New Roman" w:hAnsi="Times New Roman" w:cs="Times New Roman"/>
          <w:sz w:val="28"/>
          <w:szCs w:val="28"/>
          <w:lang w:val="uk-UA"/>
        </w:rPr>
      </w:pPr>
      <w:r w:rsidRPr="0075285E">
        <w:rPr>
          <w:rFonts w:ascii="Times New Roman" w:hAnsi="Times New Roman" w:cs="Times New Roman"/>
          <w:sz w:val="28"/>
          <w:szCs w:val="28"/>
          <w:lang w:val="uk-UA"/>
        </w:rPr>
        <w:t>Таблиця</w:t>
      </w:r>
      <w:r w:rsidR="00B92029" w:rsidRPr="0075285E">
        <w:rPr>
          <w:rFonts w:ascii="Times New Roman" w:hAnsi="Times New Roman" w:cs="Times New Roman"/>
          <w:sz w:val="28"/>
          <w:szCs w:val="28"/>
          <w:lang w:val="uk-UA"/>
        </w:rPr>
        <w:t xml:space="preserve"> 2.5 – Міжнародні транспортні конвенції та угоди</w:t>
      </w:r>
      <w:r w:rsidR="00B92029">
        <w:rPr>
          <w:rFonts w:ascii="Times New Roman" w:hAnsi="Times New Roman" w:cs="Times New Roman"/>
          <w:sz w:val="28"/>
          <w:szCs w:val="28"/>
          <w:lang w:val="uk-UA"/>
        </w:rPr>
        <w:t xml:space="preserve"> </w:t>
      </w:r>
    </w:p>
    <w:tbl>
      <w:tblPr>
        <w:tblStyle w:val="a4"/>
        <w:tblW w:w="0" w:type="auto"/>
        <w:tblLook w:val="04A0" w:firstRow="1" w:lastRow="0" w:firstColumn="1" w:lastColumn="0" w:noHBand="0" w:noVBand="1"/>
      </w:tblPr>
      <w:tblGrid>
        <w:gridCol w:w="3115"/>
        <w:gridCol w:w="3115"/>
        <w:gridCol w:w="3115"/>
      </w:tblGrid>
      <w:tr w:rsidR="004668F9" w:rsidRPr="00AF40B0" w14:paraId="603FBF31" w14:textId="77777777" w:rsidTr="004668F9">
        <w:tc>
          <w:tcPr>
            <w:tcW w:w="3115" w:type="dxa"/>
          </w:tcPr>
          <w:p w14:paraId="616C02E2"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Рік</w:t>
            </w:r>
          </w:p>
        </w:tc>
        <w:tc>
          <w:tcPr>
            <w:tcW w:w="3115" w:type="dxa"/>
          </w:tcPr>
          <w:p w14:paraId="07B77AC9"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Назва</w:t>
            </w:r>
          </w:p>
        </w:tc>
        <w:tc>
          <w:tcPr>
            <w:tcW w:w="3115" w:type="dxa"/>
          </w:tcPr>
          <w:p w14:paraId="24EE2CF7"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Примітки</w:t>
            </w:r>
          </w:p>
        </w:tc>
      </w:tr>
      <w:tr w:rsidR="004668F9" w:rsidRPr="00AF40B0" w14:paraId="73168B01" w14:textId="77777777" w:rsidTr="004668F9">
        <w:tc>
          <w:tcPr>
            <w:tcW w:w="3115" w:type="dxa"/>
          </w:tcPr>
          <w:p w14:paraId="0896B53D"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1</w:t>
            </w:r>
          </w:p>
        </w:tc>
        <w:tc>
          <w:tcPr>
            <w:tcW w:w="3115" w:type="dxa"/>
          </w:tcPr>
          <w:p w14:paraId="18B390FF"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2</w:t>
            </w:r>
          </w:p>
        </w:tc>
        <w:tc>
          <w:tcPr>
            <w:tcW w:w="3115" w:type="dxa"/>
          </w:tcPr>
          <w:p w14:paraId="3BCE4414"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3</w:t>
            </w:r>
          </w:p>
        </w:tc>
      </w:tr>
      <w:tr w:rsidR="004668F9" w:rsidRPr="00AF40B0" w14:paraId="579FBA06" w14:textId="77777777" w:rsidTr="004668F9">
        <w:tc>
          <w:tcPr>
            <w:tcW w:w="3115" w:type="dxa"/>
          </w:tcPr>
          <w:p w14:paraId="42DF9A1A" w14:textId="77777777" w:rsidR="004668F9" w:rsidRPr="00E968C1" w:rsidRDefault="004668F9" w:rsidP="00E968C1">
            <w:pPr>
              <w:pStyle w:val="Default"/>
              <w:jc w:val="both"/>
              <w:rPr>
                <w:szCs w:val="28"/>
                <w:lang w:val="uk-UA"/>
              </w:rPr>
            </w:pPr>
            <w:r w:rsidRPr="00E968C1">
              <w:rPr>
                <w:szCs w:val="28"/>
                <w:lang w:val="uk-UA"/>
              </w:rPr>
              <w:t xml:space="preserve">19.05.56, Женева </w:t>
            </w:r>
          </w:p>
        </w:tc>
        <w:tc>
          <w:tcPr>
            <w:tcW w:w="3115" w:type="dxa"/>
          </w:tcPr>
          <w:p w14:paraId="1727B14A" w14:textId="77777777" w:rsidR="004668F9" w:rsidRPr="00E968C1" w:rsidRDefault="004668F9" w:rsidP="00E968C1">
            <w:pPr>
              <w:pStyle w:val="Default"/>
              <w:jc w:val="both"/>
              <w:rPr>
                <w:szCs w:val="28"/>
                <w:lang w:val="uk-UA"/>
              </w:rPr>
            </w:pPr>
            <w:r w:rsidRPr="00E968C1">
              <w:rPr>
                <w:szCs w:val="28"/>
                <w:lang w:val="uk-UA"/>
              </w:rPr>
              <w:t xml:space="preserve">Конвенція про договір міжнародного автомобільного перевезення вантажів </w:t>
            </w:r>
          </w:p>
        </w:tc>
        <w:tc>
          <w:tcPr>
            <w:tcW w:w="3115" w:type="dxa"/>
          </w:tcPr>
          <w:p w14:paraId="68C90F30" w14:textId="77777777" w:rsidR="004668F9" w:rsidRPr="00E968C1" w:rsidRDefault="004668F9" w:rsidP="00E968C1">
            <w:pPr>
              <w:pStyle w:val="Default"/>
              <w:jc w:val="both"/>
              <w:rPr>
                <w:szCs w:val="28"/>
                <w:lang w:val="uk-UA"/>
              </w:rPr>
            </w:pPr>
            <w:r w:rsidRPr="00E968C1">
              <w:rPr>
                <w:szCs w:val="28"/>
                <w:lang w:val="uk-UA"/>
              </w:rPr>
              <w:t xml:space="preserve">Приєднання від 01.08.2006 на підставі Указу Президента </w:t>
            </w:r>
          </w:p>
          <w:p w14:paraId="0458A432" w14:textId="77777777" w:rsidR="004668F9" w:rsidRPr="00E968C1" w:rsidRDefault="004668F9" w:rsidP="00E968C1">
            <w:pPr>
              <w:jc w:val="both"/>
              <w:rPr>
                <w:rFonts w:ascii="Times New Roman" w:hAnsi="Times New Roman" w:cs="Times New Roman"/>
                <w:sz w:val="24"/>
                <w:szCs w:val="28"/>
                <w:lang w:val="uk-UA"/>
              </w:rPr>
            </w:pPr>
            <w:r w:rsidRPr="00E968C1">
              <w:rPr>
                <w:rFonts w:ascii="Times New Roman" w:hAnsi="Times New Roman" w:cs="Times New Roman"/>
                <w:sz w:val="24"/>
                <w:szCs w:val="28"/>
                <w:lang w:val="uk-UA"/>
              </w:rPr>
              <w:t xml:space="preserve">№ 57-16 </w:t>
            </w:r>
          </w:p>
        </w:tc>
      </w:tr>
    </w:tbl>
    <w:p w14:paraId="301A4488" w14:textId="548AE35F" w:rsidR="00706D78" w:rsidRDefault="00706D78"/>
    <w:p w14:paraId="6F418436" w14:textId="4C87D0EE" w:rsidR="00706D78" w:rsidRPr="00706D78" w:rsidRDefault="00706D78" w:rsidP="00706D78">
      <w:pPr>
        <w:jc w:val="right"/>
        <w:rPr>
          <w:rFonts w:ascii="Times New Roman" w:hAnsi="Times New Roman" w:cs="Times New Roman"/>
          <w:sz w:val="28"/>
          <w:lang w:val="uk-UA"/>
        </w:rPr>
      </w:pPr>
      <w:r>
        <w:rPr>
          <w:rFonts w:ascii="Times New Roman" w:hAnsi="Times New Roman" w:cs="Times New Roman"/>
          <w:sz w:val="28"/>
          <w:lang w:val="uk-UA"/>
        </w:rPr>
        <w:t>Продовження таблиці 2.5</w:t>
      </w:r>
    </w:p>
    <w:tbl>
      <w:tblPr>
        <w:tblStyle w:val="a4"/>
        <w:tblW w:w="0" w:type="auto"/>
        <w:tblLook w:val="04A0" w:firstRow="1" w:lastRow="0" w:firstColumn="1" w:lastColumn="0" w:noHBand="0" w:noVBand="1"/>
      </w:tblPr>
      <w:tblGrid>
        <w:gridCol w:w="3115"/>
        <w:gridCol w:w="3115"/>
        <w:gridCol w:w="3115"/>
      </w:tblGrid>
      <w:tr w:rsidR="004668F9" w:rsidRPr="00AF40B0" w14:paraId="74FABB47" w14:textId="77777777" w:rsidTr="004668F9">
        <w:tc>
          <w:tcPr>
            <w:tcW w:w="3115" w:type="dxa"/>
          </w:tcPr>
          <w:p w14:paraId="25B06A4C" w14:textId="77777777" w:rsidR="004668F9" w:rsidRPr="00E968C1" w:rsidRDefault="004668F9" w:rsidP="00E968C1">
            <w:pPr>
              <w:pStyle w:val="Default"/>
              <w:jc w:val="both"/>
              <w:rPr>
                <w:szCs w:val="28"/>
                <w:lang w:val="uk-UA"/>
              </w:rPr>
            </w:pPr>
            <w:r w:rsidRPr="00E968C1">
              <w:rPr>
                <w:szCs w:val="28"/>
                <w:lang w:val="uk-UA"/>
              </w:rPr>
              <w:t xml:space="preserve">01.09.70 </w:t>
            </w:r>
          </w:p>
        </w:tc>
        <w:tc>
          <w:tcPr>
            <w:tcW w:w="3115" w:type="dxa"/>
          </w:tcPr>
          <w:p w14:paraId="7BEAB195" w14:textId="77777777" w:rsidR="004668F9" w:rsidRPr="00E968C1" w:rsidRDefault="004668F9" w:rsidP="00E968C1">
            <w:pPr>
              <w:pStyle w:val="Default"/>
              <w:jc w:val="both"/>
              <w:rPr>
                <w:szCs w:val="28"/>
                <w:lang w:val="uk-UA"/>
              </w:rPr>
            </w:pPr>
            <w:r w:rsidRPr="00E968C1">
              <w:rPr>
                <w:szCs w:val="28"/>
                <w:lang w:val="uk-UA"/>
              </w:rPr>
              <w:t xml:space="preserve">Угода про міжнародні перевезення швидкопсувних продуктів і про спільні транспортні засоби, які призначені для таких перевезень </w:t>
            </w:r>
          </w:p>
        </w:tc>
        <w:tc>
          <w:tcPr>
            <w:tcW w:w="3115" w:type="dxa"/>
          </w:tcPr>
          <w:p w14:paraId="75ABA85F" w14:textId="77777777" w:rsidR="004668F9" w:rsidRPr="00E968C1" w:rsidRDefault="004668F9" w:rsidP="00E968C1">
            <w:pPr>
              <w:pStyle w:val="Default"/>
              <w:jc w:val="both"/>
              <w:rPr>
                <w:szCs w:val="28"/>
                <w:lang w:val="uk-UA"/>
              </w:rPr>
            </w:pPr>
            <w:r w:rsidRPr="00E968C1">
              <w:rPr>
                <w:szCs w:val="28"/>
                <w:lang w:val="uk-UA"/>
              </w:rPr>
              <w:t xml:space="preserve">Приєднання від 02.04.2007 на підставі Указу Президента України № 262/2007 </w:t>
            </w:r>
          </w:p>
          <w:p w14:paraId="55673F78" w14:textId="77777777" w:rsidR="004668F9" w:rsidRPr="00E968C1" w:rsidRDefault="004668F9" w:rsidP="00E968C1">
            <w:pPr>
              <w:jc w:val="both"/>
              <w:rPr>
                <w:rFonts w:ascii="Times New Roman" w:hAnsi="Times New Roman" w:cs="Times New Roman"/>
                <w:sz w:val="24"/>
                <w:szCs w:val="28"/>
                <w:lang w:val="uk-UA"/>
              </w:rPr>
            </w:pPr>
          </w:p>
        </w:tc>
      </w:tr>
      <w:tr w:rsidR="004668F9" w:rsidRPr="00AF40B0" w14:paraId="128FE5F5" w14:textId="77777777" w:rsidTr="004668F9">
        <w:tc>
          <w:tcPr>
            <w:tcW w:w="3115" w:type="dxa"/>
          </w:tcPr>
          <w:p w14:paraId="51EF8715" w14:textId="77777777" w:rsidR="004668F9" w:rsidRPr="00E968C1" w:rsidRDefault="004668F9" w:rsidP="00E968C1">
            <w:pPr>
              <w:pStyle w:val="Default"/>
              <w:jc w:val="both"/>
              <w:rPr>
                <w:szCs w:val="28"/>
                <w:lang w:val="uk-UA"/>
              </w:rPr>
            </w:pPr>
            <w:r w:rsidRPr="00E968C1">
              <w:rPr>
                <w:szCs w:val="28"/>
                <w:lang w:val="uk-UA"/>
              </w:rPr>
              <w:t xml:space="preserve">01.07.70 </w:t>
            </w:r>
          </w:p>
        </w:tc>
        <w:tc>
          <w:tcPr>
            <w:tcW w:w="3115" w:type="dxa"/>
          </w:tcPr>
          <w:p w14:paraId="6D1E06DE" w14:textId="77777777" w:rsidR="004668F9" w:rsidRPr="00E968C1" w:rsidRDefault="004668F9" w:rsidP="00E968C1">
            <w:pPr>
              <w:pStyle w:val="Default"/>
              <w:jc w:val="both"/>
              <w:rPr>
                <w:szCs w:val="28"/>
                <w:lang w:val="uk-UA"/>
              </w:rPr>
            </w:pPr>
            <w:r w:rsidRPr="00E968C1">
              <w:rPr>
                <w:szCs w:val="28"/>
                <w:lang w:val="uk-UA"/>
              </w:rPr>
              <w:t xml:space="preserve">Європейська угода про роботу екіпажів транспортних засобів, що виконують міжнародні автомобільні перевезення </w:t>
            </w:r>
          </w:p>
        </w:tc>
        <w:tc>
          <w:tcPr>
            <w:tcW w:w="3115" w:type="dxa"/>
          </w:tcPr>
          <w:p w14:paraId="33FA7579" w14:textId="77777777" w:rsidR="004668F9" w:rsidRPr="00E968C1" w:rsidRDefault="004668F9" w:rsidP="00E968C1">
            <w:pPr>
              <w:pStyle w:val="Default"/>
              <w:jc w:val="both"/>
              <w:rPr>
                <w:szCs w:val="28"/>
                <w:lang w:val="uk-UA"/>
              </w:rPr>
            </w:pPr>
            <w:r w:rsidRPr="00E968C1">
              <w:rPr>
                <w:szCs w:val="28"/>
                <w:lang w:val="uk-UA"/>
              </w:rPr>
              <w:t xml:space="preserve">Приєднання від 07.09.2005 на підставі Указу Президента України № 2819-15 </w:t>
            </w:r>
          </w:p>
          <w:p w14:paraId="2A79827E" w14:textId="77777777" w:rsidR="004668F9" w:rsidRPr="00E968C1" w:rsidRDefault="004668F9" w:rsidP="00E968C1">
            <w:pPr>
              <w:jc w:val="both"/>
              <w:rPr>
                <w:rFonts w:ascii="Times New Roman" w:hAnsi="Times New Roman" w:cs="Times New Roman"/>
                <w:sz w:val="24"/>
                <w:szCs w:val="28"/>
                <w:lang w:val="uk-UA"/>
              </w:rPr>
            </w:pPr>
          </w:p>
        </w:tc>
      </w:tr>
      <w:tr w:rsidR="004668F9" w:rsidRPr="00AF40B0" w14:paraId="047E2AD5" w14:textId="77777777" w:rsidTr="004668F9">
        <w:tc>
          <w:tcPr>
            <w:tcW w:w="3115" w:type="dxa"/>
          </w:tcPr>
          <w:p w14:paraId="357594BD" w14:textId="77777777" w:rsidR="004668F9" w:rsidRPr="00E968C1" w:rsidRDefault="004668F9" w:rsidP="00E968C1">
            <w:pPr>
              <w:pStyle w:val="Default"/>
              <w:jc w:val="both"/>
              <w:rPr>
                <w:szCs w:val="28"/>
                <w:lang w:val="uk-UA"/>
              </w:rPr>
            </w:pPr>
            <w:r w:rsidRPr="00E968C1">
              <w:rPr>
                <w:szCs w:val="28"/>
                <w:lang w:val="uk-UA"/>
              </w:rPr>
              <w:t xml:space="preserve">01.03.73 </w:t>
            </w:r>
          </w:p>
        </w:tc>
        <w:tc>
          <w:tcPr>
            <w:tcW w:w="3115" w:type="dxa"/>
          </w:tcPr>
          <w:p w14:paraId="7AD7DAFE" w14:textId="77777777" w:rsidR="004668F9" w:rsidRPr="00E968C1" w:rsidRDefault="004668F9" w:rsidP="00E968C1">
            <w:pPr>
              <w:pStyle w:val="Default"/>
              <w:jc w:val="both"/>
              <w:rPr>
                <w:szCs w:val="28"/>
                <w:lang w:val="uk-UA"/>
              </w:rPr>
            </w:pPr>
            <w:r w:rsidRPr="00E968C1">
              <w:rPr>
                <w:szCs w:val="28"/>
                <w:lang w:val="uk-UA"/>
              </w:rPr>
              <w:t xml:space="preserve">Конвенція про договір міжнародного автомобільного перевезення пасажирів і багажу </w:t>
            </w:r>
          </w:p>
        </w:tc>
        <w:tc>
          <w:tcPr>
            <w:tcW w:w="3115" w:type="dxa"/>
          </w:tcPr>
          <w:p w14:paraId="45F9354A" w14:textId="77777777" w:rsidR="004668F9" w:rsidRPr="00E968C1" w:rsidRDefault="004668F9" w:rsidP="00E968C1">
            <w:pPr>
              <w:pStyle w:val="Default"/>
              <w:jc w:val="both"/>
              <w:rPr>
                <w:szCs w:val="28"/>
                <w:lang w:val="uk-UA"/>
              </w:rPr>
            </w:pPr>
            <w:r w:rsidRPr="00E968C1">
              <w:rPr>
                <w:szCs w:val="28"/>
                <w:lang w:val="uk-UA"/>
              </w:rPr>
              <w:t xml:space="preserve">Приєднання від 15.12.2004 на підставі Указу Президента України № 2239-15 </w:t>
            </w:r>
          </w:p>
        </w:tc>
      </w:tr>
      <w:tr w:rsidR="004668F9" w:rsidRPr="00AF40B0" w14:paraId="60F837C5" w14:textId="77777777" w:rsidTr="004668F9">
        <w:tc>
          <w:tcPr>
            <w:tcW w:w="3115" w:type="dxa"/>
          </w:tcPr>
          <w:p w14:paraId="773DE3C6" w14:textId="77777777" w:rsidR="004668F9" w:rsidRPr="00E968C1" w:rsidRDefault="004668F9" w:rsidP="00E968C1">
            <w:pPr>
              <w:pStyle w:val="Default"/>
              <w:jc w:val="both"/>
              <w:rPr>
                <w:szCs w:val="28"/>
                <w:lang w:val="uk-UA"/>
              </w:rPr>
            </w:pPr>
            <w:r w:rsidRPr="00E968C1">
              <w:rPr>
                <w:szCs w:val="28"/>
                <w:lang w:val="uk-UA"/>
              </w:rPr>
              <w:t xml:space="preserve">21.10.82 </w:t>
            </w:r>
          </w:p>
        </w:tc>
        <w:tc>
          <w:tcPr>
            <w:tcW w:w="3115" w:type="dxa"/>
          </w:tcPr>
          <w:p w14:paraId="1C581E30" w14:textId="77777777" w:rsidR="004668F9" w:rsidRPr="00E968C1" w:rsidRDefault="004668F9" w:rsidP="00E968C1">
            <w:pPr>
              <w:pStyle w:val="Default"/>
              <w:jc w:val="both"/>
              <w:rPr>
                <w:szCs w:val="28"/>
                <w:lang w:val="uk-UA"/>
              </w:rPr>
            </w:pPr>
            <w:r w:rsidRPr="00E968C1">
              <w:rPr>
                <w:szCs w:val="28"/>
                <w:lang w:val="uk-UA"/>
              </w:rPr>
              <w:t xml:space="preserve">Міжнародна конвенція про узгодження умов проведення контролю вантажів на кордонах </w:t>
            </w:r>
          </w:p>
        </w:tc>
        <w:tc>
          <w:tcPr>
            <w:tcW w:w="3115" w:type="dxa"/>
          </w:tcPr>
          <w:p w14:paraId="7B8AE9A1" w14:textId="77777777" w:rsidR="004668F9" w:rsidRPr="00E968C1" w:rsidRDefault="004668F9" w:rsidP="00E968C1">
            <w:pPr>
              <w:pStyle w:val="Default"/>
              <w:jc w:val="both"/>
              <w:rPr>
                <w:szCs w:val="28"/>
                <w:lang w:val="uk-UA"/>
              </w:rPr>
            </w:pPr>
            <w:r w:rsidRPr="00E968C1">
              <w:rPr>
                <w:szCs w:val="28"/>
                <w:lang w:val="uk-UA"/>
              </w:rPr>
              <w:t xml:space="preserve">Приєднання від 04.07.2002 на підставі Указу Президента України № 616/2002 </w:t>
            </w:r>
          </w:p>
          <w:p w14:paraId="1B31CFA9" w14:textId="77777777" w:rsidR="004668F9" w:rsidRPr="00E968C1" w:rsidRDefault="004668F9" w:rsidP="00E968C1">
            <w:pPr>
              <w:jc w:val="both"/>
              <w:rPr>
                <w:rFonts w:ascii="Times New Roman" w:hAnsi="Times New Roman" w:cs="Times New Roman"/>
                <w:sz w:val="24"/>
                <w:szCs w:val="28"/>
                <w:lang w:val="uk-UA"/>
              </w:rPr>
            </w:pPr>
          </w:p>
        </w:tc>
      </w:tr>
      <w:tr w:rsidR="004668F9" w:rsidRPr="00AF40B0" w14:paraId="040CB86E" w14:textId="77777777" w:rsidTr="004668F9">
        <w:tc>
          <w:tcPr>
            <w:tcW w:w="3115" w:type="dxa"/>
          </w:tcPr>
          <w:p w14:paraId="2D80754E" w14:textId="77777777" w:rsidR="004668F9" w:rsidRPr="00E968C1" w:rsidRDefault="004668F9" w:rsidP="00E968C1">
            <w:pPr>
              <w:pStyle w:val="Default"/>
              <w:jc w:val="both"/>
              <w:rPr>
                <w:szCs w:val="28"/>
                <w:lang w:val="uk-UA"/>
              </w:rPr>
            </w:pPr>
            <w:r w:rsidRPr="00E968C1">
              <w:rPr>
                <w:szCs w:val="28"/>
                <w:lang w:val="uk-UA"/>
              </w:rPr>
              <w:t xml:space="preserve">20.05.87, Женева </w:t>
            </w:r>
          </w:p>
        </w:tc>
        <w:tc>
          <w:tcPr>
            <w:tcW w:w="3115" w:type="dxa"/>
          </w:tcPr>
          <w:p w14:paraId="34210B07" w14:textId="77777777" w:rsidR="004668F9" w:rsidRPr="00E968C1" w:rsidRDefault="004668F9" w:rsidP="00E968C1">
            <w:pPr>
              <w:pStyle w:val="Default"/>
              <w:jc w:val="both"/>
              <w:rPr>
                <w:szCs w:val="28"/>
                <w:lang w:val="uk-UA"/>
              </w:rPr>
            </w:pPr>
            <w:r w:rsidRPr="00E968C1">
              <w:rPr>
                <w:szCs w:val="28"/>
                <w:lang w:val="uk-UA"/>
              </w:rPr>
              <w:t xml:space="preserve">Конвенція про спільну транзитну процедуру </w:t>
            </w:r>
          </w:p>
        </w:tc>
        <w:tc>
          <w:tcPr>
            <w:tcW w:w="3115" w:type="dxa"/>
          </w:tcPr>
          <w:p w14:paraId="72B0CF46" w14:textId="77777777" w:rsidR="004668F9" w:rsidRPr="00E968C1" w:rsidRDefault="004668F9" w:rsidP="00E968C1">
            <w:pPr>
              <w:pStyle w:val="Default"/>
              <w:jc w:val="both"/>
              <w:rPr>
                <w:szCs w:val="28"/>
                <w:lang w:val="uk-UA"/>
              </w:rPr>
            </w:pPr>
            <w:r w:rsidRPr="00E968C1">
              <w:rPr>
                <w:szCs w:val="28"/>
                <w:lang w:val="uk-UA"/>
              </w:rPr>
              <w:t xml:space="preserve">Передбачається приєднання з моменту набрання чинності Угоди про асоціацію між Україною та ЄС </w:t>
            </w:r>
          </w:p>
        </w:tc>
      </w:tr>
      <w:tr w:rsidR="004668F9" w:rsidRPr="00AF40B0" w14:paraId="53AB3F46" w14:textId="77777777" w:rsidTr="004668F9">
        <w:tc>
          <w:tcPr>
            <w:tcW w:w="3115" w:type="dxa"/>
          </w:tcPr>
          <w:p w14:paraId="770BFB25" w14:textId="77777777" w:rsidR="004668F9" w:rsidRPr="00E968C1" w:rsidRDefault="004668F9" w:rsidP="00E968C1">
            <w:pPr>
              <w:pStyle w:val="Default"/>
              <w:jc w:val="both"/>
              <w:rPr>
                <w:szCs w:val="28"/>
                <w:lang w:val="uk-UA"/>
              </w:rPr>
            </w:pPr>
            <w:r w:rsidRPr="00E968C1">
              <w:rPr>
                <w:szCs w:val="28"/>
                <w:lang w:val="uk-UA"/>
              </w:rPr>
              <w:t xml:space="preserve">2000, Кіото </w:t>
            </w:r>
          </w:p>
        </w:tc>
        <w:tc>
          <w:tcPr>
            <w:tcW w:w="3115" w:type="dxa"/>
          </w:tcPr>
          <w:p w14:paraId="21AEBA92" w14:textId="77777777" w:rsidR="004668F9" w:rsidRPr="00E968C1" w:rsidRDefault="004668F9" w:rsidP="00E968C1">
            <w:pPr>
              <w:pStyle w:val="Default"/>
              <w:jc w:val="both"/>
              <w:rPr>
                <w:szCs w:val="28"/>
                <w:lang w:val="uk-UA"/>
              </w:rPr>
            </w:pPr>
            <w:r w:rsidRPr="00E968C1">
              <w:rPr>
                <w:szCs w:val="28"/>
                <w:lang w:val="uk-UA"/>
              </w:rPr>
              <w:t xml:space="preserve">Міжнародна конвенція про спрощення та гармонізацію митних процедур </w:t>
            </w:r>
          </w:p>
        </w:tc>
        <w:tc>
          <w:tcPr>
            <w:tcW w:w="3115" w:type="dxa"/>
          </w:tcPr>
          <w:p w14:paraId="47383DE4" w14:textId="77777777" w:rsidR="004668F9" w:rsidRPr="00E968C1" w:rsidRDefault="004668F9" w:rsidP="00E968C1">
            <w:pPr>
              <w:pStyle w:val="Default"/>
              <w:jc w:val="both"/>
              <w:rPr>
                <w:szCs w:val="28"/>
                <w:lang w:val="uk-UA"/>
              </w:rPr>
            </w:pPr>
            <w:r w:rsidRPr="00E968C1">
              <w:rPr>
                <w:szCs w:val="28"/>
                <w:lang w:val="uk-UA"/>
              </w:rPr>
              <w:t xml:space="preserve">Приєднання від 05.03.2011 на підставі Указу Президента України № 227-16 </w:t>
            </w:r>
          </w:p>
        </w:tc>
      </w:tr>
      <w:tr w:rsidR="004668F9" w:rsidRPr="00AF40B0" w14:paraId="76FA1804" w14:textId="77777777" w:rsidTr="004668F9">
        <w:tc>
          <w:tcPr>
            <w:tcW w:w="3115" w:type="dxa"/>
          </w:tcPr>
          <w:p w14:paraId="6BA74C66" w14:textId="77777777" w:rsidR="004668F9" w:rsidRPr="00E968C1" w:rsidRDefault="004668F9" w:rsidP="00E968C1">
            <w:pPr>
              <w:pStyle w:val="Default"/>
              <w:jc w:val="both"/>
              <w:rPr>
                <w:szCs w:val="28"/>
                <w:lang w:val="uk-UA"/>
              </w:rPr>
            </w:pPr>
            <w:r w:rsidRPr="00E968C1">
              <w:rPr>
                <w:szCs w:val="28"/>
                <w:lang w:val="uk-UA"/>
              </w:rPr>
              <w:t xml:space="preserve">24.05.80, Женева </w:t>
            </w:r>
          </w:p>
        </w:tc>
        <w:tc>
          <w:tcPr>
            <w:tcW w:w="3115" w:type="dxa"/>
          </w:tcPr>
          <w:p w14:paraId="0C2ADB72" w14:textId="77777777" w:rsidR="004668F9" w:rsidRPr="00E968C1" w:rsidRDefault="004668F9" w:rsidP="00E968C1">
            <w:pPr>
              <w:pStyle w:val="Default"/>
              <w:jc w:val="both"/>
              <w:rPr>
                <w:szCs w:val="28"/>
                <w:lang w:val="uk-UA"/>
              </w:rPr>
            </w:pPr>
            <w:r w:rsidRPr="00E968C1">
              <w:rPr>
                <w:szCs w:val="28"/>
                <w:lang w:val="uk-UA"/>
              </w:rPr>
              <w:t xml:space="preserve">Конвенція ООН з міжнародних мультимодальних перевезень вантажів </w:t>
            </w:r>
          </w:p>
        </w:tc>
        <w:tc>
          <w:tcPr>
            <w:tcW w:w="3115" w:type="dxa"/>
          </w:tcPr>
          <w:p w14:paraId="63315797" w14:textId="77777777" w:rsidR="004668F9" w:rsidRPr="00E968C1" w:rsidRDefault="004668F9" w:rsidP="00E968C1">
            <w:pPr>
              <w:pStyle w:val="Default"/>
              <w:jc w:val="both"/>
              <w:rPr>
                <w:szCs w:val="28"/>
                <w:lang w:val="uk-UA"/>
              </w:rPr>
            </w:pPr>
            <w:r w:rsidRPr="00E968C1">
              <w:rPr>
                <w:szCs w:val="28"/>
                <w:lang w:val="uk-UA"/>
              </w:rPr>
              <w:t xml:space="preserve">Впроваджується протягом 8 років після набуття чинності Угоди про асоціацію між Україною та ЄС </w:t>
            </w:r>
          </w:p>
        </w:tc>
      </w:tr>
      <w:tr w:rsidR="004668F9" w:rsidRPr="00AF40B0" w14:paraId="5C3E0138" w14:textId="77777777" w:rsidTr="004668F9">
        <w:tc>
          <w:tcPr>
            <w:tcW w:w="3115" w:type="dxa"/>
          </w:tcPr>
          <w:p w14:paraId="73783B53" w14:textId="77777777" w:rsidR="004668F9" w:rsidRPr="00E968C1" w:rsidRDefault="004668F9" w:rsidP="00E968C1">
            <w:pPr>
              <w:pStyle w:val="Default"/>
              <w:jc w:val="both"/>
              <w:rPr>
                <w:szCs w:val="28"/>
                <w:lang w:val="uk-UA"/>
              </w:rPr>
            </w:pPr>
            <w:r w:rsidRPr="00E968C1">
              <w:rPr>
                <w:szCs w:val="28"/>
                <w:lang w:val="uk-UA"/>
              </w:rPr>
              <w:t xml:space="preserve">26.06.90, Стамбул </w:t>
            </w:r>
          </w:p>
        </w:tc>
        <w:tc>
          <w:tcPr>
            <w:tcW w:w="3115" w:type="dxa"/>
          </w:tcPr>
          <w:p w14:paraId="6688D251" w14:textId="77777777" w:rsidR="004668F9" w:rsidRPr="00E968C1" w:rsidRDefault="004668F9" w:rsidP="00E968C1">
            <w:pPr>
              <w:pStyle w:val="Default"/>
              <w:jc w:val="both"/>
              <w:rPr>
                <w:szCs w:val="28"/>
                <w:lang w:val="uk-UA"/>
              </w:rPr>
            </w:pPr>
            <w:r w:rsidRPr="00E968C1">
              <w:rPr>
                <w:szCs w:val="28"/>
                <w:lang w:val="uk-UA"/>
              </w:rPr>
              <w:t xml:space="preserve">Конвенція про тимчасове ввезення </w:t>
            </w:r>
          </w:p>
        </w:tc>
        <w:tc>
          <w:tcPr>
            <w:tcW w:w="3115" w:type="dxa"/>
          </w:tcPr>
          <w:p w14:paraId="29F94E4F" w14:textId="77777777" w:rsidR="004668F9" w:rsidRPr="00E968C1" w:rsidRDefault="004668F9" w:rsidP="00E968C1">
            <w:pPr>
              <w:pStyle w:val="Default"/>
              <w:jc w:val="both"/>
              <w:rPr>
                <w:szCs w:val="28"/>
                <w:lang w:val="uk-UA"/>
              </w:rPr>
            </w:pPr>
            <w:r w:rsidRPr="00E968C1">
              <w:rPr>
                <w:szCs w:val="28"/>
                <w:lang w:val="uk-UA"/>
              </w:rPr>
              <w:t xml:space="preserve">Приєднання від 24.03.2004 </w:t>
            </w:r>
          </w:p>
        </w:tc>
      </w:tr>
      <w:tr w:rsidR="004668F9" w:rsidRPr="00AF40B0" w14:paraId="133D702B" w14:textId="77777777" w:rsidTr="004668F9">
        <w:tc>
          <w:tcPr>
            <w:tcW w:w="3115" w:type="dxa"/>
          </w:tcPr>
          <w:p w14:paraId="51C196FC" w14:textId="77777777" w:rsidR="004668F9" w:rsidRPr="00E968C1" w:rsidRDefault="004668F9" w:rsidP="00E968C1">
            <w:pPr>
              <w:pStyle w:val="Default"/>
              <w:jc w:val="both"/>
              <w:rPr>
                <w:szCs w:val="28"/>
                <w:lang w:val="uk-UA"/>
              </w:rPr>
            </w:pPr>
            <w:r w:rsidRPr="00E968C1">
              <w:rPr>
                <w:szCs w:val="28"/>
                <w:lang w:val="uk-UA"/>
              </w:rPr>
              <w:t xml:space="preserve">01.02.91 </w:t>
            </w:r>
          </w:p>
        </w:tc>
        <w:tc>
          <w:tcPr>
            <w:tcW w:w="3115" w:type="dxa"/>
          </w:tcPr>
          <w:p w14:paraId="0ACA32FE" w14:textId="77777777" w:rsidR="004668F9" w:rsidRPr="00E968C1" w:rsidRDefault="004668F9" w:rsidP="00E968C1">
            <w:pPr>
              <w:pStyle w:val="Default"/>
              <w:jc w:val="both"/>
              <w:rPr>
                <w:szCs w:val="28"/>
                <w:lang w:val="uk-UA"/>
              </w:rPr>
            </w:pPr>
            <w:r w:rsidRPr="00E968C1">
              <w:rPr>
                <w:szCs w:val="28"/>
                <w:lang w:val="uk-UA"/>
              </w:rPr>
              <w:t xml:space="preserve">Європейська угода про найважливіші лінії міжнародних комбінованих перевезень та відповідні об’єкти </w:t>
            </w:r>
          </w:p>
        </w:tc>
        <w:tc>
          <w:tcPr>
            <w:tcW w:w="3115" w:type="dxa"/>
          </w:tcPr>
          <w:p w14:paraId="0A12EDE7" w14:textId="77777777" w:rsidR="004668F9" w:rsidRPr="00E968C1" w:rsidRDefault="004668F9" w:rsidP="00E968C1">
            <w:pPr>
              <w:pStyle w:val="Default"/>
              <w:jc w:val="both"/>
              <w:rPr>
                <w:szCs w:val="28"/>
                <w:lang w:val="uk-UA"/>
              </w:rPr>
            </w:pPr>
            <w:r w:rsidRPr="00E968C1">
              <w:rPr>
                <w:szCs w:val="28"/>
                <w:lang w:val="uk-UA"/>
              </w:rPr>
              <w:t xml:space="preserve">Приєднання від 11.07.2005 г. </w:t>
            </w:r>
          </w:p>
        </w:tc>
      </w:tr>
    </w:tbl>
    <w:p w14:paraId="2237C016" w14:textId="62FD61BB" w:rsidR="00AA5A5C" w:rsidRDefault="00AA5A5C" w:rsidP="00094462">
      <w:pPr>
        <w:pStyle w:val="12"/>
      </w:pPr>
      <w:r w:rsidRPr="003663B7">
        <w:t>Джерело: складено автором на основі: [</w:t>
      </w:r>
      <w:r w:rsidR="00B010C4">
        <w:rPr>
          <w:lang w:val="ru-RU"/>
        </w:rPr>
        <w:t>56</w:t>
      </w:r>
      <w:r w:rsidRPr="003663B7">
        <w:t>].</w:t>
      </w:r>
    </w:p>
    <w:p w14:paraId="32C11B96" w14:textId="77777777" w:rsidR="009C3F56" w:rsidRDefault="009C3F56" w:rsidP="00AA5A5C">
      <w:pPr>
        <w:spacing w:line="360" w:lineRule="auto"/>
        <w:ind w:firstLine="709"/>
        <w:contextualSpacing/>
        <w:jc w:val="both"/>
        <w:rPr>
          <w:rFonts w:ascii="Times New Roman" w:hAnsi="Times New Roman" w:cs="Times New Roman"/>
          <w:sz w:val="24"/>
          <w:szCs w:val="24"/>
        </w:rPr>
      </w:pPr>
    </w:p>
    <w:p w14:paraId="4E2280C1" w14:textId="5EC7BAAF" w:rsidR="004668F9" w:rsidRPr="00AF40B0" w:rsidRDefault="00066FFC"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2.5 демонструє, що і</w:t>
      </w:r>
      <w:r w:rsidR="007E32D8">
        <w:rPr>
          <w:rFonts w:ascii="Times New Roman" w:hAnsi="Times New Roman" w:cs="Times New Roman"/>
          <w:sz w:val="28"/>
          <w:szCs w:val="28"/>
          <w:lang w:val="uk-UA"/>
        </w:rPr>
        <w:t xml:space="preserve">снує часовий лаг у прийнятті Україною більшості угод, що регламентують процедури діяльності транспортного </w:t>
      </w:r>
      <w:r>
        <w:rPr>
          <w:rFonts w:ascii="Times New Roman" w:hAnsi="Times New Roman" w:cs="Times New Roman"/>
          <w:sz w:val="28"/>
          <w:szCs w:val="28"/>
          <w:lang w:val="uk-UA"/>
        </w:rPr>
        <w:lastRenderedPageBreak/>
        <w:t>комплексу в Є</w:t>
      </w:r>
      <w:r w:rsidR="007E32D8">
        <w:rPr>
          <w:rFonts w:ascii="Times New Roman" w:hAnsi="Times New Roman" w:cs="Times New Roman"/>
          <w:sz w:val="28"/>
          <w:szCs w:val="28"/>
          <w:lang w:val="uk-UA"/>
        </w:rPr>
        <w:t>вропі</w:t>
      </w:r>
      <w:r w:rsidR="004668F9" w:rsidRPr="00066FFC">
        <w:rPr>
          <w:rFonts w:ascii="Times New Roman" w:hAnsi="Times New Roman" w:cs="Times New Roman"/>
          <w:sz w:val="28"/>
          <w:szCs w:val="28"/>
          <w:lang w:val="uk-UA"/>
        </w:rPr>
        <w:t>.</w:t>
      </w:r>
      <w:r w:rsidR="004668F9" w:rsidRPr="00AF40B0">
        <w:rPr>
          <w:rFonts w:ascii="Times New Roman" w:hAnsi="Times New Roman" w:cs="Times New Roman"/>
          <w:sz w:val="28"/>
          <w:szCs w:val="28"/>
          <w:lang w:val="uk-UA"/>
        </w:rPr>
        <w:t xml:space="preserve"> Ще більш наявним цей стан є у сфері прийняття еколо</w:t>
      </w:r>
      <w:r w:rsidR="00E968C1">
        <w:rPr>
          <w:rFonts w:ascii="Times New Roman" w:hAnsi="Times New Roman" w:cs="Times New Roman"/>
          <w:sz w:val="28"/>
          <w:szCs w:val="28"/>
          <w:lang w:val="uk-UA"/>
        </w:rPr>
        <w:t>гічних стандартів діяльності автотранспортного комплексу</w:t>
      </w:r>
      <w:r w:rsidR="004668F9" w:rsidRPr="00AF40B0">
        <w:rPr>
          <w:rFonts w:ascii="Times New Roman" w:hAnsi="Times New Roman" w:cs="Times New Roman"/>
          <w:sz w:val="28"/>
          <w:szCs w:val="28"/>
          <w:lang w:val="uk-UA"/>
        </w:rPr>
        <w:t>.</w:t>
      </w:r>
    </w:p>
    <w:p w14:paraId="2CE5FA84" w14:textId="7F821C15"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Система нормативних документів, які </w:t>
      </w:r>
      <w:r w:rsidR="00E968C1">
        <w:rPr>
          <w:rFonts w:ascii="Times New Roman" w:hAnsi="Times New Roman" w:cs="Times New Roman"/>
          <w:sz w:val="28"/>
          <w:szCs w:val="28"/>
          <w:lang w:val="uk-UA"/>
        </w:rPr>
        <w:t>регламентують вплив автотранспортного комплексу</w:t>
      </w:r>
      <w:r w:rsidRPr="00AF40B0">
        <w:rPr>
          <w:rFonts w:ascii="Times New Roman" w:hAnsi="Times New Roman" w:cs="Times New Roman"/>
          <w:sz w:val="28"/>
          <w:szCs w:val="28"/>
          <w:lang w:val="uk-UA"/>
        </w:rPr>
        <w:t xml:space="preserve"> на атмосферне повітря, є застарілою і не відповідає сучасним реаліям. Основна частина нормативної документації прийнята ще за часів СРСР. Їх дія періодично подовжується, але кардинальних замін не проводиться. Виключеннями в даному масиві документів є ГОСТ 17.2.2.01-84 «Охорона природи. Атмосфера. Дизелі автомобільні. </w:t>
      </w:r>
      <w:proofErr w:type="spellStart"/>
      <w:r w:rsidRPr="00AF40B0">
        <w:rPr>
          <w:rFonts w:ascii="Times New Roman" w:hAnsi="Times New Roman" w:cs="Times New Roman"/>
          <w:sz w:val="28"/>
          <w:szCs w:val="28"/>
          <w:lang w:val="uk-UA"/>
        </w:rPr>
        <w:t>Димність</w:t>
      </w:r>
      <w:proofErr w:type="spellEnd"/>
      <w:r w:rsidRPr="00AF40B0">
        <w:rPr>
          <w:rFonts w:ascii="Times New Roman" w:hAnsi="Times New Roman" w:cs="Times New Roman"/>
          <w:sz w:val="28"/>
          <w:szCs w:val="28"/>
          <w:lang w:val="uk-UA"/>
        </w:rPr>
        <w:t xml:space="preserve"> відпрацьованих газів. Норми і методи вимірювань», замінений з 01.01.03 на ДСТУ UN/ЕCЕ R 24.03.2002, і ГОСТ 17.2.2.03-87, замінений на ДСТУ 4277:2004 з 31.01.2004.</w:t>
      </w:r>
    </w:p>
    <w:p w14:paraId="0DC8664F" w14:textId="0A5431C5" w:rsidR="004668F9" w:rsidRPr="00AF40B0" w:rsidRDefault="007E32D8"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Оновлення екологічних умов не відповідає швидкості розвитку автомобілебудівної галузі, тим самим ц</w:t>
      </w:r>
      <w:r w:rsidR="004668F9" w:rsidRPr="00AF40B0">
        <w:rPr>
          <w:rFonts w:ascii="Times New Roman" w:hAnsi="Times New Roman" w:cs="Times New Roman"/>
          <w:sz w:val="28"/>
          <w:szCs w:val="28"/>
          <w:lang w:val="uk-UA"/>
        </w:rPr>
        <w:t xml:space="preserve">е призводить до того, що в Україні на законодавчому рівні дозволений випуск і використання автомобілів, дія яких на довкілля виходить за рамки прийнятих в Європі екологічних вимог. Це обмежує </w:t>
      </w:r>
      <w:r>
        <w:rPr>
          <w:rFonts w:ascii="Times New Roman" w:hAnsi="Times New Roman" w:cs="Times New Roman"/>
          <w:sz w:val="28"/>
          <w:szCs w:val="28"/>
          <w:lang w:val="uk-UA"/>
        </w:rPr>
        <w:t>можливості продажу та використання вітчизняних автомобілів за межами України</w:t>
      </w:r>
      <w:r w:rsidR="004668F9" w:rsidRPr="00AF40B0">
        <w:rPr>
          <w:rFonts w:ascii="Times New Roman" w:hAnsi="Times New Roman" w:cs="Times New Roman"/>
          <w:sz w:val="28"/>
          <w:szCs w:val="28"/>
          <w:lang w:val="uk-UA"/>
        </w:rPr>
        <w:t>.</w:t>
      </w:r>
    </w:p>
    <w:p w14:paraId="5C099BB2" w14:textId="061EE12C" w:rsidR="004668F9" w:rsidRPr="00AF40B0" w:rsidRDefault="007E32D8"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Спостерігається невідповідність </w:t>
      </w:r>
      <w:r w:rsidR="004668F9" w:rsidRPr="00AF40B0">
        <w:rPr>
          <w:rFonts w:ascii="Times New Roman" w:hAnsi="Times New Roman" w:cs="Times New Roman"/>
          <w:sz w:val="28"/>
          <w:szCs w:val="28"/>
          <w:lang w:val="uk-UA"/>
        </w:rPr>
        <w:t>н</w:t>
      </w:r>
      <w:r>
        <w:rPr>
          <w:rFonts w:ascii="Times New Roman" w:hAnsi="Times New Roman" w:cs="Times New Roman"/>
          <w:sz w:val="28"/>
          <w:szCs w:val="28"/>
          <w:lang w:val="uk-UA"/>
        </w:rPr>
        <w:t>аціональної нормативної бази до</w:t>
      </w:r>
      <w:r w:rsidR="004668F9" w:rsidRPr="00AF40B0">
        <w:rPr>
          <w:rFonts w:ascii="Times New Roman" w:hAnsi="Times New Roman" w:cs="Times New Roman"/>
          <w:sz w:val="28"/>
          <w:szCs w:val="28"/>
          <w:lang w:val="uk-UA"/>
        </w:rPr>
        <w:t xml:space="preserve"> європейської спостеріга</w:t>
      </w:r>
      <w:r>
        <w:rPr>
          <w:rFonts w:ascii="Times New Roman" w:hAnsi="Times New Roman" w:cs="Times New Roman"/>
          <w:sz w:val="28"/>
          <w:szCs w:val="28"/>
          <w:lang w:val="uk-UA"/>
        </w:rPr>
        <w:t xml:space="preserve">ється </w:t>
      </w:r>
      <w:r w:rsidR="004668F9" w:rsidRPr="00AF40B0">
        <w:rPr>
          <w:rFonts w:ascii="Times New Roman" w:hAnsi="Times New Roman" w:cs="Times New Roman"/>
          <w:sz w:val="28"/>
          <w:szCs w:val="28"/>
          <w:lang w:val="uk-UA"/>
        </w:rPr>
        <w:t>для ДСТУ на види палива. Бензини українського ви</w:t>
      </w:r>
      <w:r>
        <w:rPr>
          <w:rFonts w:ascii="Times New Roman" w:hAnsi="Times New Roman" w:cs="Times New Roman"/>
          <w:sz w:val="28"/>
          <w:szCs w:val="28"/>
          <w:lang w:val="uk-UA"/>
        </w:rPr>
        <w:t>робництва не відповідають</w:t>
      </w:r>
      <w:r w:rsidR="004668F9" w:rsidRPr="00AF40B0">
        <w:rPr>
          <w:rFonts w:ascii="Times New Roman" w:hAnsi="Times New Roman" w:cs="Times New Roman"/>
          <w:sz w:val="28"/>
          <w:szCs w:val="28"/>
          <w:lang w:val="uk-UA"/>
        </w:rPr>
        <w:t xml:space="preserve"> найстарішим стандартам якості, прий</w:t>
      </w:r>
      <w:r w:rsidR="00B010C4">
        <w:rPr>
          <w:rFonts w:ascii="Times New Roman" w:hAnsi="Times New Roman" w:cs="Times New Roman"/>
          <w:sz w:val="28"/>
          <w:szCs w:val="28"/>
          <w:lang w:val="uk-UA"/>
        </w:rPr>
        <w:t>нятим і вже скасованим в ЄС [66</w:t>
      </w:r>
      <w:r w:rsidR="004668F9" w:rsidRPr="00AF40B0">
        <w:rPr>
          <w:rFonts w:ascii="Times New Roman" w:hAnsi="Times New Roman" w:cs="Times New Roman"/>
          <w:sz w:val="28"/>
          <w:szCs w:val="28"/>
          <w:lang w:val="uk-UA"/>
        </w:rPr>
        <w:t xml:space="preserve">]. </w:t>
      </w:r>
      <w:r w:rsidR="005F7B6D">
        <w:rPr>
          <w:rFonts w:ascii="Times New Roman" w:hAnsi="Times New Roman" w:cs="Times New Roman"/>
          <w:sz w:val="28"/>
          <w:szCs w:val="28"/>
          <w:lang w:val="uk-UA"/>
        </w:rPr>
        <w:t>Це негативно впливає на діяльність українських фірм-перевізників.</w:t>
      </w:r>
    </w:p>
    <w:p w14:paraId="3A3B098A" w14:textId="34C936F8" w:rsidR="005F7B6D" w:rsidRDefault="005F7B6D" w:rsidP="00B155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реаліях в умовах глобалізації конкурентоспроможність міжнародного транспортного коридору є головною умовою його ефективності та використання.</w:t>
      </w:r>
      <w:r w:rsidR="004668F9" w:rsidRPr="00AF40B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4668F9" w:rsidRPr="00AF40B0">
        <w:rPr>
          <w:rFonts w:ascii="Times New Roman" w:hAnsi="Times New Roman" w:cs="Times New Roman"/>
          <w:sz w:val="28"/>
          <w:szCs w:val="28"/>
          <w:lang w:val="uk-UA"/>
        </w:rPr>
        <w:t>онкурентоспроможність</w:t>
      </w:r>
      <w:r>
        <w:rPr>
          <w:rFonts w:ascii="Times New Roman" w:hAnsi="Times New Roman" w:cs="Times New Roman"/>
          <w:sz w:val="28"/>
          <w:szCs w:val="28"/>
          <w:lang w:val="uk-UA"/>
        </w:rPr>
        <w:t xml:space="preserve"> будь-якого транспортного коридору характеризується</w:t>
      </w:r>
      <w:r w:rsidR="004668F9" w:rsidRPr="00AF40B0">
        <w:rPr>
          <w:rFonts w:ascii="Times New Roman" w:hAnsi="Times New Roman" w:cs="Times New Roman"/>
          <w:sz w:val="28"/>
          <w:szCs w:val="28"/>
          <w:lang w:val="uk-UA"/>
        </w:rPr>
        <w:t xml:space="preserve"> ступенем розвиненості транспортної інфраструктури. </w:t>
      </w:r>
    </w:p>
    <w:p w14:paraId="3C1CBC4E" w14:textId="6C3D05C0" w:rsidR="00B15510" w:rsidRPr="00AF40B0" w:rsidRDefault="00B15510" w:rsidP="00B15510">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Транспортна інфраструктура,</w:t>
      </w:r>
      <w:r w:rsidR="005F7B6D">
        <w:rPr>
          <w:rFonts w:ascii="Times New Roman" w:hAnsi="Times New Roman" w:cs="Times New Roman"/>
          <w:sz w:val="28"/>
          <w:szCs w:val="28"/>
          <w:lang w:val="uk-UA"/>
        </w:rPr>
        <w:t xml:space="preserve"> за визначенням Н.О. </w:t>
      </w:r>
      <w:proofErr w:type="spellStart"/>
      <w:r w:rsidR="005F7B6D">
        <w:rPr>
          <w:rFonts w:ascii="Times New Roman" w:hAnsi="Times New Roman" w:cs="Times New Roman"/>
          <w:sz w:val="28"/>
          <w:szCs w:val="28"/>
          <w:lang w:val="uk-UA"/>
        </w:rPr>
        <w:t>Дунаєвої</w:t>
      </w:r>
      <w:proofErr w:type="spellEnd"/>
      <w:r w:rsidR="005F7B6D">
        <w:rPr>
          <w:rFonts w:ascii="Times New Roman" w:hAnsi="Times New Roman" w:cs="Times New Roman"/>
          <w:sz w:val="28"/>
          <w:szCs w:val="28"/>
          <w:lang w:val="uk-UA"/>
        </w:rPr>
        <w:t>, –</w:t>
      </w:r>
      <w:r w:rsidRPr="00AF40B0">
        <w:rPr>
          <w:rFonts w:ascii="Times New Roman" w:hAnsi="Times New Roman" w:cs="Times New Roman"/>
          <w:sz w:val="28"/>
          <w:szCs w:val="28"/>
          <w:lang w:val="uk-UA"/>
        </w:rPr>
        <w:t xml:space="preserve"> це комплексна система засобів виробництва, що забезпечує загальні сприятливі умови для задоволення потреб економіки в мобільності чинників </w:t>
      </w:r>
      <w:r w:rsidRPr="00AF40B0">
        <w:rPr>
          <w:rFonts w:ascii="Times New Roman" w:hAnsi="Times New Roman" w:cs="Times New Roman"/>
          <w:sz w:val="28"/>
          <w:szCs w:val="28"/>
          <w:lang w:val="uk-UA"/>
        </w:rPr>
        <w:lastRenderedPageBreak/>
        <w:t>виробництва, товарів і людей за рахунок їх переміще</w:t>
      </w:r>
      <w:r w:rsidR="007B37D5">
        <w:rPr>
          <w:rFonts w:ascii="Times New Roman" w:hAnsi="Times New Roman" w:cs="Times New Roman"/>
          <w:sz w:val="28"/>
          <w:szCs w:val="28"/>
          <w:lang w:val="uk-UA"/>
        </w:rPr>
        <w:t>ння в геог</w:t>
      </w:r>
      <w:r w:rsidR="00B010C4">
        <w:rPr>
          <w:rFonts w:ascii="Times New Roman" w:hAnsi="Times New Roman" w:cs="Times New Roman"/>
          <w:sz w:val="28"/>
          <w:szCs w:val="28"/>
          <w:lang w:val="uk-UA"/>
        </w:rPr>
        <w:t>рафічному просторі [39</w:t>
      </w:r>
      <w:r>
        <w:rPr>
          <w:rFonts w:ascii="Times New Roman" w:hAnsi="Times New Roman" w:cs="Times New Roman"/>
          <w:sz w:val="28"/>
          <w:szCs w:val="28"/>
          <w:lang w:val="uk-UA"/>
        </w:rPr>
        <w:t xml:space="preserve">]. </w:t>
      </w:r>
      <w:r w:rsidRPr="00AF40B0">
        <w:rPr>
          <w:rFonts w:ascii="Times New Roman" w:hAnsi="Times New Roman" w:cs="Times New Roman"/>
          <w:sz w:val="28"/>
          <w:szCs w:val="28"/>
          <w:lang w:val="uk-UA"/>
        </w:rPr>
        <w:t>В більшості міжнародних нормативно-правових документів під транспортною інфраструктурою розуміють, в першу чергу, власне транспортні мережі.</w:t>
      </w:r>
    </w:p>
    <w:p w14:paraId="455A1602" w14:textId="46B52D6C"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Зараз набув визнання і широко використовується в теоріях економічного розвитку, регіональній економіці і в економіці транспорту підхід А. </w:t>
      </w:r>
      <w:proofErr w:type="spellStart"/>
      <w:r w:rsidR="00066FFC" w:rsidRPr="00066FFC">
        <w:rPr>
          <w:rFonts w:ascii="Times New Roman" w:hAnsi="Times New Roman" w:cs="Times New Roman"/>
          <w:sz w:val="28"/>
          <w:szCs w:val="28"/>
          <w:lang w:val="uk-UA"/>
        </w:rPr>
        <w:t>Гі</w:t>
      </w:r>
      <w:r w:rsidRPr="00AF40B0">
        <w:rPr>
          <w:rFonts w:ascii="Times New Roman" w:hAnsi="Times New Roman" w:cs="Times New Roman"/>
          <w:sz w:val="28"/>
          <w:szCs w:val="28"/>
          <w:lang w:val="uk-UA"/>
        </w:rPr>
        <w:t>ршмана</w:t>
      </w:r>
      <w:proofErr w:type="spellEnd"/>
      <w:r w:rsidRPr="00AF40B0">
        <w:rPr>
          <w:rFonts w:ascii="Times New Roman" w:hAnsi="Times New Roman" w:cs="Times New Roman"/>
          <w:sz w:val="28"/>
          <w:szCs w:val="28"/>
          <w:lang w:val="uk-UA"/>
        </w:rPr>
        <w:t>, який бачив у інфраструктурі особливий тип капіталовк</w:t>
      </w:r>
      <w:r w:rsidR="00B010C4">
        <w:rPr>
          <w:rFonts w:ascii="Times New Roman" w:hAnsi="Times New Roman" w:cs="Times New Roman"/>
          <w:sz w:val="28"/>
          <w:szCs w:val="28"/>
          <w:lang w:val="uk-UA"/>
        </w:rPr>
        <w:t>ладень [67</w:t>
      </w:r>
      <w:r w:rsidRPr="00AF40B0">
        <w:rPr>
          <w:rFonts w:ascii="Times New Roman" w:hAnsi="Times New Roman" w:cs="Times New Roman"/>
          <w:sz w:val="28"/>
          <w:szCs w:val="28"/>
          <w:lang w:val="uk-UA"/>
        </w:rPr>
        <w:t>].</w:t>
      </w:r>
    </w:p>
    <w:p w14:paraId="242AC781" w14:textId="77777777" w:rsidR="005F7B6D" w:rsidRDefault="005F7B6D"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668F9" w:rsidRPr="00AF40B0">
        <w:rPr>
          <w:rFonts w:ascii="Times New Roman" w:hAnsi="Times New Roman" w:cs="Times New Roman"/>
          <w:sz w:val="28"/>
          <w:szCs w:val="28"/>
          <w:lang w:val="uk-UA"/>
        </w:rPr>
        <w:t>о інфраструктурних чинників відноситься</w:t>
      </w:r>
      <w:r>
        <w:rPr>
          <w:rFonts w:ascii="Times New Roman" w:hAnsi="Times New Roman" w:cs="Times New Roman"/>
          <w:sz w:val="28"/>
          <w:szCs w:val="28"/>
          <w:lang w:val="uk-UA"/>
        </w:rPr>
        <w:t>:</w:t>
      </w:r>
      <w:r w:rsidR="004668F9" w:rsidRPr="00AF40B0">
        <w:rPr>
          <w:rFonts w:ascii="Times New Roman" w:hAnsi="Times New Roman" w:cs="Times New Roman"/>
          <w:sz w:val="28"/>
          <w:szCs w:val="28"/>
          <w:lang w:val="uk-UA"/>
        </w:rPr>
        <w:t xml:space="preserve"> транспортна ме</w:t>
      </w:r>
      <w:r>
        <w:rPr>
          <w:rFonts w:ascii="Times New Roman" w:hAnsi="Times New Roman" w:cs="Times New Roman"/>
          <w:sz w:val="28"/>
          <w:szCs w:val="28"/>
          <w:lang w:val="uk-UA"/>
        </w:rPr>
        <w:t>режа,</w:t>
      </w:r>
      <w:r w:rsidR="004668F9" w:rsidRPr="00AF40B0">
        <w:rPr>
          <w:rFonts w:ascii="Times New Roman" w:hAnsi="Times New Roman" w:cs="Times New Roman"/>
          <w:sz w:val="28"/>
          <w:szCs w:val="28"/>
          <w:lang w:val="uk-UA"/>
        </w:rPr>
        <w:t xml:space="preserve"> забезпеченість магістралі сервісними службами: автозаправними станціями (АЗС), магазинами, підприємствами громадського харчування, готелями, транспортно-логістичними центрами, стоянками для короткочасних і тривалих зупинок, кемпінгами, готелями, телефонним і диспетчерським зв’язком, системою технічного обслуговування, службою безпеки. </w:t>
      </w:r>
    </w:p>
    <w:p w14:paraId="445B2B44" w14:textId="78B1F1F1"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Істотне значення має</w:t>
      </w:r>
      <w:r w:rsidR="008E7250">
        <w:rPr>
          <w:rFonts w:ascii="Times New Roman" w:hAnsi="Times New Roman" w:cs="Times New Roman"/>
          <w:sz w:val="28"/>
          <w:szCs w:val="28"/>
          <w:lang w:val="uk-UA"/>
        </w:rPr>
        <w:t xml:space="preserve"> не просто наявність</w:t>
      </w:r>
      <w:r w:rsidRPr="00AF40B0">
        <w:rPr>
          <w:rFonts w:ascii="Times New Roman" w:hAnsi="Times New Roman" w:cs="Times New Roman"/>
          <w:sz w:val="28"/>
          <w:szCs w:val="28"/>
          <w:lang w:val="uk-UA"/>
        </w:rPr>
        <w:t xml:space="preserve"> АЗС, але і їх щільність, і рівномірний розподіл по всій протяжності магістралі. Крім того, зважаючи на завдання розвитку транспортного потенціалу країни, мають бути передбачені пропускні (в </w:t>
      </w:r>
      <w:proofErr w:type="spellStart"/>
      <w:r w:rsidRPr="00AF40B0">
        <w:rPr>
          <w:rFonts w:ascii="Times New Roman" w:hAnsi="Times New Roman" w:cs="Times New Roman"/>
          <w:sz w:val="28"/>
          <w:szCs w:val="28"/>
          <w:lang w:val="uk-UA"/>
        </w:rPr>
        <w:t>т.ч</w:t>
      </w:r>
      <w:proofErr w:type="spellEnd"/>
      <w:r w:rsidRPr="00AF40B0">
        <w:rPr>
          <w:rFonts w:ascii="Times New Roman" w:hAnsi="Times New Roman" w:cs="Times New Roman"/>
          <w:sz w:val="28"/>
          <w:szCs w:val="28"/>
          <w:lang w:val="uk-UA"/>
        </w:rPr>
        <w:t>. транспортно-митні) пункти, функціональна здатність яких дозволяла б не створювати умови для тривалих затримок в дорозі. В сукупності ці чинники повинні створювати умови для якіснішого обслуговування споживачів транспортних послуг. При цьому стан транспортної інфраструктури служить критерієм ринкової розвиненості і інвестицій</w:t>
      </w:r>
      <w:r w:rsidR="00B010C4">
        <w:rPr>
          <w:rFonts w:ascii="Times New Roman" w:hAnsi="Times New Roman" w:cs="Times New Roman"/>
          <w:sz w:val="28"/>
          <w:szCs w:val="28"/>
          <w:lang w:val="uk-UA"/>
        </w:rPr>
        <w:t>ної привабливості території [68</w:t>
      </w:r>
      <w:r w:rsidR="00C1662E">
        <w:rPr>
          <w:rFonts w:ascii="Times New Roman" w:hAnsi="Times New Roman" w:cs="Times New Roman"/>
          <w:sz w:val="28"/>
          <w:szCs w:val="28"/>
          <w:lang w:val="uk-UA"/>
        </w:rPr>
        <w:t>]</w:t>
      </w:r>
      <w:r w:rsidRPr="00AF40B0">
        <w:rPr>
          <w:rFonts w:ascii="Times New Roman" w:hAnsi="Times New Roman" w:cs="Times New Roman"/>
          <w:sz w:val="28"/>
          <w:szCs w:val="28"/>
          <w:lang w:val="uk-UA"/>
        </w:rPr>
        <w:t>.</w:t>
      </w:r>
    </w:p>
    <w:p w14:paraId="7897BBE5" w14:textId="3467866B" w:rsidR="004668F9" w:rsidRDefault="00B15510"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 інфраструктура</w:t>
      </w:r>
      <w:r w:rsidR="004668F9" w:rsidRPr="00AF40B0">
        <w:rPr>
          <w:rFonts w:ascii="Times New Roman" w:hAnsi="Times New Roman" w:cs="Times New Roman"/>
          <w:sz w:val="28"/>
          <w:szCs w:val="28"/>
          <w:lang w:val="uk-UA"/>
        </w:rPr>
        <w:t xml:space="preserve"> в Україні не відповідає сучасним вимога</w:t>
      </w:r>
      <w:r w:rsidR="00EE7D96">
        <w:rPr>
          <w:rFonts w:ascii="Times New Roman" w:hAnsi="Times New Roman" w:cs="Times New Roman"/>
          <w:sz w:val="28"/>
          <w:szCs w:val="28"/>
          <w:lang w:val="uk-UA"/>
        </w:rPr>
        <w:t>м. Найбільш проблемним чинником для ведення бізнесу є саме недостатньо розвинен</w:t>
      </w:r>
      <w:r w:rsidR="00214780">
        <w:rPr>
          <w:rFonts w:ascii="Times New Roman" w:hAnsi="Times New Roman" w:cs="Times New Roman"/>
          <w:sz w:val="28"/>
          <w:szCs w:val="28"/>
          <w:lang w:val="uk-UA"/>
        </w:rPr>
        <w:t>а транспортна ін</w:t>
      </w:r>
      <w:r w:rsidR="00B010C4">
        <w:rPr>
          <w:rFonts w:ascii="Times New Roman" w:hAnsi="Times New Roman" w:cs="Times New Roman"/>
          <w:sz w:val="28"/>
          <w:szCs w:val="28"/>
          <w:lang w:val="uk-UA"/>
        </w:rPr>
        <w:t>фраструктура [69</w:t>
      </w:r>
      <w:r w:rsidR="00EE7D96">
        <w:rPr>
          <w:rFonts w:ascii="Times New Roman" w:hAnsi="Times New Roman" w:cs="Times New Roman"/>
          <w:sz w:val="28"/>
          <w:szCs w:val="28"/>
          <w:lang w:val="uk-UA"/>
        </w:rPr>
        <w:t>]</w:t>
      </w:r>
      <w:r w:rsidR="004668F9" w:rsidRPr="00AF40B0">
        <w:rPr>
          <w:rFonts w:ascii="Times New Roman" w:hAnsi="Times New Roman" w:cs="Times New Roman"/>
          <w:sz w:val="28"/>
          <w:szCs w:val="28"/>
          <w:lang w:val="uk-UA"/>
        </w:rPr>
        <w:t>. Проблема низької якості транспортної інфраструктури України присутня у всіх її складових. Певною характеристикою розвитку автодорожньої транспортна інфраструктури може стати розподіл АЗС за регіонами У</w:t>
      </w:r>
      <w:r w:rsidR="002D4985">
        <w:rPr>
          <w:rFonts w:ascii="Times New Roman" w:hAnsi="Times New Roman" w:cs="Times New Roman"/>
          <w:sz w:val="28"/>
          <w:szCs w:val="28"/>
          <w:lang w:val="uk-UA"/>
        </w:rPr>
        <w:t>країни (табл. 2.7</w:t>
      </w:r>
      <w:r w:rsidR="004668F9" w:rsidRPr="00AF40B0">
        <w:rPr>
          <w:rFonts w:ascii="Times New Roman" w:hAnsi="Times New Roman" w:cs="Times New Roman"/>
          <w:sz w:val="28"/>
          <w:szCs w:val="28"/>
          <w:lang w:val="uk-UA"/>
        </w:rPr>
        <w:t>)</w:t>
      </w:r>
    </w:p>
    <w:p w14:paraId="6CBB34BD" w14:textId="358BA390" w:rsidR="00706D78" w:rsidRPr="00AF40B0" w:rsidRDefault="00706D78" w:rsidP="00706D78">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lastRenderedPageBreak/>
        <w:t xml:space="preserve">Як видно з наведених даних, розподіл сервісних служб по території України є досить нерівномірним і коливається від 94 АЗС (в Луганській області) до 519 (у Харківській області). Певною мірою це пояснюється попитом на </w:t>
      </w:r>
      <w:r w:rsidRPr="00066FFC">
        <w:rPr>
          <w:rFonts w:ascii="Times New Roman" w:hAnsi="Times New Roman" w:cs="Times New Roman"/>
          <w:sz w:val="28"/>
          <w:szCs w:val="28"/>
          <w:lang w:val="uk-UA"/>
        </w:rPr>
        <w:t xml:space="preserve">послуги </w:t>
      </w:r>
      <w:r w:rsidR="00066FFC" w:rsidRPr="00066FFC">
        <w:rPr>
          <w:rFonts w:ascii="Times New Roman" w:hAnsi="Times New Roman" w:cs="Times New Roman"/>
          <w:sz w:val="28"/>
          <w:szCs w:val="28"/>
          <w:lang w:val="uk-UA"/>
        </w:rPr>
        <w:t>транспортної інфраструктури</w:t>
      </w:r>
      <w:r w:rsidRPr="00AF40B0">
        <w:rPr>
          <w:rFonts w:ascii="Times New Roman" w:hAnsi="Times New Roman" w:cs="Times New Roman"/>
          <w:sz w:val="28"/>
          <w:szCs w:val="28"/>
          <w:lang w:val="uk-UA"/>
        </w:rPr>
        <w:t xml:space="preserve"> в тому чи іншому регіоні. В той же час слід зазначити, що пропозиція цих послуг залишається недостатньою. Диспропорція між можливостями інфраструктури і попитом на її послуги постійно збільшується в результаті значного зносу основних фондів. </w:t>
      </w:r>
    </w:p>
    <w:p w14:paraId="70104B7B" w14:textId="196A68E1" w:rsidR="00E230EB" w:rsidRPr="00AF40B0" w:rsidRDefault="00E230EB" w:rsidP="00E230EB">
      <w:pPr>
        <w:spacing w:after="0" w:line="360" w:lineRule="auto"/>
        <w:ind w:firstLine="709"/>
        <w:jc w:val="center"/>
        <w:rPr>
          <w:rFonts w:ascii="Times New Roman" w:hAnsi="Times New Roman" w:cs="Times New Roman"/>
          <w:sz w:val="28"/>
          <w:szCs w:val="28"/>
          <w:lang w:val="uk-UA"/>
        </w:rPr>
      </w:pPr>
      <w:r w:rsidRPr="0075285E">
        <w:rPr>
          <w:rFonts w:ascii="Times New Roman" w:hAnsi="Times New Roman" w:cs="Times New Roman"/>
          <w:sz w:val="28"/>
          <w:szCs w:val="28"/>
          <w:lang w:val="uk-UA"/>
        </w:rPr>
        <w:t>Табл</w:t>
      </w:r>
      <w:r w:rsidR="0075285E" w:rsidRPr="0075285E">
        <w:rPr>
          <w:rFonts w:ascii="Times New Roman" w:hAnsi="Times New Roman" w:cs="Times New Roman"/>
          <w:sz w:val="28"/>
          <w:szCs w:val="28"/>
          <w:lang w:val="uk-UA"/>
        </w:rPr>
        <w:t>иця</w:t>
      </w:r>
      <w:r w:rsidRPr="0075285E">
        <w:rPr>
          <w:rFonts w:ascii="Times New Roman" w:hAnsi="Times New Roman" w:cs="Times New Roman"/>
          <w:sz w:val="28"/>
          <w:szCs w:val="28"/>
          <w:lang w:val="uk-UA"/>
        </w:rPr>
        <w:t xml:space="preserve"> 2.7 – Розподіл АЗС за регіонами України </w:t>
      </w:r>
      <w:r w:rsidR="00EE7D96" w:rsidRPr="0075285E">
        <w:rPr>
          <w:rFonts w:ascii="Times New Roman" w:hAnsi="Times New Roman" w:cs="Times New Roman"/>
          <w:sz w:val="28"/>
          <w:szCs w:val="28"/>
          <w:lang w:val="uk-UA"/>
        </w:rPr>
        <w:t>у 2019 р.</w:t>
      </w:r>
    </w:p>
    <w:tbl>
      <w:tblPr>
        <w:tblStyle w:val="a4"/>
        <w:tblW w:w="0" w:type="auto"/>
        <w:tblLook w:val="04A0" w:firstRow="1" w:lastRow="0" w:firstColumn="1" w:lastColumn="0" w:noHBand="0" w:noVBand="1"/>
      </w:tblPr>
      <w:tblGrid>
        <w:gridCol w:w="2386"/>
        <w:gridCol w:w="2315"/>
        <w:gridCol w:w="2327"/>
        <w:gridCol w:w="2317"/>
      </w:tblGrid>
      <w:tr w:rsidR="004668F9" w:rsidRPr="00AF40B0" w14:paraId="5A63943B" w14:textId="77777777" w:rsidTr="00AA5A5C">
        <w:tc>
          <w:tcPr>
            <w:tcW w:w="2386" w:type="dxa"/>
          </w:tcPr>
          <w:p w14:paraId="3C2CA14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Регіон</w:t>
            </w:r>
          </w:p>
        </w:tc>
        <w:tc>
          <w:tcPr>
            <w:tcW w:w="2315" w:type="dxa"/>
          </w:tcPr>
          <w:p w14:paraId="1734C4F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Кількість АЗС</w:t>
            </w:r>
          </w:p>
        </w:tc>
        <w:tc>
          <w:tcPr>
            <w:tcW w:w="2327" w:type="dxa"/>
          </w:tcPr>
          <w:p w14:paraId="5E740D58"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Регіон</w:t>
            </w:r>
          </w:p>
        </w:tc>
        <w:tc>
          <w:tcPr>
            <w:tcW w:w="2317" w:type="dxa"/>
          </w:tcPr>
          <w:p w14:paraId="2530C0DD"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Кількість АЗС</w:t>
            </w:r>
          </w:p>
        </w:tc>
      </w:tr>
      <w:tr w:rsidR="004668F9" w:rsidRPr="00AF40B0" w14:paraId="154DBA73" w14:textId="77777777" w:rsidTr="00AA5A5C">
        <w:tc>
          <w:tcPr>
            <w:tcW w:w="2386" w:type="dxa"/>
          </w:tcPr>
          <w:p w14:paraId="393A933F"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Україна</w:t>
            </w:r>
          </w:p>
        </w:tc>
        <w:tc>
          <w:tcPr>
            <w:tcW w:w="2315" w:type="dxa"/>
          </w:tcPr>
          <w:p w14:paraId="172F9C60"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6473</w:t>
            </w:r>
          </w:p>
        </w:tc>
        <w:tc>
          <w:tcPr>
            <w:tcW w:w="2327" w:type="dxa"/>
          </w:tcPr>
          <w:p w14:paraId="188EC31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Миколаївська</w:t>
            </w:r>
          </w:p>
        </w:tc>
        <w:tc>
          <w:tcPr>
            <w:tcW w:w="2317" w:type="dxa"/>
          </w:tcPr>
          <w:p w14:paraId="37DF8713"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253</w:t>
            </w:r>
          </w:p>
        </w:tc>
      </w:tr>
      <w:tr w:rsidR="004668F9" w:rsidRPr="00AF40B0" w14:paraId="713CA604" w14:textId="77777777" w:rsidTr="00AA5A5C">
        <w:tc>
          <w:tcPr>
            <w:tcW w:w="2386" w:type="dxa"/>
          </w:tcPr>
          <w:p w14:paraId="61F6796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Вінницька</w:t>
            </w:r>
          </w:p>
        </w:tc>
        <w:tc>
          <w:tcPr>
            <w:tcW w:w="2315" w:type="dxa"/>
          </w:tcPr>
          <w:p w14:paraId="479B99DD"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292</w:t>
            </w:r>
          </w:p>
        </w:tc>
        <w:tc>
          <w:tcPr>
            <w:tcW w:w="2327" w:type="dxa"/>
          </w:tcPr>
          <w:p w14:paraId="376A976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Одеська</w:t>
            </w:r>
          </w:p>
        </w:tc>
        <w:tc>
          <w:tcPr>
            <w:tcW w:w="2317" w:type="dxa"/>
          </w:tcPr>
          <w:p w14:paraId="0F3EA495"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388</w:t>
            </w:r>
          </w:p>
        </w:tc>
      </w:tr>
      <w:tr w:rsidR="004668F9" w:rsidRPr="00AF40B0" w14:paraId="25EA7BB3" w14:textId="77777777" w:rsidTr="00AA5A5C">
        <w:tc>
          <w:tcPr>
            <w:tcW w:w="2386" w:type="dxa"/>
          </w:tcPr>
          <w:p w14:paraId="3EB9E90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Волинська</w:t>
            </w:r>
          </w:p>
        </w:tc>
        <w:tc>
          <w:tcPr>
            <w:tcW w:w="2315" w:type="dxa"/>
          </w:tcPr>
          <w:p w14:paraId="7D2CA77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154</w:t>
            </w:r>
          </w:p>
        </w:tc>
        <w:tc>
          <w:tcPr>
            <w:tcW w:w="2327" w:type="dxa"/>
          </w:tcPr>
          <w:p w14:paraId="3520C9AF"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Полтавська</w:t>
            </w:r>
          </w:p>
        </w:tc>
        <w:tc>
          <w:tcPr>
            <w:tcW w:w="2317" w:type="dxa"/>
          </w:tcPr>
          <w:p w14:paraId="45E60F6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295</w:t>
            </w:r>
          </w:p>
        </w:tc>
      </w:tr>
      <w:tr w:rsidR="004668F9" w:rsidRPr="00AF40B0" w14:paraId="68798F10" w14:textId="77777777" w:rsidTr="00AA5A5C">
        <w:tc>
          <w:tcPr>
            <w:tcW w:w="2386" w:type="dxa"/>
          </w:tcPr>
          <w:p w14:paraId="2F98573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Дніпропетровська</w:t>
            </w:r>
          </w:p>
        </w:tc>
        <w:tc>
          <w:tcPr>
            <w:tcW w:w="2315" w:type="dxa"/>
          </w:tcPr>
          <w:p w14:paraId="0256ED58"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470</w:t>
            </w:r>
          </w:p>
        </w:tc>
        <w:tc>
          <w:tcPr>
            <w:tcW w:w="2327" w:type="dxa"/>
          </w:tcPr>
          <w:p w14:paraId="5BDBEEF5"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Рівненська</w:t>
            </w:r>
          </w:p>
        </w:tc>
        <w:tc>
          <w:tcPr>
            <w:tcW w:w="2317" w:type="dxa"/>
          </w:tcPr>
          <w:p w14:paraId="1F6B0A5F"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172</w:t>
            </w:r>
          </w:p>
        </w:tc>
      </w:tr>
      <w:tr w:rsidR="004668F9" w:rsidRPr="00AF40B0" w14:paraId="4C7FB6E0" w14:textId="77777777" w:rsidTr="00AA5A5C">
        <w:tc>
          <w:tcPr>
            <w:tcW w:w="2386" w:type="dxa"/>
          </w:tcPr>
          <w:p w14:paraId="1A724DA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Донецька</w:t>
            </w:r>
          </w:p>
        </w:tc>
        <w:tc>
          <w:tcPr>
            <w:tcW w:w="2315" w:type="dxa"/>
          </w:tcPr>
          <w:p w14:paraId="2E18D3C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244</w:t>
            </w:r>
          </w:p>
        </w:tc>
        <w:tc>
          <w:tcPr>
            <w:tcW w:w="2327" w:type="dxa"/>
          </w:tcPr>
          <w:p w14:paraId="098185A3"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Сумська</w:t>
            </w:r>
          </w:p>
        </w:tc>
        <w:tc>
          <w:tcPr>
            <w:tcW w:w="2317" w:type="dxa"/>
          </w:tcPr>
          <w:p w14:paraId="48F079D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166</w:t>
            </w:r>
          </w:p>
        </w:tc>
      </w:tr>
      <w:tr w:rsidR="004668F9" w:rsidRPr="00AF40B0" w14:paraId="2C78C35E" w14:textId="77777777" w:rsidTr="00AA5A5C">
        <w:tc>
          <w:tcPr>
            <w:tcW w:w="2386" w:type="dxa"/>
          </w:tcPr>
          <w:p w14:paraId="5A9793ED"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Житомирська</w:t>
            </w:r>
          </w:p>
        </w:tc>
        <w:tc>
          <w:tcPr>
            <w:tcW w:w="2315" w:type="dxa"/>
          </w:tcPr>
          <w:p w14:paraId="0412E22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230</w:t>
            </w:r>
          </w:p>
        </w:tc>
        <w:tc>
          <w:tcPr>
            <w:tcW w:w="2327" w:type="dxa"/>
          </w:tcPr>
          <w:p w14:paraId="637B0A6C" w14:textId="77777777" w:rsidR="004668F9" w:rsidRPr="00AF40B0" w:rsidRDefault="004668F9" w:rsidP="004668F9">
            <w:pPr>
              <w:rPr>
                <w:rFonts w:ascii="Times New Roman" w:hAnsi="Times New Roman" w:cs="Times New Roman"/>
                <w:sz w:val="28"/>
                <w:szCs w:val="28"/>
                <w:lang w:val="uk-UA"/>
              </w:rPr>
            </w:pPr>
            <w:proofErr w:type="spellStart"/>
            <w:r w:rsidRPr="00AF40B0">
              <w:rPr>
                <w:rFonts w:ascii="Times New Roman" w:hAnsi="Times New Roman" w:cs="Times New Roman"/>
                <w:sz w:val="28"/>
                <w:szCs w:val="28"/>
                <w:lang w:val="uk-UA"/>
              </w:rPr>
              <w:t>Тернопільска</w:t>
            </w:r>
            <w:proofErr w:type="spellEnd"/>
          </w:p>
        </w:tc>
        <w:tc>
          <w:tcPr>
            <w:tcW w:w="2317" w:type="dxa"/>
          </w:tcPr>
          <w:p w14:paraId="024BAEAD"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184</w:t>
            </w:r>
          </w:p>
        </w:tc>
      </w:tr>
      <w:tr w:rsidR="004668F9" w:rsidRPr="00AF40B0" w14:paraId="6D7D79C4" w14:textId="77777777" w:rsidTr="00AA5A5C">
        <w:tc>
          <w:tcPr>
            <w:tcW w:w="2386" w:type="dxa"/>
          </w:tcPr>
          <w:p w14:paraId="2FEBC08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Закарпатська</w:t>
            </w:r>
          </w:p>
        </w:tc>
        <w:tc>
          <w:tcPr>
            <w:tcW w:w="2315" w:type="dxa"/>
          </w:tcPr>
          <w:p w14:paraId="02468BB6"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239</w:t>
            </w:r>
          </w:p>
        </w:tc>
        <w:tc>
          <w:tcPr>
            <w:tcW w:w="2327" w:type="dxa"/>
          </w:tcPr>
          <w:p w14:paraId="676A7837"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Харківська</w:t>
            </w:r>
          </w:p>
        </w:tc>
        <w:tc>
          <w:tcPr>
            <w:tcW w:w="2317" w:type="dxa"/>
          </w:tcPr>
          <w:p w14:paraId="7A92D18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519</w:t>
            </w:r>
          </w:p>
        </w:tc>
      </w:tr>
      <w:tr w:rsidR="004668F9" w:rsidRPr="00AF40B0" w14:paraId="3D967568" w14:textId="77777777" w:rsidTr="00AA5A5C">
        <w:tc>
          <w:tcPr>
            <w:tcW w:w="2386" w:type="dxa"/>
          </w:tcPr>
          <w:p w14:paraId="01B53DEE"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Запорізька</w:t>
            </w:r>
          </w:p>
        </w:tc>
        <w:tc>
          <w:tcPr>
            <w:tcW w:w="2315" w:type="dxa"/>
          </w:tcPr>
          <w:p w14:paraId="2115925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304</w:t>
            </w:r>
          </w:p>
        </w:tc>
        <w:tc>
          <w:tcPr>
            <w:tcW w:w="2327" w:type="dxa"/>
          </w:tcPr>
          <w:p w14:paraId="539B633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Херсонська</w:t>
            </w:r>
          </w:p>
        </w:tc>
        <w:tc>
          <w:tcPr>
            <w:tcW w:w="2317" w:type="dxa"/>
          </w:tcPr>
          <w:p w14:paraId="0B39A5B3"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199</w:t>
            </w:r>
          </w:p>
        </w:tc>
      </w:tr>
      <w:tr w:rsidR="004668F9" w:rsidRPr="00AF40B0" w14:paraId="70EA020C" w14:textId="77777777" w:rsidTr="00AA5A5C">
        <w:tc>
          <w:tcPr>
            <w:tcW w:w="2386" w:type="dxa"/>
          </w:tcPr>
          <w:p w14:paraId="5022E528"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Івано-Франківська</w:t>
            </w:r>
          </w:p>
        </w:tc>
        <w:tc>
          <w:tcPr>
            <w:tcW w:w="2315" w:type="dxa"/>
          </w:tcPr>
          <w:p w14:paraId="65BE0938"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171</w:t>
            </w:r>
          </w:p>
        </w:tc>
        <w:tc>
          <w:tcPr>
            <w:tcW w:w="2327" w:type="dxa"/>
          </w:tcPr>
          <w:p w14:paraId="4674937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Хмельницька</w:t>
            </w:r>
          </w:p>
        </w:tc>
        <w:tc>
          <w:tcPr>
            <w:tcW w:w="2317" w:type="dxa"/>
          </w:tcPr>
          <w:p w14:paraId="014937B0"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225</w:t>
            </w:r>
          </w:p>
        </w:tc>
      </w:tr>
      <w:tr w:rsidR="004668F9" w:rsidRPr="00AF40B0" w14:paraId="53F89501" w14:textId="77777777" w:rsidTr="00AA5A5C">
        <w:tc>
          <w:tcPr>
            <w:tcW w:w="2386" w:type="dxa"/>
          </w:tcPr>
          <w:p w14:paraId="5C5D7F85"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Київська</w:t>
            </w:r>
          </w:p>
        </w:tc>
        <w:tc>
          <w:tcPr>
            <w:tcW w:w="2315" w:type="dxa"/>
          </w:tcPr>
          <w:p w14:paraId="09F1EBC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463</w:t>
            </w:r>
          </w:p>
        </w:tc>
        <w:tc>
          <w:tcPr>
            <w:tcW w:w="2327" w:type="dxa"/>
          </w:tcPr>
          <w:p w14:paraId="20EE2E2C"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Черкаська</w:t>
            </w:r>
          </w:p>
        </w:tc>
        <w:tc>
          <w:tcPr>
            <w:tcW w:w="2317" w:type="dxa"/>
          </w:tcPr>
          <w:p w14:paraId="6C6E0667"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242</w:t>
            </w:r>
          </w:p>
        </w:tc>
      </w:tr>
      <w:tr w:rsidR="004668F9" w:rsidRPr="00AF40B0" w14:paraId="2CDB0F43" w14:textId="77777777" w:rsidTr="00AA5A5C">
        <w:tc>
          <w:tcPr>
            <w:tcW w:w="2386" w:type="dxa"/>
          </w:tcPr>
          <w:p w14:paraId="02791D4F"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Кіровоградська</w:t>
            </w:r>
          </w:p>
        </w:tc>
        <w:tc>
          <w:tcPr>
            <w:tcW w:w="2315" w:type="dxa"/>
          </w:tcPr>
          <w:p w14:paraId="7B662049"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183</w:t>
            </w:r>
          </w:p>
        </w:tc>
        <w:tc>
          <w:tcPr>
            <w:tcW w:w="2327" w:type="dxa"/>
          </w:tcPr>
          <w:p w14:paraId="17F18065"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Чернігівська</w:t>
            </w:r>
          </w:p>
        </w:tc>
        <w:tc>
          <w:tcPr>
            <w:tcW w:w="2317" w:type="dxa"/>
          </w:tcPr>
          <w:p w14:paraId="26D74E1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190</w:t>
            </w:r>
          </w:p>
        </w:tc>
      </w:tr>
      <w:tr w:rsidR="004668F9" w:rsidRPr="00AF40B0" w14:paraId="087631A3" w14:textId="77777777" w:rsidTr="00AA5A5C">
        <w:tc>
          <w:tcPr>
            <w:tcW w:w="2386" w:type="dxa"/>
          </w:tcPr>
          <w:p w14:paraId="6AE5477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Луганська</w:t>
            </w:r>
          </w:p>
        </w:tc>
        <w:tc>
          <w:tcPr>
            <w:tcW w:w="2315" w:type="dxa"/>
          </w:tcPr>
          <w:p w14:paraId="78F2AC8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94</w:t>
            </w:r>
          </w:p>
        </w:tc>
        <w:tc>
          <w:tcPr>
            <w:tcW w:w="2327" w:type="dxa"/>
          </w:tcPr>
          <w:p w14:paraId="10D218F4"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Чернівецька</w:t>
            </w:r>
          </w:p>
        </w:tc>
        <w:tc>
          <w:tcPr>
            <w:tcW w:w="2317" w:type="dxa"/>
          </w:tcPr>
          <w:p w14:paraId="671414FE"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184</w:t>
            </w:r>
          </w:p>
        </w:tc>
      </w:tr>
      <w:tr w:rsidR="004668F9" w:rsidRPr="00AF40B0" w14:paraId="7C211A53" w14:textId="77777777" w:rsidTr="00AA5A5C">
        <w:tc>
          <w:tcPr>
            <w:tcW w:w="2386" w:type="dxa"/>
          </w:tcPr>
          <w:p w14:paraId="395AFA21"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Львівська</w:t>
            </w:r>
          </w:p>
        </w:tc>
        <w:tc>
          <w:tcPr>
            <w:tcW w:w="2315" w:type="dxa"/>
          </w:tcPr>
          <w:p w14:paraId="723A9B80"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369</w:t>
            </w:r>
          </w:p>
        </w:tc>
        <w:tc>
          <w:tcPr>
            <w:tcW w:w="2327" w:type="dxa"/>
          </w:tcPr>
          <w:p w14:paraId="4D6C83B2"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м. Київ</w:t>
            </w:r>
          </w:p>
        </w:tc>
        <w:tc>
          <w:tcPr>
            <w:tcW w:w="2317" w:type="dxa"/>
          </w:tcPr>
          <w:p w14:paraId="570529CA" w14:textId="77777777" w:rsidR="004668F9" w:rsidRPr="00AF40B0" w:rsidRDefault="004668F9" w:rsidP="004668F9">
            <w:pPr>
              <w:rPr>
                <w:rFonts w:ascii="Times New Roman" w:hAnsi="Times New Roman" w:cs="Times New Roman"/>
                <w:sz w:val="28"/>
                <w:szCs w:val="28"/>
                <w:lang w:val="uk-UA"/>
              </w:rPr>
            </w:pPr>
            <w:r w:rsidRPr="00AF40B0">
              <w:rPr>
                <w:rFonts w:ascii="Times New Roman" w:hAnsi="Times New Roman" w:cs="Times New Roman"/>
                <w:sz w:val="28"/>
                <w:szCs w:val="28"/>
                <w:lang w:val="uk-UA"/>
              </w:rPr>
              <w:t>243</w:t>
            </w:r>
          </w:p>
        </w:tc>
      </w:tr>
    </w:tbl>
    <w:p w14:paraId="4E4F6605" w14:textId="2F0377FE" w:rsidR="00AA5A5C" w:rsidRDefault="00AA5A5C" w:rsidP="00094462">
      <w:pPr>
        <w:pStyle w:val="12"/>
      </w:pPr>
      <w:r w:rsidRPr="003663B7">
        <w:t>Джерело: складено автором на основі: [</w:t>
      </w:r>
      <w:r w:rsidR="00214780">
        <w:t>48</w:t>
      </w:r>
      <w:r w:rsidRPr="003663B7">
        <w:t>].</w:t>
      </w:r>
    </w:p>
    <w:p w14:paraId="0794942F" w14:textId="77777777" w:rsidR="00A822D4" w:rsidRDefault="00A822D4" w:rsidP="00AA5A5C">
      <w:pPr>
        <w:spacing w:line="360" w:lineRule="auto"/>
        <w:ind w:firstLine="709"/>
        <w:contextualSpacing/>
        <w:jc w:val="both"/>
        <w:rPr>
          <w:rFonts w:ascii="Times New Roman" w:hAnsi="Times New Roman" w:cs="Times New Roman"/>
          <w:sz w:val="24"/>
          <w:szCs w:val="24"/>
        </w:rPr>
      </w:pPr>
    </w:p>
    <w:p w14:paraId="4D3A47FB" w14:textId="0F1DEE27" w:rsidR="004668F9"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Відзначаючи важливість розвитку інфраструктурних чинників треба з</w:t>
      </w:r>
      <w:r w:rsidR="008E7250">
        <w:rPr>
          <w:rFonts w:ascii="Times New Roman" w:hAnsi="Times New Roman" w:cs="Times New Roman"/>
          <w:sz w:val="28"/>
          <w:szCs w:val="28"/>
          <w:lang w:val="uk-UA"/>
        </w:rPr>
        <w:t xml:space="preserve">вернути увагу на </w:t>
      </w:r>
      <w:r w:rsidR="00C1662E">
        <w:rPr>
          <w:rFonts w:ascii="Times New Roman" w:hAnsi="Times New Roman" w:cs="Times New Roman"/>
          <w:sz w:val="28"/>
          <w:szCs w:val="28"/>
          <w:lang w:val="uk-UA"/>
        </w:rPr>
        <w:t>аспекти</w:t>
      </w:r>
      <w:r w:rsidR="008E7250">
        <w:rPr>
          <w:rFonts w:ascii="Times New Roman" w:hAnsi="Times New Roman" w:cs="Times New Roman"/>
          <w:sz w:val="28"/>
          <w:szCs w:val="28"/>
          <w:lang w:val="uk-UA"/>
        </w:rPr>
        <w:t xml:space="preserve"> на рис. 2.</w:t>
      </w:r>
      <w:r w:rsidR="002D4985">
        <w:rPr>
          <w:rFonts w:ascii="Times New Roman" w:hAnsi="Times New Roman" w:cs="Times New Roman"/>
          <w:sz w:val="28"/>
          <w:szCs w:val="28"/>
          <w:lang w:val="uk-UA"/>
        </w:rPr>
        <w:t xml:space="preserve"> 5.</w:t>
      </w:r>
    </w:p>
    <w:p w14:paraId="514C1935" w14:textId="77777777" w:rsidR="00EE7D96" w:rsidRDefault="00EE7D96" w:rsidP="00EE7D96">
      <w:pPr>
        <w:keepNext/>
        <w:spacing w:after="0" w:line="360" w:lineRule="auto"/>
        <w:ind w:firstLine="709"/>
        <w:jc w:val="both"/>
      </w:pPr>
      <w:r>
        <w:rPr>
          <w:rFonts w:ascii="Times New Roman" w:hAnsi="Times New Roman" w:cs="Times New Roman"/>
          <w:noProof/>
          <w:sz w:val="24"/>
          <w:szCs w:val="24"/>
          <w:lang w:eastAsia="ru-RU"/>
        </w:rPr>
        <w:lastRenderedPageBreak/>
        <w:drawing>
          <wp:inline distT="0" distB="0" distL="0" distR="0" wp14:anchorId="2CABC24F" wp14:editId="481CE54F">
            <wp:extent cx="5943600" cy="2571750"/>
            <wp:effectExtent l="0" t="0" r="0" b="7620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0153E746" w14:textId="363EDBB5" w:rsidR="00EE7D96" w:rsidRPr="0075285E" w:rsidRDefault="00EE7D96" w:rsidP="0075285E">
      <w:pPr>
        <w:pStyle w:val="a5"/>
        <w:jc w:val="center"/>
        <w:rPr>
          <w:rFonts w:ascii="Times New Roman" w:hAnsi="Times New Roman" w:cs="Times New Roman"/>
          <w:i w:val="0"/>
          <w:color w:val="auto"/>
          <w:sz w:val="28"/>
          <w:lang w:val="uk-UA"/>
        </w:rPr>
      </w:pPr>
      <w:r w:rsidRPr="0075285E">
        <w:rPr>
          <w:rFonts w:ascii="Times New Roman" w:hAnsi="Times New Roman" w:cs="Times New Roman"/>
          <w:i w:val="0"/>
          <w:color w:val="auto"/>
          <w:sz w:val="28"/>
        </w:rPr>
        <w:t>Рисунок</w:t>
      </w:r>
      <w:r w:rsidR="0075285E">
        <w:rPr>
          <w:rFonts w:ascii="Times New Roman" w:hAnsi="Times New Roman" w:cs="Times New Roman"/>
          <w:i w:val="0"/>
          <w:color w:val="auto"/>
          <w:sz w:val="28"/>
          <w:lang w:val="uk-UA"/>
        </w:rPr>
        <w:t xml:space="preserve"> 2</w:t>
      </w:r>
      <w:r w:rsidR="006B64B4" w:rsidRPr="0075285E">
        <w:rPr>
          <w:rFonts w:ascii="Times New Roman" w:hAnsi="Times New Roman" w:cs="Times New Roman"/>
          <w:i w:val="0"/>
          <w:color w:val="auto"/>
          <w:sz w:val="28"/>
        </w:rPr>
        <w:t>.</w:t>
      </w:r>
      <w:r w:rsidR="002D4985">
        <w:rPr>
          <w:rFonts w:ascii="Times New Roman" w:hAnsi="Times New Roman" w:cs="Times New Roman"/>
          <w:i w:val="0"/>
          <w:color w:val="auto"/>
          <w:sz w:val="28"/>
          <w:lang w:val="uk-UA"/>
        </w:rPr>
        <w:t>5</w:t>
      </w:r>
      <w:r w:rsidRPr="0075285E">
        <w:rPr>
          <w:rFonts w:ascii="Times New Roman" w:hAnsi="Times New Roman" w:cs="Times New Roman"/>
          <w:i w:val="0"/>
          <w:color w:val="auto"/>
          <w:sz w:val="28"/>
        </w:rPr>
        <w:t xml:space="preserve"> </w:t>
      </w:r>
      <w:r w:rsidR="0075285E">
        <w:rPr>
          <w:rFonts w:ascii="Times New Roman" w:hAnsi="Times New Roman" w:cs="Times New Roman"/>
          <w:i w:val="0"/>
          <w:color w:val="auto"/>
          <w:sz w:val="28"/>
          <w:lang w:val="uk-UA"/>
        </w:rPr>
        <w:t xml:space="preserve">– </w:t>
      </w:r>
      <w:proofErr w:type="spellStart"/>
      <w:r w:rsidRPr="0075285E">
        <w:rPr>
          <w:rFonts w:ascii="Times New Roman" w:hAnsi="Times New Roman" w:cs="Times New Roman"/>
          <w:i w:val="0"/>
          <w:color w:val="auto"/>
          <w:sz w:val="28"/>
        </w:rPr>
        <w:t>Аспекти</w:t>
      </w:r>
      <w:proofErr w:type="spellEnd"/>
      <w:r w:rsidRPr="0075285E">
        <w:rPr>
          <w:rFonts w:ascii="Times New Roman" w:hAnsi="Times New Roman" w:cs="Times New Roman"/>
          <w:i w:val="0"/>
          <w:color w:val="auto"/>
          <w:sz w:val="28"/>
        </w:rPr>
        <w:t xml:space="preserve"> </w:t>
      </w:r>
      <w:proofErr w:type="spellStart"/>
      <w:r w:rsidRPr="0075285E">
        <w:rPr>
          <w:rFonts w:ascii="Times New Roman" w:hAnsi="Times New Roman" w:cs="Times New Roman"/>
          <w:i w:val="0"/>
          <w:color w:val="auto"/>
          <w:sz w:val="28"/>
        </w:rPr>
        <w:t>розвитку</w:t>
      </w:r>
      <w:proofErr w:type="spellEnd"/>
      <w:r w:rsidRPr="0075285E">
        <w:rPr>
          <w:rFonts w:ascii="Times New Roman" w:hAnsi="Times New Roman" w:cs="Times New Roman"/>
          <w:i w:val="0"/>
          <w:color w:val="auto"/>
          <w:sz w:val="28"/>
        </w:rPr>
        <w:t xml:space="preserve"> </w:t>
      </w:r>
      <w:r w:rsidRPr="0075285E">
        <w:rPr>
          <w:rFonts w:ascii="Times New Roman" w:hAnsi="Times New Roman" w:cs="Times New Roman"/>
          <w:i w:val="0"/>
          <w:color w:val="auto"/>
          <w:sz w:val="28"/>
          <w:lang w:val="uk-UA"/>
        </w:rPr>
        <w:t>інфраструктурних чинників</w:t>
      </w:r>
    </w:p>
    <w:p w14:paraId="0533E947" w14:textId="765D5E90" w:rsidR="008E7250" w:rsidRDefault="008E7250" w:rsidP="00094462">
      <w:pPr>
        <w:pStyle w:val="12"/>
      </w:pPr>
      <w:r w:rsidRPr="003663B7">
        <w:t>Джерело: складено автором на основі: [</w:t>
      </w:r>
      <w:r w:rsidR="00B010C4">
        <w:t>70</w:t>
      </w:r>
      <w:r w:rsidRPr="003663B7">
        <w:t>].</w:t>
      </w:r>
    </w:p>
    <w:p w14:paraId="00519A98" w14:textId="77777777" w:rsidR="00AB1087" w:rsidRDefault="00AB1087" w:rsidP="00AB1087">
      <w:pPr>
        <w:spacing w:after="0" w:line="348" w:lineRule="auto"/>
        <w:ind w:firstLine="709"/>
        <w:jc w:val="both"/>
        <w:rPr>
          <w:rFonts w:ascii="Times New Roman" w:hAnsi="Times New Roman" w:cs="Times New Roman"/>
          <w:sz w:val="28"/>
          <w:szCs w:val="28"/>
          <w:lang w:val="uk-UA"/>
        </w:rPr>
      </w:pPr>
    </w:p>
    <w:p w14:paraId="7C72D055" w14:textId="141313D5" w:rsidR="005F7B6D" w:rsidRDefault="005F7B6D" w:rsidP="00AB1087">
      <w:pPr>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Техніко-</w:t>
      </w:r>
      <w:r w:rsidRPr="00066FFC">
        <w:rPr>
          <w:rFonts w:ascii="Times New Roman" w:hAnsi="Times New Roman" w:cs="Times New Roman"/>
          <w:sz w:val="28"/>
          <w:szCs w:val="28"/>
          <w:lang w:val="uk-UA"/>
        </w:rPr>
        <w:t>технологічні показники визначають можливість реалізації транспортного потенціалу</w:t>
      </w:r>
      <w:r w:rsidR="00066FFC" w:rsidRPr="00066FFC">
        <w:rPr>
          <w:rFonts w:ascii="Times New Roman" w:hAnsi="Times New Roman" w:cs="Times New Roman"/>
          <w:sz w:val="28"/>
          <w:szCs w:val="28"/>
          <w:lang w:val="uk-UA"/>
        </w:rPr>
        <w:t>.</w:t>
      </w:r>
      <w:r w:rsidRPr="00066FFC">
        <w:rPr>
          <w:rFonts w:ascii="Times New Roman" w:hAnsi="Times New Roman" w:cs="Times New Roman"/>
          <w:sz w:val="28"/>
          <w:szCs w:val="28"/>
          <w:lang w:val="uk-UA"/>
        </w:rPr>
        <w:t xml:space="preserve"> До цієї групи слід</w:t>
      </w:r>
      <w:r>
        <w:rPr>
          <w:rFonts w:ascii="Times New Roman" w:hAnsi="Times New Roman" w:cs="Times New Roman"/>
          <w:sz w:val="28"/>
          <w:szCs w:val="28"/>
          <w:lang w:val="uk-UA"/>
        </w:rPr>
        <w:t xml:space="preserve"> віднести:</w:t>
      </w:r>
    </w:p>
    <w:p w14:paraId="349D3A36" w14:textId="657FA128" w:rsidR="005F7B6D" w:rsidRDefault="004668F9" w:rsidP="00AB1087">
      <w:pPr>
        <w:pStyle w:val="a3"/>
        <w:numPr>
          <w:ilvl w:val="0"/>
          <w:numId w:val="6"/>
        </w:numPr>
        <w:spacing w:after="0" w:line="348" w:lineRule="auto"/>
        <w:ind w:left="0" w:firstLine="709"/>
        <w:jc w:val="both"/>
        <w:rPr>
          <w:rFonts w:ascii="Times New Roman" w:hAnsi="Times New Roman" w:cs="Times New Roman"/>
          <w:sz w:val="28"/>
          <w:szCs w:val="28"/>
          <w:lang w:val="uk-UA"/>
        </w:rPr>
      </w:pPr>
      <w:r w:rsidRPr="005F7B6D">
        <w:rPr>
          <w:rFonts w:ascii="Times New Roman" w:hAnsi="Times New Roman" w:cs="Times New Roman"/>
          <w:sz w:val="28"/>
          <w:szCs w:val="28"/>
          <w:lang w:val="uk-UA"/>
        </w:rPr>
        <w:t>наявність транспортних шляхів, транспортних зас</w:t>
      </w:r>
      <w:r w:rsidR="005F7B6D">
        <w:rPr>
          <w:rFonts w:ascii="Times New Roman" w:hAnsi="Times New Roman" w:cs="Times New Roman"/>
          <w:sz w:val="28"/>
          <w:szCs w:val="28"/>
          <w:lang w:val="uk-UA"/>
        </w:rPr>
        <w:t>обів, транспортних організацій;</w:t>
      </w:r>
    </w:p>
    <w:p w14:paraId="3ED5C11C" w14:textId="77777777" w:rsidR="00162BCD" w:rsidRDefault="004668F9" w:rsidP="00AB1087">
      <w:pPr>
        <w:pStyle w:val="a3"/>
        <w:numPr>
          <w:ilvl w:val="0"/>
          <w:numId w:val="6"/>
        </w:numPr>
        <w:spacing w:after="0" w:line="348" w:lineRule="auto"/>
        <w:ind w:left="0" w:firstLine="709"/>
        <w:jc w:val="both"/>
        <w:rPr>
          <w:rFonts w:ascii="Times New Roman" w:hAnsi="Times New Roman" w:cs="Times New Roman"/>
          <w:sz w:val="28"/>
          <w:szCs w:val="28"/>
          <w:lang w:val="uk-UA"/>
        </w:rPr>
      </w:pPr>
      <w:r w:rsidRPr="005F7B6D">
        <w:rPr>
          <w:rFonts w:ascii="Times New Roman" w:hAnsi="Times New Roman" w:cs="Times New Roman"/>
          <w:sz w:val="28"/>
          <w:szCs w:val="28"/>
          <w:lang w:val="uk-UA"/>
        </w:rPr>
        <w:t>якість дорожнього покриття, швидкість і своєчасність його ремонту і оновлення;</w:t>
      </w:r>
    </w:p>
    <w:p w14:paraId="4B2177CB" w14:textId="77777777" w:rsidR="00162BCD" w:rsidRDefault="004668F9" w:rsidP="00AB1087">
      <w:pPr>
        <w:pStyle w:val="a3"/>
        <w:numPr>
          <w:ilvl w:val="0"/>
          <w:numId w:val="6"/>
        </w:numPr>
        <w:spacing w:after="0" w:line="348" w:lineRule="auto"/>
        <w:ind w:left="0" w:firstLine="709"/>
        <w:jc w:val="both"/>
        <w:rPr>
          <w:rFonts w:ascii="Times New Roman" w:hAnsi="Times New Roman" w:cs="Times New Roman"/>
          <w:sz w:val="28"/>
          <w:szCs w:val="28"/>
          <w:lang w:val="uk-UA"/>
        </w:rPr>
      </w:pPr>
      <w:r w:rsidRPr="005F7B6D">
        <w:rPr>
          <w:rFonts w:ascii="Times New Roman" w:hAnsi="Times New Roman" w:cs="Times New Roman"/>
          <w:sz w:val="28"/>
          <w:szCs w:val="28"/>
          <w:lang w:val="uk-UA"/>
        </w:rPr>
        <w:t xml:space="preserve">вік і технічний стан рухомого складу; </w:t>
      </w:r>
    </w:p>
    <w:p w14:paraId="7CE2BCAA" w14:textId="77777777" w:rsidR="00162BCD" w:rsidRDefault="004668F9" w:rsidP="00AB1087">
      <w:pPr>
        <w:pStyle w:val="a3"/>
        <w:numPr>
          <w:ilvl w:val="0"/>
          <w:numId w:val="6"/>
        </w:numPr>
        <w:spacing w:after="0" w:line="348" w:lineRule="auto"/>
        <w:ind w:left="0" w:firstLine="709"/>
        <w:jc w:val="both"/>
        <w:rPr>
          <w:rFonts w:ascii="Times New Roman" w:hAnsi="Times New Roman" w:cs="Times New Roman"/>
          <w:sz w:val="28"/>
          <w:szCs w:val="28"/>
          <w:lang w:val="uk-UA"/>
        </w:rPr>
      </w:pPr>
      <w:r w:rsidRPr="005F7B6D">
        <w:rPr>
          <w:rFonts w:ascii="Times New Roman" w:hAnsi="Times New Roman" w:cs="Times New Roman"/>
          <w:sz w:val="28"/>
          <w:szCs w:val="28"/>
          <w:lang w:val="uk-UA"/>
        </w:rPr>
        <w:t>можливість регулярного і своєчасного здійснення процесу пе</w:t>
      </w:r>
      <w:r w:rsidR="00162BCD">
        <w:rPr>
          <w:rFonts w:ascii="Times New Roman" w:hAnsi="Times New Roman" w:cs="Times New Roman"/>
          <w:sz w:val="28"/>
          <w:szCs w:val="28"/>
          <w:lang w:val="uk-UA"/>
        </w:rPr>
        <w:t>ревезення вантажів і пасажирів;</w:t>
      </w:r>
    </w:p>
    <w:p w14:paraId="2989708B" w14:textId="77777777" w:rsidR="00162BCD" w:rsidRDefault="004668F9" w:rsidP="00AB1087">
      <w:pPr>
        <w:pStyle w:val="a3"/>
        <w:numPr>
          <w:ilvl w:val="0"/>
          <w:numId w:val="6"/>
        </w:numPr>
        <w:spacing w:after="0" w:line="348" w:lineRule="auto"/>
        <w:ind w:left="0" w:firstLine="709"/>
        <w:jc w:val="both"/>
        <w:rPr>
          <w:rFonts w:ascii="Times New Roman" w:hAnsi="Times New Roman" w:cs="Times New Roman"/>
          <w:sz w:val="28"/>
          <w:szCs w:val="28"/>
          <w:lang w:val="uk-UA"/>
        </w:rPr>
      </w:pPr>
      <w:r w:rsidRPr="005F7B6D">
        <w:rPr>
          <w:rFonts w:ascii="Times New Roman" w:hAnsi="Times New Roman" w:cs="Times New Roman"/>
          <w:sz w:val="28"/>
          <w:szCs w:val="28"/>
          <w:lang w:val="uk-UA"/>
        </w:rPr>
        <w:t>ступінь шкідливої дії автотранспорту на стан навколишнього середовища і здоров'я споживачів транспортних послуг, людей, зайнятих у всіх формах обслуговування перевізного процесу, і населення міст, по яких пр</w:t>
      </w:r>
      <w:r w:rsidR="00162BCD">
        <w:rPr>
          <w:rFonts w:ascii="Times New Roman" w:hAnsi="Times New Roman" w:cs="Times New Roman"/>
          <w:sz w:val="28"/>
          <w:szCs w:val="28"/>
          <w:lang w:val="uk-UA"/>
        </w:rPr>
        <w:t>оходять основні автомагістралі.</w:t>
      </w:r>
    </w:p>
    <w:p w14:paraId="16247377" w14:textId="174ABEE1" w:rsidR="004668F9" w:rsidRPr="00162BCD" w:rsidRDefault="004668F9" w:rsidP="00AB1087">
      <w:pPr>
        <w:spacing w:after="0" w:line="348" w:lineRule="auto"/>
        <w:ind w:firstLine="709"/>
        <w:jc w:val="both"/>
        <w:rPr>
          <w:rFonts w:ascii="Times New Roman" w:hAnsi="Times New Roman" w:cs="Times New Roman"/>
          <w:sz w:val="28"/>
          <w:szCs w:val="28"/>
          <w:lang w:val="uk-UA"/>
        </w:rPr>
      </w:pPr>
      <w:r w:rsidRPr="00162BCD">
        <w:rPr>
          <w:rFonts w:ascii="Times New Roman" w:hAnsi="Times New Roman" w:cs="Times New Roman"/>
          <w:sz w:val="28"/>
          <w:szCs w:val="28"/>
          <w:lang w:val="uk-UA"/>
        </w:rPr>
        <w:t>Технічний рівень транспортних коридорів повинен відповідати загальним вимогам, що висуваються до автомобільних доріг в країнах ЄС, тобто гарантувати безпеку руху і високу швидкість сполучення.</w:t>
      </w:r>
    </w:p>
    <w:p w14:paraId="0F6E478B" w14:textId="410DBE4C" w:rsidR="00AC0059" w:rsidRDefault="004668F9" w:rsidP="00AB1087">
      <w:pPr>
        <w:spacing w:after="0" w:line="348"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Останнім часом важливим чинником якісного перевізного процесу, що відноситься до технологічної групи, є орга</w:t>
      </w:r>
      <w:r w:rsidR="002D4985">
        <w:rPr>
          <w:rFonts w:ascii="Times New Roman" w:hAnsi="Times New Roman" w:cs="Times New Roman"/>
          <w:sz w:val="28"/>
          <w:szCs w:val="28"/>
          <w:lang w:val="uk-UA"/>
        </w:rPr>
        <w:t>нізація мульти</w:t>
      </w:r>
      <w:r w:rsidRPr="00AF40B0">
        <w:rPr>
          <w:rFonts w:ascii="Times New Roman" w:hAnsi="Times New Roman" w:cs="Times New Roman"/>
          <w:sz w:val="28"/>
          <w:szCs w:val="28"/>
          <w:lang w:val="uk-UA"/>
        </w:rPr>
        <w:t xml:space="preserve">модальних перевезень. Реалізація такого типу перевезень можлива за рахунок розвитку </w:t>
      </w:r>
      <w:r w:rsidRPr="00AF40B0">
        <w:rPr>
          <w:rFonts w:ascii="Times New Roman" w:hAnsi="Times New Roman" w:cs="Times New Roman"/>
          <w:sz w:val="28"/>
          <w:szCs w:val="28"/>
          <w:lang w:val="uk-UA"/>
        </w:rPr>
        <w:lastRenderedPageBreak/>
        <w:t>транспортно-логістичних центрів, які, на відміну від традиційних, надають більш широкий перелік послуг з перем</w:t>
      </w:r>
      <w:r w:rsidR="009D7F47">
        <w:rPr>
          <w:rFonts w:ascii="Times New Roman" w:hAnsi="Times New Roman" w:cs="Times New Roman"/>
          <w:sz w:val="28"/>
          <w:szCs w:val="28"/>
          <w:lang w:val="uk-UA"/>
        </w:rPr>
        <w:t>іщення вантажів і пасажирів. Пере</w:t>
      </w:r>
      <w:r w:rsidRPr="00AF40B0">
        <w:rPr>
          <w:rFonts w:ascii="Times New Roman" w:hAnsi="Times New Roman" w:cs="Times New Roman"/>
          <w:sz w:val="28"/>
          <w:szCs w:val="28"/>
          <w:lang w:val="uk-UA"/>
        </w:rPr>
        <w:t>ваг</w:t>
      </w:r>
      <w:r w:rsidR="009D7F47">
        <w:rPr>
          <w:rFonts w:ascii="Times New Roman" w:hAnsi="Times New Roman" w:cs="Times New Roman"/>
          <w:sz w:val="28"/>
          <w:szCs w:val="28"/>
          <w:lang w:val="uk-UA"/>
        </w:rPr>
        <w:t>и</w:t>
      </w:r>
      <w:r w:rsidRPr="00AF40B0">
        <w:rPr>
          <w:rFonts w:ascii="Times New Roman" w:hAnsi="Times New Roman" w:cs="Times New Roman"/>
          <w:sz w:val="28"/>
          <w:szCs w:val="28"/>
          <w:lang w:val="uk-UA"/>
        </w:rPr>
        <w:t xml:space="preserve"> мультимодальних логі</w:t>
      </w:r>
      <w:r w:rsidR="009D7F47">
        <w:rPr>
          <w:rFonts w:ascii="Times New Roman" w:hAnsi="Times New Roman" w:cs="Times New Roman"/>
          <w:sz w:val="28"/>
          <w:szCs w:val="28"/>
          <w:lang w:val="uk-UA"/>
        </w:rPr>
        <w:t xml:space="preserve">стичних центрів наведені на рис. 2. </w:t>
      </w:r>
      <w:r w:rsidR="00AB5F72">
        <w:rPr>
          <w:rFonts w:ascii="Times New Roman" w:hAnsi="Times New Roman" w:cs="Times New Roman"/>
          <w:sz w:val="28"/>
          <w:szCs w:val="28"/>
          <w:lang w:val="uk-UA"/>
        </w:rPr>
        <w:t>6.</w:t>
      </w:r>
    </w:p>
    <w:p w14:paraId="4D96CC98" w14:textId="77777777" w:rsidR="009D7F47" w:rsidRDefault="009D7F47" w:rsidP="004668F9">
      <w:pPr>
        <w:spacing w:after="0" w:line="360" w:lineRule="auto"/>
        <w:ind w:firstLine="709"/>
        <w:jc w:val="both"/>
        <w:rPr>
          <w:rFonts w:ascii="Times New Roman" w:hAnsi="Times New Roman" w:cs="Times New Roman"/>
          <w:sz w:val="28"/>
          <w:szCs w:val="28"/>
          <w:lang w:val="uk-UA"/>
        </w:rPr>
      </w:pPr>
    </w:p>
    <w:p w14:paraId="157F6C69" w14:textId="77777777" w:rsidR="00162BCD" w:rsidRDefault="00162BCD" w:rsidP="00162BCD">
      <w:pPr>
        <w:keepNext/>
        <w:spacing w:after="0" w:line="360" w:lineRule="auto"/>
        <w:ind w:left="709"/>
        <w:jc w:val="both"/>
      </w:pPr>
      <w:r>
        <w:rPr>
          <w:noProof/>
          <w:sz w:val="24"/>
          <w:szCs w:val="24"/>
          <w:lang w:eastAsia="ru-RU"/>
        </w:rPr>
        <w:drawing>
          <wp:inline distT="0" distB="0" distL="0" distR="0" wp14:anchorId="2D078B99" wp14:editId="5F3EA383">
            <wp:extent cx="5347970" cy="7230140"/>
            <wp:effectExtent l="0" t="0" r="0" b="889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546EBAC1" w14:textId="628CE957" w:rsidR="00162BCD" w:rsidRPr="0075285E" w:rsidRDefault="00162BCD" w:rsidP="002D4985">
      <w:pPr>
        <w:pStyle w:val="a5"/>
        <w:jc w:val="center"/>
        <w:rPr>
          <w:rFonts w:ascii="Times New Roman" w:hAnsi="Times New Roman" w:cs="Times New Roman"/>
          <w:i w:val="0"/>
          <w:color w:val="auto"/>
          <w:sz w:val="28"/>
        </w:rPr>
      </w:pPr>
      <w:r w:rsidRPr="0075285E">
        <w:rPr>
          <w:rFonts w:ascii="Times New Roman" w:hAnsi="Times New Roman" w:cs="Times New Roman"/>
          <w:i w:val="0"/>
          <w:color w:val="auto"/>
          <w:sz w:val="28"/>
        </w:rPr>
        <w:t>Рисунок</w:t>
      </w:r>
      <w:r w:rsidR="0075285E">
        <w:rPr>
          <w:rFonts w:ascii="Times New Roman" w:hAnsi="Times New Roman" w:cs="Times New Roman"/>
          <w:i w:val="0"/>
          <w:color w:val="auto"/>
          <w:sz w:val="28"/>
          <w:lang w:val="uk-UA"/>
        </w:rPr>
        <w:t xml:space="preserve"> 2</w:t>
      </w:r>
      <w:r w:rsidR="006B64B4" w:rsidRPr="0075285E">
        <w:rPr>
          <w:rFonts w:ascii="Times New Roman" w:hAnsi="Times New Roman" w:cs="Times New Roman"/>
          <w:i w:val="0"/>
          <w:color w:val="auto"/>
          <w:sz w:val="28"/>
        </w:rPr>
        <w:t>.</w:t>
      </w:r>
      <w:r w:rsidR="002D4985">
        <w:rPr>
          <w:rFonts w:ascii="Times New Roman" w:hAnsi="Times New Roman" w:cs="Times New Roman"/>
          <w:i w:val="0"/>
          <w:color w:val="auto"/>
          <w:sz w:val="28"/>
          <w:lang w:val="uk-UA"/>
        </w:rPr>
        <w:t>6 –</w:t>
      </w:r>
      <w:r w:rsidRPr="0075285E">
        <w:rPr>
          <w:rFonts w:ascii="Times New Roman" w:hAnsi="Times New Roman" w:cs="Times New Roman"/>
          <w:i w:val="0"/>
          <w:color w:val="auto"/>
          <w:sz w:val="28"/>
          <w:lang w:val="uk-UA"/>
        </w:rPr>
        <w:t xml:space="preserve"> Переваги</w:t>
      </w:r>
      <w:r w:rsidR="0075285E">
        <w:rPr>
          <w:rFonts w:ascii="Times New Roman" w:hAnsi="Times New Roman" w:cs="Times New Roman"/>
          <w:i w:val="0"/>
          <w:color w:val="auto"/>
          <w:sz w:val="28"/>
          <w:lang w:val="uk-UA"/>
        </w:rPr>
        <w:t xml:space="preserve"> </w:t>
      </w:r>
      <w:r w:rsidR="0075285E" w:rsidRPr="0075285E">
        <w:rPr>
          <w:rFonts w:ascii="Times New Roman" w:hAnsi="Times New Roman" w:cs="Times New Roman"/>
          <w:i w:val="0"/>
          <w:color w:val="auto"/>
          <w:sz w:val="28"/>
          <w:lang w:val="uk-UA"/>
        </w:rPr>
        <w:t>мультимодальних логістичних центрів</w:t>
      </w:r>
    </w:p>
    <w:p w14:paraId="29EF34E8" w14:textId="363A4A60" w:rsidR="004668F9" w:rsidRPr="008C480D" w:rsidRDefault="008C480D" w:rsidP="008C480D">
      <w:pPr>
        <w:pStyle w:val="12"/>
      </w:pPr>
      <w:r w:rsidRPr="008C480D">
        <w:t xml:space="preserve">Джерело: складено автором на основі: </w:t>
      </w:r>
      <w:r w:rsidR="004668F9" w:rsidRPr="008C480D">
        <w:t>[</w:t>
      </w:r>
      <w:r w:rsidR="00C1662E" w:rsidRPr="008C480D">
        <w:t>7</w:t>
      </w:r>
      <w:r w:rsidR="00B010C4">
        <w:t>1</w:t>
      </w:r>
      <w:r w:rsidR="00C1662E" w:rsidRPr="008C480D">
        <w:t>]</w:t>
      </w:r>
      <w:r w:rsidR="004668F9" w:rsidRPr="008C480D">
        <w:t xml:space="preserve">. </w:t>
      </w:r>
    </w:p>
    <w:p w14:paraId="58CD5FA7" w14:textId="727A8484" w:rsidR="00E230EB"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lastRenderedPageBreak/>
        <w:t>В даний час в Україні відсутній сучасний логістичний сервіс, що утруднює повноцінне входження національної транспортної системи в міжнародну транспортну сис</w:t>
      </w:r>
      <w:r w:rsidR="008E7250">
        <w:rPr>
          <w:rFonts w:ascii="Times New Roman" w:hAnsi="Times New Roman" w:cs="Times New Roman"/>
          <w:sz w:val="28"/>
          <w:szCs w:val="28"/>
          <w:lang w:val="uk-UA"/>
        </w:rPr>
        <w:t>тему і ефективне використання транзитного потенціалу</w:t>
      </w:r>
      <w:r w:rsidRPr="00AF40B0">
        <w:rPr>
          <w:rFonts w:ascii="Times New Roman" w:hAnsi="Times New Roman" w:cs="Times New Roman"/>
          <w:sz w:val="28"/>
          <w:szCs w:val="28"/>
          <w:lang w:val="uk-UA"/>
        </w:rPr>
        <w:t xml:space="preserve"> України. </w:t>
      </w:r>
    </w:p>
    <w:p w14:paraId="59DB6C6C" w14:textId="5F90FB1E" w:rsidR="004668F9" w:rsidRPr="00AF40B0" w:rsidRDefault="00E230EB"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4668F9" w:rsidRPr="00AF40B0">
        <w:rPr>
          <w:rFonts w:ascii="Times New Roman" w:hAnsi="Times New Roman" w:cs="Times New Roman"/>
          <w:sz w:val="28"/>
          <w:szCs w:val="28"/>
          <w:lang w:val="uk-UA"/>
        </w:rPr>
        <w:t xml:space="preserve">України чинниками, що гальмують розвиток логістики є низька якість та висока вартість митного обслуговування, незадовільний розвиток логістичної інфраструктури та </w:t>
      </w:r>
      <w:proofErr w:type="spellStart"/>
      <w:r w:rsidR="004668F9" w:rsidRPr="00AF40B0">
        <w:rPr>
          <w:rFonts w:ascii="Times New Roman" w:hAnsi="Times New Roman" w:cs="Times New Roman"/>
          <w:sz w:val="28"/>
          <w:szCs w:val="28"/>
          <w:lang w:val="uk-UA"/>
        </w:rPr>
        <w:t>недовикористання</w:t>
      </w:r>
      <w:proofErr w:type="spellEnd"/>
      <w:r w:rsidR="004668F9" w:rsidRPr="00AF40B0">
        <w:rPr>
          <w:rFonts w:ascii="Times New Roman" w:hAnsi="Times New Roman" w:cs="Times New Roman"/>
          <w:sz w:val="28"/>
          <w:szCs w:val="28"/>
          <w:lang w:val="uk-UA"/>
        </w:rPr>
        <w:t xml:space="preserve"> потенціалу транзитних можливостей території України, що проявляється в недостатній участі країни в системі транзитних перевезень. Стратегічна спрямованість держави на розвиток логістичних систем вимагає чіткої відповіді на питання відповідності транспортного комплексу сучасним вимогам. </w:t>
      </w:r>
    </w:p>
    <w:p w14:paraId="34922E53" w14:textId="77777777" w:rsidR="009D7F47" w:rsidRDefault="009D7F47"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Важливе значення має</w:t>
      </w:r>
      <w:r w:rsidR="004668F9" w:rsidRPr="00AF40B0">
        <w:rPr>
          <w:rFonts w:ascii="Times New Roman" w:hAnsi="Times New Roman" w:cs="Times New Roman"/>
          <w:sz w:val="28"/>
          <w:szCs w:val="28"/>
          <w:lang w:val="uk-UA"/>
        </w:rPr>
        <w:t xml:space="preserve"> група політичних чинників, які мають на увазі: забезпечення стабільності як у сфері міжнародних відносин, так і у внутрішній політиці, відсутність осередків небезпеки та «гарячих точок» на території транзитної держави; безпека міжнародних транспортних коридорів. Дана умова вимагає</w:t>
      </w:r>
      <w:r>
        <w:rPr>
          <w:rFonts w:ascii="Times New Roman" w:hAnsi="Times New Roman" w:cs="Times New Roman"/>
          <w:sz w:val="28"/>
          <w:szCs w:val="28"/>
          <w:lang w:val="uk-UA"/>
        </w:rPr>
        <w:t>:</w:t>
      </w:r>
    </w:p>
    <w:p w14:paraId="153992DC" w14:textId="77777777" w:rsidR="009D7F47" w:rsidRPr="009D7F47" w:rsidRDefault="004668F9" w:rsidP="009D7F47">
      <w:pPr>
        <w:pStyle w:val="a3"/>
        <w:numPr>
          <w:ilvl w:val="0"/>
          <w:numId w:val="28"/>
        </w:numPr>
        <w:spacing w:after="0" w:line="360" w:lineRule="auto"/>
        <w:ind w:left="0" w:firstLine="709"/>
        <w:jc w:val="both"/>
        <w:rPr>
          <w:rFonts w:ascii="Times New Roman" w:hAnsi="Times New Roman" w:cs="Times New Roman"/>
          <w:sz w:val="28"/>
          <w:szCs w:val="28"/>
          <w:lang w:val="uk-UA"/>
        </w:rPr>
      </w:pPr>
      <w:proofErr w:type="spellStart"/>
      <w:r w:rsidRPr="009D7F47">
        <w:rPr>
          <w:rFonts w:ascii="Times New Roman" w:hAnsi="Times New Roman" w:cs="Times New Roman"/>
          <w:sz w:val="28"/>
          <w:szCs w:val="28"/>
          <w:lang w:val="uk-UA"/>
        </w:rPr>
        <w:t>відстежування</w:t>
      </w:r>
      <w:proofErr w:type="spellEnd"/>
      <w:r w:rsidRPr="009D7F47">
        <w:rPr>
          <w:rFonts w:ascii="Times New Roman" w:hAnsi="Times New Roman" w:cs="Times New Roman"/>
          <w:sz w:val="28"/>
          <w:szCs w:val="28"/>
          <w:lang w:val="uk-UA"/>
        </w:rPr>
        <w:t xml:space="preserve"> та забезпечення не тільки внутрішньополітичної, але й криміногенної стабільності; </w:t>
      </w:r>
    </w:p>
    <w:p w14:paraId="049A2502" w14:textId="6266D667" w:rsidR="009D7F47" w:rsidRPr="009D7F47" w:rsidRDefault="004668F9" w:rsidP="009D7F47">
      <w:pPr>
        <w:pStyle w:val="a3"/>
        <w:numPr>
          <w:ilvl w:val="0"/>
          <w:numId w:val="28"/>
        </w:numPr>
        <w:spacing w:after="0" w:line="360" w:lineRule="auto"/>
        <w:ind w:left="0" w:firstLine="709"/>
        <w:jc w:val="both"/>
        <w:rPr>
          <w:rFonts w:ascii="Times New Roman" w:hAnsi="Times New Roman" w:cs="Times New Roman"/>
          <w:sz w:val="28"/>
          <w:szCs w:val="28"/>
          <w:lang w:val="uk-UA"/>
        </w:rPr>
      </w:pPr>
      <w:r w:rsidRPr="009D7F47">
        <w:rPr>
          <w:rFonts w:ascii="Times New Roman" w:hAnsi="Times New Roman" w:cs="Times New Roman"/>
          <w:sz w:val="28"/>
          <w:szCs w:val="28"/>
          <w:lang w:val="uk-UA"/>
        </w:rPr>
        <w:t>необхідність врахування в сусідніх країнах транспортних коридорів, що становлять певну</w:t>
      </w:r>
      <w:r w:rsidR="00AB5F72">
        <w:rPr>
          <w:rFonts w:ascii="Times New Roman" w:hAnsi="Times New Roman" w:cs="Times New Roman"/>
          <w:sz w:val="28"/>
          <w:szCs w:val="28"/>
          <w:lang w:val="uk-UA"/>
        </w:rPr>
        <w:t xml:space="preserve"> конкуренцію для українських міжнародних транспортних коридорів</w:t>
      </w:r>
      <w:r w:rsidRPr="009D7F47">
        <w:rPr>
          <w:rFonts w:ascii="Times New Roman" w:hAnsi="Times New Roman" w:cs="Times New Roman"/>
          <w:sz w:val="28"/>
          <w:szCs w:val="28"/>
          <w:lang w:val="uk-UA"/>
        </w:rPr>
        <w:t xml:space="preserve">; </w:t>
      </w:r>
    </w:p>
    <w:p w14:paraId="6466386E" w14:textId="2C092973" w:rsidR="009D7F47" w:rsidRPr="009D7F47" w:rsidRDefault="004668F9" w:rsidP="009D7F47">
      <w:pPr>
        <w:pStyle w:val="a3"/>
        <w:numPr>
          <w:ilvl w:val="0"/>
          <w:numId w:val="28"/>
        </w:numPr>
        <w:spacing w:after="0" w:line="360" w:lineRule="auto"/>
        <w:ind w:left="0" w:firstLine="709"/>
        <w:jc w:val="both"/>
        <w:rPr>
          <w:rFonts w:ascii="Times New Roman" w:hAnsi="Times New Roman" w:cs="Times New Roman"/>
          <w:sz w:val="28"/>
          <w:szCs w:val="28"/>
          <w:lang w:val="uk-UA"/>
        </w:rPr>
      </w:pPr>
      <w:r w:rsidRPr="009D7F47">
        <w:rPr>
          <w:rFonts w:ascii="Times New Roman" w:hAnsi="Times New Roman" w:cs="Times New Roman"/>
          <w:sz w:val="28"/>
          <w:szCs w:val="28"/>
          <w:lang w:val="uk-UA"/>
        </w:rPr>
        <w:t>виконання умов справедливої конк</w:t>
      </w:r>
      <w:r w:rsidR="00AB5F72">
        <w:rPr>
          <w:rFonts w:ascii="Times New Roman" w:hAnsi="Times New Roman" w:cs="Times New Roman"/>
          <w:sz w:val="28"/>
          <w:szCs w:val="28"/>
          <w:lang w:val="uk-UA"/>
        </w:rPr>
        <w:t>уренції в сфері використання міжнародних транспортних коридорів</w:t>
      </w:r>
      <w:r w:rsidRPr="009D7F47">
        <w:rPr>
          <w:rFonts w:ascii="Times New Roman" w:hAnsi="Times New Roman" w:cs="Times New Roman"/>
          <w:sz w:val="28"/>
          <w:szCs w:val="28"/>
          <w:lang w:val="uk-UA"/>
        </w:rPr>
        <w:t xml:space="preserve">; </w:t>
      </w:r>
    </w:p>
    <w:p w14:paraId="3C0F629A" w14:textId="77777777" w:rsidR="009D7F47" w:rsidRPr="009D7F47" w:rsidRDefault="004668F9" w:rsidP="009D7F47">
      <w:pPr>
        <w:pStyle w:val="a3"/>
        <w:numPr>
          <w:ilvl w:val="0"/>
          <w:numId w:val="28"/>
        </w:numPr>
        <w:spacing w:after="0" w:line="360" w:lineRule="auto"/>
        <w:ind w:left="0" w:firstLine="709"/>
        <w:jc w:val="both"/>
        <w:rPr>
          <w:rFonts w:ascii="Times New Roman" w:hAnsi="Times New Roman" w:cs="Times New Roman"/>
          <w:sz w:val="28"/>
          <w:szCs w:val="28"/>
          <w:lang w:val="uk-UA"/>
        </w:rPr>
      </w:pPr>
      <w:r w:rsidRPr="009D7F47">
        <w:rPr>
          <w:rFonts w:ascii="Times New Roman" w:hAnsi="Times New Roman" w:cs="Times New Roman"/>
          <w:sz w:val="28"/>
          <w:szCs w:val="28"/>
          <w:lang w:val="uk-UA"/>
        </w:rPr>
        <w:t xml:space="preserve">дотримання домовленостей, створення умов для реалізації економічних, торговельних, туристичних угод між представниками різних країн і регіонів однієї країни. </w:t>
      </w:r>
    </w:p>
    <w:p w14:paraId="51DB5482" w14:textId="7B1332CA"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066FFC">
        <w:rPr>
          <w:rFonts w:ascii="Times New Roman" w:hAnsi="Times New Roman" w:cs="Times New Roman"/>
          <w:sz w:val="28"/>
          <w:szCs w:val="28"/>
          <w:lang w:val="uk-UA"/>
        </w:rPr>
        <w:t xml:space="preserve">В умовах глобалізації цей чинник приймає одне з </w:t>
      </w:r>
      <w:r w:rsidR="00066FFC" w:rsidRPr="00066FFC">
        <w:rPr>
          <w:rFonts w:ascii="Times New Roman" w:hAnsi="Times New Roman" w:cs="Times New Roman"/>
          <w:sz w:val="28"/>
          <w:szCs w:val="28"/>
          <w:lang w:val="uk-UA"/>
        </w:rPr>
        <w:t>першочергових</w:t>
      </w:r>
      <w:r w:rsidRPr="00066FFC">
        <w:rPr>
          <w:rFonts w:ascii="Times New Roman" w:hAnsi="Times New Roman" w:cs="Times New Roman"/>
          <w:sz w:val="28"/>
          <w:szCs w:val="28"/>
          <w:lang w:val="uk-UA"/>
        </w:rPr>
        <w:t xml:space="preserve"> значень, оскільки різко зростає конкурентна боротьба за можливість надання</w:t>
      </w:r>
      <w:r w:rsidRPr="00AF40B0">
        <w:rPr>
          <w:rFonts w:ascii="Times New Roman" w:hAnsi="Times New Roman" w:cs="Times New Roman"/>
          <w:sz w:val="28"/>
          <w:szCs w:val="28"/>
          <w:lang w:val="uk-UA"/>
        </w:rPr>
        <w:t xml:space="preserve"> транспортних послуг між країнами.</w:t>
      </w:r>
    </w:p>
    <w:p w14:paraId="6645E0EE" w14:textId="547A6E72" w:rsidR="004668F9" w:rsidRDefault="009D7F47" w:rsidP="004668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збільшення привабливості української транспортної мережі для транзитних перевезень необхідно враховувати вищенаведені чинники. Враховуючи конкуренцію усіх країн в умовах глобалізації за проходження потоків транзитних перевезень роль держави є найбільш актуальної в створенні сприятливих умов реалізації транспортного потенціалу та зміцненню позитивного іміджу України на світовій арені. </w:t>
      </w:r>
    </w:p>
    <w:p w14:paraId="637DB192" w14:textId="77777777" w:rsidR="00E539D5" w:rsidRDefault="00E539D5" w:rsidP="00000F9A">
      <w:pPr>
        <w:pStyle w:val="af4"/>
      </w:pPr>
      <w:bookmarkStart w:id="44" w:name="_Toc29409965"/>
    </w:p>
    <w:p w14:paraId="68122A0B" w14:textId="77777777" w:rsidR="00E539D5" w:rsidRDefault="00E539D5" w:rsidP="00000F9A">
      <w:pPr>
        <w:pStyle w:val="af4"/>
      </w:pPr>
    </w:p>
    <w:p w14:paraId="35113D9C" w14:textId="77777777" w:rsidR="004668F9" w:rsidRPr="00AF40B0" w:rsidRDefault="004668F9" w:rsidP="00000F9A">
      <w:pPr>
        <w:pStyle w:val="af4"/>
      </w:pPr>
      <w:bookmarkStart w:id="45" w:name="_Toc29754862"/>
      <w:bookmarkStart w:id="46" w:name="_Toc29808271"/>
      <w:r w:rsidRPr="00AF40B0">
        <w:t>2.3 Аналіз транспортної логістики Запорізького регіону</w:t>
      </w:r>
      <w:bookmarkEnd w:id="44"/>
      <w:bookmarkEnd w:id="45"/>
      <w:bookmarkEnd w:id="46"/>
    </w:p>
    <w:p w14:paraId="71755F3D" w14:textId="77777777" w:rsidR="004668F9" w:rsidRDefault="004668F9" w:rsidP="004668F9">
      <w:pPr>
        <w:jc w:val="both"/>
        <w:rPr>
          <w:rFonts w:ascii="Times New Roman" w:hAnsi="Times New Roman" w:cs="Times New Roman"/>
          <w:sz w:val="28"/>
          <w:lang w:val="uk-UA"/>
        </w:rPr>
      </w:pPr>
    </w:p>
    <w:p w14:paraId="5F110774" w14:textId="77777777" w:rsidR="00E539D5" w:rsidRPr="00AF40B0" w:rsidRDefault="00E539D5" w:rsidP="004668F9">
      <w:pPr>
        <w:jc w:val="both"/>
        <w:rPr>
          <w:rFonts w:ascii="Times New Roman" w:hAnsi="Times New Roman" w:cs="Times New Roman"/>
          <w:sz w:val="28"/>
          <w:lang w:val="uk-UA"/>
        </w:rPr>
      </w:pPr>
    </w:p>
    <w:p w14:paraId="3ED391A2" w14:textId="11B53DF0" w:rsidR="004668F9"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На сьогоднішній день важливою є якість транспортного обслуговування власників вантажів, яка формується, в першу чергу, на регіональному рівні. Товарні потоки, що рухаються територією регіону, представлені експортними, імпортними, транзитними та внутрішніми потоками. </w:t>
      </w:r>
    </w:p>
    <w:p w14:paraId="5586D209" w14:textId="0A11653D" w:rsidR="004668F9" w:rsidRPr="00AF40B0" w:rsidRDefault="009C3F56" w:rsidP="004668F9">
      <w:pPr>
        <w:spacing w:after="0" w:line="360" w:lineRule="auto"/>
        <w:ind w:firstLine="709"/>
        <w:jc w:val="both"/>
        <w:rPr>
          <w:rFonts w:ascii="Times New Roman" w:hAnsi="Times New Roman" w:cs="Times New Roman"/>
          <w:sz w:val="28"/>
          <w:szCs w:val="28"/>
          <w:lang w:val="uk-UA"/>
        </w:rPr>
      </w:pPr>
      <w:r w:rsidRPr="0075285E">
        <w:rPr>
          <w:rFonts w:ascii="Times New Roman" w:hAnsi="Times New Roman" w:cs="Times New Roman"/>
          <w:sz w:val="28"/>
          <w:szCs w:val="28"/>
          <w:lang w:val="uk-UA"/>
        </w:rPr>
        <w:t>Табл</w:t>
      </w:r>
      <w:r w:rsidR="0075285E" w:rsidRPr="0075285E">
        <w:rPr>
          <w:rFonts w:ascii="Times New Roman" w:hAnsi="Times New Roman" w:cs="Times New Roman"/>
          <w:sz w:val="28"/>
          <w:szCs w:val="28"/>
          <w:lang w:val="uk-UA"/>
        </w:rPr>
        <w:t>иця</w:t>
      </w:r>
      <w:r w:rsidRPr="0075285E">
        <w:rPr>
          <w:rFonts w:ascii="Times New Roman" w:hAnsi="Times New Roman" w:cs="Times New Roman"/>
          <w:sz w:val="28"/>
          <w:szCs w:val="28"/>
          <w:lang w:val="uk-UA"/>
        </w:rPr>
        <w:t>. 2.8</w:t>
      </w:r>
      <w:r w:rsidR="004668F9" w:rsidRPr="0075285E">
        <w:rPr>
          <w:rFonts w:ascii="Times New Roman" w:hAnsi="Times New Roman" w:cs="Times New Roman"/>
          <w:sz w:val="28"/>
          <w:szCs w:val="28"/>
          <w:lang w:val="uk-UA"/>
        </w:rPr>
        <w:t xml:space="preserve"> – Обсяги перевезень вантажів за видами тран</w:t>
      </w:r>
      <w:r w:rsidR="00AA5A5C" w:rsidRPr="0075285E">
        <w:rPr>
          <w:rFonts w:ascii="Times New Roman" w:hAnsi="Times New Roman" w:cs="Times New Roman"/>
          <w:sz w:val="28"/>
          <w:szCs w:val="28"/>
          <w:lang w:val="uk-UA"/>
        </w:rPr>
        <w:t>спорту Запорізької області, %</w:t>
      </w:r>
      <w:r w:rsidR="00AA5A5C">
        <w:rPr>
          <w:rFonts w:ascii="Times New Roman" w:hAnsi="Times New Roman" w:cs="Times New Roman"/>
          <w:sz w:val="28"/>
          <w:szCs w:val="28"/>
          <w:lang w:val="uk-UA"/>
        </w:rPr>
        <w:t xml:space="preserve"> </w:t>
      </w:r>
    </w:p>
    <w:tbl>
      <w:tblPr>
        <w:tblStyle w:val="a4"/>
        <w:tblW w:w="0" w:type="auto"/>
        <w:tblLook w:val="04A0" w:firstRow="1" w:lastRow="0" w:firstColumn="1" w:lastColumn="0" w:noHBand="0" w:noVBand="1"/>
      </w:tblPr>
      <w:tblGrid>
        <w:gridCol w:w="1990"/>
        <w:gridCol w:w="1141"/>
        <w:gridCol w:w="1093"/>
        <w:gridCol w:w="1141"/>
        <w:gridCol w:w="1080"/>
        <w:gridCol w:w="1140"/>
        <w:gridCol w:w="1080"/>
      </w:tblGrid>
      <w:tr w:rsidR="004668F9" w:rsidRPr="00AF40B0" w14:paraId="30AF8671" w14:textId="77777777" w:rsidTr="004668F9">
        <w:tc>
          <w:tcPr>
            <w:tcW w:w="1990" w:type="dxa"/>
            <w:vMerge w:val="restart"/>
          </w:tcPr>
          <w:p w14:paraId="3034897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Вид транспорту</w:t>
            </w:r>
          </w:p>
        </w:tc>
        <w:tc>
          <w:tcPr>
            <w:tcW w:w="2234" w:type="dxa"/>
            <w:gridSpan w:val="2"/>
          </w:tcPr>
          <w:p w14:paraId="6A8AB78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2014 р.</w:t>
            </w:r>
          </w:p>
        </w:tc>
        <w:tc>
          <w:tcPr>
            <w:tcW w:w="2221" w:type="dxa"/>
            <w:gridSpan w:val="2"/>
          </w:tcPr>
          <w:p w14:paraId="66AEB3D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2015 р.</w:t>
            </w:r>
          </w:p>
        </w:tc>
        <w:tc>
          <w:tcPr>
            <w:tcW w:w="2220" w:type="dxa"/>
            <w:gridSpan w:val="2"/>
          </w:tcPr>
          <w:p w14:paraId="57353E9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2016 р.</w:t>
            </w:r>
          </w:p>
        </w:tc>
      </w:tr>
      <w:tr w:rsidR="004668F9" w:rsidRPr="00AF40B0" w14:paraId="6056713C" w14:textId="77777777" w:rsidTr="004668F9">
        <w:tc>
          <w:tcPr>
            <w:tcW w:w="1990" w:type="dxa"/>
            <w:vMerge/>
          </w:tcPr>
          <w:p w14:paraId="58C5777D" w14:textId="77777777" w:rsidR="004668F9" w:rsidRPr="008B7DDA" w:rsidRDefault="004668F9" w:rsidP="004668F9">
            <w:pPr>
              <w:rPr>
                <w:rFonts w:ascii="Times New Roman" w:hAnsi="Times New Roman" w:cs="Times New Roman"/>
                <w:sz w:val="24"/>
                <w:szCs w:val="24"/>
                <w:lang w:val="uk-UA"/>
              </w:rPr>
            </w:pPr>
          </w:p>
        </w:tc>
        <w:tc>
          <w:tcPr>
            <w:tcW w:w="1141" w:type="dxa"/>
          </w:tcPr>
          <w:p w14:paraId="2A85D97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тис. т.</w:t>
            </w:r>
          </w:p>
        </w:tc>
        <w:tc>
          <w:tcPr>
            <w:tcW w:w="1093" w:type="dxa"/>
          </w:tcPr>
          <w:p w14:paraId="6BF4890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1141" w:type="dxa"/>
          </w:tcPr>
          <w:p w14:paraId="1F392FA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тис. т.</w:t>
            </w:r>
          </w:p>
        </w:tc>
        <w:tc>
          <w:tcPr>
            <w:tcW w:w="1080" w:type="dxa"/>
          </w:tcPr>
          <w:p w14:paraId="6FE6D5C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1140" w:type="dxa"/>
          </w:tcPr>
          <w:p w14:paraId="05A48D5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тис. т.</w:t>
            </w:r>
          </w:p>
        </w:tc>
        <w:tc>
          <w:tcPr>
            <w:tcW w:w="1080" w:type="dxa"/>
          </w:tcPr>
          <w:p w14:paraId="14CEE5E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4668F9" w:rsidRPr="00AF40B0" w14:paraId="4E1C459C" w14:textId="77777777" w:rsidTr="004668F9">
        <w:tc>
          <w:tcPr>
            <w:tcW w:w="1990" w:type="dxa"/>
          </w:tcPr>
          <w:p w14:paraId="6F42EBF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ВСЬОГО</w:t>
            </w:r>
          </w:p>
        </w:tc>
        <w:tc>
          <w:tcPr>
            <w:tcW w:w="1141" w:type="dxa"/>
          </w:tcPr>
          <w:p w14:paraId="7563C63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18543,4</w:t>
            </w:r>
          </w:p>
        </w:tc>
        <w:tc>
          <w:tcPr>
            <w:tcW w:w="1093" w:type="dxa"/>
            <w:vAlign w:val="bottom"/>
          </w:tcPr>
          <w:p w14:paraId="0FB7F124"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78,76%</w:t>
            </w:r>
          </w:p>
        </w:tc>
        <w:tc>
          <w:tcPr>
            <w:tcW w:w="1141" w:type="dxa"/>
          </w:tcPr>
          <w:p w14:paraId="1EAABEB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18046,4</w:t>
            </w:r>
          </w:p>
        </w:tc>
        <w:tc>
          <w:tcPr>
            <w:tcW w:w="1080" w:type="dxa"/>
            <w:vAlign w:val="bottom"/>
          </w:tcPr>
          <w:p w14:paraId="1763DECF"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79,46%</w:t>
            </w:r>
          </w:p>
        </w:tc>
        <w:tc>
          <w:tcPr>
            <w:tcW w:w="1140" w:type="dxa"/>
          </w:tcPr>
          <w:p w14:paraId="6D675AA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17864,0</w:t>
            </w:r>
          </w:p>
        </w:tc>
        <w:tc>
          <w:tcPr>
            <w:tcW w:w="1080" w:type="dxa"/>
            <w:vAlign w:val="bottom"/>
          </w:tcPr>
          <w:p w14:paraId="310CAB81"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100%</w:t>
            </w:r>
          </w:p>
        </w:tc>
      </w:tr>
      <w:tr w:rsidR="004668F9" w:rsidRPr="00AF40B0" w14:paraId="545A441D" w14:textId="77777777" w:rsidTr="004668F9">
        <w:tc>
          <w:tcPr>
            <w:tcW w:w="1990" w:type="dxa"/>
          </w:tcPr>
          <w:p w14:paraId="2DA7520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залізничний</w:t>
            </w:r>
          </w:p>
        </w:tc>
        <w:tc>
          <w:tcPr>
            <w:tcW w:w="1141" w:type="dxa"/>
          </w:tcPr>
          <w:p w14:paraId="0702C70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14604,5</w:t>
            </w:r>
          </w:p>
        </w:tc>
        <w:tc>
          <w:tcPr>
            <w:tcW w:w="1093" w:type="dxa"/>
            <w:vAlign w:val="bottom"/>
          </w:tcPr>
          <w:p w14:paraId="10998A38"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18,11%</w:t>
            </w:r>
          </w:p>
        </w:tc>
        <w:tc>
          <w:tcPr>
            <w:tcW w:w="1141" w:type="dxa"/>
          </w:tcPr>
          <w:p w14:paraId="6D584EC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14340,4</w:t>
            </w:r>
          </w:p>
        </w:tc>
        <w:tc>
          <w:tcPr>
            <w:tcW w:w="1080" w:type="dxa"/>
            <w:vAlign w:val="bottom"/>
          </w:tcPr>
          <w:p w14:paraId="6FD3DABF"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18,32%</w:t>
            </w:r>
          </w:p>
        </w:tc>
        <w:tc>
          <w:tcPr>
            <w:tcW w:w="1140" w:type="dxa"/>
          </w:tcPr>
          <w:p w14:paraId="2D7BCE4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13594,7</w:t>
            </w:r>
          </w:p>
        </w:tc>
        <w:tc>
          <w:tcPr>
            <w:tcW w:w="1080" w:type="dxa"/>
            <w:vAlign w:val="bottom"/>
          </w:tcPr>
          <w:p w14:paraId="01A5E54C"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76,10%</w:t>
            </w:r>
          </w:p>
        </w:tc>
      </w:tr>
      <w:tr w:rsidR="004668F9" w:rsidRPr="00AF40B0" w14:paraId="4202C264" w14:textId="77777777" w:rsidTr="004668F9">
        <w:tc>
          <w:tcPr>
            <w:tcW w:w="1990" w:type="dxa"/>
          </w:tcPr>
          <w:p w14:paraId="25F3EC8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автомобільний</w:t>
            </w:r>
          </w:p>
        </w:tc>
        <w:tc>
          <w:tcPr>
            <w:tcW w:w="1141" w:type="dxa"/>
          </w:tcPr>
          <w:p w14:paraId="19C5836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3358,2</w:t>
            </w:r>
          </w:p>
        </w:tc>
        <w:tc>
          <w:tcPr>
            <w:tcW w:w="1093" w:type="dxa"/>
            <w:vAlign w:val="bottom"/>
          </w:tcPr>
          <w:p w14:paraId="494F057F"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3,13%</w:t>
            </w:r>
          </w:p>
        </w:tc>
        <w:tc>
          <w:tcPr>
            <w:tcW w:w="1141" w:type="dxa"/>
          </w:tcPr>
          <w:p w14:paraId="7792B55F"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3305,6</w:t>
            </w:r>
          </w:p>
        </w:tc>
        <w:tc>
          <w:tcPr>
            <w:tcW w:w="1080" w:type="dxa"/>
            <w:vAlign w:val="bottom"/>
          </w:tcPr>
          <w:p w14:paraId="5244EE5A"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2,22%</w:t>
            </w:r>
          </w:p>
        </w:tc>
        <w:tc>
          <w:tcPr>
            <w:tcW w:w="1140" w:type="dxa"/>
          </w:tcPr>
          <w:p w14:paraId="3978E1D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3762,9</w:t>
            </w:r>
          </w:p>
        </w:tc>
        <w:tc>
          <w:tcPr>
            <w:tcW w:w="1080" w:type="dxa"/>
            <w:vAlign w:val="bottom"/>
          </w:tcPr>
          <w:p w14:paraId="6D7BD0B6"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21,06%</w:t>
            </w:r>
          </w:p>
        </w:tc>
      </w:tr>
      <w:tr w:rsidR="004668F9" w:rsidRPr="00AF40B0" w14:paraId="2FFA0E97" w14:textId="77777777" w:rsidTr="004668F9">
        <w:tc>
          <w:tcPr>
            <w:tcW w:w="1990" w:type="dxa"/>
          </w:tcPr>
          <w:p w14:paraId="7EE83BEF"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водний</w:t>
            </w:r>
          </w:p>
        </w:tc>
        <w:tc>
          <w:tcPr>
            <w:tcW w:w="1141" w:type="dxa"/>
          </w:tcPr>
          <w:p w14:paraId="2E50363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580,3</w:t>
            </w:r>
          </w:p>
        </w:tc>
        <w:tc>
          <w:tcPr>
            <w:tcW w:w="1093" w:type="dxa"/>
            <w:vAlign w:val="bottom"/>
          </w:tcPr>
          <w:p w14:paraId="563C8F28"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0,00%</w:t>
            </w:r>
          </w:p>
        </w:tc>
        <w:tc>
          <w:tcPr>
            <w:tcW w:w="1141" w:type="dxa"/>
          </w:tcPr>
          <w:p w14:paraId="6C4CCDB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399,9</w:t>
            </w:r>
          </w:p>
        </w:tc>
        <w:tc>
          <w:tcPr>
            <w:tcW w:w="1080" w:type="dxa"/>
            <w:vAlign w:val="bottom"/>
          </w:tcPr>
          <w:p w14:paraId="597BE92C"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0,00%</w:t>
            </w:r>
          </w:p>
        </w:tc>
        <w:tc>
          <w:tcPr>
            <w:tcW w:w="1140" w:type="dxa"/>
          </w:tcPr>
          <w:p w14:paraId="01AD302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505,8</w:t>
            </w:r>
          </w:p>
        </w:tc>
        <w:tc>
          <w:tcPr>
            <w:tcW w:w="1080" w:type="dxa"/>
            <w:vAlign w:val="bottom"/>
          </w:tcPr>
          <w:p w14:paraId="6C1D029C"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2,83%</w:t>
            </w:r>
          </w:p>
        </w:tc>
      </w:tr>
      <w:tr w:rsidR="004668F9" w:rsidRPr="00AF40B0" w14:paraId="795F6575" w14:textId="77777777" w:rsidTr="004668F9">
        <w:tc>
          <w:tcPr>
            <w:tcW w:w="1990" w:type="dxa"/>
          </w:tcPr>
          <w:p w14:paraId="270E814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авіаційний</w:t>
            </w:r>
          </w:p>
        </w:tc>
        <w:tc>
          <w:tcPr>
            <w:tcW w:w="1141" w:type="dxa"/>
          </w:tcPr>
          <w:p w14:paraId="7281A8F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0,4</w:t>
            </w:r>
          </w:p>
        </w:tc>
        <w:tc>
          <w:tcPr>
            <w:tcW w:w="1093" w:type="dxa"/>
            <w:vAlign w:val="bottom"/>
          </w:tcPr>
          <w:p w14:paraId="733C5D27"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78,76%</w:t>
            </w:r>
          </w:p>
        </w:tc>
        <w:tc>
          <w:tcPr>
            <w:tcW w:w="1141" w:type="dxa"/>
          </w:tcPr>
          <w:p w14:paraId="6DCE956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0,5</w:t>
            </w:r>
          </w:p>
        </w:tc>
        <w:tc>
          <w:tcPr>
            <w:tcW w:w="1080" w:type="dxa"/>
            <w:vAlign w:val="bottom"/>
          </w:tcPr>
          <w:p w14:paraId="29459FF4"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79,46%</w:t>
            </w:r>
          </w:p>
        </w:tc>
        <w:tc>
          <w:tcPr>
            <w:tcW w:w="1140" w:type="dxa"/>
          </w:tcPr>
          <w:p w14:paraId="6F1614E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0,6</w:t>
            </w:r>
          </w:p>
        </w:tc>
        <w:tc>
          <w:tcPr>
            <w:tcW w:w="1080" w:type="dxa"/>
            <w:vAlign w:val="bottom"/>
          </w:tcPr>
          <w:p w14:paraId="3D2CC3C6"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0,00%</w:t>
            </w:r>
          </w:p>
        </w:tc>
      </w:tr>
      <w:tr w:rsidR="004668F9" w:rsidRPr="00AF40B0" w14:paraId="2A9A74F0" w14:textId="77777777" w:rsidTr="004668F9">
        <w:tc>
          <w:tcPr>
            <w:tcW w:w="1990" w:type="dxa"/>
            <w:vMerge w:val="restart"/>
          </w:tcPr>
          <w:p w14:paraId="5BC4343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Вид транспорту</w:t>
            </w:r>
          </w:p>
        </w:tc>
        <w:tc>
          <w:tcPr>
            <w:tcW w:w="2234" w:type="dxa"/>
            <w:gridSpan w:val="2"/>
          </w:tcPr>
          <w:p w14:paraId="1114D00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2017 р.</w:t>
            </w:r>
          </w:p>
        </w:tc>
        <w:tc>
          <w:tcPr>
            <w:tcW w:w="2221" w:type="dxa"/>
            <w:gridSpan w:val="2"/>
          </w:tcPr>
          <w:p w14:paraId="667D0AB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2018 р.</w:t>
            </w:r>
          </w:p>
        </w:tc>
        <w:tc>
          <w:tcPr>
            <w:tcW w:w="2220" w:type="dxa"/>
            <w:gridSpan w:val="2"/>
          </w:tcPr>
          <w:p w14:paraId="6610B91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Січень-листопад 2019 р.</w:t>
            </w:r>
          </w:p>
        </w:tc>
      </w:tr>
      <w:tr w:rsidR="004668F9" w:rsidRPr="00AF40B0" w14:paraId="3D4F877D" w14:textId="77777777" w:rsidTr="004668F9">
        <w:tc>
          <w:tcPr>
            <w:tcW w:w="1990" w:type="dxa"/>
            <w:vMerge/>
          </w:tcPr>
          <w:p w14:paraId="0284E825" w14:textId="77777777" w:rsidR="004668F9" w:rsidRPr="008B7DDA" w:rsidRDefault="004668F9" w:rsidP="004668F9">
            <w:pPr>
              <w:rPr>
                <w:rFonts w:ascii="Times New Roman" w:hAnsi="Times New Roman" w:cs="Times New Roman"/>
                <w:sz w:val="24"/>
                <w:szCs w:val="24"/>
                <w:lang w:val="uk-UA"/>
              </w:rPr>
            </w:pPr>
          </w:p>
        </w:tc>
        <w:tc>
          <w:tcPr>
            <w:tcW w:w="1141" w:type="dxa"/>
          </w:tcPr>
          <w:p w14:paraId="3FCA757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тис. т.</w:t>
            </w:r>
          </w:p>
        </w:tc>
        <w:tc>
          <w:tcPr>
            <w:tcW w:w="1093" w:type="dxa"/>
          </w:tcPr>
          <w:p w14:paraId="5508F52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1141" w:type="dxa"/>
          </w:tcPr>
          <w:p w14:paraId="53B2B0D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тис. т.</w:t>
            </w:r>
          </w:p>
        </w:tc>
        <w:tc>
          <w:tcPr>
            <w:tcW w:w="1080" w:type="dxa"/>
          </w:tcPr>
          <w:p w14:paraId="0937EF3F"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1140" w:type="dxa"/>
          </w:tcPr>
          <w:p w14:paraId="41E1F90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тис. т.</w:t>
            </w:r>
          </w:p>
        </w:tc>
        <w:tc>
          <w:tcPr>
            <w:tcW w:w="1080" w:type="dxa"/>
          </w:tcPr>
          <w:p w14:paraId="151AB99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4668F9" w:rsidRPr="00AF40B0" w14:paraId="18C0AD1E" w14:textId="77777777" w:rsidTr="004668F9">
        <w:tc>
          <w:tcPr>
            <w:tcW w:w="1990" w:type="dxa"/>
          </w:tcPr>
          <w:p w14:paraId="2F0D9CE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ВСЬОГО</w:t>
            </w:r>
          </w:p>
        </w:tc>
        <w:tc>
          <w:tcPr>
            <w:tcW w:w="1141" w:type="dxa"/>
          </w:tcPr>
          <w:p w14:paraId="38482EB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18858,8</w:t>
            </w:r>
          </w:p>
        </w:tc>
        <w:tc>
          <w:tcPr>
            <w:tcW w:w="1093" w:type="dxa"/>
            <w:vAlign w:val="bottom"/>
          </w:tcPr>
          <w:p w14:paraId="4436020B"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100%</w:t>
            </w:r>
          </w:p>
        </w:tc>
        <w:tc>
          <w:tcPr>
            <w:tcW w:w="1141" w:type="dxa"/>
          </w:tcPr>
          <w:p w14:paraId="66F943B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18392,8</w:t>
            </w:r>
          </w:p>
        </w:tc>
        <w:tc>
          <w:tcPr>
            <w:tcW w:w="1080" w:type="dxa"/>
            <w:vAlign w:val="bottom"/>
          </w:tcPr>
          <w:p w14:paraId="03A80759"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100%</w:t>
            </w:r>
          </w:p>
        </w:tc>
        <w:tc>
          <w:tcPr>
            <w:tcW w:w="1140" w:type="dxa"/>
          </w:tcPr>
          <w:p w14:paraId="602E8D7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16731,9</w:t>
            </w:r>
          </w:p>
        </w:tc>
        <w:tc>
          <w:tcPr>
            <w:tcW w:w="1080" w:type="dxa"/>
            <w:vAlign w:val="bottom"/>
          </w:tcPr>
          <w:p w14:paraId="74F5E78B"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100%</w:t>
            </w:r>
          </w:p>
        </w:tc>
      </w:tr>
      <w:tr w:rsidR="004668F9" w:rsidRPr="00AF40B0" w14:paraId="24542AE1" w14:textId="77777777" w:rsidTr="004668F9">
        <w:tc>
          <w:tcPr>
            <w:tcW w:w="1990" w:type="dxa"/>
          </w:tcPr>
          <w:p w14:paraId="32BE27D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залізничний</w:t>
            </w:r>
          </w:p>
        </w:tc>
        <w:tc>
          <w:tcPr>
            <w:tcW w:w="1141" w:type="dxa"/>
          </w:tcPr>
          <w:p w14:paraId="440B826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13650,4</w:t>
            </w:r>
          </w:p>
        </w:tc>
        <w:tc>
          <w:tcPr>
            <w:tcW w:w="1093" w:type="dxa"/>
            <w:vAlign w:val="bottom"/>
          </w:tcPr>
          <w:p w14:paraId="089689B4"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72,38%</w:t>
            </w:r>
          </w:p>
        </w:tc>
        <w:tc>
          <w:tcPr>
            <w:tcW w:w="1141" w:type="dxa"/>
          </w:tcPr>
          <w:p w14:paraId="122D818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13258,3</w:t>
            </w:r>
          </w:p>
        </w:tc>
        <w:tc>
          <w:tcPr>
            <w:tcW w:w="1080" w:type="dxa"/>
            <w:vAlign w:val="bottom"/>
          </w:tcPr>
          <w:p w14:paraId="76CEE84A"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72,08%</w:t>
            </w:r>
          </w:p>
        </w:tc>
        <w:tc>
          <w:tcPr>
            <w:tcW w:w="1140" w:type="dxa"/>
          </w:tcPr>
          <w:p w14:paraId="7AB24D5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11920,5</w:t>
            </w:r>
          </w:p>
        </w:tc>
        <w:tc>
          <w:tcPr>
            <w:tcW w:w="1080" w:type="dxa"/>
            <w:vAlign w:val="bottom"/>
          </w:tcPr>
          <w:p w14:paraId="254D5F77"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71,24%</w:t>
            </w:r>
          </w:p>
        </w:tc>
      </w:tr>
      <w:tr w:rsidR="004668F9" w:rsidRPr="00AF40B0" w14:paraId="44A94527" w14:textId="77777777" w:rsidTr="004668F9">
        <w:tc>
          <w:tcPr>
            <w:tcW w:w="1990" w:type="dxa"/>
          </w:tcPr>
          <w:p w14:paraId="4BFDBAA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автомобільний</w:t>
            </w:r>
          </w:p>
        </w:tc>
        <w:tc>
          <w:tcPr>
            <w:tcW w:w="1141" w:type="dxa"/>
          </w:tcPr>
          <w:p w14:paraId="5FED718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4604,5</w:t>
            </w:r>
          </w:p>
        </w:tc>
        <w:tc>
          <w:tcPr>
            <w:tcW w:w="1093" w:type="dxa"/>
            <w:vAlign w:val="bottom"/>
          </w:tcPr>
          <w:p w14:paraId="3328327D"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24,42%</w:t>
            </w:r>
          </w:p>
        </w:tc>
        <w:tc>
          <w:tcPr>
            <w:tcW w:w="1141" w:type="dxa"/>
          </w:tcPr>
          <w:p w14:paraId="2825A9F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4540,9</w:t>
            </w:r>
          </w:p>
        </w:tc>
        <w:tc>
          <w:tcPr>
            <w:tcW w:w="1080" w:type="dxa"/>
            <w:vAlign w:val="bottom"/>
          </w:tcPr>
          <w:p w14:paraId="47F670A6"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24,69%</w:t>
            </w:r>
          </w:p>
        </w:tc>
        <w:tc>
          <w:tcPr>
            <w:tcW w:w="1140" w:type="dxa"/>
          </w:tcPr>
          <w:p w14:paraId="544C7D2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4287,8</w:t>
            </w:r>
          </w:p>
        </w:tc>
        <w:tc>
          <w:tcPr>
            <w:tcW w:w="1080" w:type="dxa"/>
            <w:vAlign w:val="bottom"/>
          </w:tcPr>
          <w:p w14:paraId="156AFE44"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25,63%</w:t>
            </w:r>
          </w:p>
        </w:tc>
      </w:tr>
      <w:tr w:rsidR="004668F9" w:rsidRPr="00AF40B0" w14:paraId="56A64292" w14:textId="77777777" w:rsidTr="004668F9">
        <w:tc>
          <w:tcPr>
            <w:tcW w:w="1990" w:type="dxa"/>
          </w:tcPr>
          <w:p w14:paraId="2CCEC9D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водний</w:t>
            </w:r>
          </w:p>
        </w:tc>
        <w:tc>
          <w:tcPr>
            <w:tcW w:w="1141" w:type="dxa"/>
          </w:tcPr>
          <w:p w14:paraId="142189A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600,4</w:t>
            </w:r>
          </w:p>
        </w:tc>
        <w:tc>
          <w:tcPr>
            <w:tcW w:w="1093" w:type="dxa"/>
            <w:vAlign w:val="bottom"/>
          </w:tcPr>
          <w:p w14:paraId="65A9C77E"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3,18%</w:t>
            </w:r>
          </w:p>
        </w:tc>
        <w:tc>
          <w:tcPr>
            <w:tcW w:w="1141" w:type="dxa"/>
          </w:tcPr>
          <w:p w14:paraId="3D571D1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578,8</w:t>
            </w:r>
          </w:p>
        </w:tc>
        <w:tc>
          <w:tcPr>
            <w:tcW w:w="1080" w:type="dxa"/>
            <w:vAlign w:val="bottom"/>
          </w:tcPr>
          <w:p w14:paraId="5203DFE9"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3,15%</w:t>
            </w:r>
          </w:p>
        </w:tc>
        <w:tc>
          <w:tcPr>
            <w:tcW w:w="1140" w:type="dxa"/>
          </w:tcPr>
          <w:p w14:paraId="79B1BE5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522</w:t>
            </w:r>
          </w:p>
        </w:tc>
        <w:tc>
          <w:tcPr>
            <w:tcW w:w="1080" w:type="dxa"/>
            <w:vAlign w:val="bottom"/>
          </w:tcPr>
          <w:p w14:paraId="32E0017F"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3,12%</w:t>
            </w:r>
          </w:p>
        </w:tc>
      </w:tr>
      <w:tr w:rsidR="004668F9" w:rsidRPr="00AF40B0" w14:paraId="6E1065F2" w14:textId="77777777" w:rsidTr="004668F9">
        <w:tc>
          <w:tcPr>
            <w:tcW w:w="1990" w:type="dxa"/>
          </w:tcPr>
          <w:p w14:paraId="4354C84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авіаційний</w:t>
            </w:r>
          </w:p>
        </w:tc>
        <w:tc>
          <w:tcPr>
            <w:tcW w:w="1141" w:type="dxa"/>
          </w:tcPr>
          <w:p w14:paraId="26946BE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0,8</w:t>
            </w:r>
          </w:p>
        </w:tc>
        <w:tc>
          <w:tcPr>
            <w:tcW w:w="1093" w:type="dxa"/>
            <w:vAlign w:val="bottom"/>
          </w:tcPr>
          <w:p w14:paraId="26FCD038"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0,00%</w:t>
            </w:r>
          </w:p>
        </w:tc>
        <w:tc>
          <w:tcPr>
            <w:tcW w:w="1141" w:type="dxa"/>
          </w:tcPr>
          <w:p w14:paraId="4BCCB08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3,3</w:t>
            </w:r>
          </w:p>
        </w:tc>
        <w:tc>
          <w:tcPr>
            <w:tcW w:w="1080" w:type="dxa"/>
            <w:vAlign w:val="bottom"/>
          </w:tcPr>
          <w:p w14:paraId="069C65F7"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0,02%</w:t>
            </w:r>
          </w:p>
        </w:tc>
        <w:tc>
          <w:tcPr>
            <w:tcW w:w="1140" w:type="dxa"/>
          </w:tcPr>
          <w:p w14:paraId="3900561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w:t>
            </w:r>
          </w:p>
        </w:tc>
        <w:tc>
          <w:tcPr>
            <w:tcW w:w="1080" w:type="dxa"/>
            <w:vAlign w:val="bottom"/>
          </w:tcPr>
          <w:p w14:paraId="5CF2EA39" w14:textId="77777777" w:rsidR="004668F9" w:rsidRPr="008B7DDA" w:rsidRDefault="004668F9" w:rsidP="004668F9">
            <w:pPr>
              <w:jc w:val="right"/>
              <w:rPr>
                <w:rFonts w:ascii="Times New Roman" w:hAnsi="Times New Roman" w:cs="Times New Roman"/>
                <w:color w:val="000000"/>
                <w:sz w:val="24"/>
                <w:szCs w:val="24"/>
                <w:lang w:val="uk-UA"/>
              </w:rPr>
            </w:pPr>
            <w:r w:rsidRPr="008B7DDA">
              <w:rPr>
                <w:rFonts w:ascii="Times New Roman" w:hAnsi="Times New Roman" w:cs="Times New Roman"/>
                <w:color w:val="000000"/>
                <w:sz w:val="24"/>
                <w:szCs w:val="24"/>
                <w:lang w:val="uk-UA"/>
              </w:rPr>
              <w:t>0,01%</w:t>
            </w:r>
          </w:p>
        </w:tc>
      </w:tr>
    </w:tbl>
    <w:p w14:paraId="5A505A18" w14:textId="550E3997" w:rsidR="00AA5A5C" w:rsidRDefault="00AA5A5C" w:rsidP="008C480D">
      <w:pPr>
        <w:pStyle w:val="12"/>
      </w:pPr>
      <w:r w:rsidRPr="003663B7">
        <w:t>Джерело: складено автором на основі: [</w:t>
      </w:r>
      <w:r w:rsidR="00B010C4">
        <w:t>72</w:t>
      </w:r>
      <w:r>
        <w:t xml:space="preserve">, </w:t>
      </w:r>
      <w:r w:rsidR="00B010C4">
        <w:t>73</w:t>
      </w:r>
      <w:r w:rsidRPr="003663B7">
        <w:t>].</w:t>
      </w:r>
    </w:p>
    <w:p w14:paraId="508BACED" w14:textId="77777777" w:rsidR="00A822D4" w:rsidRDefault="00A822D4" w:rsidP="00AA5A5C">
      <w:pPr>
        <w:spacing w:line="360" w:lineRule="auto"/>
        <w:ind w:firstLine="709"/>
        <w:contextualSpacing/>
        <w:jc w:val="both"/>
        <w:rPr>
          <w:rFonts w:ascii="Times New Roman" w:hAnsi="Times New Roman" w:cs="Times New Roman"/>
          <w:sz w:val="24"/>
          <w:szCs w:val="24"/>
        </w:rPr>
      </w:pPr>
    </w:p>
    <w:p w14:paraId="37EF7DB6" w14:textId="453E1608" w:rsidR="00066FFC" w:rsidRDefault="00066FFC" w:rsidP="00066F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Запорізькій області товарні</w:t>
      </w:r>
      <w:r w:rsidRPr="00AF40B0">
        <w:rPr>
          <w:rFonts w:ascii="Times New Roman" w:hAnsi="Times New Roman" w:cs="Times New Roman"/>
          <w:sz w:val="28"/>
          <w:szCs w:val="28"/>
          <w:lang w:val="uk-UA"/>
        </w:rPr>
        <w:t xml:space="preserve"> потоки обслуговуються усіма видами транспорту – залізничним, автомобільним, морським, річковим, авіаційним, крім трубопровідного, які здійснюють значні обсяги вантажних перевезень (табл. 2</w:t>
      </w:r>
      <w:r w:rsidRPr="00C1662E">
        <w:rPr>
          <w:rFonts w:ascii="Times New Roman" w:hAnsi="Times New Roman" w:cs="Times New Roman"/>
          <w:sz w:val="28"/>
          <w:szCs w:val="28"/>
        </w:rPr>
        <w:t>. 8</w:t>
      </w:r>
      <w:r w:rsidR="00282CAD">
        <w:rPr>
          <w:rFonts w:ascii="Times New Roman" w:hAnsi="Times New Roman" w:cs="Times New Roman"/>
          <w:sz w:val="28"/>
          <w:szCs w:val="28"/>
          <w:lang w:val="uk-UA"/>
        </w:rPr>
        <w:t xml:space="preserve">), в </w:t>
      </w:r>
      <w:r w:rsidR="00052F30">
        <w:rPr>
          <w:rFonts w:ascii="Times New Roman" w:hAnsi="Times New Roman" w:cs="Times New Roman"/>
          <w:sz w:val="28"/>
          <w:szCs w:val="28"/>
          <w:lang w:val="uk-UA"/>
        </w:rPr>
        <w:t>тому числі й переробки</w:t>
      </w:r>
      <w:r w:rsidRPr="00AF40B0">
        <w:rPr>
          <w:rFonts w:ascii="Times New Roman" w:hAnsi="Times New Roman" w:cs="Times New Roman"/>
          <w:sz w:val="28"/>
          <w:szCs w:val="28"/>
          <w:lang w:val="uk-UA"/>
        </w:rPr>
        <w:t xml:space="preserve"> вантажів річковим та морським транспортом.</w:t>
      </w:r>
    </w:p>
    <w:p w14:paraId="50A02CD2" w14:textId="6E9EB20A" w:rsidR="00A31D07"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Аналіз статистичних даних таблиці 2</w:t>
      </w:r>
      <w:r w:rsidR="00A822D4">
        <w:rPr>
          <w:rFonts w:ascii="Times New Roman" w:hAnsi="Times New Roman" w:cs="Times New Roman"/>
          <w:sz w:val="28"/>
          <w:szCs w:val="28"/>
          <w:lang w:val="uk-UA"/>
        </w:rPr>
        <w:t>.8</w:t>
      </w:r>
      <w:r w:rsidRPr="00AF40B0">
        <w:rPr>
          <w:rFonts w:ascii="Times New Roman" w:hAnsi="Times New Roman" w:cs="Times New Roman"/>
          <w:sz w:val="28"/>
          <w:szCs w:val="28"/>
          <w:lang w:val="uk-UA"/>
        </w:rPr>
        <w:t xml:space="preserve"> свідчить про те, що більшість обсягів перевезень вантажів у Запорізькій області протягом 2014-2019 рр. приходиться на автомобільний і залізничний транспорт. Визначення провідних видів транспорту в регіоні за обсягами вантажних перевезень дозволяє визначити тип майбутнього транс</w:t>
      </w:r>
      <w:r w:rsidR="00052F30">
        <w:rPr>
          <w:rFonts w:ascii="Times New Roman" w:hAnsi="Times New Roman" w:cs="Times New Roman"/>
          <w:sz w:val="28"/>
          <w:szCs w:val="28"/>
          <w:lang w:val="uk-UA"/>
        </w:rPr>
        <w:t>портно-логістичного центру</w:t>
      </w:r>
      <w:r w:rsidRPr="00AF40B0">
        <w:rPr>
          <w:rFonts w:ascii="Times New Roman" w:hAnsi="Times New Roman" w:cs="Times New Roman"/>
          <w:sz w:val="28"/>
          <w:szCs w:val="28"/>
          <w:lang w:val="uk-UA"/>
        </w:rPr>
        <w:t xml:space="preserve"> в регіоні, а с</w:t>
      </w:r>
      <w:r w:rsidR="00052F30">
        <w:rPr>
          <w:rFonts w:ascii="Times New Roman" w:hAnsi="Times New Roman" w:cs="Times New Roman"/>
          <w:sz w:val="28"/>
          <w:szCs w:val="28"/>
          <w:lang w:val="uk-UA"/>
        </w:rPr>
        <w:t>аме залізнично-автомобільний транспортно-логістичний центр</w:t>
      </w:r>
      <w:r w:rsidRPr="00AF40B0">
        <w:rPr>
          <w:rFonts w:ascii="Times New Roman" w:hAnsi="Times New Roman" w:cs="Times New Roman"/>
          <w:sz w:val="28"/>
          <w:szCs w:val="28"/>
          <w:lang w:val="uk-UA"/>
        </w:rPr>
        <w:t xml:space="preserve">. </w:t>
      </w:r>
    </w:p>
    <w:p w14:paraId="28AB1DD2" w14:textId="168FF008" w:rsidR="004668F9"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За останні шість років обсяги перевезень на залізничному транспорті залишаються приблизно на одному рівні – зменшення на 9%, а також скоротилися обсяги перевезень на річковому транспорті – на 10%. На автомобільному транспорті суттєве збільшення (майже на 35%) почалося з 2016 р., не зважаючи на зростання цін на паливо. Організація залізничних перевезень на території Запорізької області здійснюється відокремленим структурним підрозділом «Запорізька дирекція залізничних перевезень» (далі Дирекція), який підпорядковано до Придніпровської залізниці. Дирекція обслуговує великі промислові підприємства області (ПАТ «Запоріжсталь», ПАТ «</w:t>
      </w:r>
      <w:proofErr w:type="spellStart"/>
      <w:r w:rsidRPr="00AF40B0">
        <w:rPr>
          <w:rFonts w:ascii="Times New Roman" w:hAnsi="Times New Roman" w:cs="Times New Roman"/>
          <w:sz w:val="28"/>
          <w:szCs w:val="28"/>
          <w:lang w:val="uk-UA"/>
        </w:rPr>
        <w:t>Запоріжкокс</w:t>
      </w:r>
      <w:proofErr w:type="spellEnd"/>
      <w:r w:rsidRPr="00AF40B0">
        <w:rPr>
          <w:rFonts w:ascii="Times New Roman" w:hAnsi="Times New Roman" w:cs="Times New Roman"/>
          <w:sz w:val="28"/>
          <w:szCs w:val="28"/>
          <w:lang w:val="uk-UA"/>
        </w:rPr>
        <w:t>», ПАТ «Запорізький феросплавний завод», ПАТ «Запорізьке кар’єроуправління») та два порти: Запорізький річковий порт і Бердянський морський торговельний порт (БМТП). За характером роботи Дирекція є транзитно-місцевою з пріоритетом вантажних перевезень над пасажирськими. Залізничним транспортом здійснюються перевезення наступних вантажів: кам’яне вугілля, кокс, нафтові вантажі, руда, чорні метали, будівельні матеріали, хімічні і мінеральні добрива, автомобілі та їх частини, хлібні вант</w:t>
      </w:r>
      <w:r w:rsidR="00A822D4">
        <w:rPr>
          <w:rFonts w:ascii="Times New Roman" w:hAnsi="Times New Roman" w:cs="Times New Roman"/>
          <w:sz w:val="28"/>
          <w:szCs w:val="28"/>
          <w:lang w:val="uk-UA"/>
        </w:rPr>
        <w:t>ажі, металобрухт та ін. (табл. 2.9</w:t>
      </w:r>
      <w:r w:rsidRPr="00AF40B0">
        <w:rPr>
          <w:rFonts w:ascii="Times New Roman" w:hAnsi="Times New Roman" w:cs="Times New Roman"/>
          <w:sz w:val="28"/>
          <w:szCs w:val="28"/>
          <w:lang w:val="uk-UA"/>
        </w:rPr>
        <w:t>).</w:t>
      </w:r>
    </w:p>
    <w:p w14:paraId="2AF82884" w14:textId="77777777" w:rsidR="004205D6" w:rsidRDefault="004205D6" w:rsidP="004668F9">
      <w:pPr>
        <w:spacing w:after="0" w:line="360" w:lineRule="auto"/>
        <w:ind w:firstLine="709"/>
        <w:jc w:val="both"/>
        <w:rPr>
          <w:rFonts w:ascii="Times New Roman" w:hAnsi="Times New Roman" w:cs="Times New Roman"/>
          <w:sz w:val="28"/>
          <w:szCs w:val="28"/>
          <w:lang w:val="uk-UA"/>
        </w:rPr>
      </w:pPr>
    </w:p>
    <w:p w14:paraId="47A3DA74" w14:textId="22A8380D" w:rsidR="004668F9" w:rsidRPr="00AF40B0" w:rsidRDefault="009C3F56" w:rsidP="00066FFC">
      <w:pPr>
        <w:spacing w:line="360" w:lineRule="auto"/>
        <w:ind w:firstLine="709"/>
        <w:jc w:val="both"/>
        <w:rPr>
          <w:rFonts w:ascii="Times New Roman" w:hAnsi="Times New Roman" w:cs="Times New Roman"/>
          <w:sz w:val="28"/>
          <w:szCs w:val="28"/>
          <w:lang w:val="uk-UA"/>
        </w:rPr>
      </w:pPr>
      <w:r w:rsidRPr="004205D6">
        <w:rPr>
          <w:rFonts w:ascii="Times New Roman" w:hAnsi="Times New Roman" w:cs="Times New Roman"/>
          <w:sz w:val="28"/>
          <w:szCs w:val="28"/>
          <w:lang w:val="uk-UA"/>
        </w:rPr>
        <w:lastRenderedPageBreak/>
        <w:t>Табл</w:t>
      </w:r>
      <w:r w:rsidR="0075285E" w:rsidRPr="004205D6">
        <w:rPr>
          <w:rFonts w:ascii="Times New Roman" w:hAnsi="Times New Roman" w:cs="Times New Roman"/>
          <w:sz w:val="28"/>
          <w:szCs w:val="28"/>
          <w:lang w:val="uk-UA"/>
        </w:rPr>
        <w:t>иця</w:t>
      </w:r>
      <w:r w:rsidRPr="004205D6">
        <w:rPr>
          <w:rFonts w:ascii="Times New Roman" w:hAnsi="Times New Roman" w:cs="Times New Roman"/>
          <w:sz w:val="28"/>
          <w:szCs w:val="28"/>
          <w:lang w:val="uk-UA"/>
        </w:rPr>
        <w:t xml:space="preserve"> 2.9</w:t>
      </w:r>
      <w:r w:rsidR="004668F9" w:rsidRPr="004205D6">
        <w:rPr>
          <w:rFonts w:ascii="Times New Roman" w:hAnsi="Times New Roman" w:cs="Times New Roman"/>
          <w:sz w:val="28"/>
          <w:szCs w:val="28"/>
          <w:lang w:val="uk-UA"/>
        </w:rPr>
        <w:t xml:space="preserve"> – Відправлення вантажів Запорізькою дирекцією залізничних перевезень за товарною номенклатурою, тис. т</w:t>
      </w:r>
      <w:r w:rsidR="00911543">
        <w:rPr>
          <w:rFonts w:ascii="Times New Roman" w:hAnsi="Times New Roman" w:cs="Times New Roman"/>
          <w:sz w:val="28"/>
          <w:szCs w:val="28"/>
          <w:lang w:val="uk-UA"/>
        </w:rPr>
        <w:t xml:space="preserve"> </w:t>
      </w:r>
    </w:p>
    <w:tbl>
      <w:tblPr>
        <w:tblStyle w:val="a4"/>
        <w:tblW w:w="0" w:type="auto"/>
        <w:tblLook w:val="04A0" w:firstRow="1" w:lastRow="0" w:firstColumn="1" w:lastColumn="0" w:noHBand="0" w:noVBand="1"/>
      </w:tblPr>
      <w:tblGrid>
        <w:gridCol w:w="1490"/>
        <w:gridCol w:w="816"/>
        <w:gridCol w:w="694"/>
        <w:gridCol w:w="876"/>
        <w:gridCol w:w="701"/>
        <w:gridCol w:w="996"/>
        <w:gridCol w:w="702"/>
        <w:gridCol w:w="816"/>
        <w:gridCol w:w="703"/>
        <w:gridCol w:w="816"/>
        <w:gridCol w:w="735"/>
      </w:tblGrid>
      <w:tr w:rsidR="004668F9" w:rsidRPr="00AF40B0" w14:paraId="00F341CF" w14:textId="77777777" w:rsidTr="00AA5A5C">
        <w:tc>
          <w:tcPr>
            <w:tcW w:w="1490" w:type="dxa"/>
            <w:vMerge w:val="restart"/>
          </w:tcPr>
          <w:p w14:paraId="740073D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Вид вантажу</w:t>
            </w:r>
          </w:p>
        </w:tc>
        <w:tc>
          <w:tcPr>
            <w:tcW w:w="1510" w:type="dxa"/>
            <w:gridSpan w:val="2"/>
          </w:tcPr>
          <w:p w14:paraId="50683DC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2012</w:t>
            </w:r>
          </w:p>
        </w:tc>
        <w:tc>
          <w:tcPr>
            <w:tcW w:w="1577" w:type="dxa"/>
            <w:gridSpan w:val="2"/>
          </w:tcPr>
          <w:p w14:paraId="4A16796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2013</w:t>
            </w:r>
          </w:p>
        </w:tc>
        <w:tc>
          <w:tcPr>
            <w:tcW w:w="1698" w:type="dxa"/>
            <w:gridSpan w:val="2"/>
          </w:tcPr>
          <w:p w14:paraId="5B3CE95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2014</w:t>
            </w:r>
          </w:p>
        </w:tc>
        <w:tc>
          <w:tcPr>
            <w:tcW w:w="1519" w:type="dxa"/>
            <w:gridSpan w:val="2"/>
          </w:tcPr>
          <w:p w14:paraId="4ACFB46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2015</w:t>
            </w:r>
          </w:p>
        </w:tc>
        <w:tc>
          <w:tcPr>
            <w:tcW w:w="1551" w:type="dxa"/>
            <w:gridSpan w:val="2"/>
          </w:tcPr>
          <w:p w14:paraId="1D487D1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2016</w:t>
            </w:r>
          </w:p>
        </w:tc>
      </w:tr>
      <w:tr w:rsidR="004668F9" w:rsidRPr="00AF40B0" w14:paraId="3C4C1DAC" w14:textId="77777777" w:rsidTr="00AA5A5C">
        <w:tc>
          <w:tcPr>
            <w:tcW w:w="1490" w:type="dxa"/>
            <w:vMerge/>
          </w:tcPr>
          <w:p w14:paraId="0F305800" w14:textId="77777777" w:rsidR="004668F9" w:rsidRPr="008B7DDA" w:rsidRDefault="004668F9" w:rsidP="004668F9">
            <w:pPr>
              <w:rPr>
                <w:rFonts w:ascii="Times New Roman" w:hAnsi="Times New Roman" w:cs="Times New Roman"/>
                <w:sz w:val="24"/>
                <w:szCs w:val="24"/>
                <w:lang w:val="uk-UA"/>
              </w:rPr>
            </w:pPr>
          </w:p>
        </w:tc>
        <w:tc>
          <w:tcPr>
            <w:tcW w:w="816" w:type="dxa"/>
          </w:tcPr>
          <w:p w14:paraId="4CACBB83" w14:textId="77777777" w:rsidR="004668F9" w:rsidRPr="008B7DDA" w:rsidRDefault="004668F9" w:rsidP="004668F9">
            <w:pPr>
              <w:rPr>
                <w:rFonts w:ascii="Times New Roman" w:hAnsi="Times New Roman" w:cs="Times New Roman"/>
                <w:sz w:val="24"/>
                <w:szCs w:val="24"/>
                <w:lang w:val="uk-UA"/>
              </w:rPr>
            </w:pPr>
            <w:proofErr w:type="spellStart"/>
            <w:r w:rsidRPr="008B7DDA">
              <w:rPr>
                <w:rFonts w:ascii="Times New Roman" w:hAnsi="Times New Roman" w:cs="Times New Roman"/>
                <w:sz w:val="24"/>
                <w:szCs w:val="24"/>
                <w:lang w:val="uk-UA"/>
              </w:rPr>
              <w:t>тис.т</w:t>
            </w:r>
            <w:proofErr w:type="spellEnd"/>
          </w:p>
        </w:tc>
        <w:tc>
          <w:tcPr>
            <w:tcW w:w="694" w:type="dxa"/>
          </w:tcPr>
          <w:p w14:paraId="19A268D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876" w:type="dxa"/>
          </w:tcPr>
          <w:p w14:paraId="069C0261" w14:textId="77777777" w:rsidR="004668F9" w:rsidRPr="008B7DDA" w:rsidRDefault="004668F9" w:rsidP="004668F9">
            <w:pPr>
              <w:rPr>
                <w:rFonts w:ascii="Times New Roman" w:hAnsi="Times New Roman" w:cs="Times New Roman"/>
                <w:sz w:val="24"/>
                <w:szCs w:val="24"/>
                <w:lang w:val="uk-UA"/>
              </w:rPr>
            </w:pPr>
            <w:proofErr w:type="spellStart"/>
            <w:r w:rsidRPr="008B7DDA">
              <w:rPr>
                <w:rFonts w:ascii="Times New Roman" w:hAnsi="Times New Roman" w:cs="Times New Roman"/>
                <w:sz w:val="24"/>
                <w:szCs w:val="24"/>
                <w:lang w:val="uk-UA"/>
              </w:rPr>
              <w:t>тис.т</w:t>
            </w:r>
            <w:proofErr w:type="spellEnd"/>
          </w:p>
        </w:tc>
        <w:tc>
          <w:tcPr>
            <w:tcW w:w="701" w:type="dxa"/>
          </w:tcPr>
          <w:p w14:paraId="2A13FEA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996" w:type="dxa"/>
          </w:tcPr>
          <w:p w14:paraId="5C1D4E71" w14:textId="77777777" w:rsidR="004668F9" w:rsidRPr="008B7DDA" w:rsidRDefault="004668F9" w:rsidP="004668F9">
            <w:pPr>
              <w:rPr>
                <w:rFonts w:ascii="Times New Roman" w:hAnsi="Times New Roman" w:cs="Times New Roman"/>
                <w:sz w:val="24"/>
                <w:szCs w:val="24"/>
                <w:lang w:val="uk-UA"/>
              </w:rPr>
            </w:pPr>
            <w:proofErr w:type="spellStart"/>
            <w:r w:rsidRPr="008B7DDA">
              <w:rPr>
                <w:rFonts w:ascii="Times New Roman" w:hAnsi="Times New Roman" w:cs="Times New Roman"/>
                <w:sz w:val="24"/>
                <w:szCs w:val="24"/>
                <w:lang w:val="uk-UA"/>
              </w:rPr>
              <w:t>тис.т</w:t>
            </w:r>
            <w:proofErr w:type="spellEnd"/>
          </w:p>
        </w:tc>
        <w:tc>
          <w:tcPr>
            <w:tcW w:w="702" w:type="dxa"/>
          </w:tcPr>
          <w:p w14:paraId="6B5735F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816" w:type="dxa"/>
          </w:tcPr>
          <w:p w14:paraId="0BBE3AAC" w14:textId="77777777" w:rsidR="004668F9" w:rsidRPr="008B7DDA" w:rsidRDefault="004668F9" w:rsidP="004668F9">
            <w:pPr>
              <w:rPr>
                <w:rFonts w:ascii="Times New Roman" w:hAnsi="Times New Roman" w:cs="Times New Roman"/>
                <w:sz w:val="24"/>
                <w:szCs w:val="24"/>
                <w:lang w:val="uk-UA"/>
              </w:rPr>
            </w:pPr>
            <w:proofErr w:type="spellStart"/>
            <w:r w:rsidRPr="008B7DDA">
              <w:rPr>
                <w:rFonts w:ascii="Times New Roman" w:hAnsi="Times New Roman" w:cs="Times New Roman"/>
                <w:sz w:val="24"/>
                <w:szCs w:val="24"/>
                <w:lang w:val="uk-UA"/>
              </w:rPr>
              <w:t>тис.т</w:t>
            </w:r>
            <w:proofErr w:type="spellEnd"/>
          </w:p>
        </w:tc>
        <w:tc>
          <w:tcPr>
            <w:tcW w:w="703" w:type="dxa"/>
          </w:tcPr>
          <w:p w14:paraId="1BDD885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816" w:type="dxa"/>
          </w:tcPr>
          <w:p w14:paraId="1CC53440" w14:textId="77777777" w:rsidR="004668F9" w:rsidRPr="008B7DDA" w:rsidRDefault="004668F9" w:rsidP="004668F9">
            <w:pPr>
              <w:rPr>
                <w:rFonts w:ascii="Times New Roman" w:hAnsi="Times New Roman" w:cs="Times New Roman"/>
                <w:sz w:val="24"/>
                <w:szCs w:val="24"/>
                <w:lang w:val="uk-UA"/>
              </w:rPr>
            </w:pPr>
            <w:proofErr w:type="spellStart"/>
            <w:r w:rsidRPr="008B7DDA">
              <w:rPr>
                <w:rFonts w:ascii="Times New Roman" w:hAnsi="Times New Roman" w:cs="Times New Roman"/>
                <w:sz w:val="24"/>
                <w:szCs w:val="24"/>
                <w:lang w:val="uk-UA"/>
              </w:rPr>
              <w:t>тис.т</w:t>
            </w:r>
            <w:proofErr w:type="spellEnd"/>
          </w:p>
        </w:tc>
        <w:tc>
          <w:tcPr>
            <w:tcW w:w="735" w:type="dxa"/>
          </w:tcPr>
          <w:p w14:paraId="5472344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4668F9" w:rsidRPr="00AF40B0" w14:paraId="4EEEDF82" w14:textId="77777777" w:rsidTr="00AA5A5C">
        <w:tc>
          <w:tcPr>
            <w:tcW w:w="1490" w:type="dxa"/>
          </w:tcPr>
          <w:p w14:paraId="4F1B2AD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Кам’яне вугілля</w:t>
            </w:r>
          </w:p>
        </w:tc>
        <w:tc>
          <w:tcPr>
            <w:tcW w:w="816" w:type="dxa"/>
          </w:tcPr>
          <w:p w14:paraId="6046A43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15,5</w:t>
            </w:r>
          </w:p>
        </w:tc>
        <w:tc>
          <w:tcPr>
            <w:tcW w:w="694" w:type="dxa"/>
          </w:tcPr>
          <w:p w14:paraId="11178BD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876" w:type="dxa"/>
          </w:tcPr>
          <w:p w14:paraId="4F5D264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27</w:t>
            </w:r>
          </w:p>
        </w:tc>
        <w:tc>
          <w:tcPr>
            <w:tcW w:w="701" w:type="dxa"/>
          </w:tcPr>
          <w:p w14:paraId="439243D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996" w:type="dxa"/>
          </w:tcPr>
          <w:p w14:paraId="5D4164F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30,9</w:t>
            </w:r>
          </w:p>
        </w:tc>
        <w:tc>
          <w:tcPr>
            <w:tcW w:w="702" w:type="dxa"/>
          </w:tcPr>
          <w:p w14:paraId="30CB847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816" w:type="dxa"/>
          </w:tcPr>
          <w:p w14:paraId="0AA4B0A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15</w:t>
            </w:r>
          </w:p>
        </w:tc>
        <w:tc>
          <w:tcPr>
            <w:tcW w:w="703" w:type="dxa"/>
          </w:tcPr>
          <w:p w14:paraId="6B1ABD9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816" w:type="dxa"/>
          </w:tcPr>
          <w:p w14:paraId="7BE7C3B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16</w:t>
            </w:r>
          </w:p>
        </w:tc>
        <w:tc>
          <w:tcPr>
            <w:tcW w:w="735" w:type="dxa"/>
          </w:tcPr>
          <w:p w14:paraId="054BFB2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r>
      <w:tr w:rsidR="004668F9" w:rsidRPr="00AF40B0" w14:paraId="14489767" w14:textId="77777777" w:rsidTr="00AA5A5C">
        <w:tc>
          <w:tcPr>
            <w:tcW w:w="1490" w:type="dxa"/>
          </w:tcPr>
          <w:p w14:paraId="3D015DF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Кокс</w:t>
            </w:r>
          </w:p>
        </w:tc>
        <w:tc>
          <w:tcPr>
            <w:tcW w:w="816" w:type="dxa"/>
          </w:tcPr>
          <w:p w14:paraId="787F6BA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60</w:t>
            </w:r>
          </w:p>
        </w:tc>
        <w:tc>
          <w:tcPr>
            <w:tcW w:w="694" w:type="dxa"/>
          </w:tcPr>
          <w:p w14:paraId="4B50EC9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0,4</w:t>
            </w:r>
          </w:p>
        </w:tc>
        <w:tc>
          <w:tcPr>
            <w:tcW w:w="876" w:type="dxa"/>
          </w:tcPr>
          <w:p w14:paraId="7A90FBF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30</w:t>
            </w:r>
          </w:p>
        </w:tc>
        <w:tc>
          <w:tcPr>
            <w:tcW w:w="701" w:type="dxa"/>
          </w:tcPr>
          <w:p w14:paraId="271E81B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996" w:type="dxa"/>
          </w:tcPr>
          <w:p w14:paraId="58639E8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40</w:t>
            </w:r>
          </w:p>
        </w:tc>
        <w:tc>
          <w:tcPr>
            <w:tcW w:w="702" w:type="dxa"/>
          </w:tcPr>
          <w:p w14:paraId="00C47DD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0,3</w:t>
            </w:r>
          </w:p>
        </w:tc>
        <w:tc>
          <w:tcPr>
            <w:tcW w:w="816" w:type="dxa"/>
          </w:tcPr>
          <w:p w14:paraId="0D1CD68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32</w:t>
            </w:r>
          </w:p>
        </w:tc>
        <w:tc>
          <w:tcPr>
            <w:tcW w:w="703" w:type="dxa"/>
          </w:tcPr>
          <w:p w14:paraId="265E098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816" w:type="dxa"/>
          </w:tcPr>
          <w:p w14:paraId="00A140C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w:t>
            </w:r>
          </w:p>
        </w:tc>
        <w:tc>
          <w:tcPr>
            <w:tcW w:w="735" w:type="dxa"/>
          </w:tcPr>
          <w:p w14:paraId="453EC64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r>
      <w:tr w:rsidR="004668F9" w:rsidRPr="00AF40B0" w14:paraId="682FF172" w14:textId="77777777" w:rsidTr="00AA5A5C">
        <w:tc>
          <w:tcPr>
            <w:tcW w:w="1490" w:type="dxa"/>
          </w:tcPr>
          <w:p w14:paraId="3FE5015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Нафтові</w:t>
            </w:r>
          </w:p>
        </w:tc>
        <w:tc>
          <w:tcPr>
            <w:tcW w:w="816" w:type="dxa"/>
          </w:tcPr>
          <w:p w14:paraId="4F7145E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52</w:t>
            </w:r>
          </w:p>
        </w:tc>
        <w:tc>
          <w:tcPr>
            <w:tcW w:w="694" w:type="dxa"/>
          </w:tcPr>
          <w:p w14:paraId="4793FDA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0,3</w:t>
            </w:r>
          </w:p>
        </w:tc>
        <w:tc>
          <w:tcPr>
            <w:tcW w:w="876" w:type="dxa"/>
          </w:tcPr>
          <w:p w14:paraId="1376826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29,5</w:t>
            </w:r>
          </w:p>
        </w:tc>
        <w:tc>
          <w:tcPr>
            <w:tcW w:w="701" w:type="dxa"/>
          </w:tcPr>
          <w:p w14:paraId="44756CA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996" w:type="dxa"/>
          </w:tcPr>
          <w:p w14:paraId="67D533B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39</w:t>
            </w:r>
          </w:p>
        </w:tc>
        <w:tc>
          <w:tcPr>
            <w:tcW w:w="702" w:type="dxa"/>
          </w:tcPr>
          <w:p w14:paraId="792D6AB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0,3</w:t>
            </w:r>
          </w:p>
        </w:tc>
        <w:tc>
          <w:tcPr>
            <w:tcW w:w="816" w:type="dxa"/>
          </w:tcPr>
          <w:p w14:paraId="5E63BEA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18</w:t>
            </w:r>
          </w:p>
        </w:tc>
        <w:tc>
          <w:tcPr>
            <w:tcW w:w="703" w:type="dxa"/>
          </w:tcPr>
          <w:p w14:paraId="3395F44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816" w:type="dxa"/>
          </w:tcPr>
          <w:p w14:paraId="1AC9C31B"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6,7</w:t>
            </w:r>
          </w:p>
        </w:tc>
        <w:tc>
          <w:tcPr>
            <w:tcW w:w="735" w:type="dxa"/>
          </w:tcPr>
          <w:p w14:paraId="494E9ED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4205D6" w:rsidRPr="00AF40B0" w14:paraId="5B6615E7" w14:textId="77777777" w:rsidTr="00AA5A5C">
        <w:tc>
          <w:tcPr>
            <w:tcW w:w="1490" w:type="dxa"/>
          </w:tcPr>
          <w:p w14:paraId="2B9CD39B" w14:textId="799A31D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Руда залізна, марганцева</w:t>
            </w:r>
          </w:p>
        </w:tc>
        <w:tc>
          <w:tcPr>
            <w:tcW w:w="816" w:type="dxa"/>
          </w:tcPr>
          <w:p w14:paraId="3A6EA62B" w14:textId="2B783FD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4501</w:t>
            </w:r>
          </w:p>
        </w:tc>
        <w:tc>
          <w:tcPr>
            <w:tcW w:w="694" w:type="dxa"/>
          </w:tcPr>
          <w:p w14:paraId="41E996B0" w14:textId="3F369A8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29,6</w:t>
            </w:r>
          </w:p>
        </w:tc>
        <w:tc>
          <w:tcPr>
            <w:tcW w:w="876" w:type="dxa"/>
          </w:tcPr>
          <w:p w14:paraId="3946BA53" w14:textId="2CD35BC7"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4507</w:t>
            </w:r>
          </w:p>
        </w:tc>
        <w:tc>
          <w:tcPr>
            <w:tcW w:w="701" w:type="dxa"/>
          </w:tcPr>
          <w:p w14:paraId="6966DA91" w14:textId="4374AB3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30,6</w:t>
            </w:r>
          </w:p>
        </w:tc>
        <w:tc>
          <w:tcPr>
            <w:tcW w:w="996" w:type="dxa"/>
          </w:tcPr>
          <w:p w14:paraId="29DBD367" w14:textId="6DDA7470"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4516</w:t>
            </w:r>
          </w:p>
        </w:tc>
        <w:tc>
          <w:tcPr>
            <w:tcW w:w="702" w:type="dxa"/>
          </w:tcPr>
          <w:p w14:paraId="7149F161" w14:textId="70B1E3B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30,9</w:t>
            </w:r>
          </w:p>
        </w:tc>
        <w:tc>
          <w:tcPr>
            <w:tcW w:w="816" w:type="dxa"/>
          </w:tcPr>
          <w:p w14:paraId="3CBE03B6" w14:textId="737B085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4680</w:t>
            </w:r>
          </w:p>
        </w:tc>
        <w:tc>
          <w:tcPr>
            <w:tcW w:w="703" w:type="dxa"/>
          </w:tcPr>
          <w:p w14:paraId="60A11F21" w14:textId="51FC492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32,6</w:t>
            </w:r>
          </w:p>
        </w:tc>
        <w:tc>
          <w:tcPr>
            <w:tcW w:w="816" w:type="dxa"/>
          </w:tcPr>
          <w:p w14:paraId="20340FCE" w14:textId="56900D27"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4494</w:t>
            </w:r>
          </w:p>
        </w:tc>
        <w:tc>
          <w:tcPr>
            <w:tcW w:w="735" w:type="dxa"/>
          </w:tcPr>
          <w:p w14:paraId="084F0B03" w14:textId="6F5567C8"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33,1</w:t>
            </w:r>
          </w:p>
        </w:tc>
      </w:tr>
      <w:tr w:rsidR="004205D6" w:rsidRPr="00AF40B0" w14:paraId="0A3FD577" w14:textId="77777777" w:rsidTr="00AA5A5C">
        <w:tc>
          <w:tcPr>
            <w:tcW w:w="1490" w:type="dxa"/>
          </w:tcPr>
          <w:p w14:paraId="5AA44102" w14:textId="3A7B62F6"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Чорні метали</w:t>
            </w:r>
          </w:p>
        </w:tc>
        <w:tc>
          <w:tcPr>
            <w:tcW w:w="816" w:type="dxa"/>
          </w:tcPr>
          <w:p w14:paraId="6A5EC570" w14:textId="2A90423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3503</w:t>
            </w:r>
          </w:p>
        </w:tc>
        <w:tc>
          <w:tcPr>
            <w:tcW w:w="694" w:type="dxa"/>
          </w:tcPr>
          <w:p w14:paraId="50C9401D" w14:textId="7B4949C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23,1</w:t>
            </w:r>
          </w:p>
        </w:tc>
        <w:tc>
          <w:tcPr>
            <w:tcW w:w="876" w:type="dxa"/>
          </w:tcPr>
          <w:p w14:paraId="53AD7DFD" w14:textId="45A0B65B"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2996</w:t>
            </w:r>
          </w:p>
        </w:tc>
        <w:tc>
          <w:tcPr>
            <w:tcW w:w="701" w:type="dxa"/>
          </w:tcPr>
          <w:p w14:paraId="41C72A80" w14:textId="41809128"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20,3</w:t>
            </w:r>
          </w:p>
        </w:tc>
        <w:tc>
          <w:tcPr>
            <w:tcW w:w="996" w:type="dxa"/>
          </w:tcPr>
          <w:p w14:paraId="10B6574E" w14:textId="7C4D8C0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3004</w:t>
            </w:r>
          </w:p>
        </w:tc>
        <w:tc>
          <w:tcPr>
            <w:tcW w:w="702" w:type="dxa"/>
          </w:tcPr>
          <w:p w14:paraId="3E4006E8" w14:textId="460233A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20,6</w:t>
            </w:r>
          </w:p>
        </w:tc>
        <w:tc>
          <w:tcPr>
            <w:tcW w:w="816" w:type="dxa"/>
          </w:tcPr>
          <w:p w14:paraId="3955B545" w14:textId="5D8537CE"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3037</w:t>
            </w:r>
          </w:p>
        </w:tc>
        <w:tc>
          <w:tcPr>
            <w:tcW w:w="703" w:type="dxa"/>
          </w:tcPr>
          <w:p w14:paraId="2817DA61" w14:textId="5ABAD05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21,2</w:t>
            </w:r>
          </w:p>
        </w:tc>
        <w:tc>
          <w:tcPr>
            <w:tcW w:w="816" w:type="dxa"/>
          </w:tcPr>
          <w:p w14:paraId="36218B90" w14:textId="4BD8B3F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3189</w:t>
            </w:r>
          </w:p>
        </w:tc>
        <w:tc>
          <w:tcPr>
            <w:tcW w:w="735" w:type="dxa"/>
          </w:tcPr>
          <w:p w14:paraId="3FF3E25D" w14:textId="537DC4D4"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23,5</w:t>
            </w:r>
          </w:p>
        </w:tc>
      </w:tr>
      <w:tr w:rsidR="004205D6" w:rsidRPr="00AF40B0" w14:paraId="6A9F37B7" w14:textId="77777777" w:rsidTr="00AA5A5C">
        <w:tc>
          <w:tcPr>
            <w:tcW w:w="1490" w:type="dxa"/>
          </w:tcPr>
          <w:p w14:paraId="5F2A3F5A" w14:textId="1AF4E3A4"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Брухт чорних металів</w:t>
            </w:r>
          </w:p>
        </w:tc>
        <w:tc>
          <w:tcPr>
            <w:tcW w:w="816" w:type="dxa"/>
          </w:tcPr>
          <w:p w14:paraId="72CD5A5A" w14:textId="3FCDD04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188</w:t>
            </w:r>
          </w:p>
        </w:tc>
        <w:tc>
          <w:tcPr>
            <w:tcW w:w="694" w:type="dxa"/>
          </w:tcPr>
          <w:p w14:paraId="4B1015CC" w14:textId="55BB715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1,2</w:t>
            </w:r>
          </w:p>
        </w:tc>
        <w:tc>
          <w:tcPr>
            <w:tcW w:w="876" w:type="dxa"/>
          </w:tcPr>
          <w:p w14:paraId="43210A8D" w14:textId="12F79F4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197,7</w:t>
            </w:r>
          </w:p>
        </w:tc>
        <w:tc>
          <w:tcPr>
            <w:tcW w:w="701" w:type="dxa"/>
          </w:tcPr>
          <w:p w14:paraId="659E9C16" w14:textId="40A7032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1,3</w:t>
            </w:r>
          </w:p>
        </w:tc>
        <w:tc>
          <w:tcPr>
            <w:tcW w:w="996" w:type="dxa"/>
          </w:tcPr>
          <w:p w14:paraId="10D6E22B" w14:textId="623088CB"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149</w:t>
            </w:r>
          </w:p>
        </w:tc>
        <w:tc>
          <w:tcPr>
            <w:tcW w:w="702" w:type="dxa"/>
          </w:tcPr>
          <w:p w14:paraId="1EAF4DDC" w14:textId="7AFCB23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w:t>
            </w:r>
          </w:p>
        </w:tc>
        <w:tc>
          <w:tcPr>
            <w:tcW w:w="816" w:type="dxa"/>
          </w:tcPr>
          <w:p w14:paraId="464ABA47" w14:textId="4B4E5D2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124</w:t>
            </w:r>
          </w:p>
        </w:tc>
        <w:tc>
          <w:tcPr>
            <w:tcW w:w="703" w:type="dxa"/>
          </w:tcPr>
          <w:p w14:paraId="3BD908F7" w14:textId="18583AD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0,9</w:t>
            </w:r>
          </w:p>
        </w:tc>
        <w:tc>
          <w:tcPr>
            <w:tcW w:w="816" w:type="dxa"/>
          </w:tcPr>
          <w:p w14:paraId="1039B709" w14:textId="0BD73C1B"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132</w:t>
            </w:r>
          </w:p>
        </w:tc>
        <w:tc>
          <w:tcPr>
            <w:tcW w:w="735" w:type="dxa"/>
          </w:tcPr>
          <w:p w14:paraId="112F9CCE" w14:textId="5B29890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w:t>
            </w:r>
          </w:p>
        </w:tc>
      </w:tr>
      <w:tr w:rsidR="004205D6" w:rsidRPr="00AF40B0" w14:paraId="61970816" w14:textId="77777777" w:rsidTr="00AA5A5C">
        <w:tc>
          <w:tcPr>
            <w:tcW w:w="1490" w:type="dxa"/>
          </w:tcPr>
          <w:p w14:paraId="3027A717" w14:textId="637B0512"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Добрива</w:t>
            </w:r>
          </w:p>
        </w:tc>
        <w:tc>
          <w:tcPr>
            <w:tcW w:w="816" w:type="dxa"/>
          </w:tcPr>
          <w:p w14:paraId="7C41F1DF" w14:textId="017E657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21,6</w:t>
            </w:r>
          </w:p>
        </w:tc>
        <w:tc>
          <w:tcPr>
            <w:tcW w:w="694" w:type="dxa"/>
          </w:tcPr>
          <w:p w14:paraId="08E8F406" w14:textId="690795F1"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876" w:type="dxa"/>
          </w:tcPr>
          <w:p w14:paraId="6BE62EF8" w14:textId="6310273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23,4</w:t>
            </w:r>
          </w:p>
        </w:tc>
        <w:tc>
          <w:tcPr>
            <w:tcW w:w="701" w:type="dxa"/>
          </w:tcPr>
          <w:p w14:paraId="78A4C10C" w14:textId="7DBDB7DB"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996" w:type="dxa"/>
          </w:tcPr>
          <w:p w14:paraId="638EEB5C" w14:textId="724339F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22,2</w:t>
            </w:r>
          </w:p>
        </w:tc>
        <w:tc>
          <w:tcPr>
            <w:tcW w:w="702" w:type="dxa"/>
          </w:tcPr>
          <w:p w14:paraId="7CE807F4" w14:textId="181326F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816" w:type="dxa"/>
          </w:tcPr>
          <w:p w14:paraId="6C860C2E" w14:textId="31CAF680"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14</w:t>
            </w:r>
          </w:p>
        </w:tc>
        <w:tc>
          <w:tcPr>
            <w:tcW w:w="703" w:type="dxa"/>
          </w:tcPr>
          <w:p w14:paraId="6D8E3A51" w14:textId="525F5062"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816" w:type="dxa"/>
          </w:tcPr>
          <w:p w14:paraId="04602E24" w14:textId="2D9BAF2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17</w:t>
            </w:r>
          </w:p>
        </w:tc>
        <w:tc>
          <w:tcPr>
            <w:tcW w:w="735" w:type="dxa"/>
          </w:tcPr>
          <w:p w14:paraId="78D6C02A" w14:textId="489BF038"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r>
      <w:tr w:rsidR="004205D6" w:rsidRPr="00AF40B0" w14:paraId="5D90C217" w14:textId="77777777" w:rsidTr="00AA5A5C">
        <w:tc>
          <w:tcPr>
            <w:tcW w:w="1490" w:type="dxa"/>
          </w:tcPr>
          <w:p w14:paraId="25BA7F1B" w14:textId="215B67E4"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Лісові</w:t>
            </w:r>
          </w:p>
        </w:tc>
        <w:tc>
          <w:tcPr>
            <w:tcW w:w="816" w:type="dxa"/>
          </w:tcPr>
          <w:p w14:paraId="7EAAF8FC" w14:textId="4AAD5D9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w:t>
            </w:r>
          </w:p>
        </w:tc>
        <w:tc>
          <w:tcPr>
            <w:tcW w:w="694" w:type="dxa"/>
          </w:tcPr>
          <w:p w14:paraId="001ED503" w14:textId="77ED03F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876" w:type="dxa"/>
          </w:tcPr>
          <w:p w14:paraId="39DE7223" w14:textId="5ABDC97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w:t>
            </w:r>
          </w:p>
        </w:tc>
        <w:tc>
          <w:tcPr>
            <w:tcW w:w="701" w:type="dxa"/>
          </w:tcPr>
          <w:p w14:paraId="25CD7C57" w14:textId="3DE7811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 xml:space="preserve">- </w:t>
            </w:r>
          </w:p>
        </w:tc>
        <w:tc>
          <w:tcPr>
            <w:tcW w:w="996" w:type="dxa"/>
          </w:tcPr>
          <w:p w14:paraId="5727CC61" w14:textId="754F865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702" w:type="dxa"/>
          </w:tcPr>
          <w:p w14:paraId="2CD8769D" w14:textId="06E2EDD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816" w:type="dxa"/>
          </w:tcPr>
          <w:p w14:paraId="074B228E" w14:textId="4ACBFAC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0,1</w:t>
            </w:r>
          </w:p>
        </w:tc>
        <w:tc>
          <w:tcPr>
            <w:tcW w:w="703" w:type="dxa"/>
          </w:tcPr>
          <w:p w14:paraId="687959EE" w14:textId="0E6130D7"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816" w:type="dxa"/>
          </w:tcPr>
          <w:p w14:paraId="127BF015" w14:textId="419B5B9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0,2</w:t>
            </w:r>
          </w:p>
        </w:tc>
        <w:tc>
          <w:tcPr>
            <w:tcW w:w="735" w:type="dxa"/>
          </w:tcPr>
          <w:p w14:paraId="37B60955" w14:textId="001534CE"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4205D6" w:rsidRPr="00AF40B0" w14:paraId="6ADC4C36" w14:textId="77777777" w:rsidTr="00AA5A5C">
        <w:tc>
          <w:tcPr>
            <w:tcW w:w="1490" w:type="dxa"/>
          </w:tcPr>
          <w:p w14:paraId="0B08D1BD" w14:textId="489775D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Хлібні</w:t>
            </w:r>
          </w:p>
        </w:tc>
        <w:tc>
          <w:tcPr>
            <w:tcW w:w="816" w:type="dxa"/>
          </w:tcPr>
          <w:p w14:paraId="6C630245" w14:textId="75916D82"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280</w:t>
            </w:r>
          </w:p>
        </w:tc>
        <w:tc>
          <w:tcPr>
            <w:tcW w:w="694" w:type="dxa"/>
          </w:tcPr>
          <w:p w14:paraId="2D5AFD44" w14:textId="672313F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1,8</w:t>
            </w:r>
          </w:p>
        </w:tc>
        <w:tc>
          <w:tcPr>
            <w:tcW w:w="876" w:type="dxa"/>
          </w:tcPr>
          <w:p w14:paraId="16B2D845" w14:textId="47C2527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222</w:t>
            </w:r>
          </w:p>
        </w:tc>
        <w:tc>
          <w:tcPr>
            <w:tcW w:w="701" w:type="dxa"/>
          </w:tcPr>
          <w:p w14:paraId="661F9C3E" w14:textId="04E331C6"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1,5</w:t>
            </w:r>
          </w:p>
        </w:tc>
        <w:tc>
          <w:tcPr>
            <w:tcW w:w="996" w:type="dxa"/>
          </w:tcPr>
          <w:p w14:paraId="65B9D3CF" w14:textId="1AF91A6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464,7</w:t>
            </w:r>
          </w:p>
        </w:tc>
        <w:tc>
          <w:tcPr>
            <w:tcW w:w="702" w:type="dxa"/>
          </w:tcPr>
          <w:p w14:paraId="24FF8B83" w14:textId="6177827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3,2</w:t>
            </w:r>
          </w:p>
        </w:tc>
        <w:tc>
          <w:tcPr>
            <w:tcW w:w="816" w:type="dxa"/>
          </w:tcPr>
          <w:p w14:paraId="7A97D5DC" w14:textId="40D5ECC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604</w:t>
            </w:r>
          </w:p>
        </w:tc>
        <w:tc>
          <w:tcPr>
            <w:tcW w:w="703" w:type="dxa"/>
          </w:tcPr>
          <w:p w14:paraId="2DF45EBF" w14:textId="69E928F7"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4,2</w:t>
            </w:r>
          </w:p>
        </w:tc>
        <w:tc>
          <w:tcPr>
            <w:tcW w:w="816" w:type="dxa"/>
          </w:tcPr>
          <w:p w14:paraId="12E388C0" w14:textId="30D57F0C"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707</w:t>
            </w:r>
          </w:p>
        </w:tc>
        <w:tc>
          <w:tcPr>
            <w:tcW w:w="735" w:type="dxa"/>
          </w:tcPr>
          <w:p w14:paraId="3E01EC8A" w14:textId="0977B7BE"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5,2</w:t>
            </w:r>
          </w:p>
        </w:tc>
      </w:tr>
      <w:tr w:rsidR="004205D6" w:rsidRPr="00AF40B0" w14:paraId="532A22F4" w14:textId="77777777" w:rsidTr="00AA5A5C">
        <w:tc>
          <w:tcPr>
            <w:tcW w:w="1490" w:type="dxa"/>
          </w:tcPr>
          <w:p w14:paraId="5B09357D" w14:textId="50D0B95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Будівельні</w:t>
            </w:r>
          </w:p>
        </w:tc>
        <w:tc>
          <w:tcPr>
            <w:tcW w:w="816" w:type="dxa"/>
          </w:tcPr>
          <w:p w14:paraId="0B55E1CB" w14:textId="7262CC64"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3610</w:t>
            </w:r>
          </w:p>
        </w:tc>
        <w:tc>
          <w:tcPr>
            <w:tcW w:w="694" w:type="dxa"/>
          </w:tcPr>
          <w:p w14:paraId="78C3D301" w14:textId="5348025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23,8</w:t>
            </w:r>
          </w:p>
        </w:tc>
        <w:tc>
          <w:tcPr>
            <w:tcW w:w="876" w:type="dxa"/>
          </w:tcPr>
          <w:p w14:paraId="0B82B84A" w14:textId="0C8F1170"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4035</w:t>
            </w:r>
          </w:p>
        </w:tc>
        <w:tc>
          <w:tcPr>
            <w:tcW w:w="701" w:type="dxa"/>
          </w:tcPr>
          <w:p w14:paraId="30E4AA27" w14:textId="679CA7E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27,4</w:t>
            </w:r>
          </w:p>
        </w:tc>
        <w:tc>
          <w:tcPr>
            <w:tcW w:w="996" w:type="dxa"/>
          </w:tcPr>
          <w:p w14:paraId="4F6067A5" w14:textId="7FE1A420"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3432</w:t>
            </w:r>
          </w:p>
        </w:tc>
        <w:tc>
          <w:tcPr>
            <w:tcW w:w="702" w:type="dxa"/>
          </w:tcPr>
          <w:p w14:paraId="4074F7BD" w14:textId="0E6258B6"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23,5</w:t>
            </w:r>
          </w:p>
        </w:tc>
        <w:tc>
          <w:tcPr>
            <w:tcW w:w="816" w:type="dxa"/>
          </w:tcPr>
          <w:p w14:paraId="6250DC7C" w14:textId="6DF205F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2843</w:t>
            </w:r>
          </w:p>
        </w:tc>
        <w:tc>
          <w:tcPr>
            <w:tcW w:w="703" w:type="dxa"/>
          </w:tcPr>
          <w:p w14:paraId="53275E2F" w14:textId="78DC02B6"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19,8</w:t>
            </w:r>
          </w:p>
        </w:tc>
        <w:tc>
          <w:tcPr>
            <w:tcW w:w="816" w:type="dxa"/>
          </w:tcPr>
          <w:p w14:paraId="28550273" w14:textId="2B60F7A1"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2271</w:t>
            </w:r>
          </w:p>
        </w:tc>
        <w:tc>
          <w:tcPr>
            <w:tcW w:w="735" w:type="dxa"/>
          </w:tcPr>
          <w:p w14:paraId="604BB34B" w14:textId="4208AA8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16,7</w:t>
            </w:r>
          </w:p>
        </w:tc>
      </w:tr>
      <w:tr w:rsidR="004205D6" w:rsidRPr="00AF40B0" w14:paraId="7B2398E6" w14:textId="77777777" w:rsidTr="00AA5A5C">
        <w:tc>
          <w:tcPr>
            <w:tcW w:w="1490" w:type="dxa"/>
          </w:tcPr>
          <w:p w14:paraId="3F1FB8AD" w14:textId="61833BC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Інші</w:t>
            </w:r>
          </w:p>
        </w:tc>
        <w:tc>
          <w:tcPr>
            <w:tcW w:w="816" w:type="dxa"/>
          </w:tcPr>
          <w:p w14:paraId="3EFCA6EE" w14:textId="029A5F9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2957</w:t>
            </w:r>
          </w:p>
        </w:tc>
        <w:tc>
          <w:tcPr>
            <w:tcW w:w="694" w:type="dxa"/>
          </w:tcPr>
          <w:p w14:paraId="7D9CC961" w14:textId="7751490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19,5</w:t>
            </w:r>
          </w:p>
        </w:tc>
        <w:tc>
          <w:tcPr>
            <w:tcW w:w="876" w:type="dxa"/>
          </w:tcPr>
          <w:p w14:paraId="02E6950A" w14:textId="046BFF26"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2660,5</w:t>
            </w:r>
          </w:p>
        </w:tc>
        <w:tc>
          <w:tcPr>
            <w:tcW w:w="701" w:type="dxa"/>
          </w:tcPr>
          <w:p w14:paraId="62F04B6A" w14:textId="3E27F83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18,1</w:t>
            </w:r>
          </w:p>
        </w:tc>
        <w:tc>
          <w:tcPr>
            <w:tcW w:w="996" w:type="dxa"/>
          </w:tcPr>
          <w:p w14:paraId="378A16D9" w14:textId="1E6B5F82"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2906</w:t>
            </w:r>
          </w:p>
        </w:tc>
        <w:tc>
          <w:tcPr>
            <w:tcW w:w="702" w:type="dxa"/>
          </w:tcPr>
          <w:p w14:paraId="479B5E8B" w14:textId="183BB0CE"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19,9</w:t>
            </w:r>
          </w:p>
        </w:tc>
        <w:tc>
          <w:tcPr>
            <w:tcW w:w="816" w:type="dxa"/>
          </w:tcPr>
          <w:p w14:paraId="2E86E0ED" w14:textId="44FA999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2970</w:t>
            </w:r>
          </w:p>
        </w:tc>
        <w:tc>
          <w:tcPr>
            <w:tcW w:w="703" w:type="dxa"/>
          </w:tcPr>
          <w:p w14:paraId="076FA331" w14:textId="5CE4008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20,7</w:t>
            </w:r>
          </w:p>
        </w:tc>
        <w:tc>
          <w:tcPr>
            <w:tcW w:w="816" w:type="dxa"/>
          </w:tcPr>
          <w:p w14:paraId="60D44007" w14:textId="31F491AF"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2738</w:t>
            </w:r>
          </w:p>
        </w:tc>
        <w:tc>
          <w:tcPr>
            <w:tcW w:w="735" w:type="dxa"/>
          </w:tcPr>
          <w:p w14:paraId="49A93358" w14:textId="0E85B63A"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20,2</w:t>
            </w:r>
          </w:p>
        </w:tc>
      </w:tr>
      <w:tr w:rsidR="004205D6" w:rsidRPr="00AF40B0" w14:paraId="6C8671E7" w14:textId="77777777" w:rsidTr="00AA5A5C">
        <w:tc>
          <w:tcPr>
            <w:tcW w:w="1490" w:type="dxa"/>
          </w:tcPr>
          <w:p w14:paraId="43E89331" w14:textId="3AAC85C5"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ВСЬОГО</w:t>
            </w:r>
          </w:p>
        </w:tc>
        <w:tc>
          <w:tcPr>
            <w:tcW w:w="816" w:type="dxa"/>
          </w:tcPr>
          <w:p w14:paraId="4C638B61" w14:textId="0794A0F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15190</w:t>
            </w:r>
          </w:p>
        </w:tc>
        <w:tc>
          <w:tcPr>
            <w:tcW w:w="694" w:type="dxa"/>
          </w:tcPr>
          <w:p w14:paraId="21E6D425" w14:textId="6BF03218"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100</w:t>
            </w:r>
          </w:p>
        </w:tc>
        <w:tc>
          <w:tcPr>
            <w:tcW w:w="876" w:type="dxa"/>
          </w:tcPr>
          <w:p w14:paraId="2F6542FE" w14:textId="78BEA10D"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14729</w:t>
            </w:r>
          </w:p>
        </w:tc>
        <w:tc>
          <w:tcPr>
            <w:tcW w:w="701" w:type="dxa"/>
          </w:tcPr>
          <w:p w14:paraId="5AC7E2EA" w14:textId="443563F0"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100</w:t>
            </w:r>
          </w:p>
        </w:tc>
        <w:tc>
          <w:tcPr>
            <w:tcW w:w="996" w:type="dxa"/>
          </w:tcPr>
          <w:p w14:paraId="41590047" w14:textId="4F47BD8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14604,5</w:t>
            </w:r>
          </w:p>
        </w:tc>
        <w:tc>
          <w:tcPr>
            <w:tcW w:w="702" w:type="dxa"/>
          </w:tcPr>
          <w:p w14:paraId="0E6C7265" w14:textId="0E3F1853"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100</w:t>
            </w:r>
          </w:p>
        </w:tc>
        <w:tc>
          <w:tcPr>
            <w:tcW w:w="816" w:type="dxa"/>
          </w:tcPr>
          <w:p w14:paraId="716D54EB" w14:textId="2594DCAE"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14340</w:t>
            </w:r>
          </w:p>
        </w:tc>
        <w:tc>
          <w:tcPr>
            <w:tcW w:w="703" w:type="dxa"/>
          </w:tcPr>
          <w:p w14:paraId="0A5FBF79" w14:textId="5AE2BF59"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100</w:t>
            </w:r>
          </w:p>
        </w:tc>
        <w:tc>
          <w:tcPr>
            <w:tcW w:w="816" w:type="dxa"/>
          </w:tcPr>
          <w:p w14:paraId="1641416D" w14:textId="47D3A5C1"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13592</w:t>
            </w:r>
          </w:p>
        </w:tc>
        <w:tc>
          <w:tcPr>
            <w:tcW w:w="735" w:type="dxa"/>
          </w:tcPr>
          <w:p w14:paraId="6077BC7A" w14:textId="1D8AB096" w:rsidR="004205D6" w:rsidRPr="008B7DDA" w:rsidRDefault="004205D6" w:rsidP="004205D6">
            <w:pPr>
              <w:rPr>
                <w:rFonts w:ascii="Times New Roman" w:hAnsi="Times New Roman" w:cs="Times New Roman"/>
                <w:sz w:val="24"/>
                <w:szCs w:val="24"/>
                <w:lang w:val="uk-UA"/>
              </w:rPr>
            </w:pPr>
            <w:r w:rsidRPr="008B7DDA">
              <w:rPr>
                <w:rFonts w:ascii="Times New Roman" w:hAnsi="Times New Roman" w:cs="Times New Roman"/>
                <w:sz w:val="24"/>
                <w:szCs w:val="24"/>
                <w:lang w:val="uk-UA"/>
              </w:rPr>
              <w:t>100</w:t>
            </w:r>
          </w:p>
        </w:tc>
      </w:tr>
    </w:tbl>
    <w:p w14:paraId="18626359" w14:textId="0D4E1D2D" w:rsidR="00AA5A5C" w:rsidRDefault="00AA5A5C" w:rsidP="008C480D">
      <w:pPr>
        <w:pStyle w:val="12"/>
      </w:pPr>
      <w:r w:rsidRPr="003663B7">
        <w:t>Джерело: складено автором на основі: [</w:t>
      </w:r>
      <w:r w:rsidR="00B010C4">
        <w:t>72, 73</w:t>
      </w:r>
      <w:r w:rsidRPr="003663B7">
        <w:t>].</w:t>
      </w:r>
    </w:p>
    <w:p w14:paraId="5864E03E" w14:textId="77777777" w:rsidR="004668F9" w:rsidRPr="00AA5A5C" w:rsidRDefault="004668F9" w:rsidP="004668F9">
      <w:pPr>
        <w:rPr>
          <w:rFonts w:ascii="Times New Roman" w:hAnsi="Times New Roman" w:cs="Times New Roman"/>
          <w:sz w:val="28"/>
          <w:szCs w:val="28"/>
        </w:rPr>
      </w:pPr>
    </w:p>
    <w:p w14:paraId="30FB8929" w14:textId="7EDF4B1F" w:rsidR="004668F9" w:rsidRPr="00AF40B0" w:rsidRDefault="00AF3566" w:rsidP="004668F9">
      <w:pPr>
        <w:pStyle w:val="Default"/>
        <w:spacing w:line="360" w:lineRule="auto"/>
        <w:ind w:firstLine="709"/>
        <w:jc w:val="both"/>
        <w:rPr>
          <w:sz w:val="28"/>
          <w:szCs w:val="28"/>
          <w:lang w:val="uk-UA"/>
        </w:rPr>
      </w:pPr>
      <w:r>
        <w:rPr>
          <w:sz w:val="28"/>
          <w:szCs w:val="28"/>
          <w:lang w:val="uk-UA"/>
        </w:rPr>
        <w:t>Аналіз даних таблиці 2.9</w:t>
      </w:r>
      <w:r w:rsidR="004668F9" w:rsidRPr="00AF40B0">
        <w:rPr>
          <w:sz w:val="28"/>
          <w:szCs w:val="28"/>
          <w:lang w:val="uk-UA"/>
        </w:rPr>
        <w:t xml:space="preserve"> показав, що більша частина перевезень вантажів Запорізькою дирекцією упродовж 2012-2016 рр. приходиться на залізну і марганцеву руду, чорні метали та будівельні матеріали. Однак останнім часом через зменшення обсягів виробництва деяких промислових підприємств області або навіть їх призупинення відповідно зменшилися й обсяги перевезень. У свою чергу це вказує на наявність нереалізованого потенціалу пропускної та провізної спроможності видів транспорту територією Запорізької області, зокрема залізничного транспорту. </w:t>
      </w:r>
    </w:p>
    <w:p w14:paraId="3CC9AD2E" w14:textId="4325E13E" w:rsidR="004668F9"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Не дивлячись на певне скорочення обсягів перевезень вантажів територією Запорізької області, вони потребують відповідного рівня транспортного обслуговування. Крім того, необхідно також врахувати переробку вантажів у морському і р</w:t>
      </w:r>
      <w:r w:rsidR="00AF3566">
        <w:rPr>
          <w:rFonts w:ascii="Times New Roman" w:hAnsi="Times New Roman" w:cs="Times New Roman"/>
          <w:sz w:val="28"/>
          <w:szCs w:val="28"/>
          <w:lang w:val="uk-UA"/>
        </w:rPr>
        <w:t>ічковому портах області (табл. 2.10</w:t>
      </w:r>
      <w:r w:rsidRPr="00AF40B0">
        <w:rPr>
          <w:rFonts w:ascii="Times New Roman" w:hAnsi="Times New Roman" w:cs="Times New Roman"/>
          <w:sz w:val="28"/>
          <w:szCs w:val="28"/>
          <w:lang w:val="uk-UA"/>
        </w:rPr>
        <w:t>).</w:t>
      </w:r>
    </w:p>
    <w:p w14:paraId="1F3EEFC0" w14:textId="77777777" w:rsidR="00066FFC" w:rsidRDefault="00066FFC" w:rsidP="004668F9">
      <w:pPr>
        <w:spacing w:after="0" w:line="360" w:lineRule="auto"/>
        <w:ind w:firstLine="709"/>
        <w:jc w:val="both"/>
        <w:rPr>
          <w:rFonts w:ascii="Times New Roman" w:hAnsi="Times New Roman" w:cs="Times New Roman"/>
          <w:sz w:val="28"/>
          <w:szCs w:val="28"/>
          <w:lang w:val="uk-UA"/>
        </w:rPr>
      </w:pPr>
    </w:p>
    <w:p w14:paraId="123A8666" w14:textId="1F1126D1" w:rsidR="004668F9" w:rsidRPr="009C3F56" w:rsidRDefault="0075285E" w:rsidP="00E539D5">
      <w:pPr>
        <w:pStyle w:val="Default"/>
        <w:spacing w:line="360" w:lineRule="auto"/>
        <w:ind w:firstLine="709"/>
        <w:jc w:val="both"/>
        <w:rPr>
          <w:sz w:val="28"/>
          <w:szCs w:val="28"/>
          <w:lang w:val="uk-UA"/>
        </w:rPr>
      </w:pPr>
      <w:r>
        <w:rPr>
          <w:iCs/>
          <w:sz w:val="28"/>
          <w:szCs w:val="28"/>
          <w:lang w:val="uk-UA"/>
        </w:rPr>
        <w:lastRenderedPageBreak/>
        <w:t>Таблиця</w:t>
      </w:r>
      <w:r w:rsidR="009C3F56">
        <w:rPr>
          <w:iCs/>
          <w:sz w:val="28"/>
          <w:szCs w:val="28"/>
          <w:lang w:val="uk-UA"/>
        </w:rPr>
        <w:t xml:space="preserve"> 2. 10</w:t>
      </w:r>
      <w:r w:rsidR="004668F9" w:rsidRPr="009C3F56">
        <w:rPr>
          <w:iCs/>
          <w:sz w:val="28"/>
          <w:szCs w:val="28"/>
          <w:lang w:val="uk-UA"/>
        </w:rPr>
        <w:t xml:space="preserve"> – </w:t>
      </w:r>
      <w:r w:rsidR="004668F9" w:rsidRPr="009C3F56">
        <w:rPr>
          <w:bCs/>
          <w:sz w:val="28"/>
          <w:szCs w:val="28"/>
          <w:lang w:val="uk-UA"/>
        </w:rPr>
        <w:t xml:space="preserve">Обсяги переробки вантажів річковим і морським транспортом в Запорізькій області, тис. т </w:t>
      </w:r>
    </w:p>
    <w:tbl>
      <w:tblPr>
        <w:tblStyle w:val="a4"/>
        <w:tblW w:w="0" w:type="auto"/>
        <w:tblLook w:val="04A0" w:firstRow="1" w:lastRow="0" w:firstColumn="1" w:lastColumn="0" w:noHBand="0" w:noVBand="1"/>
      </w:tblPr>
      <w:tblGrid>
        <w:gridCol w:w="1784"/>
        <w:gridCol w:w="1511"/>
        <w:gridCol w:w="1511"/>
        <w:gridCol w:w="1513"/>
        <w:gridCol w:w="1513"/>
        <w:gridCol w:w="1513"/>
      </w:tblGrid>
      <w:tr w:rsidR="004668F9" w:rsidRPr="00AF40B0" w14:paraId="117F1C61" w14:textId="77777777" w:rsidTr="004668F9">
        <w:tc>
          <w:tcPr>
            <w:tcW w:w="1784" w:type="dxa"/>
          </w:tcPr>
          <w:p w14:paraId="6A42A13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Вид транспорту</w:t>
            </w:r>
          </w:p>
        </w:tc>
        <w:tc>
          <w:tcPr>
            <w:tcW w:w="1511" w:type="dxa"/>
          </w:tcPr>
          <w:p w14:paraId="1930851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2012</w:t>
            </w:r>
          </w:p>
        </w:tc>
        <w:tc>
          <w:tcPr>
            <w:tcW w:w="1511" w:type="dxa"/>
          </w:tcPr>
          <w:p w14:paraId="756F8F3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2013</w:t>
            </w:r>
          </w:p>
        </w:tc>
        <w:tc>
          <w:tcPr>
            <w:tcW w:w="1513" w:type="dxa"/>
          </w:tcPr>
          <w:p w14:paraId="53D5F71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2014</w:t>
            </w:r>
          </w:p>
        </w:tc>
        <w:tc>
          <w:tcPr>
            <w:tcW w:w="1513" w:type="dxa"/>
          </w:tcPr>
          <w:p w14:paraId="5275EDF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2015</w:t>
            </w:r>
          </w:p>
        </w:tc>
        <w:tc>
          <w:tcPr>
            <w:tcW w:w="1513" w:type="dxa"/>
          </w:tcPr>
          <w:p w14:paraId="11374C8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2016</w:t>
            </w:r>
          </w:p>
        </w:tc>
      </w:tr>
      <w:tr w:rsidR="004668F9" w:rsidRPr="00AF40B0" w14:paraId="373B40C3" w14:textId="77777777" w:rsidTr="004668F9">
        <w:tc>
          <w:tcPr>
            <w:tcW w:w="1784" w:type="dxa"/>
          </w:tcPr>
          <w:p w14:paraId="5470601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Перероблено</w:t>
            </w:r>
            <w:r w:rsidRPr="008B7DDA">
              <w:rPr>
                <w:rFonts w:ascii="Times New Roman" w:hAnsi="Times New Roman" w:cs="Times New Roman"/>
                <w:sz w:val="24"/>
                <w:szCs w:val="24"/>
                <w:lang w:val="uk-UA"/>
              </w:rPr>
              <w:br/>
              <w:t>вантажів:</w:t>
            </w:r>
          </w:p>
        </w:tc>
        <w:tc>
          <w:tcPr>
            <w:tcW w:w="1511" w:type="dxa"/>
          </w:tcPr>
          <w:p w14:paraId="76237506" w14:textId="77777777" w:rsidR="004668F9" w:rsidRPr="008B7DDA" w:rsidRDefault="004668F9" w:rsidP="004668F9">
            <w:pPr>
              <w:rPr>
                <w:rFonts w:ascii="Times New Roman" w:hAnsi="Times New Roman" w:cs="Times New Roman"/>
                <w:sz w:val="24"/>
                <w:szCs w:val="24"/>
                <w:lang w:val="uk-UA"/>
              </w:rPr>
            </w:pPr>
          </w:p>
        </w:tc>
        <w:tc>
          <w:tcPr>
            <w:tcW w:w="1511" w:type="dxa"/>
          </w:tcPr>
          <w:p w14:paraId="494D4E22" w14:textId="77777777" w:rsidR="004668F9" w:rsidRPr="008B7DDA" w:rsidRDefault="004668F9" w:rsidP="004668F9">
            <w:pPr>
              <w:rPr>
                <w:rFonts w:ascii="Times New Roman" w:hAnsi="Times New Roman" w:cs="Times New Roman"/>
                <w:sz w:val="24"/>
                <w:szCs w:val="24"/>
                <w:lang w:val="uk-UA"/>
              </w:rPr>
            </w:pPr>
          </w:p>
        </w:tc>
        <w:tc>
          <w:tcPr>
            <w:tcW w:w="1513" w:type="dxa"/>
          </w:tcPr>
          <w:p w14:paraId="35BB3802" w14:textId="77777777" w:rsidR="004668F9" w:rsidRPr="008B7DDA" w:rsidRDefault="004668F9" w:rsidP="004668F9">
            <w:pPr>
              <w:rPr>
                <w:rFonts w:ascii="Times New Roman" w:hAnsi="Times New Roman" w:cs="Times New Roman"/>
                <w:sz w:val="24"/>
                <w:szCs w:val="24"/>
                <w:lang w:val="uk-UA"/>
              </w:rPr>
            </w:pPr>
          </w:p>
        </w:tc>
        <w:tc>
          <w:tcPr>
            <w:tcW w:w="1513" w:type="dxa"/>
          </w:tcPr>
          <w:p w14:paraId="6A606D68" w14:textId="77777777" w:rsidR="004668F9" w:rsidRPr="008B7DDA" w:rsidRDefault="004668F9" w:rsidP="004668F9">
            <w:pPr>
              <w:rPr>
                <w:rFonts w:ascii="Times New Roman" w:hAnsi="Times New Roman" w:cs="Times New Roman"/>
                <w:sz w:val="24"/>
                <w:szCs w:val="24"/>
                <w:lang w:val="uk-UA"/>
              </w:rPr>
            </w:pPr>
          </w:p>
        </w:tc>
        <w:tc>
          <w:tcPr>
            <w:tcW w:w="1513" w:type="dxa"/>
          </w:tcPr>
          <w:p w14:paraId="10520FF7" w14:textId="77777777" w:rsidR="004668F9" w:rsidRPr="008B7DDA" w:rsidRDefault="004668F9" w:rsidP="004668F9">
            <w:pPr>
              <w:rPr>
                <w:rFonts w:ascii="Times New Roman" w:hAnsi="Times New Roman" w:cs="Times New Roman"/>
                <w:sz w:val="24"/>
                <w:szCs w:val="24"/>
                <w:lang w:val="uk-UA"/>
              </w:rPr>
            </w:pPr>
          </w:p>
        </w:tc>
      </w:tr>
      <w:tr w:rsidR="004668F9" w:rsidRPr="00AF40B0" w14:paraId="0A00FF59" w14:textId="77777777" w:rsidTr="004668F9">
        <w:tc>
          <w:tcPr>
            <w:tcW w:w="1784" w:type="dxa"/>
          </w:tcPr>
          <w:p w14:paraId="77303DFF" w14:textId="77777777" w:rsidR="004668F9" w:rsidRPr="008B7DDA" w:rsidRDefault="004668F9" w:rsidP="004668F9">
            <w:pPr>
              <w:rPr>
                <w:rFonts w:ascii="Times New Roman" w:hAnsi="Times New Roman" w:cs="Times New Roman"/>
                <w:b/>
                <w:sz w:val="24"/>
                <w:szCs w:val="24"/>
                <w:lang w:val="uk-UA"/>
              </w:rPr>
            </w:pPr>
            <w:r w:rsidRPr="008B7DDA">
              <w:rPr>
                <w:rFonts w:ascii="Times New Roman" w:hAnsi="Times New Roman" w:cs="Times New Roman"/>
                <w:b/>
                <w:sz w:val="24"/>
                <w:szCs w:val="24"/>
                <w:lang w:val="uk-UA"/>
              </w:rPr>
              <w:t xml:space="preserve">Річковим: </w:t>
            </w:r>
          </w:p>
        </w:tc>
        <w:tc>
          <w:tcPr>
            <w:tcW w:w="1511" w:type="dxa"/>
          </w:tcPr>
          <w:p w14:paraId="10C75294" w14:textId="77777777" w:rsidR="004668F9" w:rsidRPr="008B7DDA" w:rsidRDefault="004668F9" w:rsidP="004668F9">
            <w:pPr>
              <w:rPr>
                <w:rFonts w:ascii="Times New Roman" w:hAnsi="Times New Roman" w:cs="Times New Roman"/>
                <w:sz w:val="24"/>
                <w:szCs w:val="24"/>
                <w:lang w:val="uk-UA"/>
              </w:rPr>
            </w:pPr>
          </w:p>
        </w:tc>
        <w:tc>
          <w:tcPr>
            <w:tcW w:w="1511" w:type="dxa"/>
          </w:tcPr>
          <w:p w14:paraId="49B7C3D1" w14:textId="77777777" w:rsidR="004668F9" w:rsidRPr="008B7DDA" w:rsidRDefault="004668F9" w:rsidP="004668F9">
            <w:pPr>
              <w:rPr>
                <w:rFonts w:ascii="Times New Roman" w:hAnsi="Times New Roman" w:cs="Times New Roman"/>
                <w:sz w:val="24"/>
                <w:szCs w:val="24"/>
                <w:lang w:val="uk-UA"/>
              </w:rPr>
            </w:pPr>
          </w:p>
        </w:tc>
        <w:tc>
          <w:tcPr>
            <w:tcW w:w="1513" w:type="dxa"/>
          </w:tcPr>
          <w:p w14:paraId="29E010C7" w14:textId="77777777" w:rsidR="004668F9" w:rsidRPr="008B7DDA" w:rsidRDefault="004668F9" w:rsidP="004668F9">
            <w:pPr>
              <w:rPr>
                <w:rFonts w:ascii="Times New Roman" w:hAnsi="Times New Roman" w:cs="Times New Roman"/>
                <w:sz w:val="24"/>
                <w:szCs w:val="24"/>
                <w:lang w:val="uk-UA"/>
              </w:rPr>
            </w:pPr>
          </w:p>
        </w:tc>
        <w:tc>
          <w:tcPr>
            <w:tcW w:w="1513" w:type="dxa"/>
          </w:tcPr>
          <w:p w14:paraId="13F072B2" w14:textId="77777777" w:rsidR="004668F9" w:rsidRPr="008B7DDA" w:rsidRDefault="004668F9" w:rsidP="004668F9">
            <w:pPr>
              <w:rPr>
                <w:rFonts w:ascii="Times New Roman" w:hAnsi="Times New Roman" w:cs="Times New Roman"/>
                <w:sz w:val="24"/>
                <w:szCs w:val="24"/>
                <w:lang w:val="uk-UA"/>
              </w:rPr>
            </w:pPr>
          </w:p>
        </w:tc>
        <w:tc>
          <w:tcPr>
            <w:tcW w:w="1513" w:type="dxa"/>
          </w:tcPr>
          <w:p w14:paraId="0A6CC652" w14:textId="77777777" w:rsidR="004668F9" w:rsidRPr="008B7DDA" w:rsidRDefault="004668F9" w:rsidP="004668F9">
            <w:pPr>
              <w:rPr>
                <w:rFonts w:ascii="Times New Roman" w:hAnsi="Times New Roman" w:cs="Times New Roman"/>
                <w:sz w:val="24"/>
                <w:szCs w:val="24"/>
                <w:lang w:val="uk-UA"/>
              </w:rPr>
            </w:pPr>
          </w:p>
        </w:tc>
      </w:tr>
      <w:tr w:rsidR="004668F9" w:rsidRPr="00AF40B0" w14:paraId="0F067D61" w14:textId="77777777" w:rsidTr="004668F9">
        <w:tc>
          <w:tcPr>
            <w:tcW w:w="1784" w:type="dxa"/>
          </w:tcPr>
          <w:p w14:paraId="6350BEB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Всього</w:t>
            </w:r>
          </w:p>
        </w:tc>
        <w:tc>
          <w:tcPr>
            <w:tcW w:w="1511" w:type="dxa"/>
          </w:tcPr>
          <w:p w14:paraId="2BB153F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1135,5</w:t>
            </w:r>
          </w:p>
        </w:tc>
        <w:tc>
          <w:tcPr>
            <w:tcW w:w="1511" w:type="dxa"/>
          </w:tcPr>
          <w:p w14:paraId="4CEEEA4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1504</w:t>
            </w:r>
          </w:p>
        </w:tc>
        <w:tc>
          <w:tcPr>
            <w:tcW w:w="1513" w:type="dxa"/>
          </w:tcPr>
          <w:p w14:paraId="049E341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1927,8</w:t>
            </w:r>
          </w:p>
        </w:tc>
        <w:tc>
          <w:tcPr>
            <w:tcW w:w="1513" w:type="dxa"/>
          </w:tcPr>
          <w:p w14:paraId="4441BDE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1351,3</w:t>
            </w:r>
          </w:p>
        </w:tc>
        <w:tc>
          <w:tcPr>
            <w:tcW w:w="1513" w:type="dxa"/>
          </w:tcPr>
          <w:p w14:paraId="291E6B4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1358,2</w:t>
            </w:r>
          </w:p>
        </w:tc>
      </w:tr>
      <w:tr w:rsidR="004668F9" w:rsidRPr="00AF40B0" w14:paraId="70CDF417" w14:textId="77777777" w:rsidTr="004668F9">
        <w:tc>
          <w:tcPr>
            <w:tcW w:w="1784" w:type="dxa"/>
          </w:tcPr>
          <w:p w14:paraId="0704AC0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Експорт</w:t>
            </w:r>
          </w:p>
        </w:tc>
        <w:tc>
          <w:tcPr>
            <w:tcW w:w="1511" w:type="dxa"/>
          </w:tcPr>
          <w:p w14:paraId="5947A44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105,3</w:t>
            </w:r>
          </w:p>
        </w:tc>
        <w:tc>
          <w:tcPr>
            <w:tcW w:w="1511" w:type="dxa"/>
          </w:tcPr>
          <w:p w14:paraId="2C76836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524,9</w:t>
            </w:r>
          </w:p>
        </w:tc>
        <w:tc>
          <w:tcPr>
            <w:tcW w:w="1513" w:type="dxa"/>
          </w:tcPr>
          <w:p w14:paraId="599AC13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500</w:t>
            </w:r>
          </w:p>
        </w:tc>
        <w:tc>
          <w:tcPr>
            <w:tcW w:w="1513" w:type="dxa"/>
          </w:tcPr>
          <w:p w14:paraId="20F2E51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492,6</w:t>
            </w:r>
          </w:p>
        </w:tc>
        <w:tc>
          <w:tcPr>
            <w:tcW w:w="1513" w:type="dxa"/>
          </w:tcPr>
          <w:p w14:paraId="214BB79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707,2</w:t>
            </w:r>
          </w:p>
        </w:tc>
      </w:tr>
      <w:tr w:rsidR="004668F9" w:rsidRPr="00AF40B0" w14:paraId="4737F561" w14:textId="77777777" w:rsidTr="004668F9">
        <w:tc>
          <w:tcPr>
            <w:tcW w:w="1784" w:type="dxa"/>
          </w:tcPr>
          <w:p w14:paraId="2819FBF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Імпорт</w:t>
            </w:r>
          </w:p>
        </w:tc>
        <w:tc>
          <w:tcPr>
            <w:tcW w:w="1511" w:type="dxa"/>
          </w:tcPr>
          <w:p w14:paraId="07E3CB8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27,1</w:t>
            </w:r>
          </w:p>
        </w:tc>
        <w:tc>
          <w:tcPr>
            <w:tcW w:w="1511" w:type="dxa"/>
          </w:tcPr>
          <w:p w14:paraId="4903FEF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44,2</w:t>
            </w:r>
          </w:p>
        </w:tc>
        <w:tc>
          <w:tcPr>
            <w:tcW w:w="1513" w:type="dxa"/>
          </w:tcPr>
          <w:p w14:paraId="39592C6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27,7</w:t>
            </w:r>
          </w:p>
        </w:tc>
        <w:tc>
          <w:tcPr>
            <w:tcW w:w="1513" w:type="dxa"/>
          </w:tcPr>
          <w:p w14:paraId="2D099A7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95,1</w:t>
            </w:r>
          </w:p>
        </w:tc>
        <w:tc>
          <w:tcPr>
            <w:tcW w:w="1513" w:type="dxa"/>
          </w:tcPr>
          <w:p w14:paraId="6477139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77,6</w:t>
            </w:r>
          </w:p>
        </w:tc>
      </w:tr>
      <w:tr w:rsidR="00066FFC" w:rsidRPr="00AF40B0" w14:paraId="008B8EDD" w14:textId="77777777" w:rsidTr="004668F9">
        <w:tc>
          <w:tcPr>
            <w:tcW w:w="1784" w:type="dxa"/>
          </w:tcPr>
          <w:p w14:paraId="77441B92" w14:textId="16053D86"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Каботаж</w:t>
            </w:r>
          </w:p>
        </w:tc>
        <w:tc>
          <w:tcPr>
            <w:tcW w:w="1511" w:type="dxa"/>
          </w:tcPr>
          <w:p w14:paraId="0AE2BA96" w14:textId="62160B14"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1003,1</w:t>
            </w:r>
          </w:p>
        </w:tc>
        <w:tc>
          <w:tcPr>
            <w:tcW w:w="1511" w:type="dxa"/>
          </w:tcPr>
          <w:p w14:paraId="371CBA6D" w14:textId="02B3F076"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934,9</w:t>
            </w:r>
          </w:p>
        </w:tc>
        <w:tc>
          <w:tcPr>
            <w:tcW w:w="1513" w:type="dxa"/>
          </w:tcPr>
          <w:p w14:paraId="6428A855" w14:textId="4C1C8B73"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1400,1</w:t>
            </w:r>
          </w:p>
        </w:tc>
        <w:tc>
          <w:tcPr>
            <w:tcW w:w="1513" w:type="dxa"/>
          </w:tcPr>
          <w:p w14:paraId="06CEC2B0" w14:textId="7E1E978A"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163,6</w:t>
            </w:r>
          </w:p>
        </w:tc>
        <w:tc>
          <w:tcPr>
            <w:tcW w:w="1513" w:type="dxa"/>
          </w:tcPr>
          <w:p w14:paraId="450F8C70" w14:textId="76A87507"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573,4</w:t>
            </w:r>
          </w:p>
        </w:tc>
      </w:tr>
      <w:tr w:rsidR="00066FFC" w:rsidRPr="00AF40B0" w14:paraId="68AE002C" w14:textId="77777777" w:rsidTr="004668F9">
        <w:tc>
          <w:tcPr>
            <w:tcW w:w="1784" w:type="dxa"/>
          </w:tcPr>
          <w:p w14:paraId="43C81FBA" w14:textId="5CA38B58"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b/>
                <w:sz w:val="24"/>
                <w:szCs w:val="24"/>
                <w:lang w:val="uk-UA"/>
              </w:rPr>
              <w:t>Морським:</w:t>
            </w:r>
          </w:p>
        </w:tc>
        <w:tc>
          <w:tcPr>
            <w:tcW w:w="1511" w:type="dxa"/>
          </w:tcPr>
          <w:p w14:paraId="6F75F3CA" w14:textId="77777777" w:rsidR="00066FFC" w:rsidRPr="008B7DDA" w:rsidRDefault="00066FFC" w:rsidP="00066FFC">
            <w:pPr>
              <w:rPr>
                <w:rFonts w:ascii="Times New Roman" w:hAnsi="Times New Roman" w:cs="Times New Roman"/>
                <w:sz w:val="24"/>
                <w:szCs w:val="24"/>
                <w:lang w:val="uk-UA"/>
              </w:rPr>
            </w:pPr>
          </w:p>
        </w:tc>
        <w:tc>
          <w:tcPr>
            <w:tcW w:w="1511" w:type="dxa"/>
          </w:tcPr>
          <w:p w14:paraId="1B1688B1" w14:textId="77777777" w:rsidR="00066FFC" w:rsidRPr="008B7DDA" w:rsidRDefault="00066FFC" w:rsidP="00066FFC">
            <w:pPr>
              <w:rPr>
                <w:rFonts w:ascii="Times New Roman" w:hAnsi="Times New Roman" w:cs="Times New Roman"/>
                <w:sz w:val="24"/>
                <w:szCs w:val="24"/>
                <w:lang w:val="uk-UA"/>
              </w:rPr>
            </w:pPr>
          </w:p>
        </w:tc>
        <w:tc>
          <w:tcPr>
            <w:tcW w:w="1513" w:type="dxa"/>
          </w:tcPr>
          <w:p w14:paraId="4A86AEF7" w14:textId="77777777" w:rsidR="00066FFC" w:rsidRPr="008B7DDA" w:rsidRDefault="00066FFC" w:rsidP="00066FFC">
            <w:pPr>
              <w:rPr>
                <w:rFonts w:ascii="Times New Roman" w:hAnsi="Times New Roman" w:cs="Times New Roman"/>
                <w:sz w:val="24"/>
                <w:szCs w:val="24"/>
                <w:lang w:val="uk-UA"/>
              </w:rPr>
            </w:pPr>
          </w:p>
        </w:tc>
        <w:tc>
          <w:tcPr>
            <w:tcW w:w="1513" w:type="dxa"/>
          </w:tcPr>
          <w:p w14:paraId="2BF30A34" w14:textId="77777777" w:rsidR="00066FFC" w:rsidRPr="008B7DDA" w:rsidRDefault="00066FFC" w:rsidP="00066FFC">
            <w:pPr>
              <w:rPr>
                <w:rFonts w:ascii="Times New Roman" w:hAnsi="Times New Roman" w:cs="Times New Roman"/>
                <w:sz w:val="24"/>
                <w:szCs w:val="24"/>
                <w:lang w:val="uk-UA"/>
              </w:rPr>
            </w:pPr>
          </w:p>
        </w:tc>
        <w:tc>
          <w:tcPr>
            <w:tcW w:w="1513" w:type="dxa"/>
          </w:tcPr>
          <w:p w14:paraId="25DB49E1" w14:textId="77777777" w:rsidR="00066FFC" w:rsidRPr="008B7DDA" w:rsidRDefault="00066FFC" w:rsidP="00066FFC">
            <w:pPr>
              <w:rPr>
                <w:rFonts w:ascii="Times New Roman" w:hAnsi="Times New Roman" w:cs="Times New Roman"/>
                <w:sz w:val="24"/>
                <w:szCs w:val="24"/>
                <w:lang w:val="uk-UA"/>
              </w:rPr>
            </w:pPr>
          </w:p>
        </w:tc>
      </w:tr>
      <w:tr w:rsidR="00066FFC" w:rsidRPr="00AF40B0" w14:paraId="17C34BBC" w14:textId="77777777" w:rsidTr="004668F9">
        <w:tc>
          <w:tcPr>
            <w:tcW w:w="1784" w:type="dxa"/>
          </w:tcPr>
          <w:p w14:paraId="54F06E89" w14:textId="09259EEA"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Всього</w:t>
            </w:r>
          </w:p>
        </w:tc>
        <w:tc>
          <w:tcPr>
            <w:tcW w:w="1511" w:type="dxa"/>
          </w:tcPr>
          <w:p w14:paraId="26CD60FA" w14:textId="034E38B9"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2463,8</w:t>
            </w:r>
          </w:p>
        </w:tc>
        <w:tc>
          <w:tcPr>
            <w:tcW w:w="1511" w:type="dxa"/>
          </w:tcPr>
          <w:p w14:paraId="300E1D2E" w14:textId="6AE2D025"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2340,5</w:t>
            </w:r>
          </w:p>
        </w:tc>
        <w:tc>
          <w:tcPr>
            <w:tcW w:w="1513" w:type="dxa"/>
          </w:tcPr>
          <w:p w14:paraId="288236B1" w14:textId="1A580B77"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3321,5</w:t>
            </w:r>
          </w:p>
        </w:tc>
        <w:tc>
          <w:tcPr>
            <w:tcW w:w="1513" w:type="dxa"/>
          </w:tcPr>
          <w:p w14:paraId="2678FAFF" w14:textId="3EBC8D8D"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4264,6</w:t>
            </w:r>
          </w:p>
        </w:tc>
        <w:tc>
          <w:tcPr>
            <w:tcW w:w="1513" w:type="dxa"/>
          </w:tcPr>
          <w:p w14:paraId="0A41C22F" w14:textId="628F3256"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3459,2</w:t>
            </w:r>
          </w:p>
        </w:tc>
      </w:tr>
      <w:tr w:rsidR="00066FFC" w:rsidRPr="00AF40B0" w14:paraId="4CF75720" w14:textId="77777777" w:rsidTr="004668F9">
        <w:tc>
          <w:tcPr>
            <w:tcW w:w="1784" w:type="dxa"/>
          </w:tcPr>
          <w:p w14:paraId="5699F9FA" w14:textId="2A8AFE76"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Експорт</w:t>
            </w:r>
          </w:p>
        </w:tc>
        <w:tc>
          <w:tcPr>
            <w:tcW w:w="1511" w:type="dxa"/>
          </w:tcPr>
          <w:p w14:paraId="6C17CBA7" w14:textId="3150B9F4"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2296,7</w:t>
            </w:r>
          </w:p>
        </w:tc>
        <w:tc>
          <w:tcPr>
            <w:tcW w:w="1511" w:type="dxa"/>
          </w:tcPr>
          <w:p w14:paraId="67ECABB8" w14:textId="00FA8B41"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2170,8</w:t>
            </w:r>
          </w:p>
        </w:tc>
        <w:tc>
          <w:tcPr>
            <w:tcW w:w="1513" w:type="dxa"/>
          </w:tcPr>
          <w:p w14:paraId="7D849AF7" w14:textId="26BCE646"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2465</w:t>
            </w:r>
          </w:p>
        </w:tc>
        <w:tc>
          <w:tcPr>
            <w:tcW w:w="1513" w:type="dxa"/>
          </w:tcPr>
          <w:p w14:paraId="6339EFDD" w14:textId="37DAE4F9"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2590,2</w:t>
            </w:r>
          </w:p>
        </w:tc>
        <w:tc>
          <w:tcPr>
            <w:tcW w:w="1513" w:type="dxa"/>
          </w:tcPr>
          <w:p w14:paraId="40B3CE1F" w14:textId="638EE5C1"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2467,4</w:t>
            </w:r>
          </w:p>
        </w:tc>
      </w:tr>
      <w:tr w:rsidR="00066FFC" w:rsidRPr="00AF40B0" w14:paraId="1ED9CBC0" w14:textId="77777777" w:rsidTr="004668F9">
        <w:tc>
          <w:tcPr>
            <w:tcW w:w="1784" w:type="dxa"/>
          </w:tcPr>
          <w:p w14:paraId="7513221D" w14:textId="7C111598"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Імпорт</w:t>
            </w:r>
          </w:p>
        </w:tc>
        <w:tc>
          <w:tcPr>
            <w:tcW w:w="1511" w:type="dxa"/>
          </w:tcPr>
          <w:p w14:paraId="7A10A912" w14:textId="36766B6B"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84,6</w:t>
            </w:r>
          </w:p>
        </w:tc>
        <w:tc>
          <w:tcPr>
            <w:tcW w:w="1511" w:type="dxa"/>
          </w:tcPr>
          <w:p w14:paraId="6C32FF2A" w14:textId="7803C3CE"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120,5</w:t>
            </w:r>
          </w:p>
        </w:tc>
        <w:tc>
          <w:tcPr>
            <w:tcW w:w="1513" w:type="dxa"/>
          </w:tcPr>
          <w:p w14:paraId="7B73D030" w14:textId="437BB12B"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17,8</w:t>
            </w:r>
          </w:p>
        </w:tc>
        <w:tc>
          <w:tcPr>
            <w:tcW w:w="1513" w:type="dxa"/>
          </w:tcPr>
          <w:p w14:paraId="2506AADD" w14:textId="7B4897DB"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3,3</w:t>
            </w:r>
          </w:p>
        </w:tc>
        <w:tc>
          <w:tcPr>
            <w:tcW w:w="1513" w:type="dxa"/>
          </w:tcPr>
          <w:p w14:paraId="0BD5A9A5" w14:textId="2AF6B993"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066FFC" w:rsidRPr="00AF40B0" w14:paraId="77DCA67B" w14:textId="77777777" w:rsidTr="004668F9">
        <w:tc>
          <w:tcPr>
            <w:tcW w:w="1784" w:type="dxa"/>
          </w:tcPr>
          <w:p w14:paraId="010F3BC4" w14:textId="563A108C"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Транзит</w:t>
            </w:r>
          </w:p>
        </w:tc>
        <w:tc>
          <w:tcPr>
            <w:tcW w:w="1511" w:type="dxa"/>
          </w:tcPr>
          <w:p w14:paraId="40746F06" w14:textId="0C99A407"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72,3</w:t>
            </w:r>
          </w:p>
        </w:tc>
        <w:tc>
          <w:tcPr>
            <w:tcW w:w="1511" w:type="dxa"/>
          </w:tcPr>
          <w:p w14:paraId="4DD40216" w14:textId="7D3659DC"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23,1</w:t>
            </w:r>
          </w:p>
        </w:tc>
        <w:tc>
          <w:tcPr>
            <w:tcW w:w="1513" w:type="dxa"/>
          </w:tcPr>
          <w:p w14:paraId="5960E12E" w14:textId="29224B67"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14,9</w:t>
            </w:r>
          </w:p>
        </w:tc>
        <w:tc>
          <w:tcPr>
            <w:tcW w:w="1513" w:type="dxa"/>
          </w:tcPr>
          <w:p w14:paraId="74AB7DB8" w14:textId="23B37946"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c>
          <w:tcPr>
            <w:tcW w:w="1513" w:type="dxa"/>
          </w:tcPr>
          <w:p w14:paraId="7202FE24" w14:textId="37403784"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w:t>
            </w:r>
          </w:p>
        </w:tc>
      </w:tr>
      <w:tr w:rsidR="00066FFC" w:rsidRPr="00AF40B0" w14:paraId="48D0CDF1" w14:textId="77777777" w:rsidTr="004668F9">
        <w:tc>
          <w:tcPr>
            <w:tcW w:w="1784" w:type="dxa"/>
          </w:tcPr>
          <w:p w14:paraId="2B52A7D7" w14:textId="359E8890"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Каботаж</w:t>
            </w:r>
          </w:p>
        </w:tc>
        <w:tc>
          <w:tcPr>
            <w:tcW w:w="1511" w:type="dxa"/>
          </w:tcPr>
          <w:p w14:paraId="1CFDADD0" w14:textId="1DE9CC57"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4,1</w:t>
            </w:r>
          </w:p>
        </w:tc>
        <w:tc>
          <w:tcPr>
            <w:tcW w:w="1511" w:type="dxa"/>
          </w:tcPr>
          <w:p w14:paraId="4B01BBB6" w14:textId="2D50D8C8"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10,6</w:t>
            </w:r>
          </w:p>
        </w:tc>
        <w:tc>
          <w:tcPr>
            <w:tcW w:w="1513" w:type="dxa"/>
          </w:tcPr>
          <w:p w14:paraId="1C8B02F8" w14:textId="11994CD2"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797,4</w:t>
            </w:r>
          </w:p>
        </w:tc>
        <w:tc>
          <w:tcPr>
            <w:tcW w:w="1513" w:type="dxa"/>
          </w:tcPr>
          <w:p w14:paraId="1BFDB35F" w14:textId="4124D7CD"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1671,1</w:t>
            </w:r>
          </w:p>
        </w:tc>
        <w:tc>
          <w:tcPr>
            <w:tcW w:w="1513" w:type="dxa"/>
          </w:tcPr>
          <w:p w14:paraId="6ED6FDBA" w14:textId="3D77A033" w:rsidR="00066FFC" w:rsidRPr="008B7DDA" w:rsidRDefault="00066FFC" w:rsidP="00066FFC">
            <w:pPr>
              <w:rPr>
                <w:rFonts w:ascii="Times New Roman" w:hAnsi="Times New Roman" w:cs="Times New Roman"/>
                <w:sz w:val="24"/>
                <w:szCs w:val="24"/>
                <w:lang w:val="uk-UA"/>
              </w:rPr>
            </w:pPr>
            <w:r w:rsidRPr="008B7DDA">
              <w:rPr>
                <w:rFonts w:ascii="Times New Roman" w:hAnsi="Times New Roman" w:cs="Times New Roman"/>
                <w:sz w:val="24"/>
                <w:szCs w:val="24"/>
                <w:lang w:val="uk-UA"/>
              </w:rPr>
              <w:t>991,8</w:t>
            </w:r>
          </w:p>
        </w:tc>
      </w:tr>
    </w:tbl>
    <w:p w14:paraId="4623C851" w14:textId="40772D64" w:rsidR="00AA5A5C" w:rsidRDefault="00AA5A5C" w:rsidP="008C480D">
      <w:pPr>
        <w:pStyle w:val="12"/>
      </w:pPr>
      <w:r w:rsidRPr="003663B7">
        <w:t>Джерело: складено автором на основі: [</w:t>
      </w:r>
      <w:r w:rsidR="00B010C4">
        <w:t>72, 73</w:t>
      </w:r>
      <w:r w:rsidRPr="003663B7">
        <w:t>].</w:t>
      </w:r>
    </w:p>
    <w:p w14:paraId="6ED51DDE" w14:textId="77777777" w:rsidR="00A822D4" w:rsidRDefault="00A822D4" w:rsidP="00AA5A5C">
      <w:pPr>
        <w:spacing w:line="360" w:lineRule="auto"/>
        <w:ind w:firstLine="709"/>
        <w:contextualSpacing/>
        <w:jc w:val="both"/>
        <w:rPr>
          <w:rFonts w:ascii="Times New Roman" w:hAnsi="Times New Roman" w:cs="Times New Roman"/>
          <w:sz w:val="24"/>
          <w:szCs w:val="24"/>
        </w:rPr>
      </w:pPr>
    </w:p>
    <w:p w14:paraId="48E3B587" w14:textId="79FB81AD" w:rsidR="004668F9" w:rsidRPr="00AF40B0" w:rsidRDefault="00A822D4" w:rsidP="004668F9">
      <w:pPr>
        <w:pStyle w:val="Default"/>
        <w:spacing w:line="360" w:lineRule="auto"/>
        <w:ind w:firstLine="709"/>
        <w:jc w:val="both"/>
        <w:rPr>
          <w:sz w:val="28"/>
          <w:szCs w:val="28"/>
          <w:lang w:val="uk-UA"/>
        </w:rPr>
      </w:pPr>
      <w:r>
        <w:rPr>
          <w:sz w:val="28"/>
          <w:szCs w:val="28"/>
          <w:lang w:val="uk-UA"/>
        </w:rPr>
        <w:t>Аналіз даних таблиці 2.10</w:t>
      </w:r>
      <w:r w:rsidR="004668F9" w:rsidRPr="00AF40B0">
        <w:rPr>
          <w:sz w:val="28"/>
          <w:szCs w:val="28"/>
          <w:lang w:val="uk-UA"/>
        </w:rPr>
        <w:t xml:space="preserve"> показав, що обсяги переробки поступово збільшувалися, в першу чергу, за рахунок експортних і каботажних вантажів. В цілому, обсяги переробки вантажів на річкових причалах Запорізького річкового порту зменшилися на 47,6%, зокрема через суттєве зменшення переробки імпортних потоків (на 87,4%). Повністю припинилася переробка транзитних вантажів морським транспортом, починаючи з 2015 р., через руйнування стосунків з Росією, оскільки більшу частину транзиту складали потоки саме з Росії. Однак, в цілому, обсяги переробки вантажів на морських причалах БМТП збільшилися (на 60%) за рахунок експортних товарних потоків і каботажних. </w:t>
      </w:r>
    </w:p>
    <w:p w14:paraId="62B7DEF2" w14:textId="77777777"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Для обслуговування товарних потоків на регіональному рівні необхідно чітко розуміти вид товарних потоків, їх зміст за товарною структурою та обсяги перевезень у кількісному значенні по кожному виду товару або товарній групі. Наприклад, вид товарного потоку – експортний, його зміст – чорні метали, обсяги перевезень (переробки) вантажу у кількісному значенні, вид транспорту, що використовується для транспортування. Облік товарних потоків на рівні регіонального управління </w:t>
      </w:r>
      <w:r w:rsidRPr="00AF40B0">
        <w:rPr>
          <w:rFonts w:ascii="Times New Roman" w:hAnsi="Times New Roman" w:cs="Times New Roman"/>
          <w:sz w:val="28"/>
          <w:szCs w:val="28"/>
          <w:lang w:val="uk-UA"/>
        </w:rPr>
        <w:lastRenderedPageBreak/>
        <w:t>дозволив би чітко скоординувати дії перевізників вантажів, більш ефективно взаємодіяти видам транспорту. Однак, починаючи з 2016 р., порти Запорізької області та Запорізька дирекція залізничних перевезень не подають дані до Регіонального управління статистики стосовно обсягів перевезень і переробки вантажів за товарною номенклатурою та призначенням потоків.</w:t>
      </w:r>
    </w:p>
    <w:p w14:paraId="42F0E120" w14:textId="4EFE2E97" w:rsidR="004668F9" w:rsidRDefault="004668F9" w:rsidP="004668F9">
      <w:pPr>
        <w:pStyle w:val="Default"/>
        <w:spacing w:line="360" w:lineRule="auto"/>
        <w:ind w:firstLine="709"/>
        <w:jc w:val="both"/>
        <w:rPr>
          <w:sz w:val="28"/>
          <w:szCs w:val="28"/>
          <w:lang w:val="uk-UA"/>
        </w:rPr>
      </w:pPr>
      <w:r w:rsidRPr="00AF40B0">
        <w:rPr>
          <w:sz w:val="28"/>
          <w:szCs w:val="28"/>
          <w:lang w:val="uk-UA"/>
        </w:rPr>
        <w:t>Управління регіональної статистики веде облік даних тільки стосовно обсягів експорту-імпорту за  товарною структурою у грошовому відношенні. Згідно цих даних за 2018 р. обсяги експорту Запорізької області в розрізі основних товарних груп розподілилися наступним чином: металопродукція – 61,8%, продукція машинобудування – 15,2%, продукти рослинного походження – 6,5%, жири та олії – 4,6%, мінеральні продукти – 3,7%, продукція хімічної промисловості – 3,3%, і</w:t>
      </w:r>
      <w:r w:rsidR="00B45F41">
        <w:rPr>
          <w:sz w:val="28"/>
          <w:szCs w:val="28"/>
          <w:lang w:val="uk-UA"/>
        </w:rPr>
        <w:t>нші товарні групи – 4,9% (рис. 2.7</w:t>
      </w:r>
      <w:r w:rsidRPr="00AF40B0">
        <w:rPr>
          <w:sz w:val="28"/>
          <w:szCs w:val="28"/>
          <w:lang w:val="uk-UA"/>
        </w:rPr>
        <w:t xml:space="preserve">). </w:t>
      </w:r>
    </w:p>
    <w:p w14:paraId="559BD955" w14:textId="77777777" w:rsidR="00A822D4" w:rsidRPr="00AF40B0" w:rsidRDefault="00A822D4" w:rsidP="004668F9">
      <w:pPr>
        <w:pStyle w:val="Default"/>
        <w:spacing w:line="360" w:lineRule="auto"/>
        <w:ind w:firstLine="709"/>
        <w:jc w:val="both"/>
        <w:rPr>
          <w:sz w:val="28"/>
          <w:szCs w:val="28"/>
          <w:lang w:val="uk-UA"/>
        </w:rPr>
      </w:pPr>
    </w:p>
    <w:p w14:paraId="565A05A3" w14:textId="77777777" w:rsidR="00AA5A5C" w:rsidRDefault="004668F9" w:rsidP="00AA5A5C">
      <w:pPr>
        <w:pStyle w:val="Default"/>
        <w:keepNext/>
        <w:spacing w:line="360" w:lineRule="auto"/>
        <w:ind w:firstLine="709"/>
        <w:jc w:val="both"/>
      </w:pPr>
      <w:r w:rsidRPr="00AF40B0">
        <w:rPr>
          <w:noProof/>
          <w:sz w:val="28"/>
          <w:szCs w:val="28"/>
          <w:lang w:eastAsia="ru-RU"/>
        </w:rPr>
        <w:drawing>
          <wp:inline distT="0" distB="0" distL="0" distR="0" wp14:anchorId="74613CF1" wp14:editId="516BF06C">
            <wp:extent cx="4886325" cy="3242930"/>
            <wp:effectExtent l="0" t="0" r="9525"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DF96217" w14:textId="341C842D" w:rsidR="004668F9" w:rsidRPr="009C3F56" w:rsidRDefault="00AA5A5C" w:rsidP="009C3F56">
      <w:pPr>
        <w:pStyle w:val="a5"/>
        <w:spacing w:after="0" w:line="360" w:lineRule="auto"/>
        <w:ind w:firstLine="709"/>
        <w:jc w:val="center"/>
        <w:rPr>
          <w:rFonts w:ascii="Times New Roman" w:hAnsi="Times New Roman" w:cs="Times New Roman"/>
          <w:i w:val="0"/>
          <w:color w:val="auto"/>
          <w:sz w:val="28"/>
          <w:lang w:val="uk-UA"/>
        </w:rPr>
      </w:pPr>
      <w:r w:rsidRPr="009C3F56">
        <w:rPr>
          <w:rFonts w:ascii="Times New Roman" w:hAnsi="Times New Roman" w:cs="Times New Roman"/>
          <w:i w:val="0"/>
          <w:color w:val="auto"/>
          <w:sz w:val="28"/>
          <w:lang w:val="uk-UA"/>
        </w:rPr>
        <w:t xml:space="preserve">Рисунок </w:t>
      </w:r>
      <w:r w:rsidR="00B45F41">
        <w:rPr>
          <w:rFonts w:ascii="Times New Roman" w:hAnsi="Times New Roman" w:cs="Times New Roman"/>
          <w:i w:val="0"/>
          <w:color w:val="auto"/>
          <w:sz w:val="28"/>
          <w:lang w:val="uk-UA"/>
        </w:rPr>
        <w:t>2.7</w:t>
      </w:r>
      <w:r w:rsidR="0065085F" w:rsidRPr="009C3F56">
        <w:rPr>
          <w:rFonts w:ascii="Times New Roman" w:hAnsi="Times New Roman" w:cs="Times New Roman"/>
          <w:i w:val="0"/>
          <w:color w:val="auto"/>
          <w:sz w:val="28"/>
          <w:lang w:val="uk-UA"/>
        </w:rPr>
        <w:t xml:space="preserve"> – О</w:t>
      </w:r>
      <w:r w:rsidRPr="009C3F56">
        <w:rPr>
          <w:rFonts w:ascii="Times New Roman" w:hAnsi="Times New Roman" w:cs="Times New Roman"/>
          <w:i w:val="0"/>
          <w:color w:val="auto"/>
          <w:sz w:val="28"/>
          <w:lang w:val="uk-UA"/>
        </w:rPr>
        <w:t>бсяги експорту Запорізької області в розрізі основних товарних груп</w:t>
      </w:r>
      <w:r w:rsidR="008B7DDA" w:rsidRPr="009C3F56">
        <w:rPr>
          <w:rFonts w:ascii="Times New Roman" w:hAnsi="Times New Roman" w:cs="Times New Roman"/>
          <w:i w:val="0"/>
          <w:color w:val="auto"/>
          <w:sz w:val="28"/>
          <w:lang w:val="uk-UA"/>
        </w:rPr>
        <w:t xml:space="preserve"> у 2018 р.</w:t>
      </w:r>
    </w:p>
    <w:p w14:paraId="55576154" w14:textId="77D861B9" w:rsidR="008B7DDA" w:rsidRDefault="008B7DDA" w:rsidP="008C480D">
      <w:pPr>
        <w:pStyle w:val="12"/>
      </w:pPr>
      <w:r w:rsidRPr="003663B7">
        <w:t>Джерело: складено автором на основі: [</w:t>
      </w:r>
      <w:r w:rsidR="00B010C4">
        <w:t>74</w:t>
      </w:r>
      <w:r w:rsidRPr="003663B7">
        <w:t>].</w:t>
      </w:r>
    </w:p>
    <w:p w14:paraId="3A0D2A03" w14:textId="77777777" w:rsidR="008B7DDA" w:rsidRPr="008B7DDA" w:rsidRDefault="008B7DDA" w:rsidP="008B7DDA"/>
    <w:p w14:paraId="5334E18C" w14:textId="59B2443C" w:rsidR="004668F9" w:rsidRDefault="004668F9" w:rsidP="004668F9">
      <w:pPr>
        <w:pStyle w:val="Default"/>
        <w:spacing w:line="360" w:lineRule="auto"/>
        <w:ind w:firstLine="709"/>
        <w:jc w:val="both"/>
        <w:rPr>
          <w:sz w:val="28"/>
          <w:szCs w:val="28"/>
          <w:lang w:val="uk-UA"/>
        </w:rPr>
      </w:pPr>
      <w:r w:rsidRPr="00AF40B0">
        <w:rPr>
          <w:sz w:val="28"/>
          <w:szCs w:val="28"/>
          <w:lang w:val="uk-UA"/>
        </w:rPr>
        <w:lastRenderedPageBreak/>
        <w:t>Обсяги імпорту Запорізької області в розрізі основних товарних груп у 2018 р. розподілилися наступним чином: мінеральні продукти – 39,9%; металопродукція – 13,8%; продукція хімічної промисловості – 4,9%; продукція тваринництва – 4,1%; інші товари – 37,3 % (рис. 2</w:t>
      </w:r>
      <w:r w:rsidR="00B45F41">
        <w:rPr>
          <w:sz w:val="28"/>
          <w:szCs w:val="28"/>
          <w:lang w:val="uk-UA"/>
        </w:rPr>
        <w:t>.8</w:t>
      </w:r>
      <w:r w:rsidRPr="00AF40B0">
        <w:rPr>
          <w:sz w:val="28"/>
          <w:szCs w:val="28"/>
          <w:lang w:val="uk-UA"/>
        </w:rPr>
        <w:t xml:space="preserve">). </w:t>
      </w:r>
    </w:p>
    <w:p w14:paraId="2851E03D" w14:textId="77777777" w:rsidR="00A822D4" w:rsidRPr="00AF40B0" w:rsidRDefault="00A822D4" w:rsidP="004668F9">
      <w:pPr>
        <w:pStyle w:val="Default"/>
        <w:spacing w:line="360" w:lineRule="auto"/>
        <w:ind w:firstLine="709"/>
        <w:jc w:val="both"/>
        <w:rPr>
          <w:sz w:val="28"/>
          <w:szCs w:val="28"/>
          <w:lang w:val="uk-UA"/>
        </w:rPr>
      </w:pPr>
    </w:p>
    <w:p w14:paraId="4F123708" w14:textId="77777777" w:rsidR="008B7DDA" w:rsidRDefault="004668F9" w:rsidP="008B7DDA">
      <w:pPr>
        <w:pStyle w:val="Default"/>
        <w:keepNext/>
        <w:spacing w:line="360" w:lineRule="auto"/>
        <w:ind w:firstLine="709"/>
        <w:jc w:val="both"/>
      </w:pPr>
      <w:r w:rsidRPr="00AF40B0">
        <w:rPr>
          <w:noProof/>
          <w:sz w:val="28"/>
          <w:szCs w:val="28"/>
          <w:lang w:eastAsia="ru-RU"/>
        </w:rPr>
        <w:drawing>
          <wp:inline distT="0" distB="0" distL="0" distR="0" wp14:anchorId="34F33747" wp14:editId="2CCC56A4">
            <wp:extent cx="5686425" cy="24669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EBDA5DB" w14:textId="6E9A2C6F" w:rsidR="004668F9" w:rsidRPr="0065085F" w:rsidRDefault="008B7DDA" w:rsidP="009C3F56">
      <w:pPr>
        <w:pStyle w:val="a5"/>
        <w:spacing w:after="0" w:line="360" w:lineRule="auto"/>
        <w:ind w:firstLine="709"/>
        <w:jc w:val="center"/>
        <w:rPr>
          <w:rFonts w:ascii="Times New Roman" w:hAnsi="Times New Roman" w:cs="Times New Roman"/>
          <w:i w:val="0"/>
          <w:color w:val="auto"/>
          <w:sz w:val="28"/>
          <w:lang w:val="uk-UA"/>
        </w:rPr>
      </w:pPr>
      <w:r w:rsidRPr="0065085F">
        <w:rPr>
          <w:rFonts w:ascii="Times New Roman" w:hAnsi="Times New Roman" w:cs="Times New Roman"/>
          <w:i w:val="0"/>
          <w:color w:val="auto"/>
          <w:sz w:val="28"/>
        </w:rPr>
        <w:t xml:space="preserve">Рисунок </w:t>
      </w:r>
      <w:r w:rsidR="00B45F41">
        <w:rPr>
          <w:rFonts w:ascii="Times New Roman" w:hAnsi="Times New Roman" w:cs="Times New Roman"/>
          <w:i w:val="0"/>
          <w:color w:val="auto"/>
          <w:sz w:val="28"/>
          <w:lang w:val="uk-UA"/>
        </w:rPr>
        <w:t>2.8</w:t>
      </w:r>
      <w:r w:rsidR="0065085F">
        <w:rPr>
          <w:rFonts w:ascii="Times New Roman" w:hAnsi="Times New Roman" w:cs="Times New Roman"/>
          <w:i w:val="0"/>
          <w:color w:val="auto"/>
          <w:sz w:val="28"/>
          <w:lang w:val="uk-UA"/>
        </w:rPr>
        <w:t xml:space="preserve"> –</w:t>
      </w:r>
      <w:r w:rsidRPr="0065085F">
        <w:rPr>
          <w:rFonts w:ascii="Times New Roman" w:hAnsi="Times New Roman" w:cs="Times New Roman"/>
          <w:i w:val="0"/>
          <w:color w:val="auto"/>
          <w:sz w:val="28"/>
          <w:lang w:val="uk-UA"/>
        </w:rPr>
        <w:t xml:space="preserve"> Обсяги імпорту Запорізької області в розрізі основних товарних груп у 2018 р.</w:t>
      </w:r>
    </w:p>
    <w:p w14:paraId="056BD075" w14:textId="5169FA9C" w:rsidR="008B7DDA" w:rsidRDefault="008B7DDA" w:rsidP="008C480D">
      <w:pPr>
        <w:pStyle w:val="12"/>
      </w:pPr>
      <w:r w:rsidRPr="003663B7">
        <w:t>Джерело: складено автором на основі: [</w:t>
      </w:r>
      <w:r w:rsidR="00B010C4">
        <w:t>74</w:t>
      </w:r>
      <w:r w:rsidRPr="003663B7">
        <w:t>].</w:t>
      </w:r>
    </w:p>
    <w:p w14:paraId="37836AEE" w14:textId="77777777" w:rsidR="00A822D4" w:rsidRDefault="00A822D4" w:rsidP="008B7DDA">
      <w:pPr>
        <w:spacing w:line="360" w:lineRule="auto"/>
        <w:ind w:firstLine="709"/>
        <w:contextualSpacing/>
        <w:jc w:val="both"/>
        <w:rPr>
          <w:rFonts w:ascii="Times New Roman" w:hAnsi="Times New Roman" w:cs="Times New Roman"/>
          <w:sz w:val="24"/>
          <w:szCs w:val="24"/>
        </w:rPr>
      </w:pPr>
    </w:p>
    <w:p w14:paraId="3C908EE9" w14:textId="4B8D9D3E"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Аналіз перевезень за товарною номенклатурою та обсягів експортно-імпортних потоків дозв</w:t>
      </w:r>
      <w:r w:rsidR="00052F30">
        <w:rPr>
          <w:rFonts w:ascii="Times New Roman" w:hAnsi="Times New Roman" w:cs="Times New Roman"/>
          <w:sz w:val="28"/>
          <w:szCs w:val="28"/>
          <w:lang w:val="uk-UA"/>
        </w:rPr>
        <w:t>оляє визначити спрямованість транспортно-логістичного центру</w:t>
      </w:r>
      <w:r w:rsidRPr="00AF40B0">
        <w:rPr>
          <w:rFonts w:ascii="Times New Roman" w:hAnsi="Times New Roman" w:cs="Times New Roman"/>
          <w:sz w:val="28"/>
          <w:szCs w:val="28"/>
          <w:lang w:val="uk-UA"/>
        </w:rPr>
        <w:t xml:space="preserve"> щодо пріоритетності обслуговування певних товарних потоків, на які приходиться більша частка.</w:t>
      </w:r>
    </w:p>
    <w:p w14:paraId="7BBB1708" w14:textId="73E49A76" w:rsidR="00066FFC" w:rsidRDefault="00066FFC" w:rsidP="00066FFC">
      <w:pPr>
        <w:pStyle w:val="Default"/>
        <w:spacing w:line="360" w:lineRule="auto"/>
        <w:ind w:firstLine="709"/>
        <w:jc w:val="both"/>
        <w:rPr>
          <w:sz w:val="28"/>
          <w:szCs w:val="28"/>
          <w:lang w:val="uk-UA"/>
        </w:rPr>
      </w:pPr>
      <w:r w:rsidRPr="00AF40B0">
        <w:rPr>
          <w:sz w:val="28"/>
          <w:szCs w:val="28"/>
          <w:lang w:val="uk-UA"/>
        </w:rPr>
        <w:t>Статистичні дані обсягів експорту-імпорту т</w:t>
      </w:r>
      <w:r>
        <w:rPr>
          <w:sz w:val="28"/>
          <w:szCs w:val="28"/>
          <w:lang w:val="uk-UA"/>
        </w:rPr>
        <w:t>оварів за 2014-2019 рр. (табл. 2.11</w:t>
      </w:r>
      <w:r w:rsidRPr="00AF40B0">
        <w:rPr>
          <w:sz w:val="28"/>
          <w:szCs w:val="28"/>
          <w:lang w:val="uk-UA"/>
        </w:rPr>
        <w:t xml:space="preserve">) свідчать про те, що Запорізька область є </w:t>
      </w:r>
      <w:proofErr w:type="spellStart"/>
      <w:r w:rsidRPr="00AF40B0">
        <w:rPr>
          <w:sz w:val="28"/>
          <w:szCs w:val="28"/>
          <w:lang w:val="uk-UA"/>
        </w:rPr>
        <w:t>експортоорієнтованою</w:t>
      </w:r>
      <w:proofErr w:type="spellEnd"/>
      <w:r w:rsidRPr="00AF40B0">
        <w:rPr>
          <w:sz w:val="28"/>
          <w:szCs w:val="28"/>
          <w:lang w:val="uk-UA"/>
        </w:rPr>
        <w:t xml:space="preserve"> областю. Експортні вантажопотоки формуються переважно з продукції великих промислових підприємств регіону, які обслуговує залізничний транспорт. Переважання залізничного транспорту в перевезенні експортних вантажопотоків, які перевищують імпортні, також підтверджує доцільність створення са</w:t>
      </w:r>
      <w:r w:rsidR="00FE5C16">
        <w:rPr>
          <w:sz w:val="28"/>
          <w:szCs w:val="28"/>
          <w:lang w:val="uk-UA"/>
        </w:rPr>
        <w:t>ме залізнично-автомобільного транспортно-логістичного центру</w:t>
      </w:r>
      <w:r w:rsidRPr="00AF40B0">
        <w:rPr>
          <w:sz w:val="28"/>
          <w:szCs w:val="28"/>
          <w:lang w:val="uk-UA"/>
        </w:rPr>
        <w:t xml:space="preserve"> в Запорізькій області. </w:t>
      </w:r>
    </w:p>
    <w:p w14:paraId="417E9F7A" w14:textId="0AA52245" w:rsidR="00066FFC" w:rsidRDefault="00066FFC" w:rsidP="00066FFC">
      <w:pPr>
        <w:pStyle w:val="Default"/>
        <w:spacing w:line="360" w:lineRule="auto"/>
        <w:ind w:firstLine="709"/>
        <w:jc w:val="both"/>
        <w:rPr>
          <w:sz w:val="28"/>
          <w:szCs w:val="28"/>
          <w:lang w:val="uk-UA"/>
        </w:rPr>
      </w:pPr>
    </w:p>
    <w:p w14:paraId="7C205EFE" w14:textId="77777777" w:rsidR="00066FFC" w:rsidRDefault="00066FFC" w:rsidP="00066FFC">
      <w:pPr>
        <w:pStyle w:val="Default"/>
        <w:spacing w:line="360" w:lineRule="auto"/>
        <w:ind w:firstLine="709"/>
        <w:jc w:val="both"/>
        <w:rPr>
          <w:sz w:val="28"/>
          <w:szCs w:val="28"/>
          <w:lang w:val="uk-UA"/>
        </w:rPr>
      </w:pPr>
    </w:p>
    <w:p w14:paraId="5D999518" w14:textId="3F4DF209" w:rsidR="004668F9" w:rsidRPr="009C3F56" w:rsidRDefault="009C3F56" w:rsidP="00AB1087">
      <w:pPr>
        <w:pStyle w:val="Default"/>
        <w:spacing w:line="360" w:lineRule="auto"/>
        <w:ind w:firstLine="709"/>
        <w:jc w:val="both"/>
        <w:rPr>
          <w:sz w:val="28"/>
          <w:szCs w:val="28"/>
          <w:lang w:val="uk-UA"/>
        </w:rPr>
      </w:pPr>
      <w:r w:rsidRPr="0075285E">
        <w:rPr>
          <w:iCs/>
          <w:sz w:val="28"/>
          <w:szCs w:val="28"/>
          <w:lang w:val="uk-UA"/>
        </w:rPr>
        <w:t>Табл</w:t>
      </w:r>
      <w:r w:rsidR="0075285E" w:rsidRPr="0075285E">
        <w:rPr>
          <w:iCs/>
          <w:sz w:val="28"/>
          <w:szCs w:val="28"/>
          <w:lang w:val="uk-UA"/>
        </w:rPr>
        <w:t>иця</w:t>
      </w:r>
      <w:r w:rsidRPr="0075285E">
        <w:rPr>
          <w:iCs/>
          <w:sz w:val="28"/>
          <w:szCs w:val="28"/>
          <w:lang w:val="uk-UA"/>
        </w:rPr>
        <w:t xml:space="preserve"> 2.11</w:t>
      </w:r>
      <w:r w:rsidR="004668F9" w:rsidRPr="0075285E">
        <w:rPr>
          <w:iCs/>
          <w:sz w:val="28"/>
          <w:szCs w:val="28"/>
          <w:lang w:val="uk-UA"/>
        </w:rPr>
        <w:t xml:space="preserve"> – </w:t>
      </w:r>
      <w:r w:rsidR="004668F9" w:rsidRPr="0075285E">
        <w:rPr>
          <w:bCs/>
          <w:sz w:val="28"/>
          <w:szCs w:val="28"/>
          <w:lang w:val="uk-UA"/>
        </w:rPr>
        <w:t>Обсяги експорту-імпорту товарів у Запорізькій області</w:t>
      </w:r>
      <w:r w:rsidR="00AB1087">
        <w:rPr>
          <w:bCs/>
          <w:sz w:val="28"/>
          <w:szCs w:val="28"/>
          <w:lang w:val="uk-UA"/>
        </w:rPr>
        <w:t xml:space="preserve"> </w:t>
      </w:r>
      <w:r w:rsidR="004668F9" w:rsidRPr="0075285E">
        <w:rPr>
          <w:bCs/>
          <w:sz w:val="28"/>
          <w:szCs w:val="28"/>
          <w:lang w:val="uk-UA"/>
        </w:rPr>
        <w:t>впродовж 20</w:t>
      </w:r>
      <w:r w:rsidR="008B7DDA" w:rsidRPr="0075285E">
        <w:rPr>
          <w:bCs/>
          <w:sz w:val="28"/>
          <w:szCs w:val="28"/>
          <w:lang w:val="uk-UA"/>
        </w:rPr>
        <w:t>14-2019 рр.</w:t>
      </w:r>
    </w:p>
    <w:tbl>
      <w:tblPr>
        <w:tblStyle w:val="a4"/>
        <w:tblW w:w="0" w:type="auto"/>
        <w:tblLook w:val="04A0" w:firstRow="1" w:lastRow="0" w:firstColumn="1" w:lastColumn="0" w:noHBand="0" w:noVBand="1"/>
      </w:tblPr>
      <w:tblGrid>
        <w:gridCol w:w="1271"/>
        <w:gridCol w:w="996"/>
        <w:gridCol w:w="1176"/>
        <w:gridCol w:w="1377"/>
        <w:gridCol w:w="1037"/>
        <w:gridCol w:w="1176"/>
        <w:gridCol w:w="1377"/>
        <w:gridCol w:w="1056"/>
      </w:tblGrid>
      <w:tr w:rsidR="004668F9" w:rsidRPr="00AF40B0" w14:paraId="211A7CD6" w14:textId="77777777" w:rsidTr="008B7DDA">
        <w:tc>
          <w:tcPr>
            <w:tcW w:w="1271" w:type="dxa"/>
            <w:vMerge w:val="restart"/>
          </w:tcPr>
          <w:p w14:paraId="67F9998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Рік</w:t>
            </w:r>
          </w:p>
        </w:tc>
        <w:tc>
          <w:tcPr>
            <w:tcW w:w="3428" w:type="dxa"/>
            <w:gridSpan w:val="3"/>
          </w:tcPr>
          <w:p w14:paraId="6D849C4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Експорт</w:t>
            </w:r>
          </w:p>
        </w:tc>
        <w:tc>
          <w:tcPr>
            <w:tcW w:w="3590" w:type="dxa"/>
            <w:gridSpan w:val="3"/>
          </w:tcPr>
          <w:p w14:paraId="136C126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Імпорт</w:t>
            </w:r>
          </w:p>
        </w:tc>
        <w:tc>
          <w:tcPr>
            <w:tcW w:w="1056" w:type="dxa"/>
            <w:vMerge w:val="restart"/>
          </w:tcPr>
          <w:p w14:paraId="340AE5B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 xml:space="preserve">Сальдо, млн </w:t>
            </w:r>
            <w:proofErr w:type="spellStart"/>
            <w:r w:rsidRPr="008B7DDA">
              <w:rPr>
                <w:rFonts w:ascii="Times New Roman" w:hAnsi="Times New Roman" w:cs="Times New Roman"/>
                <w:sz w:val="24"/>
                <w:szCs w:val="24"/>
                <w:lang w:val="uk-UA"/>
              </w:rPr>
              <w:t>дол</w:t>
            </w:r>
            <w:proofErr w:type="spellEnd"/>
            <w:r w:rsidRPr="008B7DDA">
              <w:rPr>
                <w:rFonts w:ascii="Times New Roman" w:hAnsi="Times New Roman" w:cs="Times New Roman"/>
                <w:sz w:val="24"/>
                <w:szCs w:val="24"/>
                <w:lang w:val="uk-UA"/>
              </w:rPr>
              <w:t>. США</w:t>
            </w:r>
          </w:p>
        </w:tc>
      </w:tr>
      <w:tr w:rsidR="004668F9" w:rsidRPr="00AF40B0" w14:paraId="44231E6B" w14:textId="77777777" w:rsidTr="008B7DDA">
        <w:tc>
          <w:tcPr>
            <w:tcW w:w="1271" w:type="dxa"/>
            <w:vMerge/>
          </w:tcPr>
          <w:p w14:paraId="1033E6CD" w14:textId="77777777" w:rsidR="004668F9" w:rsidRPr="008B7DDA" w:rsidRDefault="004668F9" w:rsidP="004668F9">
            <w:pPr>
              <w:rPr>
                <w:rFonts w:ascii="Times New Roman" w:hAnsi="Times New Roman" w:cs="Times New Roman"/>
                <w:sz w:val="24"/>
                <w:szCs w:val="24"/>
                <w:lang w:val="uk-UA"/>
              </w:rPr>
            </w:pPr>
          </w:p>
        </w:tc>
        <w:tc>
          <w:tcPr>
            <w:tcW w:w="875" w:type="dxa"/>
          </w:tcPr>
          <w:p w14:paraId="3229FDC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 xml:space="preserve">млн </w:t>
            </w:r>
            <w:proofErr w:type="spellStart"/>
            <w:r w:rsidRPr="008B7DDA">
              <w:rPr>
                <w:rFonts w:ascii="Times New Roman" w:hAnsi="Times New Roman" w:cs="Times New Roman"/>
                <w:sz w:val="24"/>
                <w:szCs w:val="24"/>
                <w:lang w:val="uk-UA"/>
              </w:rPr>
              <w:t>дол</w:t>
            </w:r>
            <w:proofErr w:type="spellEnd"/>
            <w:r w:rsidRPr="008B7DDA">
              <w:rPr>
                <w:rFonts w:ascii="Times New Roman" w:hAnsi="Times New Roman" w:cs="Times New Roman"/>
                <w:sz w:val="24"/>
                <w:szCs w:val="24"/>
                <w:lang w:val="uk-UA"/>
              </w:rPr>
              <w:t>. США</w:t>
            </w:r>
          </w:p>
        </w:tc>
        <w:tc>
          <w:tcPr>
            <w:tcW w:w="1176" w:type="dxa"/>
          </w:tcPr>
          <w:p w14:paraId="0FF94A5B" w14:textId="77777777" w:rsidR="004668F9" w:rsidRPr="008B7DDA" w:rsidRDefault="004668F9" w:rsidP="004668F9">
            <w:pPr>
              <w:pStyle w:val="Default"/>
              <w:rPr>
                <w:lang w:val="uk-UA"/>
              </w:rPr>
            </w:pPr>
            <w:r w:rsidRPr="008B7DDA">
              <w:rPr>
                <w:lang w:val="uk-UA"/>
              </w:rPr>
              <w:t xml:space="preserve">у % до поперед- нього року </w:t>
            </w:r>
          </w:p>
        </w:tc>
        <w:tc>
          <w:tcPr>
            <w:tcW w:w="1377" w:type="dxa"/>
          </w:tcPr>
          <w:p w14:paraId="69A64C1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у % до загального обсягу України</w:t>
            </w:r>
          </w:p>
        </w:tc>
        <w:tc>
          <w:tcPr>
            <w:tcW w:w="1037" w:type="dxa"/>
          </w:tcPr>
          <w:p w14:paraId="2BC1EFB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 xml:space="preserve">млн </w:t>
            </w:r>
            <w:proofErr w:type="spellStart"/>
            <w:r w:rsidRPr="008B7DDA">
              <w:rPr>
                <w:rFonts w:ascii="Times New Roman" w:hAnsi="Times New Roman" w:cs="Times New Roman"/>
                <w:sz w:val="24"/>
                <w:szCs w:val="24"/>
                <w:lang w:val="uk-UA"/>
              </w:rPr>
              <w:t>дол</w:t>
            </w:r>
            <w:proofErr w:type="spellEnd"/>
            <w:r w:rsidRPr="008B7DDA">
              <w:rPr>
                <w:rFonts w:ascii="Times New Roman" w:hAnsi="Times New Roman" w:cs="Times New Roman"/>
                <w:sz w:val="24"/>
                <w:szCs w:val="24"/>
                <w:lang w:val="uk-UA"/>
              </w:rPr>
              <w:t>. США</w:t>
            </w:r>
          </w:p>
        </w:tc>
        <w:tc>
          <w:tcPr>
            <w:tcW w:w="1176" w:type="dxa"/>
          </w:tcPr>
          <w:p w14:paraId="4A150AE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у % до поперед- нього року</w:t>
            </w:r>
          </w:p>
        </w:tc>
        <w:tc>
          <w:tcPr>
            <w:tcW w:w="1377" w:type="dxa"/>
          </w:tcPr>
          <w:p w14:paraId="24502333" w14:textId="0F9D6852"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у % до загального обсягу України</w:t>
            </w:r>
          </w:p>
        </w:tc>
        <w:tc>
          <w:tcPr>
            <w:tcW w:w="1056" w:type="dxa"/>
            <w:vMerge/>
          </w:tcPr>
          <w:p w14:paraId="316328DB" w14:textId="77777777" w:rsidR="004668F9" w:rsidRPr="008B7DDA" w:rsidRDefault="004668F9" w:rsidP="004668F9">
            <w:pPr>
              <w:rPr>
                <w:rFonts w:ascii="Times New Roman" w:hAnsi="Times New Roman" w:cs="Times New Roman"/>
                <w:sz w:val="24"/>
                <w:szCs w:val="24"/>
                <w:lang w:val="uk-UA"/>
              </w:rPr>
            </w:pPr>
          </w:p>
        </w:tc>
      </w:tr>
      <w:tr w:rsidR="004668F9" w:rsidRPr="00AF40B0" w14:paraId="0793C243" w14:textId="77777777" w:rsidTr="008B7DDA">
        <w:tc>
          <w:tcPr>
            <w:tcW w:w="1271" w:type="dxa"/>
          </w:tcPr>
          <w:p w14:paraId="1252C5F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2014</w:t>
            </w:r>
          </w:p>
        </w:tc>
        <w:tc>
          <w:tcPr>
            <w:tcW w:w="875" w:type="dxa"/>
          </w:tcPr>
          <w:p w14:paraId="0C80649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3730,22</w:t>
            </w:r>
          </w:p>
        </w:tc>
        <w:tc>
          <w:tcPr>
            <w:tcW w:w="1176" w:type="dxa"/>
          </w:tcPr>
          <w:p w14:paraId="349F33D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101,4</w:t>
            </w:r>
          </w:p>
        </w:tc>
        <w:tc>
          <w:tcPr>
            <w:tcW w:w="1377" w:type="dxa"/>
          </w:tcPr>
          <w:p w14:paraId="5A93BFA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6,9</w:t>
            </w:r>
          </w:p>
        </w:tc>
        <w:tc>
          <w:tcPr>
            <w:tcW w:w="1037" w:type="dxa"/>
          </w:tcPr>
          <w:p w14:paraId="712C44A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1582,4</w:t>
            </w:r>
          </w:p>
        </w:tc>
        <w:tc>
          <w:tcPr>
            <w:tcW w:w="1176" w:type="dxa"/>
          </w:tcPr>
          <w:p w14:paraId="4A51C1F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89,9</w:t>
            </w:r>
          </w:p>
        </w:tc>
        <w:tc>
          <w:tcPr>
            <w:tcW w:w="1377" w:type="dxa"/>
          </w:tcPr>
          <w:p w14:paraId="3D8ABC6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2,9</w:t>
            </w:r>
          </w:p>
        </w:tc>
        <w:tc>
          <w:tcPr>
            <w:tcW w:w="1056" w:type="dxa"/>
          </w:tcPr>
          <w:p w14:paraId="0E69B00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2147,86</w:t>
            </w:r>
          </w:p>
        </w:tc>
      </w:tr>
      <w:tr w:rsidR="004668F9" w:rsidRPr="00AF40B0" w14:paraId="54A79B1E" w14:textId="77777777" w:rsidTr="008B7DDA">
        <w:tc>
          <w:tcPr>
            <w:tcW w:w="1271" w:type="dxa"/>
          </w:tcPr>
          <w:p w14:paraId="4A90282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2015</w:t>
            </w:r>
          </w:p>
        </w:tc>
        <w:tc>
          <w:tcPr>
            <w:tcW w:w="875" w:type="dxa"/>
          </w:tcPr>
          <w:p w14:paraId="176159A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2931,03</w:t>
            </w:r>
          </w:p>
        </w:tc>
        <w:tc>
          <w:tcPr>
            <w:tcW w:w="1176" w:type="dxa"/>
          </w:tcPr>
          <w:p w14:paraId="0CB839D4"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78,6</w:t>
            </w:r>
          </w:p>
        </w:tc>
        <w:tc>
          <w:tcPr>
            <w:tcW w:w="1377" w:type="dxa"/>
          </w:tcPr>
          <w:p w14:paraId="128F204F"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7,7</w:t>
            </w:r>
          </w:p>
        </w:tc>
        <w:tc>
          <w:tcPr>
            <w:tcW w:w="1037" w:type="dxa"/>
          </w:tcPr>
          <w:p w14:paraId="17D7233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1085,45</w:t>
            </w:r>
          </w:p>
        </w:tc>
        <w:tc>
          <w:tcPr>
            <w:tcW w:w="1176" w:type="dxa"/>
          </w:tcPr>
          <w:p w14:paraId="336E7E0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68,6</w:t>
            </w:r>
          </w:p>
        </w:tc>
        <w:tc>
          <w:tcPr>
            <w:tcW w:w="1377" w:type="dxa"/>
          </w:tcPr>
          <w:p w14:paraId="30E66B6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2,9</w:t>
            </w:r>
          </w:p>
        </w:tc>
        <w:tc>
          <w:tcPr>
            <w:tcW w:w="1056" w:type="dxa"/>
          </w:tcPr>
          <w:p w14:paraId="12B213A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1845,58</w:t>
            </w:r>
          </w:p>
        </w:tc>
      </w:tr>
      <w:tr w:rsidR="004668F9" w:rsidRPr="00AF40B0" w14:paraId="5770499A" w14:textId="77777777" w:rsidTr="008B7DDA">
        <w:tc>
          <w:tcPr>
            <w:tcW w:w="1271" w:type="dxa"/>
          </w:tcPr>
          <w:p w14:paraId="3CF6BE5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2016</w:t>
            </w:r>
          </w:p>
        </w:tc>
        <w:tc>
          <w:tcPr>
            <w:tcW w:w="875" w:type="dxa"/>
          </w:tcPr>
          <w:p w14:paraId="60F1E84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2292,8</w:t>
            </w:r>
          </w:p>
        </w:tc>
        <w:tc>
          <w:tcPr>
            <w:tcW w:w="1176" w:type="dxa"/>
          </w:tcPr>
          <w:p w14:paraId="3B68B44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78,2</w:t>
            </w:r>
          </w:p>
        </w:tc>
        <w:tc>
          <w:tcPr>
            <w:tcW w:w="1377" w:type="dxa"/>
          </w:tcPr>
          <w:p w14:paraId="3AD7C78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6,3</w:t>
            </w:r>
          </w:p>
        </w:tc>
        <w:tc>
          <w:tcPr>
            <w:tcW w:w="1037" w:type="dxa"/>
          </w:tcPr>
          <w:p w14:paraId="030E5C7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998,4</w:t>
            </w:r>
          </w:p>
        </w:tc>
        <w:tc>
          <w:tcPr>
            <w:tcW w:w="1176" w:type="dxa"/>
          </w:tcPr>
          <w:p w14:paraId="58FCF8B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92,0</w:t>
            </w:r>
          </w:p>
        </w:tc>
        <w:tc>
          <w:tcPr>
            <w:tcW w:w="1377" w:type="dxa"/>
          </w:tcPr>
          <w:p w14:paraId="7BDEA85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2,5</w:t>
            </w:r>
          </w:p>
        </w:tc>
        <w:tc>
          <w:tcPr>
            <w:tcW w:w="1056" w:type="dxa"/>
          </w:tcPr>
          <w:p w14:paraId="27ED58B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1294,4</w:t>
            </w:r>
          </w:p>
        </w:tc>
      </w:tr>
      <w:tr w:rsidR="004668F9" w:rsidRPr="00AF40B0" w14:paraId="5254F27C" w14:textId="77777777" w:rsidTr="008B7DDA">
        <w:tc>
          <w:tcPr>
            <w:tcW w:w="1271" w:type="dxa"/>
          </w:tcPr>
          <w:p w14:paraId="09C487D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2017</w:t>
            </w:r>
          </w:p>
        </w:tc>
        <w:tc>
          <w:tcPr>
            <w:tcW w:w="875" w:type="dxa"/>
          </w:tcPr>
          <w:p w14:paraId="539C165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2980,92</w:t>
            </w:r>
          </w:p>
        </w:tc>
        <w:tc>
          <w:tcPr>
            <w:tcW w:w="1176" w:type="dxa"/>
          </w:tcPr>
          <w:p w14:paraId="26124CF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130</w:t>
            </w:r>
          </w:p>
        </w:tc>
        <w:tc>
          <w:tcPr>
            <w:tcW w:w="1377" w:type="dxa"/>
          </w:tcPr>
          <w:p w14:paraId="271F8A8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6,89</w:t>
            </w:r>
          </w:p>
        </w:tc>
        <w:tc>
          <w:tcPr>
            <w:tcW w:w="1037" w:type="dxa"/>
          </w:tcPr>
          <w:p w14:paraId="00114A7D"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1324,95</w:t>
            </w:r>
          </w:p>
        </w:tc>
        <w:tc>
          <w:tcPr>
            <w:tcW w:w="1176" w:type="dxa"/>
          </w:tcPr>
          <w:p w14:paraId="326345C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132,7</w:t>
            </w:r>
          </w:p>
        </w:tc>
        <w:tc>
          <w:tcPr>
            <w:tcW w:w="1377" w:type="dxa"/>
          </w:tcPr>
          <w:p w14:paraId="25797948"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2,67</w:t>
            </w:r>
          </w:p>
        </w:tc>
        <w:tc>
          <w:tcPr>
            <w:tcW w:w="1056" w:type="dxa"/>
          </w:tcPr>
          <w:p w14:paraId="402E7BE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1655,97</w:t>
            </w:r>
          </w:p>
        </w:tc>
      </w:tr>
      <w:tr w:rsidR="004668F9" w:rsidRPr="00AF40B0" w14:paraId="4E46985E" w14:textId="77777777" w:rsidTr="008B7DDA">
        <w:tc>
          <w:tcPr>
            <w:tcW w:w="1271" w:type="dxa"/>
          </w:tcPr>
          <w:p w14:paraId="1FE7728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2018</w:t>
            </w:r>
          </w:p>
        </w:tc>
        <w:tc>
          <w:tcPr>
            <w:tcW w:w="875" w:type="dxa"/>
          </w:tcPr>
          <w:p w14:paraId="0D20E1E9"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3377,67</w:t>
            </w:r>
          </w:p>
        </w:tc>
        <w:tc>
          <w:tcPr>
            <w:tcW w:w="1176" w:type="dxa"/>
          </w:tcPr>
          <w:p w14:paraId="418764B6"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113,3</w:t>
            </w:r>
          </w:p>
        </w:tc>
        <w:tc>
          <w:tcPr>
            <w:tcW w:w="1377" w:type="dxa"/>
          </w:tcPr>
          <w:p w14:paraId="022F756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7,14</w:t>
            </w:r>
          </w:p>
        </w:tc>
        <w:tc>
          <w:tcPr>
            <w:tcW w:w="1037" w:type="dxa"/>
          </w:tcPr>
          <w:p w14:paraId="71B6ED37"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1764,74</w:t>
            </w:r>
          </w:p>
        </w:tc>
        <w:tc>
          <w:tcPr>
            <w:tcW w:w="1176" w:type="dxa"/>
          </w:tcPr>
          <w:p w14:paraId="11B7552A"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132,9</w:t>
            </w:r>
          </w:p>
        </w:tc>
        <w:tc>
          <w:tcPr>
            <w:tcW w:w="1377" w:type="dxa"/>
          </w:tcPr>
          <w:p w14:paraId="414AF251"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3,09</w:t>
            </w:r>
          </w:p>
        </w:tc>
        <w:tc>
          <w:tcPr>
            <w:tcW w:w="1056" w:type="dxa"/>
          </w:tcPr>
          <w:p w14:paraId="733EE0E5"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1612,93</w:t>
            </w:r>
          </w:p>
        </w:tc>
      </w:tr>
      <w:tr w:rsidR="004668F9" w:rsidRPr="00AF40B0" w14:paraId="200C4CE9" w14:textId="77777777" w:rsidTr="008B7DDA">
        <w:tc>
          <w:tcPr>
            <w:tcW w:w="1271" w:type="dxa"/>
          </w:tcPr>
          <w:p w14:paraId="05502CA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Січень –жовтень 2019</w:t>
            </w:r>
          </w:p>
        </w:tc>
        <w:tc>
          <w:tcPr>
            <w:tcW w:w="875" w:type="dxa"/>
          </w:tcPr>
          <w:p w14:paraId="6FCD1E9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2591,13</w:t>
            </w:r>
          </w:p>
        </w:tc>
        <w:tc>
          <w:tcPr>
            <w:tcW w:w="1176" w:type="dxa"/>
          </w:tcPr>
          <w:p w14:paraId="2B1A60BE"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89,3</w:t>
            </w:r>
          </w:p>
        </w:tc>
        <w:tc>
          <w:tcPr>
            <w:tcW w:w="1377" w:type="dxa"/>
          </w:tcPr>
          <w:p w14:paraId="2DFE183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6,22</w:t>
            </w:r>
          </w:p>
        </w:tc>
        <w:tc>
          <w:tcPr>
            <w:tcW w:w="1037" w:type="dxa"/>
          </w:tcPr>
          <w:p w14:paraId="07F2C800"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1357,34</w:t>
            </w:r>
          </w:p>
        </w:tc>
        <w:tc>
          <w:tcPr>
            <w:tcW w:w="1176" w:type="dxa"/>
          </w:tcPr>
          <w:p w14:paraId="07EF6452"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91,9</w:t>
            </w:r>
          </w:p>
        </w:tc>
        <w:tc>
          <w:tcPr>
            <w:tcW w:w="1377" w:type="dxa"/>
          </w:tcPr>
          <w:p w14:paraId="05E859BC"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2,71</w:t>
            </w:r>
          </w:p>
        </w:tc>
        <w:tc>
          <w:tcPr>
            <w:tcW w:w="1056" w:type="dxa"/>
          </w:tcPr>
          <w:p w14:paraId="3DC740C3" w14:textId="77777777" w:rsidR="004668F9" w:rsidRPr="008B7DDA" w:rsidRDefault="004668F9" w:rsidP="004668F9">
            <w:pPr>
              <w:rPr>
                <w:rFonts w:ascii="Times New Roman" w:hAnsi="Times New Roman" w:cs="Times New Roman"/>
                <w:sz w:val="24"/>
                <w:szCs w:val="24"/>
                <w:lang w:val="uk-UA"/>
              </w:rPr>
            </w:pPr>
            <w:r w:rsidRPr="008B7DDA">
              <w:rPr>
                <w:rFonts w:ascii="Times New Roman" w:hAnsi="Times New Roman" w:cs="Times New Roman"/>
                <w:sz w:val="24"/>
                <w:szCs w:val="24"/>
                <w:lang w:val="uk-UA"/>
              </w:rPr>
              <w:t>1233,79</w:t>
            </w:r>
          </w:p>
        </w:tc>
      </w:tr>
    </w:tbl>
    <w:p w14:paraId="4C4C64E6" w14:textId="190404BB" w:rsidR="008B7DDA" w:rsidRDefault="008B7DDA" w:rsidP="008C480D">
      <w:pPr>
        <w:pStyle w:val="12"/>
      </w:pPr>
      <w:r w:rsidRPr="003663B7">
        <w:t>Джерело: складено автором на основі: [</w:t>
      </w:r>
      <w:r w:rsidR="00B010C4">
        <w:t>74</w:t>
      </w:r>
      <w:r w:rsidRPr="003663B7">
        <w:t>].</w:t>
      </w:r>
    </w:p>
    <w:p w14:paraId="2F3B15EB" w14:textId="142DAC83" w:rsidR="00A822D4" w:rsidRDefault="00A822D4" w:rsidP="008B7DDA">
      <w:pPr>
        <w:spacing w:line="360" w:lineRule="auto"/>
        <w:ind w:firstLine="709"/>
        <w:contextualSpacing/>
        <w:jc w:val="both"/>
        <w:rPr>
          <w:rFonts w:ascii="Times New Roman" w:hAnsi="Times New Roman" w:cs="Times New Roman"/>
          <w:sz w:val="24"/>
          <w:szCs w:val="24"/>
        </w:rPr>
      </w:pPr>
    </w:p>
    <w:p w14:paraId="033013EA" w14:textId="3931D9C4" w:rsidR="004668F9" w:rsidRPr="00AF40B0" w:rsidRDefault="004668F9" w:rsidP="004668F9">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У цілому, участь України та її регіонів на міжнародному транспортному ринку як рівноправного партнера вимагає підвищення якості транспортного обслуговування до рівня міжнародних стандартів, зокрема, за рахунок розвитку транспортно-логістичної інфраструктури, використання транспортної логістики. Елементами транспортної логістики є: транспортна інфраструктура, транспорт (рухомий склад видів транспорту), складська інфраструктура, інформаційні технології, тара і упаковка, обслуговуюча інфраструктура (митниця, логістичні посередники, експедиторські фірми та ін.). Перелічені елементи необхідно розвивати комплексно, системно на регіональному і національному рівнях, щоб отримати синергічний ефект саме від взає</w:t>
      </w:r>
      <w:r w:rsidR="00402FF7">
        <w:rPr>
          <w:rFonts w:ascii="Times New Roman" w:hAnsi="Times New Roman" w:cs="Times New Roman"/>
          <w:sz w:val="28"/>
          <w:szCs w:val="28"/>
          <w:lang w:val="uk-UA"/>
        </w:rPr>
        <w:t>модії цих елементів. У табл. 2.12</w:t>
      </w:r>
      <w:r w:rsidRPr="00AF40B0">
        <w:rPr>
          <w:rFonts w:ascii="Times New Roman" w:hAnsi="Times New Roman" w:cs="Times New Roman"/>
          <w:sz w:val="28"/>
          <w:szCs w:val="28"/>
          <w:lang w:val="uk-UA"/>
        </w:rPr>
        <w:t xml:space="preserve"> запропоновані можливі напрями розвитку елементів транспортної логістики.</w:t>
      </w:r>
    </w:p>
    <w:p w14:paraId="21F19CC1" w14:textId="77777777" w:rsidR="00066FFC" w:rsidRPr="00AF40B0" w:rsidRDefault="00066FFC" w:rsidP="00066FFC">
      <w:pPr>
        <w:pStyle w:val="Default"/>
        <w:spacing w:line="360" w:lineRule="auto"/>
        <w:ind w:firstLine="709"/>
        <w:jc w:val="both"/>
        <w:rPr>
          <w:sz w:val="28"/>
          <w:szCs w:val="28"/>
          <w:lang w:val="uk-UA"/>
        </w:rPr>
      </w:pPr>
      <w:r w:rsidRPr="00AF40B0">
        <w:rPr>
          <w:sz w:val="28"/>
          <w:szCs w:val="28"/>
          <w:lang w:val="uk-UA"/>
        </w:rPr>
        <w:t>Ефективна взаємодія цих елементів може дати такий результат як надання транспортно-логістичної послуги вантажовласнику на якісному рівні. Досліджуючи можливості розвитку транспортної логістики в регіоні, варто врахувати пропозиції вчених щодо елементного складу логіс</w:t>
      </w:r>
      <w:r>
        <w:rPr>
          <w:sz w:val="28"/>
          <w:szCs w:val="28"/>
          <w:lang w:val="uk-UA"/>
        </w:rPr>
        <w:t>тичного потенціалу регіону [75</w:t>
      </w:r>
      <w:r w:rsidRPr="00AF40B0">
        <w:rPr>
          <w:sz w:val="28"/>
          <w:szCs w:val="28"/>
          <w:lang w:val="uk-UA"/>
        </w:rPr>
        <w:t xml:space="preserve">]. Завдяки використанню транспортної логістики в </w:t>
      </w:r>
      <w:r w:rsidRPr="00AF40B0">
        <w:rPr>
          <w:sz w:val="28"/>
          <w:szCs w:val="28"/>
          <w:lang w:val="uk-UA"/>
        </w:rPr>
        <w:lastRenderedPageBreak/>
        <w:t xml:space="preserve">обслуговуванні товарних потоків області можна залучити інвесторів у транспортну галузь, привернути увагу перевізників, в тому числі залучити транзитні потоки, а додаткові надходження коштів в бюджет спрямувати на реконструкцію та оновлення виробничої бази транспортно-дорожнього комплексу Запорізької області. Особливу увагу слід звернути на підвищення рівня міжгалузевої координації у розвитку транспортно-логістичної інфраструктури, практичним втіленням якої є створення мережі транспортно-логістичних центрів в регіоні. </w:t>
      </w:r>
    </w:p>
    <w:p w14:paraId="3E070958" w14:textId="47E42D17" w:rsidR="004668F9" w:rsidRPr="009C3F56" w:rsidRDefault="009C3F56" w:rsidP="009C3F56">
      <w:pPr>
        <w:jc w:val="center"/>
        <w:rPr>
          <w:rFonts w:ascii="Times New Roman" w:hAnsi="Times New Roman" w:cs="Times New Roman"/>
          <w:bCs/>
          <w:sz w:val="28"/>
          <w:szCs w:val="28"/>
          <w:lang w:val="uk-UA"/>
        </w:rPr>
      </w:pPr>
      <w:r w:rsidRPr="0075285E">
        <w:rPr>
          <w:rFonts w:ascii="Times New Roman" w:hAnsi="Times New Roman" w:cs="Times New Roman"/>
          <w:iCs/>
          <w:sz w:val="28"/>
          <w:szCs w:val="28"/>
          <w:lang w:val="uk-UA"/>
        </w:rPr>
        <w:t>Табл</w:t>
      </w:r>
      <w:r w:rsidR="0075285E" w:rsidRPr="0075285E">
        <w:rPr>
          <w:rFonts w:ascii="Times New Roman" w:hAnsi="Times New Roman" w:cs="Times New Roman"/>
          <w:iCs/>
          <w:sz w:val="28"/>
          <w:szCs w:val="28"/>
          <w:lang w:val="uk-UA"/>
        </w:rPr>
        <w:t>иця</w:t>
      </w:r>
      <w:r w:rsidRPr="0075285E">
        <w:rPr>
          <w:rFonts w:ascii="Times New Roman" w:hAnsi="Times New Roman" w:cs="Times New Roman"/>
          <w:iCs/>
          <w:sz w:val="28"/>
          <w:szCs w:val="28"/>
          <w:lang w:val="uk-UA"/>
        </w:rPr>
        <w:t xml:space="preserve"> 2.12</w:t>
      </w:r>
      <w:r w:rsidR="004668F9" w:rsidRPr="0075285E">
        <w:rPr>
          <w:rFonts w:ascii="Times New Roman" w:hAnsi="Times New Roman" w:cs="Times New Roman"/>
          <w:iCs/>
          <w:sz w:val="28"/>
          <w:szCs w:val="28"/>
          <w:lang w:val="uk-UA"/>
        </w:rPr>
        <w:t xml:space="preserve"> – </w:t>
      </w:r>
      <w:r w:rsidR="004668F9" w:rsidRPr="0075285E">
        <w:rPr>
          <w:rFonts w:ascii="Times New Roman" w:hAnsi="Times New Roman" w:cs="Times New Roman"/>
          <w:bCs/>
          <w:sz w:val="28"/>
          <w:szCs w:val="28"/>
          <w:lang w:val="uk-UA"/>
        </w:rPr>
        <w:t>Розвиток транспортної логістики за її елементами</w:t>
      </w:r>
    </w:p>
    <w:tbl>
      <w:tblPr>
        <w:tblStyle w:val="a4"/>
        <w:tblW w:w="0" w:type="auto"/>
        <w:tblLook w:val="04A0" w:firstRow="1" w:lastRow="0" w:firstColumn="1" w:lastColumn="0" w:noHBand="0" w:noVBand="1"/>
      </w:tblPr>
      <w:tblGrid>
        <w:gridCol w:w="4672"/>
        <w:gridCol w:w="4673"/>
      </w:tblGrid>
      <w:tr w:rsidR="004668F9" w:rsidRPr="00AF40B0" w14:paraId="2830A109" w14:textId="77777777" w:rsidTr="004668F9">
        <w:tc>
          <w:tcPr>
            <w:tcW w:w="4672" w:type="dxa"/>
          </w:tcPr>
          <w:p w14:paraId="2EFE3F4D"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Елемент</w:t>
            </w:r>
          </w:p>
        </w:tc>
        <w:tc>
          <w:tcPr>
            <w:tcW w:w="4673" w:type="dxa"/>
          </w:tcPr>
          <w:p w14:paraId="6ACF27A4"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Напрям розвитку</w:t>
            </w:r>
          </w:p>
        </w:tc>
      </w:tr>
      <w:tr w:rsidR="004668F9" w:rsidRPr="00AF40B0" w14:paraId="1239A8F1" w14:textId="77777777" w:rsidTr="004668F9">
        <w:tc>
          <w:tcPr>
            <w:tcW w:w="4672" w:type="dxa"/>
          </w:tcPr>
          <w:p w14:paraId="6C9EA3D1"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Транспорт</w:t>
            </w:r>
          </w:p>
        </w:tc>
        <w:tc>
          <w:tcPr>
            <w:tcW w:w="4673" w:type="dxa"/>
          </w:tcPr>
          <w:p w14:paraId="1CFF890E"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 xml:space="preserve">Модернізація транспортних засобів, оновлення рухомого складу з позицій </w:t>
            </w:r>
            <w:proofErr w:type="spellStart"/>
            <w:r w:rsidRPr="008B7DDA">
              <w:rPr>
                <w:rFonts w:ascii="Times New Roman" w:hAnsi="Times New Roman" w:cs="Times New Roman"/>
                <w:sz w:val="24"/>
                <w:szCs w:val="28"/>
                <w:lang w:val="uk-UA"/>
              </w:rPr>
              <w:t>екологістики</w:t>
            </w:r>
            <w:proofErr w:type="spellEnd"/>
            <w:r w:rsidRPr="008B7DDA">
              <w:rPr>
                <w:rFonts w:ascii="Times New Roman" w:hAnsi="Times New Roman" w:cs="Times New Roman"/>
                <w:sz w:val="24"/>
                <w:szCs w:val="28"/>
                <w:lang w:val="uk-UA"/>
              </w:rPr>
              <w:t xml:space="preserve">; використання </w:t>
            </w:r>
            <w:proofErr w:type="spellStart"/>
            <w:r w:rsidRPr="008B7DDA">
              <w:rPr>
                <w:rFonts w:ascii="Times New Roman" w:hAnsi="Times New Roman" w:cs="Times New Roman"/>
                <w:sz w:val="24"/>
                <w:szCs w:val="28"/>
                <w:lang w:val="uk-UA"/>
              </w:rPr>
              <w:t>інтермодальних</w:t>
            </w:r>
            <w:proofErr w:type="spellEnd"/>
            <w:r w:rsidRPr="008B7DDA">
              <w:rPr>
                <w:rFonts w:ascii="Times New Roman" w:hAnsi="Times New Roman" w:cs="Times New Roman"/>
                <w:sz w:val="24"/>
                <w:szCs w:val="28"/>
                <w:lang w:val="uk-UA"/>
              </w:rPr>
              <w:t xml:space="preserve"> і мультимодальних перевезень при обслуговуванні товарних потоків регіону</w:t>
            </w:r>
          </w:p>
        </w:tc>
      </w:tr>
      <w:tr w:rsidR="004668F9" w:rsidRPr="00AF40B0" w14:paraId="69B752AC" w14:textId="77777777" w:rsidTr="004668F9">
        <w:tc>
          <w:tcPr>
            <w:tcW w:w="4672" w:type="dxa"/>
          </w:tcPr>
          <w:p w14:paraId="4912EAA2"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Транспортно-логістична інфраструктура</w:t>
            </w:r>
          </w:p>
        </w:tc>
        <w:tc>
          <w:tcPr>
            <w:tcW w:w="4673" w:type="dxa"/>
          </w:tcPr>
          <w:p w14:paraId="75C034D2"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Створення регіональних ТЛЦ з наступним формуванням мережі</w:t>
            </w:r>
          </w:p>
        </w:tc>
      </w:tr>
      <w:tr w:rsidR="004668F9" w:rsidRPr="00AF40B0" w14:paraId="1AD16F80" w14:textId="77777777" w:rsidTr="004668F9">
        <w:tc>
          <w:tcPr>
            <w:tcW w:w="4672" w:type="dxa"/>
          </w:tcPr>
          <w:p w14:paraId="38EB9063"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Інформаційні технології</w:t>
            </w:r>
          </w:p>
        </w:tc>
        <w:tc>
          <w:tcPr>
            <w:tcW w:w="4673" w:type="dxa"/>
          </w:tcPr>
          <w:p w14:paraId="400F0221"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Створення регіональних інформаційних систем для управління рухом товарних потоків; управління ланцюгом поставок</w:t>
            </w:r>
          </w:p>
        </w:tc>
      </w:tr>
      <w:tr w:rsidR="004668F9" w:rsidRPr="00AF40B0" w14:paraId="73B91C63" w14:textId="77777777" w:rsidTr="004668F9">
        <w:tc>
          <w:tcPr>
            <w:tcW w:w="4672" w:type="dxa"/>
          </w:tcPr>
          <w:p w14:paraId="6FAF4E39"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Складська інфраструктура</w:t>
            </w:r>
          </w:p>
        </w:tc>
        <w:tc>
          <w:tcPr>
            <w:tcW w:w="4673" w:type="dxa"/>
          </w:tcPr>
          <w:p w14:paraId="3358E0E9"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Використання сучасного складського обладнання і складських технологій в ТЛЦ; раціональне управління запасами</w:t>
            </w:r>
          </w:p>
        </w:tc>
      </w:tr>
      <w:tr w:rsidR="004668F9" w:rsidRPr="00AF40B0" w14:paraId="3B53BBDD" w14:textId="77777777" w:rsidTr="004668F9">
        <w:tc>
          <w:tcPr>
            <w:tcW w:w="4672" w:type="dxa"/>
          </w:tcPr>
          <w:p w14:paraId="1F8308B0"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Тара і упаковка</w:t>
            </w:r>
          </w:p>
        </w:tc>
        <w:tc>
          <w:tcPr>
            <w:tcW w:w="4673" w:type="dxa"/>
          </w:tcPr>
          <w:p w14:paraId="00F11232" w14:textId="77777777" w:rsidR="004668F9" w:rsidRPr="008B7DDA" w:rsidRDefault="004668F9" w:rsidP="004668F9">
            <w:pPr>
              <w:rPr>
                <w:rFonts w:ascii="Times New Roman" w:hAnsi="Times New Roman" w:cs="Times New Roman"/>
                <w:sz w:val="24"/>
                <w:szCs w:val="28"/>
                <w:lang w:val="uk-UA"/>
              </w:rPr>
            </w:pPr>
            <w:r w:rsidRPr="008B7DDA">
              <w:rPr>
                <w:rFonts w:ascii="Times New Roman" w:hAnsi="Times New Roman" w:cs="Times New Roman"/>
                <w:sz w:val="24"/>
                <w:szCs w:val="28"/>
                <w:lang w:val="uk-UA"/>
              </w:rPr>
              <w:t>Використання логістичних аспектів тари і упаковки при транспортуванні або тимчасовому складуванні (у т. ч. контейнерів)</w:t>
            </w:r>
          </w:p>
        </w:tc>
      </w:tr>
    </w:tbl>
    <w:p w14:paraId="2FC83598" w14:textId="1C6B0403" w:rsidR="008B7DDA" w:rsidRDefault="008B7DDA" w:rsidP="008C480D">
      <w:pPr>
        <w:pStyle w:val="12"/>
      </w:pPr>
      <w:r w:rsidRPr="003663B7">
        <w:t>Джерело: складено автором на основі: [</w:t>
      </w:r>
      <w:r w:rsidR="00B010C4">
        <w:t>75</w:t>
      </w:r>
      <w:r w:rsidRPr="003663B7">
        <w:t>].</w:t>
      </w:r>
    </w:p>
    <w:p w14:paraId="2C4B2008" w14:textId="77777777" w:rsidR="00AB1087" w:rsidRDefault="00AB1087" w:rsidP="00A31D07">
      <w:pPr>
        <w:spacing w:after="0" w:line="360" w:lineRule="auto"/>
        <w:ind w:firstLine="709"/>
        <w:jc w:val="both"/>
        <w:rPr>
          <w:rFonts w:ascii="Times New Roman" w:hAnsi="Times New Roman" w:cs="Times New Roman"/>
          <w:sz w:val="28"/>
          <w:szCs w:val="28"/>
          <w:lang w:val="uk-UA"/>
        </w:rPr>
      </w:pPr>
    </w:p>
    <w:p w14:paraId="1308932F" w14:textId="247EF14B" w:rsidR="004668F9" w:rsidRPr="00AF40B0" w:rsidRDefault="004668F9" w:rsidP="00A31D07">
      <w:pPr>
        <w:spacing w:after="0" w:line="360" w:lineRule="auto"/>
        <w:ind w:firstLine="709"/>
        <w:jc w:val="both"/>
        <w:rPr>
          <w:rFonts w:ascii="Times New Roman" w:hAnsi="Times New Roman" w:cs="Times New Roman"/>
          <w:sz w:val="28"/>
          <w:szCs w:val="28"/>
          <w:lang w:val="uk-UA"/>
        </w:rPr>
      </w:pPr>
      <w:r w:rsidRPr="00AF40B0">
        <w:rPr>
          <w:rFonts w:ascii="Times New Roman" w:hAnsi="Times New Roman" w:cs="Times New Roman"/>
          <w:sz w:val="28"/>
          <w:szCs w:val="28"/>
          <w:lang w:val="uk-UA"/>
        </w:rPr>
        <w:t xml:space="preserve">В цілому, підсумком реалізації запропонованих напрямів розвитку елементів транспортної логістики є формування транспортно-логістичної системи регіону, загальне управління якою повинно здійснюватися органами регіонального державного управління, наприклад, Державним координаційним центром транспортної логістики регіону. </w:t>
      </w:r>
    </w:p>
    <w:p w14:paraId="366D2932" w14:textId="77777777" w:rsidR="00EB1D83" w:rsidRDefault="00EB1D83" w:rsidP="004668F9">
      <w:pPr>
        <w:jc w:val="both"/>
        <w:rPr>
          <w:rFonts w:ascii="Times New Roman" w:hAnsi="Times New Roman" w:cs="Times New Roman"/>
          <w:b/>
          <w:bCs/>
          <w:sz w:val="28"/>
          <w:szCs w:val="28"/>
          <w:lang w:val="uk-UA"/>
        </w:rPr>
      </w:pPr>
    </w:p>
    <w:p w14:paraId="08167CFC" w14:textId="77777777" w:rsidR="00E539D5" w:rsidRDefault="00E539D5" w:rsidP="004668F9">
      <w:pPr>
        <w:jc w:val="both"/>
        <w:rPr>
          <w:rFonts w:ascii="Times New Roman" w:hAnsi="Times New Roman" w:cs="Times New Roman"/>
          <w:b/>
          <w:bCs/>
          <w:sz w:val="28"/>
          <w:szCs w:val="28"/>
          <w:lang w:val="uk-UA"/>
        </w:rPr>
      </w:pPr>
    </w:p>
    <w:p w14:paraId="351B5C2D" w14:textId="77777777" w:rsidR="004205D6" w:rsidRDefault="004205D6" w:rsidP="00521930">
      <w:pPr>
        <w:pStyle w:val="af8"/>
      </w:pPr>
    </w:p>
    <w:p w14:paraId="57CA81B0" w14:textId="4B6C0CCC" w:rsidR="00EB1D83" w:rsidRDefault="00E539D5" w:rsidP="00521930">
      <w:pPr>
        <w:pStyle w:val="af8"/>
      </w:pPr>
      <w:bookmarkStart w:id="47" w:name="_Toc29754863"/>
      <w:bookmarkStart w:id="48" w:name="_Toc29808272"/>
      <w:r>
        <w:lastRenderedPageBreak/>
        <w:t>Висновки до розділу 2</w:t>
      </w:r>
      <w:bookmarkEnd w:id="47"/>
      <w:bookmarkEnd w:id="48"/>
    </w:p>
    <w:p w14:paraId="720F458A" w14:textId="77777777" w:rsidR="00E539D5" w:rsidRDefault="00E539D5" w:rsidP="00EB1D83">
      <w:pPr>
        <w:spacing w:after="0" w:line="360" w:lineRule="auto"/>
        <w:ind w:firstLine="709"/>
        <w:contextualSpacing/>
        <w:jc w:val="both"/>
        <w:rPr>
          <w:rFonts w:ascii="Times New Roman" w:hAnsi="Times New Roman" w:cs="Times New Roman"/>
          <w:sz w:val="28"/>
          <w:szCs w:val="28"/>
          <w:lang w:val="uk-UA"/>
        </w:rPr>
      </w:pPr>
    </w:p>
    <w:p w14:paraId="4C8BE4B7" w14:textId="77777777" w:rsidR="00E539D5" w:rsidRPr="00E353DE" w:rsidRDefault="00E539D5" w:rsidP="00EB1D83">
      <w:pPr>
        <w:spacing w:after="0" w:line="360" w:lineRule="auto"/>
        <w:ind w:firstLine="709"/>
        <w:contextualSpacing/>
        <w:jc w:val="both"/>
        <w:rPr>
          <w:rFonts w:ascii="Times New Roman" w:hAnsi="Times New Roman" w:cs="Times New Roman"/>
          <w:sz w:val="28"/>
          <w:szCs w:val="28"/>
          <w:lang w:val="uk-UA"/>
        </w:rPr>
      </w:pPr>
    </w:p>
    <w:p w14:paraId="0EDE1E7F" w14:textId="77777777" w:rsidR="00EB1D83" w:rsidRDefault="00EB1D83" w:rsidP="00EB1D8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стану транспортно-логістичної системи України, визначення передумов формування та реалізації транзитного потенціалу України, а також аналіз транспортної логістики Запорізького регіону дає змогу зробити такі висновки:</w:t>
      </w:r>
    </w:p>
    <w:p w14:paraId="7A44B4A4" w14:textId="77777777" w:rsidR="00EB1D83" w:rsidRPr="00A31D07" w:rsidRDefault="00EB1D83" w:rsidP="00A31D07">
      <w:pPr>
        <w:spacing w:after="0" w:line="360" w:lineRule="auto"/>
        <w:ind w:firstLine="709"/>
        <w:jc w:val="both"/>
        <w:rPr>
          <w:rFonts w:ascii="Times New Roman" w:hAnsi="Times New Roman" w:cs="Times New Roman"/>
          <w:sz w:val="28"/>
          <w:szCs w:val="28"/>
          <w:lang w:val="uk-UA"/>
        </w:rPr>
      </w:pPr>
      <w:r w:rsidRPr="00A31D07">
        <w:rPr>
          <w:rFonts w:ascii="Times New Roman" w:hAnsi="Times New Roman" w:cs="Times New Roman"/>
          <w:sz w:val="28"/>
          <w:szCs w:val="28"/>
          <w:lang w:val="uk-UA"/>
        </w:rPr>
        <w:t>Визначено, що Євроінтеграція є головним зовнішньополітичним пріоритетом України, тому подальша розбудова та поглиблення взаємовідносин з ЄС дасть можливість для розвитку транспортно-логістичної системи України.</w:t>
      </w:r>
    </w:p>
    <w:p w14:paraId="38D2F4DC" w14:textId="53BE36A6" w:rsidR="00EB1D83" w:rsidRPr="00A31D07" w:rsidRDefault="00EB1D83" w:rsidP="00A31D07">
      <w:pPr>
        <w:spacing w:after="0" w:line="360" w:lineRule="auto"/>
        <w:ind w:firstLine="709"/>
        <w:jc w:val="both"/>
        <w:rPr>
          <w:rFonts w:ascii="Times New Roman" w:hAnsi="Times New Roman" w:cs="Times New Roman"/>
          <w:sz w:val="28"/>
          <w:szCs w:val="28"/>
          <w:lang w:val="uk-UA"/>
        </w:rPr>
      </w:pPr>
      <w:r w:rsidRPr="00A31D07">
        <w:rPr>
          <w:rFonts w:ascii="Times New Roman" w:hAnsi="Times New Roman" w:cs="Times New Roman"/>
          <w:sz w:val="28"/>
          <w:szCs w:val="28"/>
          <w:lang w:val="uk-UA"/>
        </w:rPr>
        <w:t xml:space="preserve">Зазначено, що важливим кроком у </w:t>
      </w:r>
      <w:r w:rsidRPr="00066FFC">
        <w:rPr>
          <w:rFonts w:ascii="Times New Roman" w:hAnsi="Times New Roman" w:cs="Times New Roman"/>
          <w:sz w:val="28"/>
          <w:szCs w:val="28"/>
          <w:lang w:val="uk-UA"/>
        </w:rPr>
        <w:t xml:space="preserve">посиленні </w:t>
      </w:r>
      <w:r w:rsidR="00066FFC" w:rsidRPr="00066FFC">
        <w:rPr>
          <w:rFonts w:ascii="Times New Roman" w:hAnsi="Times New Roman" w:cs="Times New Roman"/>
          <w:sz w:val="28"/>
          <w:szCs w:val="28"/>
          <w:lang w:val="uk-UA"/>
        </w:rPr>
        <w:t>інтеграції</w:t>
      </w:r>
      <w:r w:rsidRPr="00A31D07">
        <w:rPr>
          <w:rFonts w:ascii="Times New Roman" w:hAnsi="Times New Roman" w:cs="Times New Roman"/>
          <w:sz w:val="28"/>
          <w:szCs w:val="28"/>
          <w:lang w:val="uk-UA"/>
        </w:rPr>
        <w:t xml:space="preserve"> між ЄС та Україною стало створення спільної транспортно-логістичної мережі між ЄС та його східними сусідами 9 жовтня 2013 р.</w:t>
      </w:r>
    </w:p>
    <w:p w14:paraId="10086A60" w14:textId="77777777" w:rsidR="00EB1D83" w:rsidRPr="00A31D07" w:rsidRDefault="00EB1D83" w:rsidP="00A31D07">
      <w:pPr>
        <w:spacing w:after="0" w:line="360" w:lineRule="auto"/>
        <w:ind w:firstLine="709"/>
        <w:jc w:val="both"/>
        <w:rPr>
          <w:rFonts w:ascii="Times New Roman" w:hAnsi="Times New Roman" w:cs="Times New Roman"/>
          <w:sz w:val="28"/>
          <w:szCs w:val="28"/>
          <w:lang w:val="uk-UA"/>
        </w:rPr>
      </w:pPr>
      <w:r w:rsidRPr="00A31D07">
        <w:rPr>
          <w:rFonts w:ascii="Times New Roman" w:hAnsi="Times New Roman" w:cs="Times New Roman"/>
          <w:sz w:val="28"/>
          <w:szCs w:val="28"/>
          <w:lang w:val="uk-UA"/>
        </w:rPr>
        <w:t xml:space="preserve"> Виявлено, що транспортна система України не відповідає стандартам і вимогам Європейського Союзу й вирізняється суттєвим відставанням щодо інфраструктури, обладнання і норм, тому на цьому етапі розвитку транспортної логістики країни, потрібно максимально реалізувати можливості, що надає співробітництво з ЄС.</w:t>
      </w:r>
    </w:p>
    <w:p w14:paraId="2DE59F2C" w14:textId="2DC433DC" w:rsidR="00EB1D83" w:rsidRPr="00A31D07" w:rsidRDefault="00EB1D83" w:rsidP="00A31D07">
      <w:pPr>
        <w:spacing w:after="0" w:line="360" w:lineRule="auto"/>
        <w:ind w:firstLine="709"/>
        <w:jc w:val="both"/>
        <w:rPr>
          <w:rFonts w:ascii="Times New Roman" w:hAnsi="Times New Roman" w:cs="Times New Roman"/>
          <w:sz w:val="28"/>
          <w:lang w:val="uk-UA"/>
        </w:rPr>
      </w:pPr>
      <w:r w:rsidRPr="00A31D07">
        <w:rPr>
          <w:rFonts w:ascii="Times New Roman" w:hAnsi="Times New Roman" w:cs="Times New Roman"/>
          <w:sz w:val="28"/>
          <w:szCs w:val="28"/>
          <w:lang w:val="uk-UA"/>
        </w:rPr>
        <w:t xml:space="preserve">Проаналізовано </w:t>
      </w:r>
      <w:r w:rsidRPr="00A31D07">
        <w:rPr>
          <w:rFonts w:ascii="Times New Roman" w:hAnsi="Times New Roman" w:cs="Times New Roman"/>
          <w:sz w:val="28"/>
          <w:lang w:val="uk-UA"/>
        </w:rPr>
        <w:t>Рейтинг Всесвітнього банку за показником ефективності логістики (</w:t>
      </w:r>
      <w:proofErr w:type="spellStart"/>
      <w:r w:rsidRPr="00A31D07">
        <w:rPr>
          <w:rFonts w:ascii="Times New Roman" w:hAnsi="Times New Roman" w:cs="Times New Roman"/>
          <w:sz w:val="28"/>
          <w:lang w:val="uk-UA"/>
        </w:rPr>
        <w:t>Logistics</w:t>
      </w:r>
      <w:proofErr w:type="spellEnd"/>
      <w:r w:rsidRPr="00A31D07">
        <w:rPr>
          <w:rFonts w:ascii="Times New Roman" w:hAnsi="Times New Roman" w:cs="Times New Roman"/>
          <w:sz w:val="28"/>
          <w:lang w:val="uk-UA"/>
        </w:rPr>
        <w:t xml:space="preserve"> </w:t>
      </w:r>
      <w:proofErr w:type="spellStart"/>
      <w:r w:rsidRPr="00A31D07">
        <w:rPr>
          <w:rFonts w:ascii="Times New Roman" w:hAnsi="Times New Roman" w:cs="Times New Roman"/>
          <w:sz w:val="28"/>
          <w:lang w:val="uk-UA"/>
        </w:rPr>
        <w:t>Performance</w:t>
      </w:r>
      <w:proofErr w:type="spellEnd"/>
      <w:r w:rsidRPr="00A31D07">
        <w:rPr>
          <w:rFonts w:ascii="Times New Roman" w:hAnsi="Times New Roman" w:cs="Times New Roman"/>
          <w:sz w:val="28"/>
          <w:lang w:val="uk-UA"/>
        </w:rPr>
        <w:t xml:space="preserve"> </w:t>
      </w:r>
      <w:proofErr w:type="spellStart"/>
      <w:r w:rsidRPr="00A31D07">
        <w:rPr>
          <w:rFonts w:ascii="Times New Roman" w:hAnsi="Times New Roman" w:cs="Times New Roman"/>
          <w:sz w:val="28"/>
          <w:lang w:val="uk-UA"/>
        </w:rPr>
        <w:t>Index</w:t>
      </w:r>
      <w:proofErr w:type="spellEnd"/>
      <w:r w:rsidRPr="00A31D07">
        <w:rPr>
          <w:rFonts w:ascii="Times New Roman" w:hAnsi="Times New Roman" w:cs="Times New Roman"/>
          <w:sz w:val="28"/>
          <w:lang w:val="uk-UA"/>
        </w:rPr>
        <w:t xml:space="preserve"> –LPI). У 2018 році Україна посідає 66 місце, що на 14 позицій краще ніж у 2016 році. З найближчих сусідів України Польща займає 28-е місце в рейтингу, Білорусь – на 103-му. А ось Росія за підсумками 2018 р.</w:t>
      </w:r>
      <w:r w:rsidR="00066FFC">
        <w:rPr>
          <w:rFonts w:ascii="Times New Roman" w:hAnsi="Times New Roman" w:cs="Times New Roman"/>
          <w:sz w:val="28"/>
          <w:lang w:val="uk-UA"/>
        </w:rPr>
        <w:t xml:space="preserve"> перебуває на 75-му місці (</w:t>
      </w:r>
      <w:r w:rsidR="00066FFC" w:rsidRPr="00066FFC">
        <w:rPr>
          <w:rFonts w:ascii="Times New Roman" w:hAnsi="Times New Roman" w:cs="Times New Roman"/>
          <w:sz w:val="28"/>
          <w:lang w:val="uk-UA"/>
        </w:rPr>
        <w:t>2016 </w:t>
      </w:r>
      <w:r w:rsidRPr="00066FFC">
        <w:rPr>
          <w:rFonts w:ascii="Times New Roman" w:hAnsi="Times New Roman" w:cs="Times New Roman"/>
          <w:sz w:val="28"/>
          <w:lang w:val="uk-UA"/>
        </w:rPr>
        <w:t>р. – 99-е місце) з</w:t>
      </w:r>
      <w:r w:rsidRPr="00A31D07">
        <w:rPr>
          <w:rFonts w:ascii="Times New Roman" w:hAnsi="Times New Roman" w:cs="Times New Roman"/>
          <w:sz w:val="28"/>
          <w:lang w:val="uk-UA"/>
        </w:rPr>
        <w:t xml:space="preserve"> оцінкою в 2,76 бали, тобто відстає від України.</w:t>
      </w:r>
    </w:p>
    <w:p w14:paraId="5D181A99" w14:textId="3BFDCB6B" w:rsidR="00EB1D83" w:rsidRPr="00A31D07" w:rsidRDefault="00EB1D83" w:rsidP="00A31D07">
      <w:pPr>
        <w:spacing w:after="0" w:line="360" w:lineRule="auto"/>
        <w:ind w:firstLine="709"/>
        <w:jc w:val="both"/>
        <w:rPr>
          <w:rFonts w:ascii="Times New Roman" w:hAnsi="Times New Roman" w:cs="Times New Roman"/>
          <w:sz w:val="28"/>
          <w:lang w:val="uk-UA"/>
        </w:rPr>
      </w:pPr>
      <w:r w:rsidRPr="00A31D07">
        <w:rPr>
          <w:rFonts w:ascii="Times New Roman" w:hAnsi="Times New Roman" w:cs="Times New Roman"/>
          <w:sz w:val="28"/>
          <w:lang w:val="uk-UA"/>
        </w:rPr>
        <w:t xml:space="preserve">Для оцінки ступеня привабливості ринку логістики України для іноземних </w:t>
      </w:r>
      <w:r w:rsidRPr="00066FFC">
        <w:rPr>
          <w:rFonts w:ascii="Times New Roman" w:hAnsi="Times New Roman" w:cs="Times New Roman"/>
          <w:sz w:val="28"/>
          <w:lang w:val="uk-UA"/>
        </w:rPr>
        <w:t>інвестицій було розглянуто Індекс розвитку ринку логістики в країнах з економікою, що розвивається (</w:t>
      </w:r>
      <w:proofErr w:type="spellStart"/>
      <w:r w:rsidRPr="00066FFC">
        <w:rPr>
          <w:rFonts w:ascii="Times New Roman" w:hAnsi="Times New Roman" w:cs="Times New Roman"/>
          <w:sz w:val="28"/>
          <w:lang w:val="uk-UA"/>
        </w:rPr>
        <w:t>Emerging</w:t>
      </w:r>
      <w:proofErr w:type="spellEnd"/>
      <w:r w:rsidRPr="00066FFC">
        <w:rPr>
          <w:rFonts w:ascii="Times New Roman" w:hAnsi="Times New Roman" w:cs="Times New Roman"/>
          <w:sz w:val="28"/>
          <w:lang w:val="uk-UA"/>
        </w:rPr>
        <w:t xml:space="preserve"> </w:t>
      </w:r>
      <w:proofErr w:type="spellStart"/>
      <w:r w:rsidRPr="00066FFC">
        <w:rPr>
          <w:rFonts w:ascii="Times New Roman" w:hAnsi="Times New Roman" w:cs="Times New Roman"/>
          <w:sz w:val="28"/>
          <w:lang w:val="uk-UA"/>
        </w:rPr>
        <w:t>Market</w:t>
      </w:r>
      <w:proofErr w:type="spellEnd"/>
      <w:r w:rsidRPr="00066FFC">
        <w:rPr>
          <w:rFonts w:ascii="Times New Roman" w:hAnsi="Times New Roman" w:cs="Times New Roman"/>
          <w:sz w:val="28"/>
          <w:lang w:val="uk-UA"/>
        </w:rPr>
        <w:t xml:space="preserve"> </w:t>
      </w:r>
      <w:proofErr w:type="spellStart"/>
      <w:r w:rsidRPr="00066FFC">
        <w:rPr>
          <w:rFonts w:ascii="Times New Roman" w:hAnsi="Times New Roman" w:cs="Times New Roman"/>
          <w:sz w:val="28"/>
          <w:lang w:val="uk-UA"/>
        </w:rPr>
        <w:t>Logistics</w:t>
      </w:r>
      <w:proofErr w:type="spellEnd"/>
      <w:r w:rsidRPr="00066FFC">
        <w:rPr>
          <w:rFonts w:ascii="Times New Roman" w:hAnsi="Times New Roman" w:cs="Times New Roman"/>
          <w:sz w:val="28"/>
          <w:lang w:val="uk-UA"/>
        </w:rPr>
        <w:t xml:space="preserve"> </w:t>
      </w:r>
      <w:proofErr w:type="spellStart"/>
      <w:r w:rsidRPr="00066FFC">
        <w:rPr>
          <w:rFonts w:ascii="Times New Roman" w:hAnsi="Times New Roman" w:cs="Times New Roman"/>
          <w:sz w:val="28"/>
          <w:lang w:val="uk-UA"/>
        </w:rPr>
        <w:t>Index</w:t>
      </w:r>
      <w:proofErr w:type="spellEnd"/>
      <w:r w:rsidRPr="00066FFC">
        <w:rPr>
          <w:rFonts w:ascii="Times New Roman" w:hAnsi="Times New Roman" w:cs="Times New Roman"/>
          <w:sz w:val="28"/>
          <w:lang w:val="uk-UA"/>
        </w:rPr>
        <w:t xml:space="preserve"> – EMLI), в</w:t>
      </w:r>
      <w:r w:rsidR="00066FFC" w:rsidRPr="00066FFC">
        <w:rPr>
          <w:rFonts w:ascii="Times New Roman" w:hAnsi="Times New Roman" w:cs="Times New Roman"/>
          <w:sz w:val="28"/>
          <w:lang w:val="uk-UA"/>
        </w:rPr>
        <w:t xml:space="preserve"> якому Україна посідає 27 місце</w:t>
      </w:r>
      <w:r w:rsidRPr="00066FFC">
        <w:rPr>
          <w:rFonts w:ascii="Times New Roman" w:hAnsi="Times New Roman" w:cs="Times New Roman"/>
          <w:sz w:val="28"/>
          <w:lang w:val="uk-UA"/>
        </w:rPr>
        <w:t>.</w:t>
      </w:r>
    </w:p>
    <w:p w14:paraId="00C14198" w14:textId="77777777" w:rsidR="00EB1D83" w:rsidRPr="00A31D07" w:rsidRDefault="00EB1D83" w:rsidP="00A31D07">
      <w:pPr>
        <w:spacing w:after="0" w:line="360" w:lineRule="auto"/>
        <w:ind w:firstLine="709"/>
        <w:jc w:val="both"/>
        <w:rPr>
          <w:rFonts w:ascii="Times New Roman" w:hAnsi="Times New Roman" w:cs="Times New Roman"/>
          <w:sz w:val="28"/>
          <w:szCs w:val="28"/>
          <w:lang w:val="uk-UA"/>
        </w:rPr>
      </w:pPr>
      <w:r w:rsidRPr="00A31D07">
        <w:rPr>
          <w:rFonts w:ascii="Times New Roman" w:hAnsi="Times New Roman" w:cs="Times New Roman"/>
          <w:sz w:val="28"/>
          <w:szCs w:val="28"/>
          <w:lang w:val="uk-UA"/>
        </w:rPr>
        <w:lastRenderedPageBreak/>
        <w:t>Визначено основні причини, які обумовлюють існуюче становище на ринку транзитних вантажних перевезень. Виділяють дві групи чинників: зовнішні та внутрішні. Внутрішні чинники, на думку фахівців, мають технічні, економічні, політичні та правові корені, причому більшість із них носять системний характер і потребують втручання державної влади для вирішення цих питань та корінного реформування транспортної галузі в цілому. Всі чинники, що визначають взаємний розвиток транспортної галузі і соціально-економічного розвитку країни, можна розподілити на наступні групи: географічні; законодавчі; інфраструктурні; техніко-технологічні; політичні; інформаційні; економічні.</w:t>
      </w:r>
    </w:p>
    <w:p w14:paraId="10FE07D0" w14:textId="1991436A" w:rsidR="00EB1D83" w:rsidRPr="00A31D07" w:rsidRDefault="00EB1D83" w:rsidP="00A31D07">
      <w:pPr>
        <w:spacing w:after="0" w:line="360" w:lineRule="auto"/>
        <w:ind w:firstLine="709"/>
        <w:jc w:val="both"/>
        <w:rPr>
          <w:rFonts w:ascii="Times New Roman" w:hAnsi="Times New Roman" w:cs="Times New Roman"/>
          <w:sz w:val="28"/>
          <w:szCs w:val="28"/>
          <w:lang w:val="uk-UA"/>
        </w:rPr>
      </w:pPr>
      <w:r w:rsidRPr="00A31D07">
        <w:rPr>
          <w:rFonts w:ascii="Times New Roman" w:hAnsi="Times New Roman" w:cs="Times New Roman"/>
          <w:sz w:val="28"/>
          <w:szCs w:val="28"/>
          <w:lang w:val="uk-UA"/>
        </w:rPr>
        <w:t>Аналіз статистичних даних щодо переробки та перевезень вантажів видами транспорту підтвердив, що транспортна інфраструктура Запорізької області має резерви пропускної та провізної спроможності. Особливої уваги заслуговує можливість створення ТЛЦ в регіоні на основі державно-приватного партнерства із залученням бюджетних коштів і капіталу бізнесових структур.</w:t>
      </w:r>
    </w:p>
    <w:p w14:paraId="57974F30" w14:textId="77777777" w:rsidR="0005265C" w:rsidRPr="00AF40B0" w:rsidRDefault="0005265C" w:rsidP="004668F9">
      <w:pPr>
        <w:jc w:val="both"/>
        <w:rPr>
          <w:rFonts w:ascii="Times New Roman" w:hAnsi="Times New Roman" w:cs="Times New Roman"/>
          <w:sz w:val="28"/>
          <w:lang w:val="uk-UA"/>
        </w:rPr>
      </w:pPr>
    </w:p>
    <w:p w14:paraId="62C5C6D1" w14:textId="77777777" w:rsidR="0005265C" w:rsidRPr="00AF40B0" w:rsidRDefault="0005265C">
      <w:pPr>
        <w:rPr>
          <w:rFonts w:ascii="Times New Roman" w:hAnsi="Times New Roman" w:cs="Times New Roman"/>
          <w:sz w:val="28"/>
          <w:lang w:val="uk-UA"/>
        </w:rPr>
      </w:pPr>
      <w:r w:rsidRPr="00AF40B0">
        <w:rPr>
          <w:rFonts w:ascii="Times New Roman" w:hAnsi="Times New Roman" w:cs="Times New Roman"/>
          <w:sz w:val="28"/>
          <w:lang w:val="uk-UA"/>
        </w:rPr>
        <w:br w:type="page"/>
      </w:r>
    </w:p>
    <w:p w14:paraId="58692CB8" w14:textId="77777777" w:rsidR="0005265C" w:rsidRPr="00AF40B0" w:rsidRDefault="0005265C" w:rsidP="00000F9A">
      <w:pPr>
        <w:pStyle w:val="af2"/>
      </w:pPr>
      <w:bookmarkStart w:id="49" w:name="_Toc29409966"/>
      <w:bookmarkStart w:id="50" w:name="_Toc29754864"/>
      <w:bookmarkStart w:id="51" w:name="_Toc29808273"/>
      <w:r w:rsidRPr="00AF40B0">
        <w:lastRenderedPageBreak/>
        <w:t>РОЗДІЛ 3 НАПРЯМИ ІНТЕГРАЦІЇ УКРАЇНИ В МІЖНАРОДНУ ТРАНСПОРТНО-ЛОГІСТИЧНУ СИСТЕМУ</w:t>
      </w:r>
      <w:bookmarkEnd w:id="49"/>
      <w:bookmarkEnd w:id="50"/>
      <w:bookmarkEnd w:id="51"/>
    </w:p>
    <w:p w14:paraId="55E58528" w14:textId="77777777" w:rsidR="0005265C" w:rsidRPr="00AF40B0" w:rsidRDefault="0005265C" w:rsidP="00000F9A">
      <w:pPr>
        <w:pStyle w:val="af2"/>
      </w:pPr>
    </w:p>
    <w:p w14:paraId="6132221A" w14:textId="77777777" w:rsidR="0005265C" w:rsidRPr="00AF40B0" w:rsidRDefault="0005265C" w:rsidP="004668F9">
      <w:pPr>
        <w:jc w:val="both"/>
        <w:rPr>
          <w:rFonts w:ascii="Times New Roman" w:hAnsi="Times New Roman" w:cs="Times New Roman"/>
          <w:sz w:val="28"/>
          <w:lang w:val="uk-UA"/>
        </w:rPr>
      </w:pPr>
    </w:p>
    <w:p w14:paraId="5B531FBA" w14:textId="6E9C40BA" w:rsidR="0005265C" w:rsidRPr="00AF40B0" w:rsidRDefault="00E539D5" w:rsidP="00000F9A">
      <w:pPr>
        <w:pStyle w:val="af4"/>
      </w:pPr>
      <w:bookmarkStart w:id="52" w:name="_Toc29409967"/>
      <w:bookmarkStart w:id="53" w:name="_Toc29754865"/>
      <w:bookmarkStart w:id="54" w:name="_Toc29808274"/>
      <w:r>
        <w:t>3.1</w:t>
      </w:r>
      <w:r w:rsidR="0005265C" w:rsidRPr="00AF40B0">
        <w:t xml:space="preserve"> Шляхи розвитку транспортно-логістичної системи України в умовах європейської інтеграції</w:t>
      </w:r>
      <w:bookmarkEnd w:id="52"/>
      <w:bookmarkEnd w:id="53"/>
      <w:bookmarkEnd w:id="54"/>
    </w:p>
    <w:p w14:paraId="1EF50C12" w14:textId="77777777" w:rsidR="0005265C" w:rsidRPr="00AF40B0" w:rsidRDefault="0005265C" w:rsidP="004668F9">
      <w:pPr>
        <w:jc w:val="both"/>
        <w:rPr>
          <w:rFonts w:ascii="Times New Roman" w:hAnsi="Times New Roman" w:cs="Times New Roman"/>
          <w:sz w:val="28"/>
          <w:lang w:val="uk-UA"/>
        </w:rPr>
      </w:pPr>
    </w:p>
    <w:p w14:paraId="5FD57283" w14:textId="77777777" w:rsidR="008376AB" w:rsidRDefault="00654B77"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Важливою передумовою розширення і поглиблення міжнародного та регіонального транспортно-логістичного співробітництва є розподіл глобального виробництва з розміщенням окремих частин в різних країнах та регіональних торговельних </w:t>
      </w:r>
      <w:r w:rsidR="008376AB">
        <w:rPr>
          <w:rFonts w:ascii="Times New Roman" w:hAnsi="Times New Roman" w:cs="Times New Roman"/>
          <w:sz w:val="28"/>
          <w:lang w:val="uk-UA"/>
        </w:rPr>
        <w:t>об’єднань</w:t>
      </w:r>
      <w:r>
        <w:rPr>
          <w:rFonts w:ascii="Times New Roman" w:hAnsi="Times New Roman" w:cs="Times New Roman"/>
          <w:sz w:val="28"/>
          <w:lang w:val="uk-UA"/>
        </w:rPr>
        <w:t xml:space="preserve"> </w:t>
      </w:r>
      <w:r w:rsidR="008376AB">
        <w:rPr>
          <w:rFonts w:ascii="Times New Roman" w:hAnsi="Times New Roman" w:cs="Times New Roman"/>
          <w:sz w:val="28"/>
          <w:lang w:val="uk-UA"/>
        </w:rPr>
        <w:t xml:space="preserve">в рамках глобальних ланцюгів вартості, що збільшує частку проміжних товарів і компонентів у світовій торгівлі. </w:t>
      </w:r>
    </w:p>
    <w:p w14:paraId="39DCDECA" w14:textId="41DD019B" w:rsidR="0005265C" w:rsidRDefault="008376AB"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Розвиток транспортного та логістичного сектору зменшує </w:t>
      </w:r>
      <w:proofErr w:type="spellStart"/>
      <w:r>
        <w:rPr>
          <w:rFonts w:ascii="Times New Roman" w:hAnsi="Times New Roman" w:cs="Times New Roman"/>
          <w:sz w:val="28"/>
          <w:lang w:val="uk-UA"/>
        </w:rPr>
        <w:t>зальнологістичні</w:t>
      </w:r>
      <w:proofErr w:type="spellEnd"/>
      <w:r>
        <w:rPr>
          <w:rFonts w:ascii="Times New Roman" w:hAnsi="Times New Roman" w:cs="Times New Roman"/>
          <w:sz w:val="28"/>
          <w:lang w:val="uk-UA"/>
        </w:rPr>
        <w:t xml:space="preserve"> витрати. Про це свідчить д</w:t>
      </w:r>
      <w:r w:rsidR="0005265C" w:rsidRPr="00AF40B0">
        <w:rPr>
          <w:rFonts w:ascii="Times New Roman" w:hAnsi="Times New Roman" w:cs="Times New Roman"/>
          <w:sz w:val="28"/>
          <w:lang w:val="uk-UA"/>
        </w:rPr>
        <w:t xml:space="preserve">освід країн Західної Європи та Північної Америки </w:t>
      </w:r>
      <w:r w:rsidR="00AB5F72">
        <w:rPr>
          <w:rFonts w:ascii="Times New Roman" w:hAnsi="Times New Roman" w:cs="Times New Roman"/>
          <w:sz w:val="28"/>
          <w:lang w:val="uk-UA"/>
        </w:rPr>
        <w:t>[1</w:t>
      </w:r>
      <w:r w:rsidR="0005265C" w:rsidRPr="00AF40B0">
        <w:rPr>
          <w:rFonts w:ascii="Times New Roman" w:hAnsi="Times New Roman" w:cs="Times New Roman"/>
          <w:sz w:val="28"/>
          <w:lang w:val="uk-UA"/>
        </w:rPr>
        <w:t xml:space="preserve">]. </w:t>
      </w:r>
      <w:r>
        <w:rPr>
          <w:rFonts w:ascii="Times New Roman" w:hAnsi="Times New Roman" w:cs="Times New Roman"/>
          <w:sz w:val="28"/>
          <w:lang w:val="uk-UA"/>
        </w:rPr>
        <w:t>К</w:t>
      </w:r>
      <w:r w:rsidR="0005265C" w:rsidRPr="00AF40B0">
        <w:rPr>
          <w:rFonts w:ascii="Times New Roman" w:hAnsi="Times New Roman" w:cs="Times New Roman"/>
          <w:sz w:val="28"/>
          <w:lang w:val="uk-UA"/>
        </w:rPr>
        <w:t>оординацію технологічної, технічної та організаційно-економічної взаємодії між усіма</w:t>
      </w:r>
      <w:r>
        <w:rPr>
          <w:rFonts w:ascii="Times New Roman" w:hAnsi="Times New Roman" w:cs="Times New Roman"/>
          <w:sz w:val="28"/>
          <w:lang w:val="uk-UA"/>
        </w:rPr>
        <w:t xml:space="preserve"> функціональними ланками в цих</w:t>
      </w:r>
      <w:r w:rsidR="0005265C" w:rsidRPr="00AF40B0">
        <w:rPr>
          <w:rFonts w:ascii="Times New Roman" w:hAnsi="Times New Roman" w:cs="Times New Roman"/>
          <w:sz w:val="28"/>
          <w:lang w:val="uk-UA"/>
        </w:rPr>
        <w:t xml:space="preserve"> країнах забезпечує відповідна логістична система, яка забезпечує взаємодію всіх учасників транспортно-розподільчого процесу в організаційно-економічному, технічному, технологічному та інформаційному аспектах руху вантажних потоків.</w:t>
      </w:r>
    </w:p>
    <w:p w14:paraId="7699B556" w14:textId="0DAAEFE7" w:rsidR="008376AB" w:rsidRDefault="008376AB"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Розвиток транспортно-логістичного співробітництва України з ЄС є надзвичайно актуальним, враховуючи те, шо зайнятість населення в сфері транспорту складає 20%, а основних фондів – 30%; кожну добу кордон перетинає в середньому понад 150 тисяч громадян та</w:t>
      </w:r>
      <w:r w:rsidR="00B010C4">
        <w:rPr>
          <w:rFonts w:ascii="Times New Roman" w:hAnsi="Times New Roman" w:cs="Times New Roman"/>
          <w:sz w:val="28"/>
          <w:lang w:val="uk-UA"/>
        </w:rPr>
        <w:t xml:space="preserve"> 40 тисяч одиниць транспорту [76</w:t>
      </w:r>
      <w:r w:rsidRPr="00AF40B0">
        <w:rPr>
          <w:rFonts w:ascii="Times New Roman" w:hAnsi="Times New Roman" w:cs="Times New Roman"/>
          <w:sz w:val="28"/>
          <w:lang w:val="uk-UA"/>
        </w:rPr>
        <w:t>]</w:t>
      </w:r>
      <w:r>
        <w:rPr>
          <w:rFonts w:ascii="Times New Roman" w:hAnsi="Times New Roman" w:cs="Times New Roman"/>
          <w:sz w:val="28"/>
          <w:lang w:val="uk-UA"/>
        </w:rPr>
        <w:t>.</w:t>
      </w:r>
    </w:p>
    <w:p w14:paraId="030F8095" w14:textId="7B09ECF4" w:rsidR="00923719" w:rsidRDefault="00923719"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Транспорт є однією з ключових сфер співпраці між ЄС та Україною і, відповідно до статті 368 Угоди про асоціацію, головною метою такої співпраці є сприяння реструктуризації та оновленню трансп</w:t>
      </w:r>
      <w:r>
        <w:rPr>
          <w:rFonts w:ascii="Times New Roman" w:hAnsi="Times New Roman" w:cs="Times New Roman"/>
          <w:sz w:val="28"/>
          <w:lang w:val="uk-UA"/>
        </w:rPr>
        <w:t>ортного сектору України і посту</w:t>
      </w:r>
      <w:r w:rsidRPr="00AF40B0">
        <w:rPr>
          <w:rFonts w:ascii="Times New Roman" w:hAnsi="Times New Roman" w:cs="Times New Roman"/>
          <w:sz w:val="28"/>
          <w:lang w:val="uk-UA"/>
        </w:rPr>
        <w:t>повій гармонізації чинних стандартів та політики з наявним</w:t>
      </w:r>
      <w:r>
        <w:rPr>
          <w:rFonts w:ascii="Times New Roman" w:hAnsi="Times New Roman" w:cs="Times New Roman"/>
          <w:sz w:val="28"/>
          <w:lang w:val="uk-UA"/>
        </w:rPr>
        <w:t xml:space="preserve">и </w:t>
      </w:r>
      <w:r>
        <w:rPr>
          <w:rFonts w:ascii="Times New Roman" w:hAnsi="Times New Roman" w:cs="Times New Roman"/>
          <w:sz w:val="28"/>
          <w:lang w:val="uk-UA"/>
        </w:rPr>
        <w:lastRenderedPageBreak/>
        <w:t>в ЄС. Створено ефективну плат</w:t>
      </w:r>
      <w:r w:rsidRPr="00AF40B0">
        <w:rPr>
          <w:rFonts w:ascii="Times New Roman" w:hAnsi="Times New Roman" w:cs="Times New Roman"/>
          <w:sz w:val="28"/>
          <w:lang w:val="uk-UA"/>
        </w:rPr>
        <w:t>форму для співпраці на регіональному рівні в рамках Транспортної панелі Східного партнерства, основною метою якої є сприяння у покращенні транспортного сполучення між ЄС</w:t>
      </w:r>
      <w:r>
        <w:rPr>
          <w:rFonts w:ascii="Times New Roman" w:hAnsi="Times New Roman" w:cs="Times New Roman"/>
          <w:sz w:val="28"/>
          <w:lang w:val="uk-UA"/>
        </w:rPr>
        <w:t xml:space="preserve"> </w:t>
      </w:r>
      <w:r w:rsidR="00B010C4">
        <w:rPr>
          <w:rFonts w:ascii="Times New Roman" w:hAnsi="Times New Roman" w:cs="Times New Roman"/>
          <w:sz w:val="28"/>
          <w:lang w:val="uk-UA"/>
        </w:rPr>
        <w:t>та його найближчими сусідами [77</w:t>
      </w:r>
      <w:r w:rsidRPr="00AF40B0">
        <w:rPr>
          <w:rFonts w:ascii="Times New Roman" w:hAnsi="Times New Roman" w:cs="Times New Roman"/>
          <w:sz w:val="28"/>
          <w:lang w:val="uk-UA"/>
        </w:rPr>
        <w:t xml:space="preserve">]. </w:t>
      </w:r>
    </w:p>
    <w:p w14:paraId="1A2378C8" w14:textId="5878512B" w:rsidR="00923719" w:rsidRDefault="00923719"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Складність виконання намічених програм полягає не тільки в їх масштабності і термінах, але в залученні значних фінансових ресурсів. Реалізація визначених пріоритетів в транспортній сфері, як і модернізація економіки в цілому, стримується низьким технічним і технологічним рівнем всіх видів транспорту.</w:t>
      </w:r>
    </w:p>
    <w:p w14:paraId="1ACED6BC" w14:textId="1560421B" w:rsidR="00923719" w:rsidRPr="00AF40B0" w:rsidRDefault="00923719" w:rsidP="00923719">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Стан транспортного комплексу, перш за все його інфраструктура, не відповідає сучасним потребам економіки країни. Неузгодженість в розвитку ін</w:t>
      </w:r>
      <w:r>
        <w:rPr>
          <w:rFonts w:ascii="Times New Roman" w:hAnsi="Times New Roman" w:cs="Times New Roman"/>
          <w:sz w:val="28"/>
          <w:lang w:val="uk-UA"/>
        </w:rPr>
        <w:t>фраструктури різних видів транс</w:t>
      </w:r>
      <w:r w:rsidRPr="00AF40B0">
        <w:rPr>
          <w:rFonts w:ascii="Times New Roman" w:hAnsi="Times New Roman" w:cs="Times New Roman"/>
          <w:sz w:val="28"/>
          <w:lang w:val="uk-UA"/>
        </w:rPr>
        <w:t xml:space="preserve">порту не дозволяє в повній мірі забезпечити транспортне обслуговування територій, особливо у новостворених </w:t>
      </w:r>
      <w:r w:rsidR="0075285E">
        <w:rPr>
          <w:rFonts w:ascii="Times New Roman" w:hAnsi="Times New Roman" w:cs="Times New Roman"/>
          <w:sz w:val="28"/>
          <w:lang w:val="uk-UA"/>
        </w:rPr>
        <w:t>центрах економічного зростання –</w:t>
      </w:r>
      <w:r w:rsidRPr="00AF40B0">
        <w:rPr>
          <w:rFonts w:ascii="Times New Roman" w:hAnsi="Times New Roman" w:cs="Times New Roman"/>
          <w:sz w:val="28"/>
          <w:lang w:val="uk-UA"/>
        </w:rPr>
        <w:t xml:space="preserve"> територіально-виробничих кластерах.</w:t>
      </w:r>
    </w:p>
    <w:p w14:paraId="592A9E5D" w14:textId="1AF35CC6" w:rsidR="00923719" w:rsidRDefault="00923719"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w:t>
      </w:r>
      <w:r w:rsidR="0005265C" w:rsidRPr="00AF40B0">
        <w:rPr>
          <w:rFonts w:ascii="Times New Roman" w:hAnsi="Times New Roman" w:cs="Times New Roman"/>
          <w:sz w:val="28"/>
          <w:lang w:val="uk-UA"/>
        </w:rPr>
        <w:t>алізничний транспорт України є провідною галуззю в дорожньо-транспортному комплексі країни, який забезпечує 82% вантажних і майже 50% пасажирських перевезень, здійснюваних усіма видами транспорту. Залізничний транспорт має стратегічне значення для України, оскільки через територію держави пролягають основні транспортні транс'європейські коридори: Схід – Захід, Балтика – Чорне море. Крім того, розвиваються перевезення по міжнародному транспортному коридору ТРА</w:t>
      </w:r>
      <w:r w:rsidR="00CB1848">
        <w:rPr>
          <w:rFonts w:ascii="Times New Roman" w:hAnsi="Times New Roman" w:cs="Times New Roman"/>
          <w:sz w:val="28"/>
          <w:lang w:val="uk-UA"/>
        </w:rPr>
        <w:t>С</w:t>
      </w:r>
      <w:r w:rsidR="00B010C4">
        <w:rPr>
          <w:rFonts w:ascii="Times New Roman" w:hAnsi="Times New Roman" w:cs="Times New Roman"/>
          <w:sz w:val="28"/>
          <w:lang w:val="uk-UA"/>
        </w:rPr>
        <w:t>ЕКА (Європа – Кавказ – Азія) [76</w:t>
      </w:r>
      <w:r w:rsidR="0005265C" w:rsidRPr="00AF40B0">
        <w:rPr>
          <w:rFonts w:ascii="Times New Roman" w:hAnsi="Times New Roman" w:cs="Times New Roman"/>
          <w:sz w:val="28"/>
          <w:lang w:val="uk-UA"/>
        </w:rPr>
        <w:t xml:space="preserve">]. </w:t>
      </w:r>
    </w:p>
    <w:p w14:paraId="2F534CCC" w14:textId="263E9B14" w:rsidR="0005265C"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Для подальшого співробітництва необхідне забезпечення державою умов для рівного доступу на транспортний ринок операторів перевезень, створення на основі державно-приватного партнерства компаній-операторів перевезень, зацікавлених у збільшенні обсягів та ефективності перевезень та залучення приватних перевізників на залізничному транспорті.</w:t>
      </w:r>
    </w:p>
    <w:p w14:paraId="29B600E8" w14:textId="327DC368" w:rsidR="0005265C" w:rsidRDefault="00923719"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 xml:space="preserve">Найбільш критичний рівень зносу характерний для рухомого складу та інфраструктури залізничного транспорту. Згідно Стратегії розвитку </w:t>
      </w:r>
      <w:r w:rsidRPr="00AF40B0">
        <w:rPr>
          <w:rFonts w:ascii="Times New Roman" w:hAnsi="Times New Roman" w:cs="Times New Roman"/>
          <w:sz w:val="28"/>
          <w:lang w:val="uk-UA"/>
        </w:rPr>
        <w:lastRenderedPageBreak/>
        <w:t xml:space="preserve">залізничного транспорту на 2017-2021 роки зазначено, що рівень зношеності магістральних електровозів сягає 84 %, магістральних тепловозів – на 99 %, маневрових тепловозів – на 80%, понад 90 % сягає рівень зносу вантажних вагонів та </w:t>
      </w:r>
      <w:proofErr w:type="spellStart"/>
      <w:r w:rsidRPr="00AF40B0">
        <w:rPr>
          <w:rFonts w:ascii="Times New Roman" w:hAnsi="Times New Roman" w:cs="Times New Roman"/>
          <w:sz w:val="28"/>
          <w:lang w:val="uk-UA"/>
        </w:rPr>
        <w:t>електро</w:t>
      </w:r>
      <w:proofErr w:type="spellEnd"/>
      <w:r w:rsidRPr="00AF40B0">
        <w:rPr>
          <w:rFonts w:ascii="Times New Roman" w:hAnsi="Times New Roman" w:cs="Times New Roman"/>
          <w:sz w:val="28"/>
          <w:lang w:val="uk-UA"/>
        </w:rPr>
        <w:t>- і дизель-поїзді</w:t>
      </w:r>
      <w:r>
        <w:rPr>
          <w:rFonts w:ascii="Times New Roman" w:hAnsi="Times New Roman" w:cs="Times New Roman"/>
          <w:sz w:val="28"/>
          <w:lang w:val="uk-UA"/>
        </w:rPr>
        <w:t>в, понад 87 % − пасажирських ва</w:t>
      </w:r>
      <w:r w:rsidRPr="00AF40B0">
        <w:rPr>
          <w:rFonts w:ascii="Times New Roman" w:hAnsi="Times New Roman" w:cs="Times New Roman"/>
          <w:sz w:val="28"/>
          <w:lang w:val="uk-UA"/>
        </w:rPr>
        <w:t>гонів. У сфері інфраструктури відповідне становище</w:t>
      </w:r>
      <w:r w:rsidR="00214780">
        <w:rPr>
          <w:rFonts w:ascii="Times New Roman" w:hAnsi="Times New Roman" w:cs="Times New Roman"/>
          <w:sz w:val="28"/>
          <w:lang w:val="uk-UA"/>
        </w:rPr>
        <w:t xml:space="preserve"> з основними засобами. Понад 78</w:t>
      </w:r>
      <w:r w:rsidRPr="00AF40B0">
        <w:rPr>
          <w:rFonts w:ascii="Times New Roman" w:hAnsi="Times New Roman" w:cs="Times New Roman"/>
          <w:sz w:val="28"/>
          <w:lang w:val="uk-UA"/>
        </w:rPr>
        <w:t xml:space="preserve">% колійної техніки експлуатується з понаднормативним терміном служби, а протяжність магістральних колій з </w:t>
      </w:r>
      <w:proofErr w:type="spellStart"/>
      <w:r w:rsidRPr="00AF40B0">
        <w:rPr>
          <w:rFonts w:ascii="Times New Roman" w:hAnsi="Times New Roman" w:cs="Times New Roman"/>
          <w:sz w:val="28"/>
          <w:lang w:val="uk-UA"/>
        </w:rPr>
        <w:t>протермінованим</w:t>
      </w:r>
      <w:proofErr w:type="spellEnd"/>
      <w:r w:rsidRPr="00AF40B0">
        <w:rPr>
          <w:rFonts w:ascii="Times New Roman" w:hAnsi="Times New Roman" w:cs="Times New Roman"/>
          <w:sz w:val="28"/>
          <w:lang w:val="uk-UA"/>
        </w:rPr>
        <w:t xml:space="preserve"> капі</w:t>
      </w:r>
      <w:r>
        <w:rPr>
          <w:rFonts w:ascii="Times New Roman" w:hAnsi="Times New Roman" w:cs="Times New Roman"/>
          <w:sz w:val="28"/>
          <w:lang w:val="uk-UA"/>
        </w:rPr>
        <w:t>т</w:t>
      </w:r>
      <w:r w:rsidR="00B010C4">
        <w:rPr>
          <w:rFonts w:ascii="Times New Roman" w:hAnsi="Times New Roman" w:cs="Times New Roman"/>
          <w:sz w:val="28"/>
          <w:lang w:val="uk-UA"/>
        </w:rPr>
        <w:t>альним ремонтом складає 27 % [78</w:t>
      </w:r>
      <w:r w:rsidRPr="00AF40B0">
        <w:rPr>
          <w:rFonts w:ascii="Times New Roman" w:hAnsi="Times New Roman" w:cs="Times New Roman"/>
          <w:sz w:val="28"/>
          <w:lang w:val="uk-UA"/>
        </w:rPr>
        <w:t>]. Тобто, інфраструктура ПАТ «Українська залізниця» характеризується недостатністю резервів, що негативно впливає на провізну і пропускну здатність.</w:t>
      </w:r>
      <w:r w:rsidR="0022684D">
        <w:rPr>
          <w:rFonts w:ascii="Times New Roman" w:hAnsi="Times New Roman" w:cs="Times New Roman"/>
          <w:sz w:val="28"/>
          <w:lang w:val="uk-UA"/>
        </w:rPr>
        <w:t xml:space="preserve"> </w:t>
      </w:r>
      <w:r>
        <w:rPr>
          <w:rFonts w:ascii="Times New Roman" w:hAnsi="Times New Roman" w:cs="Times New Roman"/>
          <w:sz w:val="28"/>
          <w:lang w:val="uk-UA"/>
        </w:rPr>
        <w:t>Тому в</w:t>
      </w:r>
      <w:r w:rsidR="0005265C" w:rsidRPr="00AF40B0">
        <w:rPr>
          <w:rFonts w:ascii="Times New Roman" w:hAnsi="Times New Roman" w:cs="Times New Roman"/>
          <w:sz w:val="28"/>
          <w:lang w:val="uk-UA"/>
        </w:rPr>
        <w:t xml:space="preserve"> числі пріоритетних напрямків діяльності ПАТ «Українська залізниця» можна виділити</w:t>
      </w:r>
      <w:r>
        <w:rPr>
          <w:rFonts w:ascii="Times New Roman" w:hAnsi="Times New Roman" w:cs="Times New Roman"/>
          <w:sz w:val="28"/>
          <w:lang w:val="uk-UA"/>
        </w:rPr>
        <w:t>:</w:t>
      </w:r>
      <w:r w:rsidR="0005265C" w:rsidRPr="00AF40B0">
        <w:rPr>
          <w:rFonts w:ascii="Times New Roman" w:hAnsi="Times New Roman" w:cs="Times New Roman"/>
          <w:sz w:val="28"/>
          <w:lang w:val="uk-UA"/>
        </w:rPr>
        <w:t xml:space="preserve"> адаптацію мережі регіональних філій залізниць України щодо залізничних п</w:t>
      </w:r>
      <w:r>
        <w:rPr>
          <w:rFonts w:ascii="Times New Roman" w:hAnsi="Times New Roman" w:cs="Times New Roman"/>
          <w:sz w:val="28"/>
          <w:lang w:val="uk-UA"/>
        </w:rPr>
        <w:t>ідходів до морських портів;</w:t>
      </w:r>
      <w:r w:rsidR="0005265C" w:rsidRPr="00AF40B0">
        <w:rPr>
          <w:rFonts w:ascii="Times New Roman" w:hAnsi="Times New Roman" w:cs="Times New Roman"/>
          <w:sz w:val="28"/>
          <w:lang w:val="uk-UA"/>
        </w:rPr>
        <w:t xml:space="preserve"> </w:t>
      </w:r>
      <w:r>
        <w:rPr>
          <w:rFonts w:ascii="Times New Roman" w:hAnsi="Times New Roman" w:cs="Times New Roman"/>
          <w:sz w:val="28"/>
          <w:lang w:val="uk-UA"/>
        </w:rPr>
        <w:t>модернізацію;</w:t>
      </w:r>
      <w:r w:rsidR="00CE2C26">
        <w:rPr>
          <w:rFonts w:ascii="Times New Roman" w:hAnsi="Times New Roman" w:cs="Times New Roman"/>
          <w:sz w:val="28"/>
          <w:lang w:val="uk-UA"/>
        </w:rPr>
        <w:t xml:space="preserve"> розширення програ</w:t>
      </w:r>
      <w:r w:rsidR="0005265C" w:rsidRPr="00AF40B0">
        <w:rPr>
          <w:rFonts w:ascii="Times New Roman" w:hAnsi="Times New Roman" w:cs="Times New Roman"/>
          <w:sz w:val="28"/>
          <w:lang w:val="uk-UA"/>
        </w:rPr>
        <w:t xml:space="preserve">ми швидкісного пасажирського сполучення. </w:t>
      </w:r>
    </w:p>
    <w:p w14:paraId="37D5DA47" w14:textId="77777777" w:rsidR="0022684D" w:rsidRDefault="0022684D" w:rsidP="0022684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w:t>
      </w:r>
      <w:r w:rsidRPr="00AF40B0">
        <w:rPr>
          <w:rFonts w:ascii="Times New Roman" w:hAnsi="Times New Roman" w:cs="Times New Roman"/>
          <w:sz w:val="28"/>
          <w:lang w:val="uk-UA"/>
        </w:rPr>
        <w:t xml:space="preserve"> більшості розвинутих країн, держава виступає ініціатором реалізації проектів розвитку інфраструктури галузі, забезпечуючи їх відповідно фінансовою підтримкою. У 2016 р. ухвалено Закони України , якими передбачено створення державного дорожнього фонду, що розпоч</w:t>
      </w:r>
      <w:r>
        <w:rPr>
          <w:rFonts w:ascii="Times New Roman" w:hAnsi="Times New Roman" w:cs="Times New Roman"/>
          <w:sz w:val="28"/>
          <w:lang w:val="uk-UA"/>
        </w:rPr>
        <w:t>ав свою роботу з початку 2018 р</w:t>
      </w:r>
      <w:r w:rsidRPr="00AF40B0">
        <w:rPr>
          <w:rFonts w:ascii="Times New Roman" w:hAnsi="Times New Roman" w:cs="Times New Roman"/>
          <w:sz w:val="28"/>
          <w:lang w:val="uk-UA"/>
        </w:rPr>
        <w:t>.</w:t>
      </w:r>
      <w:r>
        <w:rPr>
          <w:rFonts w:ascii="Times New Roman" w:hAnsi="Times New Roman" w:cs="Times New Roman"/>
          <w:sz w:val="28"/>
          <w:lang w:val="uk-UA"/>
        </w:rPr>
        <w:t xml:space="preserve"> </w:t>
      </w:r>
      <w:r w:rsidRPr="00AF40B0">
        <w:rPr>
          <w:rFonts w:ascii="Times New Roman" w:hAnsi="Times New Roman" w:cs="Times New Roman"/>
          <w:sz w:val="28"/>
          <w:lang w:val="uk-UA"/>
        </w:rPr>
        <w:t xml:space="preserve">Серед практичних кроків реалізації урядових реформ у транспортній сфері слід відзначити такі: </w:t>
      </w:r>
    </w:p>
    <w:p w14:paraId="084230E7" w14:textId="77777777" w:rsidR="0022684D" w:rsidRPr="0022684D" w:rsidRDefault="0022684D" w:rsidP="0022684D">
      <w:pPr>
        <w:pStyle w:val="a3"/>
        <w:numPr>
          <w:ilvl w:val="0"/>
          <w:numId w:val="30"/>
        </w:numPr>
        <w:spacing w:after="0" w:line="360" w:lineRule="auto"/>
        <w:ind w:left="0" w:firstLine="709"/>
        <w:jc w:val="both"/>
        <w:rPr>
          <w:rFonts w:ascii="Times New Roman" w:hAnsi="Times New Roman" w:cs="Times New Roman"/>
          <w:sz w:val="28"/>
          <w:lang w:val="uk-UA"/>
        </w:rPr>
      </w:pPr>
      <w:r w:rsidRPr="0022684D">
        <w:rPr>
          <w:rFonts w:ascii="Times New Roman" w:hAnsi="Times New Roman" w:cs="Times New Roman"/>
          <w:sz w:val="28"/>
          <w:lang w:val="uk-UA"/>
        </w:rPr>
        <w:t xml:space="preserve">розподіл господарських функцій і функцій державного управління на залізничному транспорті; оновлення вкрай зношеного рухомого складу ; </w:t>
      </w:r>
    </w:p>
    <w:p w14:paraId="5CE0DDCF" w14:textId="77777777" w:rsidR="0022684D" w:rsidRPr="0022684D" w:rsidRDefault="0022684D" w:rsidP="0022684D">
      <w:pPr>
        <w:pStyle w:val="a3"/>
        <w:numPr>
          <w:ilvl w:val="0"/>
          <w:numId w:val="30"/>
        </w:numPr>
        <w:spacing w:after="0" w:line="360" w:lineRule="auto"/>
        <w:ind w:left="0" w:firstLine="709"/>
        <w:jc w:val="both"/>
        <w:rPr>
          <w:rFonts w:ascii="Times New Roman" w:hAnsi="Times New Roman" w:cs="Times New Roman"/>
          <w:sz w:val="28"/>
          <w:lang w:val="uk-UA"/>
        </w:rPr>
      </w:pPr>
      <w:r w:rsidRPr="0022684D">
        <w:rPr>
          <w:rFonts w:ascii="Times New Roman" w:hAnsi="Times New Roman" w:cs="Times New Roman"/>
          <w:sz w:val="28"/>
          <w:lang w:val="uk-UA"/>
        </w:rPr>
        <w:t xml:space="preserve">більш повне задоволення попиту населення на послуги з перевезень; </w:t>
      </w:r>
    </w:p>
    <w:p w14:paraId="07A98B43" w14:textId="19FC9B4A" w:rsidR="0022684D" w:rsidRPr="0022684D" w:rsidRDefault="009E4A63" w:rsidP="0022684D">
      <w:pPr>
        <w:pStyle w:val="a3"/>
        <w:numPr>
          <w:ilvl w:val="0"/>
          <w:numId w:val="3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активізація </w:t>
      </w:r>
      <w:r w:rsidR="0022684D" w:rsidRPr="0022684D">
        <w:rPr>
          <w:rFonts w:ascii="Times New Roman" w:hAnsi="Times New Roman" w:cs="Times New Roman"/>
          <w:sz w:val="28"/>
          <w:lang w:val="uk-UA"/>
        </w:rPr>
        <w:t>роботи із залучення інвестицій у розвиток морських портів;</w:t>
      </w:r>
    </w:p>
    <w:p w14:paraId="0158EB93" w14:textId="77777777" w:rsidR="0022684D" w:rsidRPr="0022684D" w:rsidRDefault="0022684D" w:rsidP="0022684D">
      <w:pPr>
        <w:pStyle w:val="a3"/>
        <w:numPr>
          <w:ilvl w:val="0"/>
          <w:numId w:val="30"/>
        </w:numPr>
        <w:spacing w:after="0" w:line="360" w:lineRule="auto"/>
        <w:ind w:left="0" w:firstLine="709"/>
        <w:jc w:val="both"/>
        <w:rPr>
          <w:rFonts w:ascii="Times New Roman" w:hAnsi="Times New Roman" w:cs="Times New Roman"/>
          <w:sz w:val="28"/>
          <w:lang w:val="uk-UA"/>
        </w:rPr>
      </w:pPr>
      <w:r w:rsidRPr="0022684D">
        <w:rPr>
          <w:rFonts w:ascii="Times New Roman" w:hAnsi="Times New Roman" w:cs="Times New Roman"/>
          <w:sz w:val="28"/>
          <w:lang w:val="uk-UA"/>
        </w:rPr>
        <w:t>суттєве збільшення фінансування дорожньої галузі;</w:t>
      </w:r>
    </w:p>
    <w:p w14:paraId="304E9874" w14:textId="5BE528BE" w:rsidR="0022684D" w:rsidRPr="0022684D" w:rsidRDefault="0022684D" w:rsidP="0022684D">
      <w:pPr>
        <w:pStyle w:val="a3"/>
        <w:numPr>
          <w:ilvl w:val="0"/>
          <w:numId w:val="30"/>
        </w:numPr>
        <w:spacing w:after="0" w:line="360" w:lineRule="auto"/>
        <w:ind w:left="0" w:firstLine="709"/>
        <w:jc w:val="both"/>
        <w:rPr>
          <w:rFonts w:ascii="Times New Roman" w:hAnsi="Times New Roman" w:cs="Times New Roman"/>
          <w:sz w:val="28"/>
          <w:lang w:val="uk-UA"/>
        </w:rPr>
      </w:pPr>
      <w:r w:rsidRPr="0022684D">
        <w:rPr>
          <w:rFonts w:ascii="Times New Roman" w:hAnsi="Times New Roman" w:cs="Times New Roman"/>
          <w:sz w:val="28"/>
          <w:lang w:val="uk-UA"/>
        </w:rPr>
        <w:t>запровадження нових логістичних рішень для використання транзитного потенціалу транспортної системи України.</w:t>
      </w:r>
    </w:p>
    <w:p w14:paraId="5AABC108" w14:textId="565E25F2" w:rsidR="00B71200" w:rsidRPr="00AF40B0" w:rsidRDefault="0005265C" w:rsidP="00B71200">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lastRenderedPageBreak/>
        <w:t>Одним із</w:t>
      </w:r>
      <w:r w:rsidR="00923719">
        <w:rPr>
          <w:rFonts w:ascii="Times New Roman" w:hAnsi="Times New Roman" w:cs="Times New Roman"/>
          <w:sz w:val="28"/>
          <w:lang w:val="uk-UA"/>
        </w:rPr>
        <w:t xml:space="preserve"> напрямів вирішення проблем транспортної інфраструктури</w:t>
      </w:r>
      <w:r w:rsidRPr="00AF40B0">
        <w:rPr>
          <w:rFonts w:ascii="Times New Roman" w:hAnsi="Times New Roman" w:cs="Times New Roman"/>
          <w:sz w:val="28"/>
          <w:lang w:val="uk-UA"/>
        </w:rPr>
        <w:t xml:space="preserve"> є можливість формування транскордонних транспортно-логістичних кластерів у тран</w:t>
      </w:r>
      <w:r w:rsidR="00D233CB">
        <w:rPr>
          <w:rFonts w:ascii="Times New Roman" w:hAnsi="Times New Roman" w:cs="Times New Roman"/>
          <w:sz w:val="28"/>
          <w:lang w:val="uk-UA"/>
        </w:rPr>
        <w:t xml:space="preserve">скордонних регіонах. </w:t>
      </w:r>
      <w:r w:rsidR="009E4A63">
        <w:rPr>
          <w:rFonts w:ascii="Times New Roman" w:hAnsi="Times New Roman" w:cs="Times New Roman"/>
          <w:sz w:val="28"/>
          <w:lang w:val="uk-UA"/>
        </w:rPr>
        <w:t>Досвід країн ЄС у вирішенні цієї проблеми свідчить, що необхідна цільова державна підтримка підприємств у реалізації інноваційних проектів з накладенням зобов’язань на компанії в області розвитку інноваційної інфраструктури.</w:t>
      </w:r>
      <w:r w:rsidR="009E4A63" w:rsidRPr="00AF40B0">
        <w:rPr>
          <w:rFonts w:ascii="Times New Roman" w:hAnsi="Times New Roman" w:cs="Times New Roman"/>
          <w:sz w:val="28"/>
          <w:lang w:val="uk-UA"/>
        </w:rPr>
        <w:t xml:space="preserve"> </w:t>
      </w:r>
      <w:r w:rsidR="00B71200" w:rsidRPr="00AF40B0">
        <w:rPr>
          <w:rFonts w:ascii="Times New Roman" w:hAnsi="Times New Roman" w:cs="Times New Roman"/>
          <w:sz w:val="28"/>
          <w:lang w:val="uk-UA"/>
        </w:rPr>
        <w:t>Однак, тут слід врахувати те, що на даний час в Україні знаходиться найбільша кількість ст</w:t>
      </w:r>
      <w:r w:rsidR="009E4A63">
        <w:rPr>
          <w:rFonts w:ascii="Times New Roman" w:hAnsi="Times New Roman" w:cs="Times New Roman"/>
          <w:sz w:val="28"/>
          <w:lang w:val="uk-UA"/>
        </w:rPr>
        <w:t>икувальних вузлів (близько 15) –</w:t>
      </w:r>
      <w:r w:rsidR="00B71200" w:rsidRPr="00AF40B0">
        <w:rPr>
          <w:rFonts w:ascii="Times New Roman" w:hAnsi="Times New Roman" w:cs="Times New Roman"/>
          <w:sz w:val="28"/>
          <w:lang w:val="uk-UA"/>
        </w:rPr>
        <w:t xml:space="preserve"> на кордоні з Польщею, Словаччиною, Угорщиною та Румунією. Необхідно сприяти залученню коштів ЄС для реалізації проекту щодо зміни ширини залізничної колії для </w:t>
      </w:r>
      <w:r w:rsidR="00B71200">
        <w:rPr>
          <w:rFonts w:ascii="Times New Roman" w:hAnsi="Times New Roman" w:cs="Times New Roman"/>
          <w:sz w:val="28"/>
          <w:lang w:val="uk-UA"/>
        </w:rPr>
        <w:t>проведення робо</w:t>
      </w:r>
      <w:r w:rsidR="00B71200" w:rsidRPr="00AF40B0">
        <w:rPr>
          <w:rFonts w:ascii="Times New Roman" w:hAnsi="Times New Roman" w:cs="Times New Roman"/>
          <w:sz w:val="28"/>
          <w:lang w:val="uk-UA"/>
        </w:rPr>
        <w:t>ти з розвитку комбінованих перевезень в напрямку Європа – Азія з використанням транспортної інфраструктури України, зокрема в рамках діючих транспортних кори</w:t>
      </w:r>
      <w:r w:rsidR="00B71200">
        <w:rPr>
          <w:rFonts w:ascii="Times New Roman" w:hAnsi="Times New Roman" w:cs="Times New Roman"/>
          <w:sz w:val="28"/>
          <w:lang w:val="uk-UA"/>
        </w:rPr>
        <w:t>дорів, визначених мереже</w:t>
      </w:r>
      <w:r w:rsidR="00214780">
        <w:rPr>
          <w:rFonts w:ascii="Times New Roman" w:hAnsi="Times New Roman" w:cs="Times New Roman"/>
          <w:sz w:val="28"/>
          <w:lang w:val="uk-UA"/>
        </w:rPr>
        <w:t>ю TEN-T. Але на рівні уряду</w:t>
      </w:r>
      <w:r w:rsidR="00AB1087">
        <w:rPr>
          <w:rFonts w:ascii="Times New Roman" w:hAnsi="Times New Roman" w:cs="Times New Roman"/>
          <w:sz w:val="28"/>
          <w:lang w:val="uk-UA"/>
        </w:rPr>
        <w:t> </w:t>
      </w:r>
      <w:r w:rsidR="00214780">
        <w:rPr>
          <w:rFonts w:ascii="Times New Roman" w:hAnsi="Times New Roman" w:cs="Times New Roman"/>
          <w:sz w:val="28"/>
          <w:lang w:val="uk-UA"/>
        </w:rPr>
        <w:t>[78</w:t>
      </w:r>
      <w:r w:rsidR="00B71200" w:rsidRPr="00AF40B0">
        <w:rPr>
          <w:rFonts w:ascii="Times New Roman" w:hAnsi="Times New Roman" w:cs="Times New Roman"/>
          <w:sz w:val="28"/>
          <w:lang w:val="uk-UA"/>
        </w:rPr>
        <w:t xml:space="preserve">] є заяви, що Україна не мінятиме ширину рейок на старих залізничних коліях, оскільки вартість такого проекту не окупиться ніколи. </w:t>
      </w:r>
    </w:p>
    <w:p w14:paraId="3E87E756" w14:textId="77777777" w:rsidR="00D233CB" w:rsidRDefault="00D233CB"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w:t>
      </w:r>
      <w:r w:rsidR="0005265C" w:rsidRPr="00AF40B0">
        <w:rPr>
          <w:rFonts w:ascii="Times New Roman" w:hAnsi="Times New Roman" w:cs="Times New Roman"/>
          <w:sz w:val="28"/>
          <w:lang w:val="uk-UA"/>
        </w:rPr>
        <w:t xml:space="preserve">а прикордонних територіях України та Угорщини, зокрема у прикордонному регіоні </w:t>
      </w:r>
      <w:proofErr w:type="spellStart"/>
      <w:r w:rsidR="0005265C" w:rsidRPr="00AF40B0">
        <w:rPr>
          <w:rFonts w:ascii="Times New Roman" w:hAnsi="Times New Roman" w:cs="Times New Roman"/>
          <w:sz w:val="28"/>
          <w:lang w:val="uk-UA"/>
        </w:rPr>
        <w:t>Захонь</w:t>
      </w:r>
      <w:proofErr w:type="spellEnd"/>
      <w:r w:rsidR="0005265C" w:rsidRPr="00AF40B0">
        <w:rPr>
          <w:rFonts w:ascii="Times New Roman" w:hAnsi="Times New Roman" w:cs="Times New Roman"/>
          <w:sz w:val="28"/>
          <w:lang w:val="uk-UA"/>
        </w:rPr>
        <w:t>, вже сформовано логістичний центр, де відповідно наявними є традиційно розвинуті українсько-угорські торгово-економічні, експедиційні зв’язки, що в кінцевому рахунку створює потужну основу для формування транскордонного транспортно-логістичного</w:t>
      </w:r>
      <w:r w:rsidR="00923719">
        <w:rPr>
          <w:rFonts w:ascii="Times New Roman" w:hAnsi="Times New Roman" w:cs="Times New Roman"/>
          <w:sz w:val="28"/>
          <w:lang w:val="uk-UA"/>
        </w:rPr>
        <w:t xml:space="preserve"> кластеру. Аналогічні транспорт</w:t>
      </w:r>
      <w:r w:rsidR="0005265C" w:rsidRPr="00AF40B0">
        <w:rPr>
          <w:rFonts w:ascii="Times New Roman" w:hAnsi="Times New Roman" w:cs="Times New Roman"/>
          <w:sz w:val="28"/>
          <w:lang w:val="uk-UA"/>
        </w:rPr>
        <w:t xml:space="preserve">но-логістичні кластери доцільно створювати у прикордонних регіонах з Польщею, Румунією, Словаччиною та ін. </w:t>
      </w:r>
    </w:p>
    <w:p w14:paraId="29114FF2" w14:textId="3C8FB288" w:rsidR="0005265C" w:rsidRPr="00AF40B0" w:rsidRDefault="00D233CB"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Одним з найбільш реалізованим інфраструктурним проектом в Україні є в</w:t>
      </w:r>
      <w:r w:rsidR="0005265C" w:rsidRPr="00AF40B0">
        <w:rPr>
          <w:rFonts w:ascii="Times New Roman" w:hAnsi="Times New Roman" w:cs="Times New Roman"/>
          <w:sz w:val="28"/>
          <w:lang w:val="uk-UA"/>
        </w:rPr>
        <w:t xml:space="preserve">ідкриття </w:t>
      </w:r>
      <w:proofErr w:type="spellStart"/>
      <w:r w:rsidR="0005265C" w:rsidRPr="00AF40B0">
        <w:rPr>
          <w:rFonts w:ascii="Times New Roman" w:hAnsi="Times New Roman" w:cs="Times New Roman"/>
          <w:sz w:val="28"/>
          <w:lang w:val="uk-UA"/>
        </w:rPr>
        <w:t>Бескидського</w:t>
      </w:r>
      <w:proofErr w:type="spellEnd"/>
      <w:r w:rsidR="0005265C" w:rsidRPr="00AF40B0">
        <w:rPr>
          <w:rFonts w:ascii="Times New Roman" w:hAnsi="Times New Roman" w:cs="Times New Roman"/>
          <w:sz w:val="28"/>
          <w:lang w:val="uk-UA"/>
        </w:rPr>
        <w:t xml:space="preserve"> дв</w:t>
      </w:r>
      <w:r>
        <w:rPr>
          <w:rFonts w:ascii="Times New Roman" w:hAnsi="Times New Roman" w:cs="Times New Roman"/>
          <w:sz w:val="28"/>
          <w:lang w:val="uk-UA"/>
        </w:rPr>
        <w:t>околійного залізничного тунелю. Цей проект зближує Україну до ЄС і є частиною міжнародного транспортного коридору, який проходить через територію Італії, Словенії, Угорщини, Словаччини, України та далі на схід. Очікується, що цим транспортним коридором буде проходити близько 40% вітчизняних транзитних вантажів до країн Західної та Центральної Європи.</w:t>
      </w:r>
    </w:p>
    <w:p w14:paraId="1834C84A" w14:textId="7B8BF1B6" w:rsidR="0005265C" w:rsidRPr="00AF40B0" w:rsidRDefault="00D233CB"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Як вже було зазначено транспортно-логістична система України не відповідає стандартам і вимогам ЄС. Суттєве відставання інфраструктури, обладнання та норм зумовлює максимальну реалізацію </w:t>
      </w:r>
      <w:r w:rsidR="0022684D">
        <w:rPr>
          <w:rFonts w:ascii="Times New Roman" w:hAnsi="Times New Roman" w:cs="Times New Roman"/>
          <w:sz w:val="28"/>
          <w:lang w:val="uk-UA"/>
        </w:rPr>
        <w:t xml:space="preserve">можливостей, які отримує Україна від співробітництва з Європейським Союзом у межах політики сусідства та </w:t>
      </w:r>
      <w:r w:rsidR="004F1242">
        <w:rPr>
          <w:rFonts w:ascii="Times New Roman" w:hAnsi="Times New Roman" w:cs="Times New Roman"/>
          <w:sz w:val="28"/>
          <w:lang w:val="uk-UA"/>
        </w:rPr>
        <w:t>асоціації для розвитку на тери</w:t>
      </w:r>
      <w:r w:rsidR="0005265C" w:rsidRPr="00AF40B0">
        <w:rPr>
          <w:rFonts w:ascii="Times New Roman" w:hAnsi="Times New Roman" w:cs="Times New Roman"/>
          <w:sz w:val="28"/>
          <w:lang w:val="uk-UA"/>
        </w:rPr>
        <w:t>торії України маршрутів Транс’європейської транспортно</w:t>
      </w:r>
      <w:r w:rsidR="0022684D">
        <w:rPr>
          <w:rFonts w:ascii="Times New Roman" w:hAnsi="Times New Roman" w:cs="Times New Roman"/>
          <w:sz w:val="28"/>
          <w:lang w:val="uk-UA"/>
        </w:rPr>
        <w:t>ї мережі, міжнародних транспорт</w:t>
      </w:r>
      <w:r w:rsidR="0005265C" w:rsidRPr="00AF40B0">
        <w:rPr>
          <w:rFonts w:ascii="Times New Roman" w:hAnsi="Times New Roman" w:cs="Times New Roman"/>
          <w:sz w:val="28"/>
          <w:lang w:val="uk-UA"/>
        </w:rPr>
        <w:t>них коридорів і нових транснаціональни</w:t>
      </w:r>
      <w:r w:rsidR="0022684D">
        <w:rPr>
          <w:rFonts w:ascii="Times New Roman" w:hAnsi="Times New Roman" w:cs="Times New Roman"/>
          <w:sz w:val="28"/>
          <w:lang w:val="uk-UA"/>
        </w:rPr>
        <w:t xml:space="preserve">х транспортно-логістичних осей із залученням фінансових інструментів ЄС </w:t>
      </w:r>
      <w:r w:rsidR="003A20CA">
        <w:rPr>
          <w:rFonts w:ascii="Times New Roman" w:hAnsi="Times New Roman" w:cs="Times New Roman"/>
          <w:sz w:val="28"/>
          <w:lang w:val="uk-UA"/>
        </w:rPr>
        <w:t xml:space="preserve">та коштів фінансових установ ЄС </w:t>
      </w:r>
      <w:r w:rsidR="0022684D">
        <w:rPr>
          <w:rFonts w:ascii="Times New Roman" w:hAnsi="Times New Roman" w:cs="Times New Roman"/>
          <w:sz w:val="28"/>
          <w:lang w:val="uk-UA"/>
        </w:rPr>
        <w:t xml:space="preserve">– Європейського інвестиційного банку та Європейського банку реконструкції та розвитку. </w:t>
      </w:r>
      <w:r w:rsidR="0005265C" w:rsidRPr="00AF40B0">
        <w:rPr>
          <w:rFonts w:ascii="Times New Roman" w:hAnsi="Times New Roman" w:cs="Times New Roman"/>
          <w:sz w:val="28"/>
          <w:lang w:val="uk-UA"/>
        </w:rPr>
        <w:t>Актуальною є участь України в регіональних проектах, зокрема, щодо реалізації власних інтересів у межах виконання Стратегії ЄС для Дунайсько</w:t>
      </w:r>
      <w:r w:rsidR="00CB1848">
        <w:rPr>
          <w:rFonts w:ascii="Times New Roman" w:hAnsi="Times New Roman" w:cs="Times New Roman"/>
          <w:sz w:val="28"/>
          <w:lang w:val="uk-UA"/>
        </w:rPr>
        <w:t>г</w:t>
      </w:r>
      <w:r w:rsidR="00B010C4">
        <w:rPr>
          <w:rFonts w:ascii="Times New Roman" w:hAnsi="Times New Roman" w:cs="Times New Roman"/>
          <w:sz w:val="28"/>
          <w:lang w:val="uk-UA"/>
        </w:rPr>
        <w:t>о регіону та проекту ТРАСЕКА [80</w:t>
      </w:r>
      <w:r w:rsidR="0005265C" w:rsidRPr="00AF40B0">
        <w:rPr>
          <w:rFonts w:ascii="Times New Roman" w:hAnsi="Times New Roman" w:cs="Times New Roman"/>
          <w:sz w:val="28"/>
          <w:lang w:val="uk-UA"/>
        </w:rPr>
        <w:t>].</w:t>
      </w:r>
    </w:p>
    <w:p w14:paraId="2D5533C4" w14:textId="252ED390"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Досвід країн Західної Європи свідчить про величезну роль транспортно-логістичних центрів. Так, в</w:t>
      </w:r>
      <w:r w:rsidR="003A20CA">
        <w:rPr>
          <w:rFonts w:ascii="Times New Roman" w:hAnsi="Times New Roman" w:cs="Times New Roman"/>
          <w:sz w:val="28"/>
          <w:lang w:val="uk-UA"/>
        </w:rPr>
        <w:t xml:space="preserve"> Голландії діяльність транспорт</w:t>
      </w:r>
      <w:r w:rsidRPr="00AF40B0">
        <w:rPr>
          <w:rFonts w:ascii="Times New Roman" w:hAnsi="Times New Roman" w:cs="Times New Roman"/>
          <w:sz w:val="28"/>
          <w:lang w:val="uk-UA"/>
        </w:rPr>
        <w:t>них логістичних центрів приносить 40% доходу транспортного комплексу, у Франції – 31%, в Німеччині – 25%</w:t>
      </w:r>
      <w:r w:rsidR="00B71200">
        <w:rPr>
          <w:rFonts w:ascii="Times New Roman" w:hAnsi="Times New Roman" w:cs="Times New Roman"/>
          <w:sz w:val="28"/>
          <w:lang w:val="uk-UA"/>
        </w:rPr>
        <w:t xml:space="preserve"> </w:t>
      </w:r>
      <w:r w:rsidR="00B010C4">
        <w:rPr>
          <w:rFonts w:ascii="Times New Roman" w:hAnsi="Times New Roman" w:cs="Times New Roman"/>
          <w:sz w:val="28"/>
        </w:rPr>
        <w:t>[81</w:t>
      </w:r>
      <w:r w:rsidR="00B71200" w:rsidRPr="00B71200">
        <w:rPr>
          <w:rFonts w:ascii="Times New Roman" w:hAnsi="Times New Roman" w:cs="Times New Roman"/>
          <w:sz w:val="28"/>
        </w:rPr>
        <w:t>]</w:t>
      </w:r>
      <w:r w:rsidRPr="00AF40B0">
        <w:rPr>
          <w:rFonts w:ascii="Times New Roman" w:hAnsi="Times New Roman" w:cs="Times New Roman"/>
          <w:sz w:val="28"/>
          <w:lang w:val="uk-UA"/>
        </w:rPr>
        <w:t xml:space="preserve">. Терміни окупності транспортно-логістичного центру складають приблизно 5-9 років. З огляду на зарубіжний досвід створення транспортно-логістичних центрів при їх будівництві в </w:t>
      </w:r>
      <w:r w:rsidR="00CB1848">
        <w:rPr>
          <w:rFonts w:ascii="Times New Roman" w:hAnsi="Times New Roman" w:cs="Times New Roman"/>
          <w:sz w:val="28"/>
          <w:lang w:val="uk-UA"/>
        </w:rPr>
        <w:t>У</w:t>
      </w:r>
      <w:r w:rsidR="00B010C4">
        <w:rPr>
          <w:rFonts w:ascii="Times New Roman" w:hAnsi="Times New Roman" w:cs="Times New Roman"/>
          <w:sz w:val="28"/>
          <w:lang w:val="uk-UA"/>
        </w:rPr>
        <w:t>країні необхідно враховувати [82</w:t>
      </w:r>
      <w:r w:rsidRPr="00AF40B0">
        <w:rPr>
          <w:rFonts w:ascii="Times New Roman" w:hAnsi="Times New Roman" w:cs="Times New Roman"/>
          <w:sz w:val="28"/>
          <w:lang w:val="uk-UA"/>
        </w:rPr>
        <w:t>]:</w:t>
      </w:r>
    </w:p>
    <w:p w14:paraId="38AFB075" w14:textId="77777777"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 розміщення транспортно-логістичних центрів поблизу автомагістралей, залізничних станцій та аеропортів, з метою використання різних видів транспорту для доставки вантажу;</w:t>
      </w:r>
    </w:p>
    <w:p w14:paraId="47115291" w14:textId="77777777"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 внутрішня кооперація і співпраця з транспортно-логістичними центрами, розташованими в інших областях або на кордоні з іншими країнами;</w:t>
      </w:r>
    </w:p>
    <w:p w14:paraId="7E996B40" w14:textId="77777777"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 розташування транспортно-логістичних центрів за межами міст, але в місцях, де спостерігаються високі показники експортно-імпортної діяльності;</w:t>
      </w:r>
    </w:p>
    <w:p w14:paraId="5EB469A3" w14:textId="77777777"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 наявність поблизу транспортно-логістичних центрів розвиненої інфраструктури.</w:t>
      </w:r>
    </w:p>
    <w:p w14:paraId="4A4587ED" w14:textId="1EA4C6B8"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lastRenderedPageBreak/>
        <w:t>Головним завданням реалізації інтеграційних механізмів розвитку транспортно-логістичного співробітництва: України є прискорення соціально-економічного розвитку України, яка інтегрується в ЄС, що полягає в зниженні частки сировинного сектора економіки, через ефективну виробничу кооперацію, модернізацію застарілої транспортно-логістичної інфраструктури та підвищенні ролі об'єднання в ланцюгах вартості через інноваційні техн</w:t>
      </w:r>
      <w:r w:rsidR="00B71200">
        <w:rPr>
          <w:rFonts w:ascii="Times New Roman" w:hAnsi="Times New Roman" w:cs="Times New Roman"/>
          <w:sz w:val="28"/>
          <w:lang w:val="uk-UA"/>
        </w:rPr>
        <w:t>ології за світовими стандартами</w:t>
      </w:r>
      <w:r w:rsidRPr="00AF40B0">
        <w:rPr>
          <w:rFonts w:ascii="Times New Roman" w:hAnsi="Times New Roman" w:cs="Times New Roman"/>
          <w:sz w:val="28"/>
          <w:lang w:val="uk-UA"/>
        </w:rPr>
        <w:t>.</w:t>
      </w:r>
    </w:p>
    <w:p w14:paraId="5B71E41B" w14:textId="59C5C249" w:rsidR="00F12794" w:rsidRDefault="003A20CA"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w:t>
      </w:r>
      <w:r w:rsidRPr="00AF40B0">
        <w:rPr>
          <w:rFonts w:ascii="Times New Roman" w:hAnsi="Times New Roman" w:cs="Times New Roman"/>
          <w:sz w:val="28"/>
          <w:lang w:val="uk-UA"/>
        </w:rPr>
        <w:t>одернізація</w:t>
      </w:r>
      <w:r w:rsidR="0005265C" w:rsidRPr="00AF40B0">
        <w:rPr>
          <w:rFonts w:ascii="Times New Roman" w:hAnsi="Times New Roman" w:cs="Times New Roman"/>
          <w:sz w:val="28"/>
          <w:lang w:val="uk-UA"/>
        </w:rPr>
        <w:t xml:space="preserve"> транспортної інфраструктури України значною мірою визначається спроможністю влади впроваджувати системні інституційні зміни, спрям</w:t>
      </w:r>
      <w:r w:rsidR="00B71200">
        <w:rPr>
          <w:rFonts w:ascii="Times New Roman" w:hAnsi="Times New Roman" w:cs="Times New Roman"/>
          <w:sz w:val="28"/>
          <w:lang w:val="uk-UA"/>
        </w:rPr>
        <w:t>овані на проведення ринкових ре</w:t>
      </w:r>
      <w:r w:rsidR="0005265C" w:rsidRPr="00AF40B0">
        <w:rPr>
          <w:rFonts w:ascii="Times New Roman" w:hAnsi="Times New Roman" w:cs="Times New Roman"/>
          <w:sz w:val="28"/>
          <w:lang w:val="uk-UA"/>
        </w:rPr>
        <w:t>форм у всіх ланках господарського механізму. Зокрема, необхідно створити сприятливі умови для розвитку підприємництва, з</w:t>
      </w:r>
      <w:r w:rsidR="00F12794">
        <w:rPr>
          <w:rFonts w:ascii="Times New Roman" w:hAnsi="Times New Roman" w:cs="Times New Roman"/>
          <w:sz w:val="28"/>
          <w:lang w:val="uk-UA"/>
        </w:rPr>
        <w:t>дійснити реальну децентралізацію</w:t>
      </w:r>
      <w:r w:rsidR="0005265C" w:rsidRPr="00AF40B0">
        <w:rPr>
          <w:rFonts w:ascii="Times New Roman" w:hAnsi="Times New Roman" w:cs="Times New Roman"/>
          <w:sz w:val="28"/>
          <w:lang w:val="uk-UA"/>
        </w:rPr>
        <w:t xml:space="preserve"> влади та завершити адміністративно-територіальну реформу, забезпечити подальшу лібералізацію зовнішньоекономічної діяльності та підвищити ефективність використання фінансових ресурсів, які виділяються ЄС на підтримку економічних реформ в нашій державі. </w:t>
      </w:r>
    </w:p>
    <w:p w14:paraId="687C76A5" w14:textId="4664F2A6" w:rsidR="0005265C" w:rsidRPr="00AF40B0" w:rsidRDefault="00F12794" w:rsidP="000526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 цього боку слід</w:t>
      </w:r>
      <w:r w:rsidR="004F1242">
        <w:rPr>
          <w:rFonts w:ascii="Times New Roman" w:hAnsi="Times New Roman" w:cs="Times New Roman"/>
          <w:sz w:val="28"/>
          <w:lang w:val="uk-UA"/>
        </w:rPr>
        <w:t xml:space="preserve"> забезпечити реалізацію держав</w:t>
      </w:r>
      <w:r w:rsidR="0005265C" w:rsidRPr="00AF40B0">
        <w:rPr>
          <w:rFonts w:ascii="Times New Roman" w:hAnsi="Times New Roman" w:cs="Times New Roman"/>
          <w:sz w:val="28"/>
          <w:lang w:val="uk-UA"/>
        </w:rPr>
        <w:t>них програм в сфері дорожнього господарства, побудова якого заснована на визна</w:t>
      </w:r>
      <w:r>
        <w:rPr>
          <w:rFonts w:ascii="Times New Roman" w:hAnsi="Times New Roman" w:cs="Times New Roman"/>
          <w:sz w:val="28"/>
          <w:lang w:val="uk-UA"/>
        </w:rPr>
        <w:t xml:space="preserve">ченні мети його функціонування – </w:t>
      </w:r>
      <w:r w:rsidR="0005265C" w:rsidRPr="00AF40B0">
        <w:rPr>
          <w:rFonts w:ascii="Times New Roman" w:hAnsi="Times New Roman" w:cs="Times New Roman"/>
          <w:sz w:val="28"/>
          <w:lang w:val="uk-UA"/>
        </w:rPr>
        <w:t>використання інструментів управління та правил їх взаємозв'язку. Функціонування запропонованого механізму орієнтоване на ефективне витрачання бюджетних коштів органами регіонального управління при забезпеченні виконавцями інвестиційних проектів високих якісних показників дорожніх об'єктів.</w:t>
      </w:r>
    </w:p>
    <w:p w14:paraId="09E09932" w14:textId="4FFDBABC" w:rsidR="0005265C" w:rsidRPr="00AF40B0" w:rsidRDefault="0005265C" w:rsidP="0005265C">
      <w:pPr>
        <w:spacing w:after="0" w:line="360" w:lineRule="auto"/>
        <w:ind w:firstLine="709"/>
        <w:jc w:val="both"/>
        <w:rPr>
          <w:rFonts w:ascii="Times New Roman" w:hAnsi="Times New Roman" w:cs="Times New Roman"/>
          <w:sz w:val="28"/>
          <w:lang w:val="uk-UA"/>
        </w:rPr>
      </w:pPr>
      <w:r w:rsidRPr="00AF40B0">
        <w:rPr>
          <w:rFonts w:ascii="Times New Roman" w:hAnsi="Times New Roman" w:cs="Times New Roman"/>
          <w:sz w:val="28"/>
          <w:lang w:val="uk-UA"/>
        </w:rPr>
        <w:t xml:space="preserve">Ініціювання іноземними державами низки проектів, які передбачають здійснення </w:t>
      </w:r>
      <w:proofErr w:type="spellStart"/>
      <w:r w:rsidRPr="00AF40B0">
        <w:rPr>
          <w:rFonts w:ascii="Times New Roman" w:hAnsi="Times New Roman" w:cs="Times New Roman"/>
          <w:sz w:val="28"/>
          <w:lang w:val="uk-UA"/>
        </w:rPr>
        <w:t>євроазійських</w:t>
      </w:r>
      <w:proofErr w:type="spellEnd"/>
      <w:r w:rsidRPr="00AF40B0">
        <w:rPr>
          <w:rFonts w:ascii="Times New Roman" w:hAnsi="Times New Roman" w:cs="Times New Roman"/>
          <w:sz w:val="28"/>
          <w:lang w:val="uk-UA"/>
        </w:rPr>
        <w:t xml:space="preserve"> економічних </w:t>
      </w:r>
      <w:proofErr w:type="spellStart"/>
      <w:r w:rsidRPr="00AF40B0">
        <w:rPr>
          <w:rFonts w:ascii="Times New Roman" w:hAnsi="Times New Roman" w:cs="Times New Roman"/>
          <w:sz w:val="28"/>
          <w:lang w:val="uk-UA"/>
        </w:rPr>
        <w:t>зв’язків</w:t>
      </w:r>
      <w:proofErr w:type="spellEnd"/>
      <w:r w:rsidRPr="00AF40B0">
        <w:rPr>
          <w:rFonts w:ascii="Times New Roman" w:hAnsi="Times New Roman" w:cs="Times New Roman"/>
          <w:sz w:val="28"/>
          <w:lang w:val="uk-UA"/>
        </w:rPr>
        <w:t xml:space="preserve"> в обхід території України, вимагає сьогодні від Уряду України якомога швидше розробити власну стратегію щодо розвитку транспортної мережі, ініціювати найважливіш</w:t>
      </w:r>
      <w:r w:rsidR="00B71200">
        <w:rPr>
          <w:rFonts w:ascii="Times New Roman" w:hAnsi="Times New Roman" w:cs="Times New Roman"/>
          <w:sz w:val="28"/>
          <w:lang w:val="uk-UA"/>
        </w:rPr>
        <w:t>і інфраструктурні проекти та за</w:t>
      </w:r>
      <w:r w:rsidRPr="00AF40B0">
        <w:rPr>
          <w:rFonts w:ascii="Times New Roman" w:hAnsi="Times New Roman" w:cs="Times New Roman"/>
          <w:sz w:val="28"/>
          <w:lang w:val="uk-UA"/>
        </w:rPr>
        <w:t>лучити інвесторів до фінансува</w:t>
      </w:r>
      <w:r w:rsidR="00CB1848">
        <w:rPr>
          <w:rFonts w:ascii="Times New Roman" w:hAnsi="Times New Roman" w:cs="Times New Roman"/>
          <w:sz w:val="28"/>
          <w:lang w:val="uk-UA"/>
        </w:rPr>
        <w:t>ння транзитних</w:t>
      </w:r>
      <w:r w:rsidR="00B010C4">
        <w:rPr>
          <w:rFonts w:ascii="Times New Roman" w:hAnsi="Times New Roman" w:cs="Times New Roman"/>
          <w:sz w:val="28"/>
          <w:lang w:val="uk-UA"/>
        </w:rPr>
        <w:t xml:space="preserve"> вантажопотоків</w:t>
      </w:r>
      <w:r w:rsidR="00B010C4" w:rsidRPr="00B010C4">
        <w:rPr>
          <w:rFonts w:ascii="Times New Roman" w:hAnsi="Times New Roman" w:cs="Times New Roman"/>
          <w:sz w:val="28"/>
          <w:lang w:val="uk-UA"/>
        </w:rPr>
        <w:t xml:space="preserve"> </w:t>
      </w:r>
      <w:r w:rsidR="00B010C4">
        <w:rPr>
          <w:rFonts w:ascii="Times New Roman" w:hAnsi="Times New Roman" w:cs="Times New Roman"/>
          <w:sz w:val="28"/>
          <w:lang w:val="uk-UA"/>
        </w:rPr>
        <w:t>[82</w:t>
      </w:r>
      <w:r w:rsidRPr="00AF40B0">
        <w:rPr>
          <w:rFonts w:ascii="Times New Roman" w:hAnsi="Times New Roman" w:cs="Times New Roman"/>
          <w:sz w:val="28"/>
          <w:lang w:val="uk-UA"/>
        </w:rPr>
        <w:t xml:space="preserve">]. </w:t>
      </w:r>
    </w:p>
    <w:p w14:paraId="14C3488A" w14:textId="7A8E32D6" w:rsidR="00F12794" w:rsidRPr="00AF40B0" w:rsidRDefault="00F12794" w:rsidP="00F12794">
      <w:pPr>
        <w:autoSpaceDE w:val="0"/>
        <w:autoSpaceDN w:val="0"/>
        <w:adjustRightInd w:val="0"/>
        <w:spacing w:after="0" w:line="360" w:lineRule="auto"/>
        <w:ind w:firstLine="709"/>
        <w:jc w:val="both"/>
        <w:rPr>
          <w:rFonts w:ascii="Times New Roman" w:hAnsi="Times New Roman" w:cs="Times New Roman"/>
          <w:sz w:val="28"/>
          <w:szCs w:val="32"/>
          <w:lang w:val="uk-UA"/>
        </w:rPr>
      </w:pPr>
      <w:r>
        <w:rPr>
          <w:rFonts w:ascii="Times New Roman" w:hAnsi="Times New Roman" w:cs="Times New Roman"/>
          <w:sz w:val="28"/>
          <w:szCs w:val="32"/>
          <w:lang w:val="uk-UA"/>
        </w:rPr>
        <w:lastRenderedPageBreak/>
        <w:t>Отже,</w:t>
      </w:r>
      <w:r w:rsidRPr="00AF40B0">
        <w:rPr>
          <w:rFonts w:ascii="Times New Roman" w:hAnsi="Times New Roman" w:cs="Times New Roman"/>
          <w:sz w:val="28"/>
          <w:szCs w:val="32"/>
          <w:lang w:val="uk-UA"/>
        </w:rPr>
        <w:t xml:space="preserve"> світова економіка характеризується поглибленням інтеграційних процесів, що зумовлює необхідність переорієнтації національної економіки на сучасні процеси у світовому господарстві, вишукуючи додаткові вигоди в поглибленні міжнародного поділу праці. Особливого значення для України набули економічні процеси в європейському просторі. З огляду на вигідне розміщення України на шляху основних транспортних потоків між Європою та Азією, наявність потужного транзитного потенціалу актуальним є питання розвитку національної транспортної системи у контексті її інтеграції в європейський транспортний простір.</w:t>
      </w:r>
    </w:p>
    <w:p w14:paraId="599B3CDD" w14:textId="77777777" w:rsidR="0005265C" w:rsidRDefault="0005265C" w:rsidP="004668F9">
      <w:pPr>
        <w:jc w:val="both"/>
        <w:rPr>
          <w:rFonts w:ascii="Times New Roman" w:hAnsi="Times New Roman" w:cs="Times New Roman"/>
          <w:sz w:val="28"/>
          <w:lang w:val="uk-UA"/>
        </w:rPr>
      </w:pPr>
    </w:p>
    <w:p w14:paraId="74E2A946" w14:textId="77777777" w:rsidR="00AB1087" w:rsidRPr="00AF40B0" w:rsidRDefault="00AB1087" w:rsidP="004668F9">
      <w:pPr>
        <w:jc w:val="both"/>
        <w:rPr>
          <w:rFonts w:ascii="Times New Roman" w:hAnsi="Times New Roman" w:cs="Times New Roman"/>
          <w:sz w:val="28"/>
          <w:lang w:val="uk-UA"/>
        </w:rPr>
      </w:pPr>
    </w:p>
    <w:p w14:paraId="337AC566" w14:textId="7E0320FC" w:rsidR="0005265C" w:rsidRPr="00AF40B0" w:rsidRDefault="00E539D5" w:rsidP="00000F9A">
      <w:pPr>
        <w:pStyle w:val="af4"/>
      </w:pPr>
      <w:bookmarkStart w:id="55" w:name="_Toc29409968"/>
      <w:bookmarkStart w:id="56" w:name="_Toc29754866"/>
      <w:bookmarkStart w:id="57" w:name="_Toc29808275"/>
      <w:r>
        <w:t>3.2</w:t>
      </w:r>
      <w:r w:rsidR="0005265C" w:rsidRPr="00AF40B0">
        <w:t xml:space="preserve"> Перспективи реалізації транзитних можливостей України</w:t>
      </w:r>
      <w:bookmarkEnd w:id="55"/>
      <w:bookmarkEnd w:id="56"/>
      <w:bookmarkEnd w:id="57"/>
    </w:p>
    <w:p w14:paraId="07F3AF1A" w14:textId="77777777" w:rsidR="0005265C" w:rsidRDefault="0005265C" w:rsidP="004668F9">
      <w:pPr>
        <w:jc w:val="both"/>
        <w:rPr>
          <w:rFonts w:ascii="Times New Roman" w:hAnsi="Times New Roman" w:cs="Times New Roman"/>
          <w:sz w:val="28"/>
          <w:lang w:val="uk-UA"/>
        </w:rPr>
      </w:pPr>
    </w:p>
    <w:p w14:paraId="3684E601" w14:textId="77777777" w:rsidR="00AB1087" w:rsidRPr="00AF40B0" w:rsidRDefault="00AB1087" w:rsidP="004668F9">
      <w:pPr>
        <w:jc w:val="both"/>
        <w:rPr>
          <w:rFonts w:ascii="Times New Roman" w:hAnsi="Times New Roman" w:cs="Times New Roman"/>
          <w:sz w:val="28"/>
          <w:lang w:val="uk-UA"/>
        </w:rPr>
      </w:pPr>
    </w:p>
    <w:p w14:paraId="2A913224" w14:textId="4C8DBB64"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Реалізація транзитного потенціалу є важливим чинником сучасного економічного розвитку держави і на сьогодні виступає як окремий перспективний аспект формування основи для якісного прориву в економічному розвитку країни. Створення технічно досконалої, економічно ефективної, конкурентоспроможної транспортно-транзитної інфраструктури з урахуванням світових тенденцій глобалізації та міжнародної інтеграції економік, перетворенням переваги географічного розташування на фактор економічного зростання та використанням ролі транскордонної держави є важливим елементом функціонування в сучасних умовах.</w:t>
      </w:r>
    </w:p>
    <w:p w14:paraId="11259A19" w14:textId="55714311"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 xml:space="preserve">У сучасних умовах всі країни, що входять до системи взаємовідносин у рамках транзитного ринку, мають спільні інтереси та цілі щодо облаштування транспортного простору не лише своїх територій, а й територій сусідніх держав задля забезпечення безперервного, безпечного та ефективного транзитного руху. На першому етапі зіткнення інтересів у галузі колективного використання транспортної інфраструктури суміжних країн щодо забезпечення пересування транзитних вантажів відбувається на </w:t>
      </w:r>
      <w:r w:rsidRPr="00AF40B0">
        <w:rPr>
          <w:rFonts w:ascii="Times New Roman" w:hAnsi="Times New Roman" w:cs="Times New Roman"/>
          <w:sz w:val="28"/>
          <w:szCs w:val="32"/>
          <w:lang w:val="uk-UA"/>
        </w:rPr>
        <w:lastRenderedPageBreak/>
        <w:t xml:space="preserve">відповідних прикордонних територіях. Від рівня </w:t>
      </w:r>
      <w:proofErr w:type="spellStart"/>
      <w:r w:rsidRPr="00AF40B0">
        <w:rPr>
          <w:rFonts w:ascii="Times New Roman" w:hAnsi="Times New Roman" w:cs="Times New Roman"/>
          <w:sz w:val="28"/>
          <w:szCs w:val="32"/>
          <w:lang w:val="uk-UA"/>
        </w:rPr>
        <w:t>розвинутості</w:t>
      </w:r>
      <w:proofErr w:type="spellEnd"/>
      <w:r w:rsidRPr="00AF40B0">
        <w:rPr>
          <w:rFonts w:ascii="Times New Roman" w:hAnsi="Times New Roman" w:cs="Times New Roman"/>
          <w:sz w:val="28"/>
          <w:szCs w:val="32"/>
          <w:lang w:val="uk-UA"/>
        </w:rPr>
        <w:t xml:space="preserve"> основних складових транзитного потенціалу цих регіонів залежить ефективність реалізації не лише внутрішньої транспортно-транзитної політики окремої держави, а й усіх країн залучених </w:t>
      </w:r>
      <w:r w:rsidR="00CB1848">
        <w:rPr>
          <w:rFonts w:ascii="Times New Roman" w:hAnsi="Times New Roman" w:cs="Times New Roman"/>
          <w:sz w:val="28"/>
          <w:szCs w:val="32"/>
          <w:lang w:val="uk-UA"/>
        </w:rPr>
        <w:t xml:space="preserve">у процес організації транзиту </w:t>
      </w:r>
      <w:r w:rsidR="00B010C4">
        <w:rPr>
          <w:rFonts w:ascii="Times New Roman" w:hAnsi="Times New Roman" w:cs="Times New Roman"/>
          <w:sz w:val="28"/>
          <w:szCs w:val="32"/>
          <w:lang w:val="uk-UA"/>
        </w:rPr>
        <w:t>[83</w:t>
      </w:r>
      <w:r w:rsidRPr="00AF40B0">
        <w:rPr>
          <w:rFonts w:ascii="Times New Roman" w:hAnsi="Times New Roman" w:cs="Times New Roman"/>
          <w:sz w:val="28"/>
          <w:szCs w:val="32"/>
          <w:lang w:val="uk-UA"/>
        </w:rPr>
        <w:t>].</w:t>
      </w:r>
    </w:p>
    <w:p w14:paraId="6A957809" w14:textId="2700567A" w:rsidR="0005265C"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Транзитний потенціал держави визначається взаємодією множини факторів, що перебувають у якісній співпраці і впливають на загальний показник його перспективно</w:t>
      </w:r>
      <w:r w:rsidR="00F12794">
        <w:rPr>
          <w:rFonts w:ascii="Times New Roman" w:hAnsi="Times New Roman" w:cs="Times New Roman"/>
          <w:sz w:val="28"/>
          <w:szCs w:val="32"/>
          <w:lang w:val="uk-UA"/>
        </w:rPr>
        <w:t xml:space="preserve">сті чи регресивності. На рис. 3.1 </w:t>
      </w:r>
      <w:r w:rsidRPr="00AF40B0">
        <w:rPr>
          <w:rFonts w:ascii="Times New Roman" w:hAnsi="Times New Roman" w:cs="Times New Roman"/>
          <w:sz w:val="28"/>
          <w:szCs w:val="32"/>
          <w:lang w:val="uk-UA"/>
        </w:rPr>
        <w:t xml:space="preserve"> зображено принципи формування транзитного потенціалу держави в умовах міжнародної інтеграції. </w:t>
      </w:r>
    </w:p>
    <w:p w14:paraId="24B8EBEB" w14:textId="77777777" w:rsidR="00F12794" w:rsidRDefault="00F12794" w:rsidP="0005265C">
      <w:pPr>
        <w:autoSpaceDE w:val="0"/>
        <w:autoSpaceDN w:val="0"/>
        <w:adjustRightInd w:val="0"/>
        <w:spacing w:after="0" w:line="360" w:lineRule="auto"/>
        <w:ind w:firstLine="709"/>
        <w:jc w:val="both"/>
        <w:rPr>
          <w:rFonts w:ascii="Times New Roman" w:hAnsi="Times New Roman" w:cs="Times New Roman"/>
          <w:sz w:val="28"/>
          <w:szCs w:val="32"/>
          <w:lang w:val="uk-UA"/>
        </w:rPr>
      </w:pPr>
    </w:p>
    <w:p w14:paraId="2473BCEC" w14:textId="77777777" w:rsidR="00F12794" w:rsidRDefault="00F12794" w:rsidP="00F12794">
      <w:pPr>
        <w:keepNext/>
        <w:autoSpaceDE w:val="0"/>
        <w:autoSpaceDN w:val="0"/>
        <w:adjustRightInd w:val="0"/>
        <w:spacing w:after="0" w:line="360" w:lineRule="auto"/>
        <w:ind w:firstLine="709"/>
        <w:jc w:val="both"/>
      </w:pPr>
      <w:r>
        <w:rPr>
          <w:noProof/>
          <w:lang w:eastAsia="ru-RU"/>
        </w:rPr>
        <w:drawing>
          <wp:inline distT="0" distB="0" distL="0" distR="0" wp14:anchorId="40924D61" wp14:editId="47AF6990">
            <wp:extent cx="5084678" cy="3933825"/>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l="28541" t="27662" r="32496" b="18726"/>
                    <a:stretch/>
                  </pic:blipFill>
                  <pic:spPr bwMode="auto">
                    <a:xfrm>
                      <a:off x="0" y="0"/>
                      <a:ext cx="5091559" cy="3939149"/>
                    </a:xfrm>
                    <a:prstGeom prst="rect">
                      <a:avLst/>
                    </a:prstGeom>
                    <a:ln>
                      <a:noFill/>
                    </a:ln>
                    <a:extLst>
                      <a:ext uri="{53640926-AAD7-44D8-BBD7-CCE9431645EC}">
                        <a14:shadowObscured xmlns:a14="http://schemas.microsoft.com/office/drawing/2010/main"/>
                      </a:ext>
                    </a:extLst>
                  </pic:spPr>
                </pic:pic>
              </a:graphicData>
            </a:graphic>
          </wp:inline>
        </w:drawing>
      </w:r>
    </w:p>
    <w:p w14:paraId="0723793D" w14:textId="3596E9AF" w:rsidR="00F12794" w:rsidRPr="0065085F" w:rsidRDefault="00F12794" w:rsidP="0075285E">
      <w:pPr>
        <w:pStyle w:val="a5"/>
        <w:jc w:val="center"/>
        <w:rPr>
          <w:rFonts w:ascii="Times New Roman" w:hAnsi="Times New Roman" w:cs="Times New Roman"/>
          <w:i w:val="0"/>
          <w:color w:val="auto"/>
          <w:sz w:val="40"/>
          <w:szCs w:val="20"/>
          <w:lang w:val="uk-UA"/>
        </w:rPr>
      </w:pPr>
      <w:r w:rsidRPr="0065085F">
        <w:rPr>
          <w:rFonts w:ascii="Times New Roman" w:hAnsi="Times New Roman" w:cs="Times New Roman"/>
          <w:i w:val="0"/>
          <w:color w:val="auto"/>
          <w:sz w:val="28"/>
        </w:rPr>
        <w:t xml:space="preserve">Рисунок </w:t>
      </w:r>
      <w:r w:rsidRPr="0065085F">
        <w:rPr>
          <w:rFonts w:ascii="Times New Roman" w:hAnsi="Times New Roman" w:cs="Times New Roman"/>
          <w:i w:val="0"/>
          <w:color w:val="auto"/>
          <w:sz w:val="28"/>
          <w:lang w:val="uk-UA"/>
        </w:rPr>
        <w:t xml:space="preserve">3.1 </w:t>
      </w:r>
      <w:r>
        <w:rPr>
          <w:rFonts w:ascii="Times New Roman" w:hAnsi="Times New Roman" w:cs="Times New Roman"/>
          <w:i w:val="0"/>
          <w:color w:val="auto"/>
          <w:sz w:val="28"/>
          <w:lang w:val="uk-UA"/>
        </w:rPr>
        <w:t xml:space="preserve">– </w:t>
      </w:r>
      <w:r w:rsidRPr="0065085F">
        <w:rPr>
          <w:rFonts w:ascii="Times New Roman" w:hAnsi="Times New Roman" w:cs="Times New Roman"/>
          <w:i w:val="0"/>
          <w:color w:val="auto"/>
          <w:sz w:val="28"/>
          <w:lang w:val="uk-UA"/>
        </w:rPr>
        <w:t>Принципи формування транзитного потенціалу держави</w:t>
      </w:r>
    </w:p>
    <w:p w14:paraId="76EEC1EB" w14:textId="1CBF537D" w:rsidR="00F12794" w:rsidRDefault="00F12794" w:rsidP="008C480D">
      <w:pPr>
        <w:pStyle w:val="12"/>
      </w:pPr>
      <w:r w:rsidRPr="003663B7">
        <w:t>Джерело: складено автором на основі: [</w:t>
      </w:r>
      <w:r w:rsidR="00716C84">
        <w:t>8</w:t>
      </w:r>
      <w:r w:rsidR="00B010C4">
        <w:t>3</w:t>
      </w:r>
      <w:r w:rsidRPr="003663B7">
        <w:t>].</w:t>
      </w:r>
    </w:p>
    <w:p w14:paraId="3123DB32" w14:textId="77777777" w:rsidR="00F12794" w:rsidRPr="00F12794" w:rsidRDefault="00F12794" w:rsidP="0005265C">
      <w:pPr>
        <w:autoSpaceDE w:val="0"/>
        <w:autoSpaceDN w:val="0"/>
        <w:adjustRightInd w:val="0"/>
        <w:spacing w:after="0" w:line="360" w:lineRule="auto"/>
        <w:ind w:firstLine="709"/>
        <w:jc w:val="both"/>
        <w:rPr>
          <w:rFonts w:ascii="Times New Roman" w:hAnsi="Times New Roman" w:cs="Times New Roman"/>
          <w:sz w:val="28"/>
          <w:szCs w:val="32"/>
        </w:rPr>
      </w:pPr>
    </w:p>
    <w:p w14:paraId="032AF200"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 xml:space="preserve">Основним ідентифікатором функціонування системи транзитного потенціалу є фінансове забезпечення, яке визначається двома основними джерелами надходження: участю країни у міжнародних інтеграційних утвореннях і державним фінансуванням інфраструктурних й технологічних </w:t>
      </w:r>
      <w:r w:rsidRPr="00AF40B0">
        <w:rPr>
          <w:rFonts w:ascii="Times New Roman" w:hAnsi="Times New Roman" w:cs="Times New Roman"/>
          <w:sz w:val="28"/>
          <w:szCs w:val="32"/>
          <w:lang w:val="uk-UA"/>
        </w:rPr>
        <w:lastRenderedPageBreak/>
        <w:t>проектів. Тобто в умовах міжнародної інтеграції нарівні з власне державними джерелами фінансування транспортних техніко-технологічних проектів залишається фінансування з інтеграційних угруповань, до яких держава входить, планує вступати або просто тісно співпрацює. У випадку України спостерігається співпраця зі східним вектором в особі ЄВРАЗЕС, де Україна має статус спостерігача з 2002 р., та західним, представленим ЄС.</w:t>
      </w:r>
    </w:p>
    <w:p w14:paraId="21929FBA"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Відповідно до моделі людський фактор відіграє рівнозначну правову та інфраструктурну роль, оскільки саме якістю та кількістю гравців на ринку транспортних послуг держави забезпечується їх адаптованість до змін законодавства та сучасних реалій ринку.</w:t>
      </w:r>
    </w:p>
    <w:p w14:paraId="485D8051" w14:textId="56836CBF" w:rsidR="00530A38" w:rsidRDefault="0005265C" w:rsidP="00CB1848">
      <w:pPr>
        <w:autoSpaceDE w:val="0"/>
        <w:autoSpaceDN w:val="0"/>
        <w:adjustRightInd w:val="0"/>
        <w:spacing w:after="0" w:line="360" w:lineRule="auto"/>
        <w:ind w:firstLine="709"/>
        <w:jc w:val="both"/>
        <w:rPr>
          <w:rFonts w:ascii="Times New Roman" w:hAnsi="Times New Roman" w:cs="Times New Roman"/>
          <w:sz w:val="24"/>
          <w:szCs w:val="20"/>
          <w:lang w:val="uk-UA"/>
        </w:rPr>
      </w:pPr>
      <w:r w:rsidRPr="00AF40B0">
        <w:rPr>
          <w:rFonts w:ascii="Times New Roman" w:hAnsi="Times New Roman" w:cs="Times New Roman"/>
          <w:sz w:val="28"/>
          <w:szCs w:val="32"/>
          <w:lang w:val="uk-UA"/>
        </w:rPr>
        <w:t>Для використання на максимально продуктивному рівні транзитного потенціалу України необхідним критерієм є його адаптація до сучасних умов та удосконалення факторів забезпечення функціонування. У нашому випадку необхідно розглянути інфраструктурне, нормативно-правове, інформаційне забезпечення використання транзитного потенціалу як передумову врахування умов міжнародної інтеграції.</w:t>
      </w:r>
      <w:r w:rsidR="00CB1848">
        <w:rPr>
          <w:rFonts w:ascii="Times New Roman" w:hAnsi="Times New Roman" w:cs="Times New Roman"/>
          <w:sz w:val="24"/>
          <w:szCs w:val="20"/>
          <w:lang w:val="uk-UA"/>
        </w:rPr>
        <w:t xml:space="preserve"> </w:t>
      </w:r>
    </w:p>
    <w:p w14:paraId="1E2BD762"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 xml:space="preserve">Одним з пріоритетних напрямів розширення транзитного потенціалу України в інтеграційних умовах є процес інтеграції транспорту з наукою, оскільки рівень науково-технічного прогресу визначає конкурентоспроможність транспортних систем. </w:t>
      </w:r>
    </w:p>
    <w:p w14:paraId="12F28067"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Основними напрямами, які потребують вдосконалення та впровадження, на нашу думку, є тотальна інформатизація транспорту, створення економічно обґрунтованих та екологічно вдосконалених транспортних засобів, що відповідають міжнародним нормам забруднення в результаті вихлопів, створення логістичних транспортно-розподільних систем, що ґрунтуються на застосуванні логістичних технологій, створення раціональних систем доставки вантажів та нормативно-правової бази забезпечення цієї процедури, розвиток контейнерних та контрейлерних систем транспортування.</w:t>
      </w:r>
    </w:p>
    <w:p w14:paraId="7C34B2ED"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lastRenderedPageBreak/>
        <w:t>Питання, вирішення яких залежить від інтеграції транспортної системи України та науки, такі:</w:t>
      </w:r>
    </w:p>
    <w:p w14:paraId="0CC12131"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1) встановлення шляхів підвищення конкурентоспроможності залізничного транспорту на внутрішньому та зовнішньому ринках перевезень;</w:t>
      </w:r>
    </w:p>
    <w:p w14:paraId="68230846"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2) аналіз нормативно-правової транспортної політики і системи державного регулювання діяльності транспорту та шляхи їх удосконалення;</w:t>
      </w:r>
    </w:p>
    <w:p w14:paraId="23015D78"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3) роль міжнародних транспортних коридорів та їх українських ділянок у процесі активізації впровадження українського транспорту в міжнародну транспорту систему;</w:t>
      </w:r>
    </w:p>
    <w:p w14:paraId="066B77A0"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4) екологічні проблеми експлуатації транспорту;</w:t>
      </w:r>
    </w:p>
    <w:p w14:paraId="63D8DCFC"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5) перспективні альтернативні види палива, які забезпечують ефективну та екологічно безпечну експлуатацію транспорту;</w:t>
      </w:r>
    </w:p>
    <w:p w14:paraId="11A2A1AA"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6) розроблення пропозицій щодо найефективнішої взаємодії залізничного транспорту з іншими видами транспорту;</w:t>
      </w:r>
    </w:p>
    <w:p w14:paraId="2720C2BD"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7) аналіз стану вітчизняних засобів залізничного транспорту та розроблення пропозицій щодо досягнення світового рівня якості транспортних галузей промисловості;</w:t>
      </w:r>
    </w:p>
    <w:p w14:paraId="2EDB872E" w14:textId="09DEF2BF"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8) шляхи забезпечення найефективніших засобів і форм прямих та змішаних перевезень з урахуванням особливостей взаємодії різних видів транспорту, факторів відстані, ван</w:t>
      </w:r>
      <w:r w:rsidR="00CB1848">
        <w:rPr>
          <w:rFonts w:ascii="Times New Roman" w:hAnsi="Times New Roman" w:cs="Times New Roman"/>
          <w:sz w:val="28"/>
          <w:szCs w:val="32"/>
          <w:lang w:val="uk-UA"/>
        </w:rPr>
        <w:t>т</w:t>
      </w:r>
      <w:r w:rsidR="00B010C4">
        <w:rPr>
          <w:rFonts w:ascii="Times New Roman" w:hAnsi="Times New Roman" w:cs="Times New Roman"/>
          <w:sz w:val="28"/>
          <w:szCs w:val="32"/>
          <w:lang w:val="uk-UA"/>
        </w:rPr>
        <w:t>ажів, що перевозяться, тощо [84</w:t>
      </w:r>
      <w:r w:rsidRPr="00AF40B0">
        <w:rPr>
          <w:rFonts w:ascii="Times New Roman" w:hAnsi="Times New Roman" w:cs="Times New Roman"/>
          <w:sz w:val="28"/>
          <w:szCs w:val="32"/>
          <w:lang w:val="uk-UA"/>
        </w:rPr>
        <w:t>].</w:t>
      </w:r>
    </w:p>
    <w:p w14:paraId="36DDC43B"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Забезпечити транзитний потенціал в умовах міжнародної інтеграції у залізничному транспорті можна шляхом необхідної модернізації, зокрема:</w:t>
      </w:r>
    </w:p>
    <w:p w14:paraId="74BDE113" w14:textId="3F9BA139" w:rsidR="0005265C" w:rsidRPr="00AF40B0" w:rsidRDefault="0005265C" w:rsidP="0005265C">
      <w:pPr>
        <w:pStyle w:val="a3"/>
        <w:numPr>
          <w:ilvl w:val="0"/>
          <w:numId w:val="10"/>
        </w:numPr>
        <w:autoSpaceDE w:val="0"/>
        <w:autoSpaceDN w:val="0"/>
        <w:adjustRightInd w:val="0"/>
        <w:spacing w:after="0" w:line="360" w:lineRule="auto"/>
        <w:ind w:left="0"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забезпечення зростання вантажообігу залізниць за рахунок розширення номенклатури вантажів (вивчення потреб категорій вантажовласників, які досі користувалися</w:t>
      </w:r>
      <w:r w:rsidR="00C1662E" w:rsidRPr="00C1662E">
        <w:rPr>
          <w:rFonts w:ascii="Times New Roman" w:hAnsi="Times New Roman" w:cs="Times New Roman"/>
          <w:sz w:val="28"/>
          <w:szCs w:val="32"/>
          <w:lang w:val="uk-UA"/>
        </w:rPr>
        <w:t>;</w:t>
      </w:r>
    </w:p>
    <w:p w14:paraId="33708758" w14:textId="77777777" w:rsidR="0005265C" w:rsidRPr="00AF40B0" w:rsidRDefault="0005265C" w:rsidP="0005265C">
      <w:pPr>
        <w:pStyle w:val="a3"/>
        <w:numPr>
          <w:ilvl w:val="0"/>
          <w:numId w:val="9"/>
        </w:numPr>
        <w:autoSpaceDE w:val="0"/>
        <w:autoSpaceDN w:val="0"/>
        <w:adjustRightInd w:val="0"/>
        <w:spacing w:after="0" w:line="360" w:lineRule="auto"/>
        <w:ind w:left="0"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послугами інших видів транспорту, та розроблення таких видів послуг, які б найбільшою мірою відповідали їх потребам);</w:t>
      </w:r>
    </w:p>
    <w:p w14:paraId="7286F16C" w14:textId="77777777" w:rsidR="00DA12D9" w:rsidRDefault="0005265C" w:rsidP="0005265C">
      <w:pPr>
        <w:pStyle w:val="a3"/>
        <w:numPr>
          <w:ilvl w:val="0"/>
          <w:numId w:val="10"/>
        </w:numPr>
        <w:autoSpaceDE w:val="0"/>
        <w:autoSpaceDN w:val="0"/>
        <w:adjustRightInd w:val="0"/>
        <w:spacing w:after="0" w:line="360" w:lineRule="auto"/>
        <w:ind w:left="0"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lastRenderedPageBreak/>
        <w:t xml:space="preserve">розвиток транзитних міжнародних перевезень, насамперед з використанням потенціалу міжнародних транспортних коридорів, та впровадження нових сучасних технологій перевезення вантажів. </w:t>
      </w:r>
    </w:p>
    <w:p w14:paraId="7F05151B" w14:textId="02801EC9" w:rsidR="0005265C" w:rsidRPr="00DA12D9" w:rsidRDefault="0005265C" w:rsidP="00DA12D9">
      <w:pPr>
        <w:autoSpaceDE w:val="0"/>
        <w:autoSpaceDN w:val="0"/>
        <w:adjustRightInd w:val="0"/>
        <w:spacing w:after="0" w:line="360" w:lineRule="auto"/>
        <w:ind w:firstLine="709"/>
        <w:jc w:val="both"/>
        <w:rPr>
          <w:rFonts w:ascii="Times New Roman" w:hAnsi="Times New Roman" w:cs="Times New Roman"/>
          <w:sz w:val="28"/>
          <w:szCs w:val="32"/>
          <w:lang w:val="uk-UA"/>
        </w:rPr>
      </w:pPr>
      <w:r w:rsidRPr="00DA12D9">
        <w:rPr>
          <w:rFonts w:ascii="Times New Roman" w:hAnsi="Times New Roman" w:cs="Times New Roman"/>
          <w:sz w:val="28"/>
          <w:szCs w:val="32"/>
          <w:lang w:val="uk-UA"/>
        </w:rPr>
        <w:t>У сучасних умовах пріоритетним завданням є створення сприятливих умов для залучення обсягів перевезень експортно-імпортних і транзитних вантажів. Це необхідно для збереження як сектору перевезень, так і тих об’єктів інфраструктури, які задія</w:t>
      </w:r>
      <w:r w:rsidR="00CB1848" w:rsidRPr="00DA12D9">
        <w:rPr>
          <w:rFonts w:ascii="Times New Roman" w:hAnsi="Times New Roman" w:cs="Times New Roman"/>
          <w:sz w:val="28"/>
          <w:szCs w:val="32"/>
          <w:lang w:val="uk-UA"/>
        </w:rPr>
        <w:t>н</w:t>
      </w:r>
      <w:r w:rsidR="00214780">
        <w:rPr>
          <w:rFonts w:ascii="Times New Roman" w:hAnsi="Times New Roman" w:cs="Times New Roman"/>
          <w:sz w:val="28"/>
          <w:szCs w:val="32"/>
          <w:lang w:val="uk-UA"/>
        </w:rPr>
        <w:t>і в тр</w:t>
      </w:r>
      <w:r w:rsidR="00521930">
        <w:rPr>
          <w:rFonts w:ascii="Times New Roman" w:hAnsi="Times New Roman" w:cs="Times New Roman"/>
          <w:sz w:val="28"/>
          <w:szCs w:val="32"/>
          <w:lang w:val="uk-UA"/>
        </w:rPr>
        <w:t>анзитних перевезеннях [8</w:t>
      </w:r>
      <w:r w:rsidR="00521930" w:rsidRPr="00521930">
        <w:rPr>
          <w:rFonts w:ascii="Times New Roman" w:hAnsi="Times New Roman" w:cs="Times New Roman"/>
          <w:sz w:val="28"/>
          <w:szCs w:val="32"/>
        </w:rPr>
        <w:t>4</w:t>
      </w:r>
      <w:r w:rsidRPr="00DA12D9">
        <w:rPr>
          <w:rFonts w:ascii="Times New Roman" w:hAnsi="Times New Roman" w:cs="Times New Roman"/>
          <w:sz w:val="28"/>
          <w:szCs w:val="32"/>
          <w:lang w:val="uk-UA"/>
        </w:rPr>
        <w:t>].</w:t>
      </w:r>
    </w:p>
    <w:p w14:paraId="01079A5C"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 xml:space="preserve">В умовах швидкого, порівняно з Україною, виходу з кризи світових </w:t>
      </w:r>
      <w:proofErr w:type="spellStart"/>
      <w:r w:rsidRPr="00AF40B0">
        <w:rPr>
          <w:rFonts w:ascii="Times New Roman" w:hAnsi="Times New Roman" w:cs="Times New Roman"/>
          <w:sz w:val="28"/>
          <w:szCs w:val="32"/>
          <w:lang w:val="uk-UA"/>
        </w:rPr>
        <w:t>експортоорієнтованих</w:t>
      </w:r>
      <w:proofErr w:type="spellEnd"/>
      <w:r w:rsidRPr="00AF40B0">
        <w:rPr>
          <w:rFonts w:ascii="Times New Roman" w:hAnsi="Times New Roman" w:cs="Times New Roman"/>
          <w:sz w:val="28"/>
          <w:szCs w:val="32"/>
          <w:lang w:val="uk-UA"/>
        </w:rPr>
        <w:t xml:space="preserve"> економік наша країна має запропонувати конкурентні строки транзиту, відповідні сервіс і тарифи.</w:t>
      </w:r>
    </w:p>
    <w:p w14:paraId="1BB95E1E" w14:textId="77777777"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Розглядаючи нормативно-правове та інституціональне забезпечення транзитного потенціалу України, варто наголосити на недосконалості вітчизняного законодавства та потребі в його системному вдосконаленні, яке передбачає насамперед конкретизацію на веденої у нормативно-правових актах інформації та спрощення режиму входження й функціонування інвесторів у секторі транспорту та транзитних перевезень.</w:t>
      </w:r>
    </w:p>
    <w:p w14:paraId="315C5C33" w14:textId="2B61BD8E"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Згідно з п. 3 ст. 201 глави 33 Митного кодексу України товари, що переміщуються транзитом, повинні у випадках, визначених законодавством України, переміщуватися за наявності дозволу на транзит через територію України, який видається відповідними уповноваженими органами. Необхідною умовою адаптації української економіки до європейських норм та принципів є максимальне спрощення процедури отримання таких дозволів та скорочення часу їх оформлення</w:t>
      </w:r>
      <w:r w:rsidR="00716C84">
        <w:rPr>
          <w:rFonts w:ascii="Times New Roman" w:hAnsi="Times New Roman" w:cs="Times New Roman"/>
          <w:sz w:val="28"/>
          <w:szCs w:val="32"/>
          <w:lang w:val="uk-UA"/>
        </w:rPr>
        <w:t xml:space="preserve"> </w:t>
      </w:r>
      <w:r w:rsidR="00716C84" w:rsidRPr="00232C23">
        <w:rPr>
          <w:rFonts w:ascii="Times New Roman" w:hAnsi="Times New Roman" w:cs="Times New Roman"/>
          <w:sz w:val="28"/>
          <w:szCs w:val="32"/>
          <w:lang w:val="uk-UA"/>
        </w:rPr>
        <w:t>[</w:t>
      </w:r>
      <w:r w:rsidR="00521930">
        <w:rPr>
          <w:rFonts w:ascii="Times New Roman" w:hAnsi="Times New Roman" w:cs="Times New Roman"/>
          <w:sz w:val="28"/>
          <w:szCs w:val="32"/>
          <w:lang w:val="uk-UA"/>
        </w:rPr>
        <w:t>85</w:t>
      </w:r>
      <w:r w:rsidR="00716C84" w:rsidRPr="00232C23">
        <w:rPr>
          <w:rFonts w:ascii="Times New Roman" w:hAnsi="Times New Roman" w:cs="Times New Roman"/>
          <w:sz w:val="28"/>
          <w:szCs w:val="32"/>
          <w:lang w:val="uk-UA"/>
        </w:rPr>
        <w:t>]</w:t>
      </w:r>
      <w:r w:rsidRPr="00AF40B0">
        <w:rPr>
          <w:rFonts w:ascii="Times New Roman" w:hAnsi="Times New Roman" w:cs="Times New Roman"/>
          <w:sz w:val="28"/>
          <w:szCs w:val="32"/>
          <w:lang w:val="uk-UA"/>
        </w:rPr>
        <w:t>.</w:t>
      </w:r>
    </w:p>
    <w:p w14:paraId="3F49D174" w14:textId="65C371A8" w:rsidR="0005265C" w:rsidRPr="00AF40B0" w:rsidRDefault="0005265C" w:rsidP="0005265C">
      <w:pPr>
        <w:autoSpaceDE w:val="0"/>
        <w:autoSpaceDN w:val="0"/>
        <w:adjustRightInd w:val="0"/>
        <w:spacing w:after="0" w:line="360" w:lineRule="auto"/>
        <w:ind w:firstLine="709"/>
        <w:jc w:val="both"/>
        <w:rPr>
          <w:rFonts w:ascii="Times New Roman" w:hAnsi="Times New Roman" w:cs="Times New Roman"/>
          <w:sz w:val="28"/>
          <w:szCs w:val="32"/>
          <w:lang w:val="uk-UA"/>
        </w:rPr>
      </w:pPr>
      <w:r w:rsidRPr="00AF40B0">
        <w:rPr>
          <w:rFonts w:ascii="Times New Roman" w:hAnsi="Times New Roman" w:cs="Times New Roman"/>
          <w:sz w:val="28"/>
          <w:szCs w:val="32"/>
          <w:lang w:val="uk-UA"/>
        </w:rPr>
        <w:t xml:space="preserve">Важливим аспектом нормативно-правового удосконалення є створення належних умов для збільшення обсягів транзитних перевезень, що передбачає проведення гнучкої тарифно-цінової та податкової політики. Для цього здійснюються заходи з тарифного стимулювання розвитку транзиту (запровадження єдиного збору, наскрізних тарифів, тарифних знижок тощо); розробляються методики формування наскрізних тарифів на перевезення транзитних вантажів; вживаються заходи з тарифного стимулювання </w:t>
      </w:r>
      <w:r w:rsidRPr="00AF40B0">
        <w:rPr>
          <w:rFonts w:ascii="Times New Roman" w:hAnsi="Times New Roman" w:cs="Times New Roman"/>
          <w:sz w:val="28"/>
          <w:szCs w:val="32"/>
          <w:lang w:val="uk-UA"/>
        </w:rPr>
        <w:lastRenderedPageBreak/>
        <w:t>розвитку транзитних контейнерних перевезень; удосконалюється організація охорони та супроводження підакцизних товарів, що переміщуються транзитом через митну територію України, впроваджуються економічно обґрунтовані тарифи на супроводження цих товарів зі знижкою на 20–30 %. Створено систему моніторингу тарифів і цін у наданні послуг з перевезень та перероблення транзитних вантажів на залізницях і в портах іноземних держав, які конкурують з українськими. Проводиться гнучка тарифна політика з метою залучення вантажів для п</w:t>
      </w:r>
      <w:r w:rsidR="00CB1848">
        <w:rPr>
          <w:rFonts w:ascii="Times New Roman" w:hAnsi="Times New Roman" w:cs="Times New Roman"/>
          <w:sz w:val="28"/>
          <w:szCs w:val="32"/>
          <w:lang w:val="uk-UA"/>
        </w:rPr>
        <w:t>р</w:t>
      </w:r>
      <w:r w:rsidR="00521930">
        <w:rPr>
          <w:rFonts w:ascii="Times New Roman" w:hAnsi="Times New Roman" w:cs="Times New Roman"/>
          <w:sz w:val="28"/>
          <w:szCs w:val="32"/>
          <w:lang w:val="uk-UA"/>
        </w:rPr>
        <w:t>ямування територією України [86</w:t>
      </w:r>
      <w:r w:rsidRPr="00AF40B0">
        <w:rPr>
          <w:rFonts w:ascii="Times New Roman" w:hAnsi="Times New Roman" w:cs="Times New Roman"/>
          <w:sz w:val="28"/>
          <w:szCs w:val="32"/>
          <w:lang w:val="uk-UA"/>
        </w:rPr>
        <w:t>].</w:t>
      </w:r>
    </w:p>
    <w:p w14:paraId="0DF524D3" w14:textId="6AAC7265" w:rsidR="0005265C" w:rsidRPr="004E7494" w:rsidRDefault="004E7494" w:rsidP="0075285E">
      <w:pPr>
        <w:autoSpaceDE w:val="0"/>
        <w:autoSpaceDN w:val="0"/>
        <w:adjustRightInd w:val="0"/>
        <w:spacing w:after="0" w:line="360" w:lineRule="auto"/>
        <w:ind w:firstLine="709"/>
        <w:jc w:val="both"/>
        <w:rPr>
          <w:rFonts w:ascii="Times New Roman" w:hAnsi="Times New Roman" w:cs="Times New Roman"/>
          <w:sz w:val="28"/>
          <w:szCs w:val="28"/>
          <w:lang w:val="uk-UA"/>
        </w:rPr>
      </w:pPr>
      <w:r w:rsidRPr="004E7494">
        <w:rPr>
          <w:rFonts w:ascii="Times New Roman" w:hAnsi="Times New Roman" w:cs="Times New Roman"/>
          <w:sz w:val="28"/>
          <w:szCs w:val="28"/>
          <w:lang w:val="uk-UA"/>
        </w:rPr>
        <w:t>На рис. 3.2 пропонуються стратегічні пріоритети</w:t>
      </w:r>
      <w:r w:rsidR="0005265C" w:rsidRPr="004E7494">
        <w:rPr>
          <w:rFonts w:ascii="Times New Roman" w:hAnsi="Times New Roman" w:cs="Times New Roman"/>
          <w:sz w:val="28"/>
          <w:szCs w:val="28"/>
          <w:lang w:val="uk-UA"/>
        </w:rPr>
        <w:t xml:space="preserve"> реформування транзитних перев</w:t>
      </w:r>
      <w:r w:rsidRPr="004E7494">
        <w:rPr>
          <w:rFonts w:ascii="Times New Roman" w:hAnsi="Times New Roman" w:cs="Times New Roman"/>
          <w:sz w:val="28"/>
          <w:szCs w:val="28"/>
          <w:lang w:val="uk-UA"/>
        </w:rPr>
        <w:t>езень в</w:t>
      </w:r>
      <w:r w:rsidR="004205D6">
        <w:rPr>
          <w:rFonts w:ascii="Times New Roman" w:hAnsi="Times New Roman" w:cs="Times New Roman"/>
          <w:sz w:val="28"/>
          <w:szCs w:val="28"/>
          <w:lang w:val="uk-UA"/>
        </w:rPr>
        <w:t xml:space="preserve"> Україні</w:t>
      </w:r>
      <w:r w:rsidRPr="004E7494">
        <w:rPr>
          <w:rFonts w:ascii="Times New Roman" w:hAnsi="Times New Roman" w:cs="Times New Roman"/>
          <w:sz w:val="28"/>
          <w:szCs w:val="28"/>
          <w:lang w:val="uk-UA"/>
        </w:rPr>
        <w:t>.</w:t>
      </w:r>
      <w:r w:rsidRPr="004E7494">
        <w:rPr>
          <w:rFonts w:eastAsiaTheme="minorEastAsia" w:hAnsi="Calibri"/>
          <w:color w:val="000000" w:themeColor="dark1"/>
          <w:sz w:val="24"/>
          <w:szCs w:val="24"/>
          <w:lang w:val="uk-UA" w:eastAsia="ru-RU"/>
          <w14:textFill>
            <w14:solidFill>
              <w14:schemeClr w14:val="dk1">
                <w14:satOff w14:val="0"/>
                <w14:lumOff w14:val="0"/>
              </w14:schemeClr>
            </w14:solidFill>
          </w14:textFill>
        </w:rPr>
        <w:t xml:space="preserve"> </w:t>
      </w:r>
    </w:p>
    <w:p w14:paraId="0A6C0A4D" w14:textId="77777777" w:rsidR="004E7494" w:rsidRDefault="004E7494" w:rsidP="004E7494">
      <w:pPr>
        <w:keepNext/>
        <w:autoSpaceDE w:val="0"/>
        <w:autoSpaceDN w:val="0"/>
        <w:adjustRightInd w:val="0"/>
        <w:spacing w:after="0" w:line="360" w:lineRule="auto"/>
        <w:ind w:firstLine="709"/>
        <w:jc w:val="both"/>
      </w:pPr>
      <w:r>
        <w:rPr>
          <w:rFonts w:ascii="Times New Roman" w:hAnsi="Times New Roman" w:cs="Times New Roman"/>
          <w:noProof/>
          <w:sz w:val="24"/>
          <w:szCs w:val="24"/>
          <w:lang w:eastAsia="ru-RU"/>
        </w:rPr>
        <w:drawing>
          <wp:inline distT="0" distB="0" distL="0" distR="0" wp14:anchorId="0F8C644C" wp14:editId="24FC9AF1">
            <wp:extent cx="5486400" cy="3286125"/>
            <wp:effectExtent l="0" t="0" r="0" b="9525"/>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20E14B63" w14:textId="56A61CA0" w:rsidR="004E7494" w:rsidRPr="004E7494" w:rsidRDefault="004E7494" w:rsidP="00AB1087">
      <w:pPr>
        <w:pStyle w:val="a5"/>
        <w:spacing w:after="0" w:line="348" w:lineRule="auto"/>
        <w:jc w:val="center"/>
        <w:rPr>
          <w:rFonts w:ascii="Times New Roman" w:hAnsi="Times New Roman" w:cs="Times New Roman"/>
          <w:i w:val="0"/>
          <w:color w:val="auto"/>
          <w:sz w:val="44"/>
          <w:szCs w:val="28"/>
          <w:lang w:val="uk-UA"/>
        </w:rPr>
      </w:pPr>
      <w:r w:rsidRPr="004E7494">
        <w:rPr>
          <w:rFonts w:ascii="Times New Roman" w:hAnsi="Times New Roman" w:cs="Times New Roman"/>
          <w:i w:val="0"/>
          <w:color w:val="auto"/>
          <w:sz w:val="28"/>
        </w:rPr>
        <w:t xml:space="preserve">Рисунок </w:t>
      </w:r>
      <w:r w:rsidR="00B45F41">
        <w:rPr>
          <w:rFonts w:ascii="Times New Roman" w:hAnsi="Times New Roman" w:cs="Times New Roman"/>
          <w:i w:val="0"/>
          <w:color w:val="auto"/>
          <w:sz w:val="28"/>
          <w:lang w:val="uk-UA"/>
        </w:rPr>
        <w:t>3.2 –</w:t>
      </w:r>
      <w:r w:rsidRPr="004E7494">
        <w:rPr>
          <w:rFonts w:ascii="Times New Roman" w:hAnsi="Times New Roman" w:cs="Times New Roman"/>
          <w:i w:val="0"/>
          <w:color w:val="auto"/>
          <w:sz w:val="28"/>
          <w:lang w:val="uk-UA"/>
        </w:rPr>
        <w:t xml:space="preserve"> </w:t>
      </w:r>
      <w:r w:rsidRPr="004205D6">
        <w:rPr>
          <w:rFonts w:ascii="Times New Roman" w:hAnsi="Times New Roman" w:cs="Times New Roman"/>
          <w:i w:val="0"/>
          <w:color w:val="auto"/>
          <w:sz w:val="28"/>
          <w:lang w:val="uk-UA"/>
        </w:rPr>
        <w:t>Стратегічні напрями реформування транзитних перевезень в Україні</w:t>
      </w:r>
    </w:p>
    <w:p w14:paraId="69DB13AE" w14:textId="025F6040" w:rsidR="008C480D" w:rsidRDefault="008C480D" w:rsidP="00AB1087">
      <w:pPr>
        <w:pStyle w:val="12"/>
        <w:spacing w:line="348" w:lineRule="auto"/>
      </w:pPr>
      <w:r w:rsidRPr="003663B7">
        <w:t>Джерело: складено автором на основі: [</w:t>
      </w:r>
      <w:r w:rsidR="00521930">
        <w:t>87</w:t>
      </w:r>
      <w:r w:rsidRPr="003663B7">
        <w:t>].</w:t>
      </w:r>
    </w:p>
    <w:p w14:paraId="0DF916E1" w14:textId="77777777" w:rsidR="008C480D" w:rsidRDefault="008C480D" w:rsidP="00AB1087">
      <w:pPr>
        <w:autoSpaceDE w:val="0"/>
        <w:autoSpaceDN w:val="0"/>
        <w:adjustRightInd w:val="0"/>
        <w:spacing w:after="0" w:line="348" w:lineRule="auto"/>
        <w:ind w:firstLine="709"/>
        <w:jc w:val="both"/>
        <w:rPr>
          <w:rFonts w:ascii="Times New Roman" w:hAnsi="Times New Roman" w:cs="Times New Roman"/>
          <w:sz w:val="28"/>
          <w:szCs w:val="28"/>
          <w:lang w:val="uk-UA"/>
        </w:rPr>
      </w:pPr>
    </w:p>
    <w:p w14:paraId="1E32EF6C" w14:textId="60ED72D0" w:rsidR="004E7494" w:rsidRDefault="003F4B25" w:rsidP="00AB1087">
      <w:pPr>
        <w:autoSpaceDE w:val="0"/>
        <w:autoSpaceDN w:val="0"/>
        <w:adjustRightInd w:val="0"/>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Першим стратегічним напрямом реформування транзитних перевезень в Україні є розв’язання найгостріших проблем у транспортній системі України. </w:t>
      </w:r>
      <w:r w:rsidR="004E7494">
        <w:rPr>
          <w:rFonts w:ascii="Times New Roman" w:hAnsi="Times New Roman" w:cs="Times New Roman"/>
          <w:sz w:val="28"/>
          <w:szCs w:val="28"/>
          <w:lang w:val="uk-UA"/>
        </w:rPr>
        <w:t>Кількість проблемних питань у транспортній системи в автомобільному транспорті зумовили наступні шляхи їх вирішення:</w:t>
      </w:r>
      <w:r w:rsidR="004E7494" w:rsidRPr="00CE2C26">
        <w:rPr>
          <w:rFonts w:ascii="Times New Roman" w:hAnsi="Times New Roman" w:cs="Times New Roman"/>
          <w:sz w:val="28"/>
          <w:szCs w:val="28"/>
          <w:lang w:val="uk-UA"/>
        </w:rPr>
        <w:t xml:space="preserve"> </w:t>
      </w:r>
    </w:p>
    <w:p w14:paraId="3600CBD9" w14:textId="773DF027" w:rsidR="0005265C" w:rsidRPr="004E7494" w:rsidRDefault="0005265C" w:rsidP="00AB1087">
      <w:pPr>
        <w:pStyle w:val="a3"/>
        <w:numPr>
          <w:ilvl w:val="0"/>
          <w:numId w:val="9"/>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4E7494">
        <w:rPr>
          <w:rFonts w:ascii="Times New Roman" w:hAnsi="Times New Roman" w:cs="Times New Roman"/>
          <w:sz w:val="28"/>
          <w:szCs w:val="28"/>
          <w:lang w:val="uk-UA"/>
        </w:rPr>
        <w:lastRenderedPageBreak/>
        <w:t>забезпечити розбудову сучасної мережі автодоріг;</w:t>
      </w:r>
    </w:p>
    <w:p w14:paraId="57992127" w14:textId="7D84B659" w:rsidR="0005265C" w:rsidRPr="00CE2C26" w:rsidRDefault="0005265C" w:rsidP="00AB1087">
      <w:pPr>
        <w:pStyle w:val="a3"/>
        <w:numPr>
          <w:ilvl w:val="0"/>
          <w:numId w:val="9"/>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CE2C26">
        <w:rPr>
          <w:rFonts w:ascii="Times New Roman" w:hAnsi="Times New Roman" w:cs="Times New Roman"/>
          <w:sz w:val="28"/>
          <w:szCs w:val="28"/>
          <w:lang w:val="uk-UA"/>
        </w:rPr>
        <w:t>розробити і ухвалити Закон України «Про швидкісні автомобільні дороги», основний на голос у якому зробити на впровадження дійових механізмів взаємодії з міжнародними фінансовими організаціями, банками, приватними інвесторами для залучення коштів на фінансування будівництва швидкісних автомобільних доріг різноманітними шляхами (випуск цінних паперів, акцій, облігацій);</w:t>
      </w:r>
    </w:p>
    <w:p w14:paraId="2899CB1B" w14:textId="0DB84931" w:rsidR="0005265C" w:rsidRPr="00CE2C26" w:rsidRDefault="0005265C" w:rsidP="00AB1087">
      <w:pPr>
        <w:pStyle w:val="a3"/>
        <w:numPr>
          <w:ilvl w:val="0"/>
          <w:numId w:val="9"/>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CE2C26">
        <w:rPr>
          <w:rFonts w:ascii="Times New Roman" w:hAnsi="Times New Roman" w:cs="Times New Roman"/>
          <w:sz w:val="28"/>
          <w:szCs w:val="28"/>
          <w:lang w:val="uk-UA"/>
        </w:rPr>
        <w:t>створити необхідні нормативно-правові та організаційні умови для впровадження в Україні механізму платних автодоріг.</w:t>
      </w:r>
    </w:p>
    <w:p w14:paraId="5D0CA2ED" w14:textId="77777777" w:rsidR="006B64B4" w:rsidRDefault="006B64B4" w:rsidP="00AB1087">
      <w:pPr>
        <w:autoSpaceDE w:val="0"/>
        <w:autoSpaceDN w:val="0"/>
        <w:adjustRightInd w:val="0"/>
        <w:spacing w:after="0" w:line="348" w:lineRule="auto"/>
        <w:ind w:firstLine="709"/>
        <w:jc w:val="both"/>
        <w:rPr>
          <w:rFonts w:ascii="Times New Roman" w:hAnsi="Times New Roman" w:cs="Times New Roman"/>
          <w:sz w:val="28"/>
          <w:szCs w:val="28"/>
          <w:lang w:val="uk-UA"/>
        </w:rPr>
      </w:pPr>
      <w:r w:rsidRPr="006B64B4">
        <w:rPr>
          <w:rFonts w:ascii="Times New Roman" w:hAnsi="Times New Roman" w:cs="Times New Roman"/>
          <w:sz w:val="28"/>
          <w:szCs w:val="28"/>
          <w:lang w:val="uk-UA"/>
        </w:rPr>
        <w:t>Розглядаючи напрями вирішення нагальних проблем авіаційного транспорту слід запропонувати наступні напрями подальшого розвитку:</w:t>
      </w:r>
    </w:p>
    <w:p w14:paraId="52568C71" w14:textId="2EEDB7D4" w:rsidR="0005265C" w:rsidRPr="006B64B4" w:rsidRDefault="0005265C" w:rsidP="00AB1087">
      <w:pPr>
        <w:pStyle w:val="a3"/>
        <w:numPr>
          <w:ilvl w:val="0"/>
          <w:numId w:val="32"/>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6B64B4">
        <w:rPr>
          <w:rFonts w:ascii="Times New Roman" w:hAnsi="Times New Roman" w:cs="Times New Roman"/>
          <w:sz w:val="28"/>
          <w:szCs w:val="28"/>
          <w:lang w:val="uk-UA"/>
        </w:rPr>
        <w:t>упровадження системи держзамовлення на створення перспективних транспортних і спеціалізованих літаків, безпілотних літальних апаратів, ство</w:t>
      </w:r>
      <w:r w:rsidR="004E7494" w:rsidRPr="006B64B4">
        <w:rPr>
          <w:rFonts w:ascii="Times New Roman" w:hAnsi="Times New Roman" w:cs="Times New Roman"/>
          <w:sz w:val="28"/>
          <w:szCs w:val="28"/>
          <w:lang w:val="uk-UA"/>
        </w:rPr>
        <w:t>рення нової авіатехніки держпід</w:t>
      </w:r>
      <w:r w:rsidRPr="006B64B4">
        <w:rPr>
          <w:rFonts w:ascii="Times New Roman" w:hAnsi="Times New Roman" w:cs="Times New Roman"/>
          <w:sz w:val="28"/>
          <w:szCs w:val="28"/>
          <w:lang w:val="uk-UA"/>
        </w:rPr>
        <w:t>приємством (ДП) «Антонов». Перший значний крок у цьому напрямі зроблено наприкінці березня 2015 р., коли згідно з Постаново</w:t>
      </w:r>
      <w:r w:rsidR="00CB1848" w:rsidRPr="006B64B4">
        <w:rPr>
          <w:rFonts w:ascii="Times New Roman" w:hAnsi="Times New Roman" w:cs="Times New Roman"/>
          <w:sz w:val="28"/>
          <w:szCs w:val="28"/>
          <w:lang w:val="uk-UA"/>
        </w:rPr>
        <w:t>ю</w:t>
      </w:r>
      <w:r w:rsidR="00395AA3">
        <w:rPr>
          <w:rFonts w:ascii="Times New Roman" w:hAnsi="Times New Roman" w:cs="Times New Roman"/>
          <w:sz w:val="28"/>
          <w:szCs w:val="28"/>
          <w:lang w:val="uk-UA"/>
        </w:rPr>
        <w:t xml:space="preserve"> К</w:t>
      </w:r>
      <w:r w:rsidR="00214780">
        <w:rPr>
          <w:rFonts w:ascii="Times New Roman" w:hAnsi="Times New Roman" w:cs="Times New Roman"/>
          <w:sz w:val="28"/>
          <w:szCs w:val="28"/>
          <w:lang w:val="uk-UA"/>
        </w:rPr>
        <w:t>абінету Міністрів України [87</w:t>
      </w:r>
      <w:r w:rsidRPr="006B64B4">
        <w:rPr>
          <w:rFonts w:ascii="Times New Roman" w:hAnsi="Times New Roman" w:cs="Times New Roman"/>
          <w:sz w:val="28"/>
          <w:szCs w:val="28"/>
          <w:lang w:val="uk-UA"/>
        </w:rPr>
        <w:t>] ДП «Антонов» було включено до складу Державного концерну «</w:t>
      </w:r>
      <w:proofErr w:type="spellStart"/>
      <w:r w:rsidRPr="006B64B4">
        <w:rPr>
          <w:rFonts w:ascii="Times New Roman" w:hAnsi="Times New Roman" w:cs="Times New Roman"/>
          <w:sz w:val="28"/>
          <w:szCs w:val="28"/>
          <w:lang w:val="uk-UA"/>
        </w:rPr>
        <w:t>Укроборонпром</w:t>
      </w:r>
      <w:proofErr w:type="spellEnd"/>
      <w:r w:rsidRPr="006B64B4">
        <w:rPr>
          <w:rFonts w:ascii="Times New Roman" w:hAnsi="Times New Roman" w:cs="Times New Roman"/>
          <w:sz w:val="28"/>
          <w:szCs w:val="28"/>
          <w:lang w:val="uk-UA"/>
        </w:rPr>
        <w:t>»;</w:t>
      </w:r>
    </w:p>
    <w:p w14:paraId="5D56B2AD" w14:textId="4C4357E2" w:rsidR="0005265C" w:rsidRDefault="0005265C" w:rsidP="00AB1087">
      <w:pPr>
        <w:pStyle w:val="a3"/>
        <w:numPr>
          <w:ilvl w:val="0"/>
          <w:numId w:val="32"/>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6B64B4">
        <w:rPr>
          <w:rFonts w:ascii="Times New Roman" w:hAnsi="Times New Roman" w:cs="Times New Roman"/>
          <w:sz w:val="28"/>
          <w:szCs w:val="28"/>
          <w:lang w:val="uk-UA"/>
        </w:rPr>
        <w:t>здійснити ґрунтовний техніко-економічний аналіз мо</w:t>
      </w:r>
      <w:r w:rsidR="00C1662E" w:rsidRPr="006B64B4">
        <w:rPr>
          <w:rFonts w:ascii="Times New Roman" w:hAnsi="Times New Roman" w:cs="Times New Roman"/>
          <w:sz w:val="28"/>
          <w:szCs w:val="28"/>
          <w:lang w:val="uk-UA"/>
        </w:rPr>
        <w:t>жливих перспектив розвитку аеро</w:t>
      </w:r>
      <w:r w:rsidRPr="006B64B4">
        <w:rPr>
          <w:rFonts w:ascii="Times New Roman" w:hAnsi="Times New Roman" w:cs="Times New Roman"/>
          <w:sz w:val="28"/>
          <w:szCs w:val="28"/>
          <w:lang w:val="uk-UA"/>
        </w:rPr>
        <w:t xml:space="preserve">портового господарства, розробити в разі доцільності відповідні проекти з їх реалізації, упровадження пасажирських перевезень </w:t>
      </w:r>
      <w:proofErr w:type="spellStart"/>
      <w:r w:rsidRPr="006B64B4">
        <w:rPr>
          <w:rFonts w:ascii="Times New Roman" w:hAnsi="Times New Roman" w:cs="Times New Roman"/>
          <w:sz w:val="28"/>
          <w:szCs w:val="28"/>
          <w:lang w:val="uk-UA"/>
        </w:rPr>
        <w:t>низькобюджетними</w:t>
      </w:r>
      <w:proofErr w:type="spellEnd"/>
      <w:r w:rsidRPr="006B64B4">
        <w:rPr>
          <w:rFonts w:ascii="Times New Roman" w:hAnsi="Times New Roman" w:cs="Times New Roman"/>
          <w:sz w:val="28"/>
          <w:szCs w:val="28"/>
          <w:lang w:val="uk-UA"/>
        </w:rPr>
        <w:t xml:space="preserve"> авіакомпаніями.</w:t>
      </w:r>
    </w:p>
    <w:p w14:paraId="4E8F515E" w14:textId="461D874D" w:rsidR="006B64B4" w:rsidRPr="006B64B4" w:rsidRDefault="006B64B4" w:rsidP="00AB1087">
      <w:pPr>
        <w:autoSpaceDE w:val="0"/>
        <w:autoSpaceDN w:val="0"/>
        <w:adjustRightInd w:val="0"/>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морського транспорту є не менш важливим за інші, тому слід звернути увагу на наступні пропозиції щодо вирішення найгостріших проблем у транспортній системи України:</w:t>
      </w:r>
    </w:p>
    <w:p w14:paraId="535073C5" w14:textId="36D36CFD" w:rsidR="0005265C" w:rsidRPr="00CE2C26" w:rsidRDefault="0005265C" w:rsidP="00AB1087">
      <w:pPr>
        <w:pStyle w:val="a3"/>
        <w:numPr>
          <w:ilvl w:val="0"/>
          <w:numId w:val="19"/>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CE2C26">
        <w:rPr>
          <w:rFonts w:ascii="Times New Roman" w:hAnsi="Times New Roman" w:cs="Times New Roman"/>
          <w:sz w:val="28"/>
          <w:szCs w:val="28"/>
          <w:lang w:val="uk-UA"/>
        </w:rPr>
        <w:t>підготувати і реалізувати національну програму відродження судноплавної галузі, визначити перелік замовлень вітчизняних державних судноплавних компаній і морських торговельних портів у суднах на період до 2030 р.;</w:t>
      </w:r>
    </w:p>
    <w:p w14:paraId="5076395D" w14:textId="025E189F" w:rsidR="0005265C" w:rsidRPr="00CE2C26" w:rsidRDefault="0005265C" w:rsidP="00AB1087">
      <w:pPr>
        <w:pStyle w:val="a3"/>
        <w:numPr>
          <w:ilvl w:val="0"/>
          <w:numId w:val="19"/>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CE2C26">
        <w:rPr>
          <w:rFonts w:ascii="Times New Roman" w:hAnsi="Times New Roman" w:cs="Times New Roman"/>
          <w:sz w:val="28"/>
          <w:szCs w:val="28"/>
          <w:lang w:val="uk-UA"/>
        </w:rPr>
        <w:lastRenderedPageBreak/>
        <w:t>прийняти з урахуванням пропозицій зацікавлених осіб проект Закону України «Про внутрішній водний транспорт», що регулює правовідносини в галузі судноплавства на внут</w:t>
      </w:r>
      <w:r w:rsidR="006B64B4">
        <w:rPr>
          <w:rFonts w:ascii="Times New Roman" w:hAnsi="Times New Roman" w:cs="Times New Roman"/>
          <w:sz w:val="28"/>
          <w:szCs w:val="28"/>
          <w:lang w:val="uk-UA"/>
        </w:rPr>
        <w:t>рішніх водних шляхах, діяльності</w:t>
      </w:r>
      <w:r w:rsidRPr="00CE2C26">
        <w:rPr>
          <w:rFonts w:ascii="Times New Roman" w:hAnsi="Times New Roman" w:cs="Times New Roman"/>
          <w:sz w:val="28"/>
          <w:szCs w:val="28"/>
          <w:lang w:val="uk-UA"/>
        </w:rPr>
        <w:t>;</w:t>
      </w:r>
    </w:p>
    <w:p w14:paraId="628374BB" w14:textId="6BDE55A0" w:rsidR="0005265C" w:rsidRDefault="0005265C" w:rsidP="00AB1087">
      <w:pPr>
        <w:pStyle w:val="a3"/>
        <w:numPr>
          <w:ilvl w:val="0"/>
          <w:numId w:val="19"/>
        </w:numPr>
        <w:autoSpaceDE w:val="0"/>
        <w:autoSpaceDN w:val="0"/>
        <w:adjustRightInd w:val="0"/>
        <w:spacing w:after="0" w:line="348" w:lineRule="auto"/>
        <w:ind w:left="0" w:firstLine="709"/>
        <w:jc w:val="both"/>
        <w:rPr>
          <w:rFonts w:ascii="Times New Roman" w:hAnsi="Times New Roman" w:cs="Times New Roman"/>
          <w:sz w:val="28"/>
          <w:szCs w:val="28"/>
          <w:lang w:val="uk-UA"/>
        </w:rPr>
      </w:pPr>
      <w:r w:rsidRPr="00CE2C26">
        <w:rPr>
          <w:rFonts w:ascii="Times New Roman" w:hAnsi="Times New Roman" w:cs="Times New Roman"/>
          <w:sz w:val="28"/>
          <w:szCs w:val="28"/>
          <w:lang w:val="uk-UA"/>
        </w:rPr>
        <w:t>завершити в українській частині дельти Дунаю будівництво другої черги глибоководного суднового ходу (ГСХ) Дунай — Чорне море.</w:t>
      </w:r>
    </w:p>
    <w:p w14:paraId="4B87DEB3" w14:textId="5178C42F" w:rsidR="006B64B4" w:rsidRDefault="006B64B4" w:rsidP="00AB1087">
      <w:pPr>
        <w:autoSpaceDE w:val="0"/>
        <w:autoSpaceDN w:val="0"/>
        <w:adjustRightInd w:val="0"/>
        <w:spacing w:after="0"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Порівнюючи з іншими видами транспорту у залізничному за останні десятиліття нагромаджено багато проблем, пропозиції щодо вирішення яких представлені на рис. 3.3.</w:t>
      </w:r>
    </w:p>
    <w:p w14:paraId="210B1E03" w14:textId="3270C0EE" w:rsidR="006B64B4" w:rsidRPr="00AB1087" w:rsidRDefault="006B64B4" w:rsidP="006B64B4">
      <w:pPr>
        <w:autoSpaceDE w:val="0"/>
        <w:autoSpaceDN w:val="0"/>
        <w:adjustRightInd w:val="0"/>
        <w:spacing w:after="0" w:line="360" w:lineRule="auto"/>
        <w:ind w:left="709"/>
        <w:jc w:val="both"/>
        <w:rPr>
          <w:rFonts w:ascii="Times New Roman" w:hAnsi="Times New Roman" w:cs="Times New Roman"/>
          <w:sz w:val="16"/>
          <w:szCs w:val="16"/>
          <w:lang w:val="uk-UA"/>
        </w:rPr>
      </w:pPr>
    </w:p>
    <w:p w14:paraId="171151B6" w14:textId="77777777" w:rsidR="006B64B4" w:rsidRDefault="006B64B4" w:rsidP="00AB1087">
      <w:pPr>
        <w:keepNext/>
        <w:autoSpaceDE w:val="0"/>
        <w:autoSpaceDN w:val="0"/>
        <w:adjustRightInd w:val="0"/>
        <w:spacing w:after="0" w:line="360" w:lineRule="auto"/>
        <w:jc w:val="both"/>
      </w:pPr>
      <w:r>
        <w:rPr>
          <w:rFonts w:ascii="Times New Roman" w:hAnsi="Times New Roman" w:cs="Times New Roman"/>
          <w:noProof/>
          <w:sz w:val="24"/>
          <w:szCs w:val="24"/>
          <w:lang w:eastAsia="ru-RU"/>
        </w:rPr>
        <w:drawing>
          <wp:inline distT="0" distB="0" distL="0" distR="0" wp14:anchorId="1AB0CFC0" wp14:editId="481733F2">
            <wp:extent cx="5940425" cy="4943475"/>
            <wp:effectExtent l="0" t="0" r="22225" b="9525"/>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2AA6335E" w14:textId="0C0EDAE7" w:rsidR="006B64B4" w:rsidRDefault="006B64B4" w:rsidP="006B64B4">
      <w:pPr>
        <w:pStyle w:val="a5"/>
        <w:jc w:val="center"/>
        <w:rPr>
          <w:rFonts w:ascii="Times New Roman" w:hAnsi="Times New Roman" w:cs="Times New Roman"/>
          <w:i w:val="0"/>
          <w:color w:val="auto"/>
          <w:sz w:val="28"/>
          <w:lang w:val="uk-UA"/>
        </w:rPr>
      </w:pPr>
      <w:r w:rsidRPr="006B64B4">
        <w:rPr>
          <w:rFonts w:ascii="Times New Roman" w:hAnsi="Times New Roman" w:cs="Times New Roman"/>
          <w:i w:val="0"/>
          <w:color w:val="auto"/>
          <w:sz w:val="28"/>
        </w:rPr>
        <w:t>Рисунок</w:t>
      </w:r>
      <w:r w:rsidR="00B45F41">
        <w:rPr>
          <w:rFonts w:ascii="Times New Roman" w:hAnsi="Times New Roman" w:cs="Times New Roman"/>
          <w:i w:val="0"/>
          <w:color w:val="auto"/>
          <w:sz w:val="28"/>
          <w:lang w:val="uk-UA"/>
        </w:rPr>
        <w:t xml:space="preserve"> 3</w:t>
      </w:r>
      <w:r w:rsidRPr="006B64B4">
        <w:rPr>
          <w:rFonts w:ascii="Times New Roman" w:hAnsi="Times New Roman" w:cs="Times New Roman"/>
          <w:i w:val="0"/>
          <w:color w:val="auto"/>
          <w:sz w:val="28"/>
        </w:rPr>
        <w:t>.</w:t>
      </w:r>
      <w:r w:rsidR="00B45F41">
        <w:rPr>
          <w:rFonts w:ascii="Times New Roman" w:hAnsi="Times New Roman" w:cs="Times New Roman"/>
          <w:i w:val="0"/>
          <w:color w:val="auto"/>
          <w:sz w:val="28"/>
          <w:lang w:val="uk-UA"/>
        </w:rPr>
        <w:t>3 –</w:t>
      </w:r>
      <w:r w:rsidRPr="006B64B4">
        <w:rPr>
          <w:rFonts w:ascii="Times New Roman" w:hAnsi="Times New Roman" w:cs="Times New Roman"/>
          <w:i w:val="0"/>
          <w:color w:val="auto"/>
          <w:sz w:val="28"/>
          <w:lang w:val="uk-UA"/>
        </w:rPr>
        <w:t xml:space="preserve"> Пропозиції щодо вирішення найгостріших проблем у залізничному транспорті</w:t>
      </w:r>
    </w:p>
    <w:p w14:paraId="76A88547" w14:textId="26909B2C" w:rsidR="008C480D" w:rsidRDefault="008C480D" w:rsidP="008C480D">
      <w:pPr>
        <w:pStyle w:val="12"/>
      </w:pPr>
      <w:r w:rsidRPr="003663B7">
        <w:t>Джерело: складено автором на основі: [</w:t>
      </w:r>
      <w:r w:rsidR="00521930">
        <w:t>87</w:t>
      </w:r>
      <w:r w:rsidRPr="003663B7">
        <w:t>].</w:t>
      </w:r>
    </w:p>
    <w:p w14:paraId="149DA1A8" w14:textId="77777777" w:rsidR="003A20CA" w:rsidRDefault="003A20CA" w:rsidP="008C480D">
      <w:pPr>
        <w:pStyle w:val="12"/>
      </w:pPr>
    </w:p>
    <w:p w14:paraId="682222DE" w14:textId="207EE255"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Другим стратегічним напрямом реформування транзитних перевезень в Україні є п</w:t>
      </w:r>
      <w:r w:rsidR="0005265C" w:rsidRPr="00AF40B0">
        <w:rPr>
          <w:rFonts w:ascii="Times New Roman" w:hAnsi="Times New Roman" w:cs="Times New Roman"/>
          <w:sz w:val="28"/>
          <w:szCs w:val="28"/>
          <w:lang w:val="uk-UA"/>
        </w:rPr>
        <w:t>осилення процесу інтеграції транспортної системи України до загальноєвропейської та світової транспортних мереж</w:t>
      </w:r>
      <w:r>
        <w:rPr>
          <w:rFonts w:ascii="Times New Roman" w:hAnsi="Times New Roman" w:cs="Times New Roman"/>
          <w:sz w:val="28"/>
          <w:szCs w:val="28"/>
          <w:lang w:val="uk-UA"/>
        </w:rPr>
        <w:t>. До комплексу пропозицій треба віднести</w:t>
      </w:r>
      <w:r w:rsidR="0005265C" w:rsidRPr="00AF40B0">
        <w:rPr>
          <w:rFonts w:ascii="Times New Roman" w:hAnsi="Times New Roman" w:cs="Times New Roman"/>
          <w:sz w:val="28"/>
          <w:szCs w:val="28"/>
          <w:lang w:val="uk-UA"/>
        </w:rPr>
        <w:t>:</w:t>
      </w:r>
    </w:p>
    <w:p w14:paraId="00A07EEF" w14:textId="26EA4CFD"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Створення організаційно-технічних, логістичних, нормативно-правових засад</w:t>
      </w:r>
      <w:r w:rsidR="0005265C" w:rsidRPr="00AF40B0">
        <w:rPr>
          <w:rFonts w:ascii="Times New Roman" w:hAnsi="Times New Roman" w:cs="Times New Roman"/>
          <w:sz w:val="28"/>
          <w:szCs w:val="28"/>
          <w:lang w:val="uk-UA"/>
        </w:rPr>
        <w:t xml:space="preserve"> для збільшення обсягів мультимодальних перевезень з використанням автомобільного, залізничного та морського транспорту (контрейлерні та спеціалізовані контейнерні потяги) із залученням поромних переправ до портів РФ, Грузії, Болгарії, Туреччини, Румунії. </w:t>
      </w:r>
    </w:p>
    <w:p w14:paraId="283259F6" w14:textId="53C60002"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Забезпечення</w:t>
      </w:r>
      <w:r w:rsidR="0005265C" w:rsidRPr="00AF40B0">
        <w:rPr>
          <w:rFonts w:ascii="Times New Roman" w:hAnsi="Times New Roman" w:cs="Times New Roman"/>
          <w:sz w:val="28"/>
          <w:szCs w:val="28"/>
          <w:lang w:val="uk-UA"/>
        </w:rPr>
        <w:t xml:space="preserve"> збільшення пропускної спроможності морських та річкових портів. </w:t>
      </w:r>
    </w:p>
    <w:p w14:paraId="2EB2029E" w14:textId="1A7EFAC0"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Формування транспортно-логістичної системи</w:t>
      </w:r>
      <w:r w:rsidR="0005265C" w:rsidRPr="00AF40B0">
        <w:rPr>
          <w:rFonts w:ascii="Times New Roman" w:hAnsi="Times New Roman" w:cs="Times New Roman"/>
          <w:sz w:val="28"/>
          <w:szCs w:val="28"/>
          <w:lang w:val="uk-UA"/>
        </w:rPr>
        <w:t xml:space="preserve"> на східному та західному напрямках (насамперед, у районі Чоп — </w:t>
      </w:r>
      <w:proofErr w:type="spellStart"/>
      <w:r w:rsidR="0005265C" w:rsidRPr="00AF40B0">
        <w:rPr>
          <w:rFonts w:ascii="Times New Roman" w:hAnsi="Times New Roman" w:cs="Times New Roman"/>
          <w:sz w:val="28"/>
          <w:szCs w:val="28"/>
          <w:lang w:val="uk-UA"/>
        </w:rPr>
        <w:t>Захонь</w:t>
      </w:r>
      <w:proofErr w:type="spellEnd"/>
      <w:r w:rsidR="0005265C" w:rsidRPr="00AF40B0">
        <w:rPr>
          <w:rFonts w:ascii="Times New Roman" w:hAnsi="Times New Roman" w:cs="Times New Roman"/>
          <w:sz w:val="28"/>
          <w:szCs w:val="28"/>
          <w:lang w:val="uk-UA"/>
        </w:rPr>
        <w:t>), відродити проект спеціальної економічної зони «</w:t>
      </w:r>
      <w:proofErr w:type="spellStart"/>
      <w:r w:rsidR="0005265C" w:rsidRPr="00AF40B0">
        <w:rPr>
          <w:rFonts w:ascii="Times New Roman" w:hAnsi="Times New Roman" w:cs="Times New Roman"/>
          <w:sz w:val="28"/>
          <w:szCs w:val="28"/>
          <w:lang w:val="uk-UA"/>
        </w:rPr>
        <w:t>Інтерпорт</w:t>
      </w:r>
      <w:proofErr w:type="spellEnd"/>
      <w:r w:rsidR="0005265C" w:rsidRPr="00AF40B0">
        <w:rPr>
          <w:rFonts w:ascii="Times New Roman" w:hAnsi="Times New Roman" w:cs="Times New Roman"/>
          <w:sz w:val="28"/>
          <w:szCs w:val="28"/>
          <w:lang w:val="uk-UA"/>
        </w:rPr>
        <w:t xml:space="preserve"> Ковель», згідно з яким у м. Ковель планувалось будування транспортно-логістичного центру великої потужності для проведення необхідних митних та інших процедур контролю.</w:t>
      </w:r>
    </w:p>
    <w:p w14:paraId="7E1B3AFA" w14:textId="5136F644"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Підготовку необхідних технічної, організаційної, технологічної та правової</w:t>
      </w:r>
      <w:r w:rsidR="0005265C" w:rsidRPr="00AF40B0">
        <w:rPr>
          <w:rFonts w:ascii="Times New Roman" w:hAnsi="Times New Roman" w:cs="Times New Roman"/>
          <w:sz w:val="28"/>
          <w:szCs w:val="28"/>
          <w:lang w:val="uk-UA"/>
        </w:rPr>
        <w:t xml:space="preserve"> б</w:t>
      </w:r>
      <w:r>
        <w:rPr>
          <w:rFonts w:ascii="Times New Roman" w:hAnsi="Times New Roman" w:cs="Times New Roman"/>
          <w:sz w:val="28"/>
          <w:szCs w:val="28"/>
          <w:lang w:val="uk-UA"/>
        </w:rPr>
        <w:t>аз</w:t>
      </w:r>
      <w:r w:rsidR="0005265C" w:rsidRPr="00AF40B0">
        <w:rPr>
          <w:rFonts w:ascii="Times New Roman" w:hAnsi="Times New Roman" w:cs="Times New Roman"/>
          <w:sz w:val="28"/>
          <w:szCs w:val="28"/>
          <w:lang w:val="uk-UA"/>
        </w:rPr>
        <w:t xml:space="preserve"> для широкого впровадження принципу «єдиного вікна» для митного оформлення вантажів, що перетинають державний кордон, із застосуванням електронного документообігу.</w:t>
      </w:r>
    </w:p>
    <w:p w14:paraId="75B28DA1" w14:textId="0600A068" w:rsidR="0005265C" w:rsidRPr="00AF40B0" w:rsidRDefault="00402FF7"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520EE">
        <w:rPr>
          <w:rFonts w:ascii="Times New Roman" w:hAnsi="Times New Roman" w:cs="Times New Roman"/>
          <w:sz w:val="28"/>
          <w:szCs w:val="28"/>
          <w:lang w:val="uk-UA"/>
        </w:rPr>
        <w:t xml:space="preserve">. Розвиток </w:t>
      </w:r>
      <w:r w:rsidR="0005265C" w:rsidRPr="00AF40B0">
        <w:rPr>
          <w:rFonts w:ascii="Times New Roman" w:hAnsi="Times New Roman" w:cs="Times New Roman"/>
          <w:sz w:val="28"/>
          <w:szCs w:val="28"/>
          <w:lang w:val="uk-UA"/>
        </w:rPr>
        <w:t>співробітництво Україні з к</w:t>
      </w:r>
      <w:r w:rsidR="002520EE">
        <w:rPr>
          <w:rFonts w:ascii="Times New Roman" w:hAnsi="Times New Roman" w:cs="Times New Roman"/>
          <w:sz w:val="28"/>
          <w:szCs w:val="28"/>
          <w:lang w:val="uk-UA"/>
        </w:rPr>
        <w:t>раїнами ЄС щодо розвитку транс</w:t>
      </w:r>
      <w:r w:rsidR="002520EE" w:rsidRPr="00AF40B0">
        <w:rPr>
          <w:rFonts w:ascii="Times New Roman" w:hAnsi="Times New Roman" w:cs="Times New Roman"/>
          <w:sz w:val="28"/>
          <w:szCs w:val="28"/>
          <w:lang w:val="uk-UA"/>
        </w:rPr>
        <w:t>’європейських</w:t>
      </w:r>
      <w:r w:rsidR="0005265C" w:rsidRPr="00AF40B0">
        <w:rPr>
          <w:rFonts w:ascii="Times New Roman" w:hAnsi="Times New Roman" w:cs="Times New Roman"/>
          <w:sz w:val="28"/>
          <w:szCs w:val="28"/>
          <w:lang w:val="uk-UA"/>
        </w:rPr>
        <w:t xml:space="preserve"> тр</w:t>
      </w:r>
      <w:r w:rsidR="002520EE">
        <w:rPr>
          <w:rFonts w:ascii="Times New Roman" w:hAnsi="Times New Roman" w:cs="Times New Roman"/>
          <w:sz w:val="28"/>
          <w:szCs w:val="28"/>
          <w:lang w:val="uk-UA"/>
        </w:rPr>
        <w:t>анспортних мереж</w:t>
      </w:r>
      <w:r w:rsidR="0005265C" w:rsidRPr="00AF40B0">
        <w:rPr>
          <w:rFonts w:ascii="Times New Roman" w:hAnsi="Times New Roman" w:cs="Times New Roman"/>
          <w:sz w:val="28"/>
          <w:szCs w:val="28"/>
          <w:lang w:val="uk-UA"/>
        </w:rPr>
        <w:t xml:space="preserve"> та нових транснаціональних транспортних осей на території України. </w:t>
      </w:r>
    </w:p>
    <w:p w14:paraId="5DF04502" w14:textId="4139A6AC"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Вирішення</w:t>
      </w:r>
      <w:r w:rsidR="0005265C" w:rsidRPr="00AF40B0">
        <w:rPr>
          <w:rFonts w:ascii="Times New Roman" w:hAnsi="Times New Roman" w:cs="Times New Roman"/>
          <w:sz w:val="28"/>
          <w:szCs w:val="28"/>
          <w:lang w:val="uk-UA"/>
        </w:rPr>
        <w:t xml:space="preserve"> проблеми доступу українських автоперевізників на європейські ринки шляхом зміцнення технічної бази вітчизняних автоперевізників, підвищення рівня екологічності транспортних засобів, встановлення ідентичних європейським вимог до кваліфікації вітчизняних водіїв.</w:t>
      </w:r>
    </w:p>
    <w:p w14:paraId="659450BD" w14:textId="58656011"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Прискорення роботи</w:t>
      </w:r>
      <w:r w:rsidR="0005265C" w:rsidRPr="00AF40B0">
        <w:rPr>
          <w:rFonts w:ascii="Times New Roman" w:hAnsi="Times New Roman" w:cs="Times New Roman"/>
          <w:sz w:val="28"/>
          <w:szCs w:val="28"/>
          <w:lang w:val="uk-UA"/>
        </w:rPr>
        <w:t xml:space="preserve"> з одержання «Укрзалізницею» статусу митного перевізника, що спростить проходження всіх митних процедур.</w:t>
      </w:r>
    </w:p>
    <w:p w14:paraId="0AD435FD" w14:textId="39E2A87B" w:rsidR="0005265C" w:rsidRPr="00AF40B0" w:rsidRDefault="002520EE" w:rsidP="0005265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 Підготовку</w:t>
      </w:r>
      <w:r w:rsidR="0005265C" w:rsidRPr="00AF40B0">
        <w:rPr>
          <w:rFonts w:ascii="Times New Roman" w:hAnsi="Times New Roman" w:cs="Times New Roman"/>
          <w:sz w:val="28"/>
          <w:szCs w:val="28"/>
          <w:lang w:val="uk-UA"/>
        </w:rPr>
        <w:t xml:space="preserve"> на підставі застарілої версії Програми розвитку національної мережі міжнародних транспортних коридор</w:t>
      </w:r>
      <w:r w:rsidR="00CB1848">
        <w:rPr>
          <w:rFonts w:ascii="Times New Roman" w:hAnsi="Times New Roman" w:cs="Times New Roman"/>
          <w:sz w:val="28"/>
          <w:szCs w:val="28"/>
          <w:lang w:val="uk-UA"/>
        </w:rPr>
        <w:t>і</w:t>
      </w:r>
      <w:r w:rsidR="00214780">
        <w:rPr>
          <w:rFonts w:ascii="Times New Roman" w:hAnsi="Times New Roman" w:cs="Times New Roman"/>
          <w:sz w:val="28"/>
          <w:szCs w:val="28"/>
          <w:lang w:val="uk-UA"/>
        </w:rPr>
        <w:t xml:space="preserve">в в Україні на </w:t>
      </w:r>
      <w:r w:rsidR="00521930" w:rsidRPr="00066FFC">
        <w:rPr>
          <w:rFonts w:ascii="Times New Roman" w:hAnsi="Times New Roman" w:cs="Times New Roman"/>
          <w:sz w:val="28"/>
          <w:szCs w:val="28"/>
          <w:lang w:val="uk-UA"/>
        </w:rPr>
        <w:t>2006</w:t>
      </w:r>
      <w:r w:rsidR="00066FFC" w:rsidRPr="00066FFC">
        <w:rPr>
          <w:rFonts w:ascii="Times New Roman" w:hAnsi="Times New Roman" w:cs="Times New Roman"/>
          <w:sz w:val="28"/>
          <w:szCs w:val="28"/>
          <w:lang w:val="uk-UA"/>
        </w:rPr>
        <w:t>-</w:t>
      </w:r>
      <w:r w:rsidR="00521930" w:rsidRPr="00066FFC">
        <w:rPr>
          <w:rFonts w:ascii="Times New Roman" w:hAnsi="Times New Roman" w:cs="Times New Roman"/>
          <w:sz w:val="28"/>
          <w:szCs w:val="28"/>
          <w:lang w:val="uk-UA"/>
        </w:rPr>
        <w:t>2010</w:t>
      </w:r>
      <w:r w:rsidR="00521930">
        <w:rPr>
          <w:rFonts w:ascii="Times New Roman" w:hAnsi="Times New Roman" w:cs="Times New Roman"/>
          <w:sz w:val="28"/>
          <w:szCs w:val="28"/>
          <w:lang w:val="uk-UA"/>
        </w:rPr>
        <w:t xml:space="preserve"> р. [89</w:t>
      </w:r>
      <w:r>
        <w:rPr>
          <w:rFonts w:ascii="Times New Roman" w:hAnsi="Times New Roman" w:cs="Times New Roman"/>
          <w:sz w:val="28"/>
          <w:szCs w:val="28"/>
          <w:lang w:val="uk-UA"/>
        </w:rPr>
        <w:t>] оновленої версії</w:t>
      </w:r>
      <w:r w:rsidR="0005265C" w:rsidRPr="00AF40B0">
        <w:rPr>
          <w:rFonts w:ascii="Times New Roman" w:hAnsi="Times New Roman" w:cs="Times New Roman"/>
          <w:sz w:val="28"/>
          <w:szCs w:val="28"/>
          <w:lang w:val="uk-UA"/>
        </w:rPr>
        <w:t xml:space="preserve"> Програми, яка обов’язково повинна охоплювати питання утворення в Україні мережі логістичних центрів та створення операторів мультимодальних перевезень із перерозподілом правової відповідальності між усіма учасниками логістичного процесу.</w:t>
      </w:r>
    </w:p>
    <w:p w14:paraId="6A0BA792" w14:textId="77777777" w:rsidR="0005265C" w:rsidRDefault="0005265C" w:rsidP="0005265C">
      <w:pPr>
        <w:rPr>
          <w:rFonts w:ascii="Times New Roman" w:hAnsi="Times New Roman" w:cs="Times New Roman"/>
          <w:lang w:val="uk-UA"/>
        </w:rPr>
      </w:pPr>
    </w:p>
    <w:p w14:paraId="69E83FBD" w14:textId="77777777" w:rsidR="00E539D5" w:rsidRPr="00AF40B0" w:rsidRDefault="00E539D5" w:rsidP="0005265C">
      <w:pPr>
        <w:rPr>
          <w:rFonts w:ascii="Times New Roman" w:hAnsi="Times New Roman" w:cs="Times New Roman"/>
          <w:lang w:val="uk-UA"/>
        </w:rPr>
      </w:pPr>
    </w:p>
    <w:p w14:paraId="1FE361B9" w14:textId="38B5B6AC" w:rsidR="00841D5F" w:rsidRDefault="00E539D5" w:rsidP="00521930">
      <w:pPr>
        <w:pStyle w:val="af8"/>
      </w:pPr>
      <w:bookmarkStart w:id="58" w:name="_Toc29754867"/>
      <w:bookmarkStart w:id="59" w:name="_Toc29808276"/>
      <w:r>
        <w:t>Висновки до розділу 3</w:t>
      </w:r>
      <w:bookmarkEnd w:id="58"/>
      <w:bookmarkEnd w:id="59"/>
    </w:p>
    <w:p w14:paraId="36DAD7C1" w14:textId="77777777" w:rsidR="00E539D5" w:rsidRDefault="00E539D5" w:rsidP="00841D5F">
      <w:pPr>
        <w:spacing w:after="0" w:line="360" w:lineRule="auto"/>
        <w:ind w:firstLine="709"/>
        <w:contextualSpacing/>
        <w:jc w:val="both"/>
        <w:rPr>
          <w:rFonts w:ascii="Times New Roman" w:hAnsi="Times New Roman" w:cs="Times New Roman"/>
          <w:sz w:val="28"/>
          <w:szCs w:val="28"/>
          <w:lang w:val="uk-UA"/>
        </w:rPr>
      </w:pPr>
    </w:p>
    <w:p w14:paraId="3965F416" w14:textId="77777777" w:rsidR="00E539D5" w:rsidRDefault="00E539D5" w:rsidP="00841D5F">
      <w:pPr>
        <w:spacing w:after="0" w:line="360" w:lineRule="auto"/>
        <w:ind w:firstLine="709"/>
        <w:contextualSpacing/>
        <w:jc w:val="both"/>
        <w:rPr>
          <w:rFonts w:ascii="Times New Roman" w:hAnsi="Times New Roman" w:cs="Times New Roman"/>
          <w:sz w:val="28"/>
          <w:szCs w:val="28"/>
          <w:lang w:val="uk-UA"/>
        </w:rPr>
      </w:pPr>
    </w:p>
    <w:p w14:paraId="7128C8B3" w14:textId="77777777" w:rsidR="00841D5F" w:rsidRDefault="00841D5F" w:rsidP="00841D5F">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дослідження проблем розвитку транспортно-логістичної системи України та визначення основних напрямків розвитку </w:t>
      </w:r>
      <w:r>
        <w:rPr>
          <w:rFonts w:ascii="Times New Roman" w:hAnsi="Times New Roman" w:cs="Times New Roman"/>
          <w:sz w:val="28"/>
          <w:lang w:val="uk-UA"/>
        </w:rPr>
        <w:t xml:space="preserve">транспортно-логістичної системи України в умовах європейської інтеграції, а також визначення перспектив реалізації транзитних можливостей України </w:t>
      </w:r>
      <w:r>
        <w:rPr>
          <w:rFonts w:ascii="Times New Roman" w:hAnsi="Times New Roman" w:cs="Times New Roman"/>
          <w:sz w:val="28"/>
          <w:szCs w:val="28"/>
          <w:lang w:val="uk-UA"/>
        </w:rPr>
        <w:t>можна зробити такі висновки:</w:t>
      </w:r>
    </w:p>
    <w:p w14:paraId="44A87AB5" w14:textId="4A8C4213" w:rsidR="00841D5F" w:rsidRPr="00402FF7" w:rsidRDefault="00841D5F" w:rsidP="00402FF7">
      <w:pPr>
        <w:spacing w:after="0" w:line="360" w:lineRule="auto"/>
        <w:ind w:firstLine="709"/>
        <w:jc w:val="both"/>
        <w:rPr>
          <w:rFonts w:ascii="Times New Roman" w:hAnsi="Times New Roman" w:cs="Times New Roman"/>
          <w:sz w:val="28"/>
          <w:lang w:val="uk-UA"/>
        </w:rPr>
      </w:pPr>
      <w:r w:rsidRPr="00402FF7">
        <w:rPr>
          <w:rFonts w:ascii="Times New Roman" w:hAnsi="Times New Roman" w:cs="Times New Roman"/>
          <w:sz w:val="28"/>
          <w:lang w:val="uk-UA"/>
        </w:rPr>
        <w:t xml:space="preserve">Розвиток транспортно-логістичного співробітництва України з ЄС повинен базуватись на врахуванні відтворювальних процесів, які набувають інших, більш складних форм, втрачають цілісність (замкнутість) від регіонального до глобального рівнів і при забезпечення державою умов для рівного доступу на транспортний ринок операторів перевезень. Відкриття </w:t>
      </w:r>
      <w:proofErr w:type="spellStart"/>
      <w:r w:rsidRPr="00402FF7">
        <w:rPr>
          <w:rFonts w:ascii="Times New Roman" w:hAnsi="Times New Roman" w:cs="Times New Roman"/>
          <w:sz w:val="28"/>
          <w:lang w:val="uk-UA"/>
        </w:rPr>
        <w:t>Бескидського</w:t>
      </w:r>
      <w:proofErr w:type="spellEnd"/>
      <w:r w:rsidRPr="00402FF7">
        <w:rPr>
          <w:rFonts w:ascii="Times New Roman" w:hAnsi="Times New Roman" w:cs="Times New Roman"/>
          <w:sz w:val="28"/>
          <w:lang w:val="uk-UA"/>
        </w:rPr>
        <w:t xml:space="preserve"> двоколійного залізничного тунелю сприятиме будівництву нових шляхи для швидкісного сполучення з Європою.</w:t>
      </w:r>
    </w:p>
    <w:p w14:paraId="0E783904" w14:textId="65968D0B" w:rsidR="00841D5F" w:rsidRPr="00402FF7" w:rsidRDefault="00841D5F" w:rsidP="00402FF7">
      <w:pPr>
        <w:spacing w:after="0" w:line="360" w:lineRule="auto"/>
        <w:ind w:firstLine="709"/>
        <w:jc w:val="both"/>
        <w:rPr>
          <w:rFonts w:ascii="Times New Roman" w:hAnsi="Times New Roman" w:cs="Times New Roman"/>
          <w:sz w:val="28"/>
          <w:lang w:val="uk-UA"/>
        </w:rPr>
      </w:pPr>
      <w:r w:rsidRPr="00402FF7">
        <w:rPr>
          <w:rFonts w:ascii="Times New Roman" w:hAnsi="Times New Roman" w:cs="Times New Roman"/>
          <w:sz w:val="28"/>
          <w:lang w:val="uk-UA"/>
        </w:rPr>
        <w:t>Модер</w:t>
      </w:r>
      <w:r w:rsidR="00402FF7">
        <w:rPr>
          <w:rFonts w:ascii="Times New Roman" w:hAnsi="Times New Roman" w:cs="Times New Roman"/>
          <w:sz w:val="28"/>
          <w:lang w:val="uk-UA"/>
        </w:rPr>
        <w:t>нізація на прикордонних ділянках</w:t>
      </w:r>
      <w:r w:rsidRPr="00402FF7">
        <w:rPr>
          <w:rFonts w:ascii="Times New Roman" w:hAnsi="Times New Roman" w:cs="Times New Roman"/>
          <w:sz w:val="28"/>
          <w:lang w:val="uk-UA"/>
        </w:rPr>
        <w:t xml:space="preserve"> колії з шириною рейок за європейським стандартом сприятиме створенню на основі державно-приватного партнерства компаній-операторів перевезень. Координація відтворювального процесу з врахуванням транспортно-логістичної складової забезпечить сталий розвиток системи прогнозування на залізничному транспорті, що дозволить знизити непродуктивні витрати в організації та освоєнні перевезень (за рахунок завчасного та адекватного реагування на </w:t>
      </w:r>
      <w:r w:rsidRPr="00402FF7">
        <w:rPr>
          <w:rFonts w:ascii="Times New Roman" w:hAnsi="Times New Roman" w:cs="Times New Roman"/>
          <w:sz w:val="28"/>
          <w:lang w:val="uk-UA"/>
        </w:rPr>
        <w:lastRenderedPageBreak/>
        <w:t xml:space="preserve">очікуваний попит в сфері перевезень), а також підвищити </w:t>
      </w:r>
      <w:proofErr w:type="spellStart"/>
      <w:r w:rsidRPr="00402FF7">
        <w:rPr>
          <w:rFonts w:ascii="Times New Roman" w:hAnsi="Times New Roman" w:cs="Times New Roman"/>
          <w:sz w:val="28"/>
          <w:lang w:val="uk-UA"/>
        </w:rPr>
        <w:t>обгрунтованість</w:t>
      </w:r>
      <w:proofErr w:type="spellEnd"/>
      <w:r w:rsidRPr="00402FF7">
        <w:rPr>
          <w:rFonts w:ascii="Times New Roman" w:hAnsi="Times New Roman" w:cs="Times New Roman"/>
          <w:sz w:val="28"/>
          <w:lang w:val="uk-UA"/>
        </w:rPr>
        <w:t xml:space="preserve"> пропозицій щодо тарифної та інвестиційної політики ПАТ «Українська залізниця» в рамках раціонального розміщення транскордонних логістичних кластерів.</w:t>
      </w:r>
    </w:p>
    <w:p w14:paraId="352FF7F7" w14:textId="7B95C18F" w:rsidR="00841D5F" w:rsidRPr="00402FF7" w:rsidRDefault="00841D5F" w:rsidP="00402FF7">
      <w:pPr>
        <w:spacing w:after="0" w:line="360" w:lineRule="auto"/>
        <w:ind w:firstLine="709"/>
        <w:jc w:val="both"/>
        <w:rPr>
          <w:rFonts w:ascii="Times New Roman" w:hAnsi="Times New Roman" w:cs="Times New Roman"/>
          <w:sz w:val="28"/>
          <w:lang w:val="uk-UA"/>
        </w:rPr>
      </w:pPr>
      <w:r w:rsidRPr="00402FF7">
        <w:rPr>
          <w:rFonts w:ascii="Times New Roman" w:hAnsi="Times New Roman" w:cs="Times New Roman"/>
          <w:sz w:val="28"/>
          <w:lang w:val="uk-UA"/>
        </w:rPr>
        <w:t>Використання європейського досвіду розвитку залізничного транспорту визначає результати оптимізації організації перевезень в міжнародному сполученні і сприятиме формуванню ефективного механізму, що забезпечує баланс інтересів всіх сторін, учасників перевізного процесу.</w:t>
      </w:r>
    </w:p>
    <w:p w14:paraId="0C488A56" w14:textId="3A5077EA" w:rsidR="00841D5F" w:rsidRPr="00402FF7" w:rsidRDefault="00841D5F" w:rsidP="00402FF7">
      <w:pPr>
        <w:spacing w:after="0" w:line="360" w:lineRule="auto"/>
        <w:ind w:firstLine="709"/>
        <w:jc w:val="both"/>
        <w:rPr>
          <w:rFonts w:ascii="Times New Roman" w:hAnsi="Times New Roman" w:cs="Times New Roman"/>
          <w:sz w:val="28"/>
          <w:szCs w:val="28"/>
          <w:lang w:val="uk-UA"/>
        </w:rPr>
      </w:pPr>
      <w:r w:rsidRPr="00402FF7">
        <w:rPr>
          <w:rFonts w:ascii="Times New Roman" w:hAnsi="Times New Roman" w:cs="Times New Roman"/>
          <w:sz w:val="28"/>
          <w:szCs w:val="28"/>
          <w:lang w:val="uk-UA"/>
        </w:rPr>
        <w:t>Встановлено, що оптимальним напрямком розвитку транспортної галузі України є формування багатопрофільної та багатофункціональної інтегрованої транспортно-логістичної системи країни.</w:t>
      </w:r>
    </w:p>
    <w:p w14:paraId="55EFC348" w14:textId="1FCBFBBF" w:rsidR="00841D5F" w:rsidRPr="00402FF7" w:rsidRDefault="00841D5F" w:rsidP="00402FF7">
      <w:pPr>
        <w:autoSpaceDE w:val="0"/>
        <w:autoSpaceDN w:val="0"/>
        <w:adjustRightInd w:val="0"/>
        <w:spacing w:after="0" w:line="360" w:lineRule="auto"/>
        <w:ind w:firstLine="709"/>
        <w:jc w:val="both"/>
        <w:rPr>
          <w:rFonts w:ascii="Times New Roman" w:hAnsi="Times New Roman" w:cs="Times New Roman"/>
          <w:sz w:val="28"/>
          <w:szCs w:val="28"/>
          <w:lang w:val="uk-UA"/>
        </w:rPr>
      </w:pPr>
      <w:r w:rsidRPr="00402FF7">
        <w:rPr>
          <w:rFonts w:ascii="Times New Roman" w:hAnsi="Times New Roman" w:cs="Times New Roman"/>
          <w:sz w:val="28"/>
          <w:szCs w:val="28"/>
          <w:lang w:val="uk-UA"/>
        </w:rPr>
        <w:t>Розвиток інфраструктури транзиту, зокрема пунктів пропуску на митному кордоні та мережі міжнародних транспортних коридорів, упровадження нових технологій митного контролю, вдосконалення законодавства відповідно до міжнародних норм і стандартів, встановлення конкурентоспроможних тарифів сприятимуть залученню транзитних вантажів в Україну, покращанню інвестиційного клімату та активізують процес інтеграції економіки України до Європи і світових ринків транспортних послуг.</w:t>
      </w:r>
    </w:p>
    <w:p w14:paraId="1682A746" w14:textId="77777777" w:rsidR="0005265C" w:rsidRPr="00AF40B0" w:rsidRDefault="0005265C" w:rsidP="004668F9">
      <w:pPr>
        <w:jc w:val="both"/>
        <w:rPr>
          <w:rFonts w:ascii="Times New Roman" w:hAnsi="Times New Roman" w:cs="Times New Roman"/>
          <w:sz w:val="28"/>
          <w:lang w:val="uk-UA"/>
        </w:rPr>
      </w:pPr>
    </w:p>
    <w:p w14:paraId="2D57DF5B" w14:textId="77777777" w:rsidR="0005265C" w:rsidRPr="00AF40B0" w:rsidRDefault="0005265C">
      <w:pPr>
        <w:rPr>
          <w:rFonts w:ascii="Times New Roman" w:hAnsi="Times New Roman" w:cs="Times New Roman"/>
          <w:sz w:val="28"/>
          <w:lang w:val="uk-UA"/>
        </w:rPr>
      </w:pPr>
      <w:r w:rsidRPr="00AF40B0">
        <w:rPr>
          <w:rFonts w:ascii="Times New Roman" w:hAnsi="Times New Roman" w:cs="Times New Roman"/>
          <w:sz w:val="28"/>
          <w:lang w:val="uk-UA"/>
        </w:rPr>
        <w:br w:type="page"/>
      </w:r>
    </w:p>
    <w:p w14:paraId="1F205F02" w14:textId="77777777" w:rsidR="0005265C" w:rsidRPr="00AF40B0" w:rsidRDefault="0005265C" w:rsidP="00AF3566">
      <w:pPr>
        <w:pStyle w:val="af2"/>
      </w:pPr>
      <w:bookmarkStart w:id="60" w:name="_Toc29409969"/>
      <w:bookmarkStart w:id="61" w:name="_Toc29754868"/>
      <w:bookmarkStart w:id="62" w:name="_Toc29808277"/>
      <w:r w:rsidRPr="00AF40B0">
        <w:lastRenderedPageBreak/>
        <w:t>ВИСНОВКИ</w:t>
      </w:r>
      <w:bookmarkEnd w:id="60"/>
      <w:bookmarkEnd w:id="61"/>
      <w:bookmarkEnd w:id="62"/>
    </w:p>
    <w:p w14:paraId="37E98500" w14:textId="70B7B0E0" w:rsidR="0005265C" w:rsidRDefault="0005265C" w:rsidP="0005265C">
      <w:pPr>
        <w:jc w:val="both"/>
        <w:rPr>
          <w:rFonts w:ascii="Times New Roman" w:hAnsi="Times New Roman" w:cs="Times New Roman"/>
          <w:sz w:val="28"/>
          <w:lang w:val="uk-UA"/>
        </w:rPr>
      </w:pPr>
    </w:p>
    <w:p w14:paraId="2E2DAC7E" w14:textId="77777777" w:rsidR="00E539D5" w:rsidRDefault="00E539D5" w:rsidP="0005265C">
      <w:pPr>
        <w:jc w:val="both"/>
        <w:rPr>
          <w:rFonts w:ascii="Times New Roman" w:hAnsi="Times New Roman" w:cs="Times New Roman"/>
          <w:sz w:val="28"/>
          <w:lang w:val="uk-UA"/>
        </w:rPr>
      </w:pPr>
    </w:p>
    <w:p w14:paraId="64932AF9" w14:textId="0EA87154" w:rsidR="001C59AC" w:rsidRDefault="001C59AC" w:rsidP="008701AD">
      <w:pPr>
        <w:spacing w:after="0" w:line="360" w:lineRule="auto"/>
        <w:ind w:firstLine="709"/>
        <w:jc w:val="both"/>
        <w:rPr>
          <w:rFonts w:ascii="Times New Roman" w:hAnsi="Times New Roman" w:cs="Times New Roman"/>
          <w:sz w:val="28"/>
          <w:szCs w:val="28"/>
          <w:lang w:val="uk-UA"/>
        </w:rPr>
      </w:pPr>
      <w:r w:rsidRPr="001C59AC">
        <w:rPr>
          <w:rFonts w:ascii="Times New Roman" w:hAnsi="Times New Roman" w:cs="Times New Roman"/>
          <w:sz w:val="28"/>
          <w:szCs w:val="28"/>
          <w:lang w:val="uk-UA"/>
        </w:rPr>
        <w:t xml:space="preserve">У кваліфікаційній роботі вирішено актуальне наукове завдання удосконалення теоретичних засад, розвитку методичних положень і надання практичних рекомендацій щодо формування стратегічних напрямів розвитку </w:t>
      </w:r>
      <w:r>
        <w:rPr>
          <w:rFonts w:ascii="Times New Roman" w:hAnsi="Times New Roman" w:cs="Times New Roman"/>
          <w:sz w:val="28"/>
          <w:szCs w:val="28"/>
          <w:lang w:val="uk-UA"/>
        </w:rPr>
        <w:t>транспортно-логістичної систе</w:t>
      </w:r>
      <w:r w:rsidR="008079AC">
        <w:rPr>
          <w:rFonts w:ascii="Times New Roman" w:hAnsi="Times New Roman" w:cs="Times New Roman"/>
          <w:sz w:val="28"/>
          <w:szCs w:val="28"/>
          <w:lang w:val="uk-UA"/>
        </w:rPr>
        <w:t>ми України в умовах міжнародної</w:t>
      </w:r>
      <w:r>
        <w:rPr>
          <w:rFonts w:ascii="Times New Roman" w:hAnsi="Times New Roman" w:cs="Times New Roman"/>
          <w:sz w:val="28"/>
          <w:szCs w:val="28"/>
          <w:lang w:val="uk-UA"/>
        </w:rPr>
        <w:t xml:space="preserve"> інтеграці</w:t>
      </w:r>
      <w:r w:rsidRPr="001C59AC">
        <w:rPr>
          <w:rFonts w:ascii="Times New Roman" w:hAnsi="Times New Roman" w:cs="Times New Roman"/>
          <w:sz w:val="28"/>
          <w:szCs w:val="28"/>
          <w:lang w:val="uk-UA"/>
        </w:rPr>
        <w:t>ї. Виконане дослідження дозволило зробити наступні висновки:</w:t>
      </w:r>
    </w:p>
    <w:p w14:paraId="6C7950E1" w14:textId="17EA7017" w:rsidR="001C59AC" w:rsidRDefault="001C59AC"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літературних джерел показав, що сьогодні </w:t>
      </w:r>
      <w:r w:rsidR="00B0394C">
        <w:rPr>
          <w:rFonts w:ascii="Times New Roman" w:hAnsi="Times New Roman" w:cs="Times New Roman"/>
          <w:sz w:val="28"/>
          <w:szCs w:val="28"/>
          <w:lang w:val="uk-UA"/>
        </w:rPr>
        <w:t xml:space="preserve">недостатньо освітлено поняття та сутність «транспортно-логістичної системи», що робить актуальним </w:t>
      </w:r>
      <w:r w:rsidR="00B0394C" w:rsidRPr="00813550">
        <w:rPr>
          <w:rFonts w:ascii="Times New Roman" w:hAnsi="Times New Roman" w:cs="Times New Roman"/>
          <w:sz w:val="28"/>
          <w:szCs w:val="28"/>
          <w:lang w:val="uk-UA"/>
        </w:rPr>
        <w:t>перегляд теоретичних та методичних і розроблення практичних рекомендацій щодо</w:t>
      </w:r>
      <w:r w:rsidR="00B0394C">
        <w:rPr>
          <w:rFonts w:ascii="Times New Roman" w:hAnsi="Times New Roman" w:cs="Times New Roman"/>
          <w:sz w:val="28"/>
          <w:szCs w:val="28"/>
          <w:lang w:val="uk-UA"/>
        </w:rPr>
        <w:t xml:space="preserve"> стратегічного розвитку транспортно-логістичної системи України. Таким чином запропоновано визначення поняття транспортно-логістичної системи як </w:t>
      </w:r>
      <w:r w:rsidR="00B0394C" w:rsidRPr="00AF40B0">
        <w:rPr>
          <w:rFonts w:ascii="Times New Roman" w:hAnsi="Times New Roman" w:cs="Times New Roman"/>
          <w:sz w:val="28"/>
          <w:szCs w:val="28"/>
          <w:lang w:val="uk-UA"/>
        </w:rPr>
        <w:t>система, яка включає інтегровані елементи, пов’язані з наданням транспортно-логістичних послуг, що взаємодіють між собою з метою надання якісних послуг у сфері переміщення вантажів та пасажирів для задоволення потреб споживачів на основі врахування інтересів усіх зацікавлених сторін.</w:t>
      </w:r>
    </w:p>
    <w:p w14:paraId="17DADF93" w14:textId="77F835C6" w:rsidR="00B0394C" w:rsidRDefault="00B0394C" w:rsidP="008701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Виявлено, що структура транспортно-логістичної системи складається з двох підсистем – транспортної та логістичної. </w:t>
      </w:r>
      <w:r w:rsidRPr="00AF40B0">
        <w:rPr>
          <w:rFonts w:ascii="Times New Roman" w:hAnsi="Times New Roman" w:cs="Times New Roman"/>
          <w:sz w:val="28"/>
          <w:szCs w:val="28"/>
          <w:lang w:val="uk-UA"/>
        </w:rPr>
        <w:t>Підсистеми транспортно-логістичної системи  є настільки складними, що їх, своєю чергою, називають сис</w:t>
      </w:r>
      <w:r>
        <w:rPr>
          <w:rFonts w:ascii="Times New Roman" w:hAnsi="Times New Roman" w:cs="Times New Roman"/>
          <w:sz w:val="28"/>
          <w:szCs w:val="28"/>
          <w:lang w:val="uk-UA"/>
        </w:rPr>
        <w:t>темами. Транспортна система</w:t>
      </w:r>
      <w:r w:rsidRPr="00AF40B0">
        <w:rPr>
          <w:rFonts w:ascii="Times New Roman" w:hAnsi="Times New Roman" w:cs="Times New Roman"/>
          <w:sz w:val="28"/>
          <w:szCs w:val="28"/>
          <w:lang w:val="uk-UA"/>
        </w:rPr>
        <w:t xml:space="preserve"> – це система взаємопов’язаних складових (людей, які задіяні в транспортному процесі; інфраструктури; транспортних засобів тощо), яка призначена для транспортування будь-кого (будь-чого)</w:t>
      </w:r>
      <w:r w:rsidR="00B44EE1">
        <w:rPr>
          <w:rFonts w:ascii="Times New Roman" w:hAnsi="Times New Roman" w:cs="Times New Roman"/>
          <w:sz w:val="28"/>
          <w:szCs w:val="28"/>
          <w:lang w:val="uk-UA"/>
        </w:rPr>
        <w:t>. Л</w:t>
      </w:r>
      <w:r w:rsidR="00B44EE1" w:rsidRPr="00AF40B0">
        <w:rPr>
          <w:rFonts w:ascii="Times New Roman" w:hAnsi="Times New Roman" w:cs="Times New Roman"/>
          <w:sz w:val="28"/>
          <w:szCs w:val="28"/>
          <w:lang w:val="uk-UA"/>
        </w:rPr>
        <w:t xml:space="preserve">огістична система – це адаптивна система зі зворотним зв’язком, яка виконує ті або інші логістичні функції, складається із підсистем та має розвинуті </w:t>
      </w:r>
      <w:proofErr w:type="spellStart"/>
      <w:r w:rsidR="00B44EE1" w:rsidRPr="00AF40B0">
        <w:rPr>
          <w:rFonts w:ascii="Times New Roman" w:hAnsi="Times New Roman" w:cs="Times New Roman"/>
          <w:sz w:val="28"/>
          <w:szCs w:val="28"/>
          <w:lang w:val="uk-UA"/>
        </w:rPr>
        <w:t>внутрішньосистемні</w:t>
      </w:r>
      <w:proofErr w:type="spellEnd"/>
      <w:r w:rsidR="00B44EE1" w:rsidRPr="00AF40B0">
        <w:rPr>
          <w:rFonts w:ascii="Times New Roman" w:hAnsi="Times New Roman" w:cs="Times New Roman"/>
          <w:sz w:val="28"/>
          <w:szCs w:val="28"/>
          <w:lang w:val="uk-UA"/>
        </w:rPr>
        <w:t>, а також зовнішні зв’язки</w:t>
      </w:r>
      <w:r w:rsidR="00F12806">
        <w:rPr>
          <w:rFonts w:ascii="Times New Roman" w:hAnsi="Times New Roman" w:cs="Times New Roman"/>
          <w:sz w:val="28"/>
          <w:szCs w:val="28"/>
          <w:lang w:val="uk-UA"/>
        </w:rPr>
        <w:t>.</w:t>
      </w:r>
    </w:p>
    <w:p w14:paraId="1A1F5871" w14:textId="4FF5E389" w:rsidR="004205D6" w:rsidRPr="00B44EE1" w:rsidRDefault="00B44EE1"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w:t>
      </w:r>
      <w:r w:rsidRPr="00885DB8">
        <w:rPr>
          <w:rFonts w:ascii="Times New Roman" w:hAnsi="Times New Roman" w:cs="Times New Roman"/>
          <w:sz w:val="28"/>
          <w:szCs w:val="28"/>
          <w:lang w:val="uk-UA"/>
        </w:rPr>
        <w:t xml:space="preserve"> методичні</w:t>
      </w:r>
      <w:r>
        <w:rPr>
          <w:rFonts w:ascii="Times New Roman" w:hAnsi="Times New Roman" w:cs="Times New Roman"/>
          <w:sz w:val="28"/>
          <w:szCs w:val="28"/>
          <w:lang w:val="uk-UA"/>
        </w:rPr>
        <w:t xml:space="preserve"> основи розробки стратегії </w:t>
      </w:r>
      <w:r w:rsidRPr="00B44EE1">
        <w:rPr>
          <w:rFonts w:ascii="Times New Roman" w:hAnsi="Times New Roman" w:cs="Times New Roman"/>
          <w:sz w:val="28"/>
          <w:szCs w:val="28"/>
          <w:lang w:val="uk-UA"/>
        </w:rPr>
        <w:t>розвитку регіональних транспортно-логістичних систем</w:t>
      </w:r>
      <w:r w:rsidRPr="00885D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13550">
        <w:rPr>
          <w:rFonts w:ascii="Times New Roman" w:hAnsi="Times New Roman" w:cs="Times New Roman"/>
          <w:sz w:val="28"/>
          <w:szCs w:val="28"/>
          <w:lang w:val="uk-UA"/>
        </w:rPr>
        <w:t>На основі вивч</w:t>
      </w:r>
      <w:r>
        <w:rPr>
          <w:rFonts w:ascii="Times New Roman" w:hAnsi="Times New Roman" w:cs="Times New Roman"/>
          <w:sz w:val="28"/>
          <w:szCs w:val="28"/>
          <w:lang w:val="uk-UA"/>
        </w:rPr>
        <w:t xml:space="preserve">ення наявних наукових положень та </w:t>
      </w:r>
      <w:r w:rsidRPr="00813550">
        <w:rPr>
          <w:rFonts w:ascii="Times New Roman" w:hAnsi="Times New Roman" w:cs="Times New Roman"/>
          <w:sz w:val="28"/>
          <w:szCs w:val="28"/>
          <w:lang w:val="uk-UA"/>
        </w:rPr>
        <w:t>теоретичних напрацювань</w:t>
      </w:r>
      <w:r>
        <w:rPr>
          <w:rFonts w:ascii="Times New Roman" w:hAnsi="Times New Roman" w:cs="Times New Roman"/>
          <w:sz w:val="28"/>
          <w:szCs w:val="28"/>
          <w:lang w:val="uk-UA"/>
        </w:rPr>
        <w:t xml:space="preserve">, запропоновано алгоритм </w:t>
      </w:r>
      <w:r>
        <w:rPr>
          <w:rFonts w:ascii="Times New Roman" w:hAnsi="Times New Roman" w:cs="Times New Roman"/>
          <w:sz w:val="28"/>
          <w:szCs w:val="28"/>
          <w:lang w:val="uk-UA"/>
        </w:rPr>
        <w:lastRenderedPageBreak/>
        <w:t xml:space="preserve">розробки стратегії розвитку </w:t>
      </w:r>
      <w:r w:rsidRPr="00B44EE1">
        <w:rPr>
          <w:rFonts w:ascii="Times New Roman" w:hAnsi="Times New Roman" w:cs="Times New Roman"/>
          <w:sz w:val="28"/>
          <w:szCs w:val="28"/>
          <w:lang w:val="uk-UA"/>
        </w:rPr>
        <w:t>регіональних транспортно-логістичних систем</w:t>
      </w:r>
      <w:r>
        <w:rPr>
          <w:rFonts w:ascii="Times New Roman" w:hAnsi="Times New Roman" w:cs="Times New Roman"/>
          <w:sz w:val="28"/>
          <w:szCs w:val="28"/>
          <w:lang w:val="uk-UA"/>
        </w:rPr>
        <w:t xml:space="preserve">. До основних видів стратегій відносяться: </w:t>
      </w:r>
      <w:r w:rsidR="004205D6" w:rsidRPr="00B44EE1">
        <w:rPr>
          <w:rFonts w:ascii="Times New Roman" w:hAnsi="Times New Roman" w:cs="Times New Roman"/>
          <w:sz w:val="28"/>
          <w:szCs w:val="28"/>
          <w:lang w:val="uk-UA"/>
        </w:rPr>
        <w:t>стратегія лідерства, глобалізації та міжрегіональної інтеграції,</w:t>
      </w:r>
      <w:r>
        <w:rPr>
          <w:rFonts w:ascii="Times New Roman" w:hAnsi="Times New Roman" w:cs="Times New Roman"/>
          <w:sz w:val="28"/>
          <w:szCs w:val="28"/>
          <w:lang w:val="uk-UA"/>
        </w:rPr>
        <w:t xml:space="preserve"> </w:t>
      </w:r>
      <w:r w:rsidR="004205D6" w:rsidRPr="00B44EE1">
        <w:rPr>
          <w:rFonts w:ascii="Times New Roman" w:hAnsi="Times New Roman" w:cs="Times New Roman"/>
          <w:sz w:val="28"/>
          <w:szCs w:val="28"/>
          <w:lang w:val="uk-UA"/>
        </w:rPr>
        <w:t>стратегія інтенсифікації економічних потоків регіону</w:t>
      </w:r>
      <w:r>
        <w:rPr>
          <w:rFonts w:ascii="Times New Roman" w:hAnsi="Times New Roman" w:cs="Times New Roman"/>
          <w:sz w:val="28"/>
          <w:szCs w:val="28"/>
          <w:lang w:val="uk-UA"/>
        </w:rPr>
        <w:t xml:space="preserve"> </w:t>
      </w:r>
      <w:r w:rsidR="004205D6" w:rsidRPr="00B44EE1">
        <w:rPr>
          <w:rFonts w:ascii="Times New Roman" w:hAnsi="Times New Roman" w:cs="Times New Roman"/>
          <w:sz w:val="28"/>
          <w:szCs w:val="28"/>
          <w:lang w:val="uk-UA"/>
        </w:rPr>
        <w:t>стратегія нарощення логістичного потенціалу</w:t>
      </w:r>
      <w:r>
        <w:rPr>
          <w:rFonts w:ascii="Times New Roman" w:hAnsi="Times New Roman" w:cs="Times New Roman"/>
          <w:sz w:val="28"/>
          <w:szCs w:val="28"/>
          <w:lang w:val="uk-UA"/>
        </w:rPr>
        <w:t xml:space="preserve">, </w:t>
      </w:r>
      <w:r w:rsidR="004205D6" w:rsidRPr="00B44EE1">
        <w:rPr>
          <w:rFonts w:ascii="Times New Roman" w:hAnsi="Times New Roman" w:cs="Times New Roman"/>
          <w:sz w:val="28"/>
          <w:szCs w:val="28"/>
          <w:lang w:val="uk-UA"/>
        </w:rPr>
        <w:t>стратегія формування регіональної логістичної системи</w:t>
      </w:r>
      <w:r>
        <w:rPr>
          <w:rFonts w:ascii="Times New Roman" w:hAnsi="Times New Roman" w:cs="Times New Roman"/>
          <w:sz w:val="28"/>
          <w:szCs w:val="28"/>
          <w:lang w:val="uk-UA"/>
        </w:rPr>
        <w:t xml:space="preserve">, </w:t>
      </w:r>
      <w:r w:rsidR="004205D6" w:rsidRPr="00B44EE1">
        <w:rPr>
          <w:rFonts w:ascii="Times New Roman" w:hAnsi="Times New Roman" w:cs="Times New Roman"/>
          <w:sz w:val="28"/>
          <w:szCs w:val="28"/>
          <w:lang w:val="uk-UA"/>
        </w:rPr>
        <w:t>стратегія розвитку т</w:t>
      </w:r>
      <w:r>
        <w:rPr>
          <w:rFonts w:ascii="Times New Roman" w:hAnsi="Times New Roman" w:cs="Times New Roman"/>
          <w:sz w:val="28"/>
          <w:szCs w:val="28"/>
          <w:lang w:val="uk-UA"/>
        </w:rPr>
        <w:t xml:space="preserve">ранспортно-логістичної системи. </w:t>
      </w:r>
    </w:p>
    <w:p w14:paraId="23F9DF9B" w14:textId="77777777" w:rsidR="00CE08EA" w:rsidRDefault="00CE08EA"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sidRPr="00CE08EA">
        <w:rPr>
          <w:rFonts w:ascii="Times New Roman" w:hAnsi="Times New Roman" w:cs="Times New Roman"/>
          <w:sz w:val="28"/>
          <w:szCs w:val="28"/>
          <w:lang w:val="uk-UA"/>
        </w:rPr>
        <w:t xml:space="preserve">Безпосередня близькість України до розвинутих країн Східної Європи, Російської федерації та Білорусі, а також наявність морських виходів до країн Середземномор’я у купі з наявністю проходів до країн басейну Індійського океану надають великі можливості для реалізації транзитного потенціалу. </w:t>
      </w:r>
      <w:r w:rsidR="00B44EE1" w:rsidRPr="00B44EE1">
        <w:rPr>
          <w:rFonts w:ascii="Times New Roman" w:hAnsi="Times New Roman" w:cs="Times New Roman"/>
          <w:sz w:val="28"/>
          <w:szCs w:val="28"/>
          <w:lang w:val="uk-UA"/>
        </w:rPr>
        <w:t>На основі вивчення фахової літератури було визначено сутність транзитного потенціалу як сукупність географічного положення країни та розвинутої транспортної мережі з відповідною транспортною інфраструктурою, що надають перевагу в спрямуванні міжнародного транзиту територією держави та визначають її можливість надавати транзитні послуги.</w:t>
      </w:r>
      <w:r>
        <w:rPr>
          <w:rFonts w:ascii="Times New Roman" w:hAnsi="Times New Roman" w:cs="Times New Roman"/>
          <w:sz w:val="28"/>
          <w:szCs w:val="28"/>
          <w:lang w:val="uk-UA"/>
        </w:rPr>
        <w:t xml:space="preserve"> </w:t>
      </w:r>
    </w:p>
    <w:p w14:paraId="6484B836" w14:textId="25AC3376" w:rsidR="004205D6" w:rsidRPr="00CE08EA" w:rsidRDefault="00CE08EA" w:rsidP="008701AD">
      <w:pPr>
        <w:spacing w:after="0" w:line="360" w:lineRule="auto"/>
        <w:ind w:firstLine="709"/>
        <w:jc w:val="both"/>
        <w:rPr>
          <w:rFonts w:ascii="Times New Roman" w:hAnsi="Times New Roman" w:cs="Times New Roman"/>
          <w:sz w:val="28"/>
          <w:szCs w:val="28"/>
          <w:lang w:val="uk-UA"/>
        </w:rPr>
      </w:pPr>
      <w:r w:rsidRPr="00CE08EA">
        <w:rPr>
          <w:rFonts w:ascii="Times New Roman" w:hAnsi="Times New Roman" w:cs="Times New Roman"/>
          <w:sz w:val="28"/>
          <w:szCs w:val="28"/>
          <w:lang w:val="uk-UA"/>
        </w:rPr>
        <w:t xml:space="preserve">Україна є </w:t>
      </w:r>
      <w:proofErr w:type="spellStart"/>
      <w:r w:rsidRPr="00CE08EA">
        <w:rPr>
          <w:rFonts w:ascii="Times New Roman" w:hAnsi="Times New Roman" w:cs="Times New Roman"/>
          <w:sz w:val="28"/>
          <w:szCs w:val="28"/>
          <w:lang w:val="uk-UA"/>
        </w:rPr>
        <w:t>транстериторіальною</w:t>
      </w:r>
      <w:proofErr w:type="spellEnd"/>
      <w:r w:rsidRPr="00CE08EA">
        <w:rPr>
          <w:rFonts w:ascii="Times New Roman" w:hAnsi="Times New Roman" w:cs="Times New Roman"/>
          <w:sz w:val="28"/>
          <w:szCs w:val="28"/>
          <w:lang w:val="uk-UA"/>
        </w:rPr>
        <w:t xml:space="preserve"> країною. Тому слід розглядати </w:t>
      </w:r>
      <w:r>
        <w:rPr>
          <w:rFonts w:ascii="Times New Roman" w:hAnsi="Times New Roman" w:cs="Times New Roman"/>
          <w:sz w:val="28"/>
          <w:szCs w:val="28"/>
          <w:lang w:val="uk-UA"/>
        </w:rPr>
        <w:t>визначення міжнародних транспортних коридорів</w:t>
      </w:r>
      <w:r w:rsidRPr="00CE08EA">
        <w:rPr>
          <w:rFonts w:ascii="Times New Roman" w:hAnsi="Times New Roman" w:cs="Times New Roman"/>
          <w:sz w:val="28"/>
          <w:szCs w:val="28"/>
          <w:lang w:val="uk-UA"/>
        </w:rPr>
        <w:t xml:space="preserve">. Визначено, що міжнародні транспортні коридори – транспортні артерії і сукупність різних видів транспорту, що забезпечують значні перевезення вантажів і пасажирів на напрямках їх найбільшої </w:t>
      </w:r>
      <w:commentRangeStart w:id="63"/>
      <w:r w:rsidRPr="00CE08EA">
        <w:rPr>
          <w:rFonts w:ascii="Times New Roman" w:hAnsi="Times New Roman" w:cs="Times New Roman"/>
          <w:sz w:val="28"/>
          <w:szCs w:val="28"/>
          <w:lang w:val="uk-UA"/>
        </w:rPr>
        <w:t>концентрації</w:t>
      </w:r>
      <w:commentRangeEnd w:id="63"/>
      <w:r>
        <w:rPr>
          <w:rStyle w:val="a6"/>
        </w:rPr>
        <w:commentReference w:id="63"/>
      </w:r>
      <w:r w:rsidRPr="00CE08EA">
        <w:rPr>
          <w:rFonts w:ascii="Times New Roman" w:hAnsi="Times New Roman" w:cs="Times New Roman"/>
          <w:sz w:val="28"/>
          <w:szCs w:val="28"/>
          <w:lang w:val="uk-UA"/>
        </w:rPr>
        <w:t>.</w:t>
      </w:r>
      <w:r w:rsidRPr="00CE08EA">
        <w:rPr>
          <w:lang w:val="uk-UA"/>
        </w:rPr>
        <w:t xml:space="preserve"> </w:t>
      </w:r>
      <w:r w:rsidRPr="00CE08EA">
        <w:rPr>
          <w:rFonts w:ascii="Times New Roman" w:hAnsi="Times New Roman" w:cs="Times New Roman"/>
          <w:sz w:val="28"/>
          <w:szCs w:val="28"/>
          <w:lang w:val="uk-UA"/>
        </w:rPr>
        <w:t>Розвиток міжнародних транспортних коридорів є дуже важливим для країни, оскільки він за рахунок зростання обсягів зовнішньоторговельних перевезень забезпечує залучення транзитних вантажів третіх країн, а також підвищує можливість перевезення пасажирів як в самій країні, так і транзитних їх перевезень.</w:t>
      </w:r>
    </w:p>
    <w:p w14:paraId="0011196D" w14:textId="77777777" w:rsidR="008701AD" w:rsidRDefault="008701AD"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sidRPr="008701AD">
        <w:rPr>
          <w:rFonts w:ascii="Times New Roman" w:hAnsi="Times New Roman" w:cs="Times New Roman"/>
          <w:sz w:val="28"/>
          <w:szCs w:val="28"/>
          <w:lang w:val="uk-UA"/>
        </w:rPr>
        <w:t>Проаналізовано стан транспортно-логістичної системи України в умовах європейської інтеграції. Визначено, що за рейтингом Всесвітнього банку за показником ефективності логістики (</w:t>
      </w:r>
      <w:proofErr w:type="spellStart"/>
      <w:r w:rsidRPr="008701AD">
        <w:rPr>
          <w:rFonts w:ascii="Times New Roman" w:hAnsi="Times New Roman" w:cs="Times New Roman"/>
          <w:sz w:val="28"/>
          <w:szCs w:val="28"/>
          <w:lang w:val="uk-UA"/>
        </w:rPr>
        <w:t>Logistics</w:t>
      </w:r>
      <w:proofErr w:type="spellEnd"/>
      <w:r w:rsidRPr="008701AD">
        <w:rPr>
          <w:rFonts w:ascii="Times New Roman" w:hAnsi="Times New Roman" w:cs="Times New Roman"/>
          <w:sz w:val="28"/>
          <w:szCs w:val="28"/>
          <w:lang w:val="uk-UA"/>
        </w:rPr>
        <w:t xml:space="preserve"> </w:t>
      </w:r>
      <w:proofErr w:type="spellStart"/>
      <w:r w:rsidRPr="008701AD">
        <w:rPr>
          <w:rFonts w:ascii="Times New Roman" w:hAnsi="Times New Roman" w:cs="Times New Roman"/>
          <w:sz w:val="28"/>
          <w:szCs w:val="28"/>
          <w:lang w:val="uk-UA"/>
        </w:rPr>
        <w:t>Performance</w:t>
      </w:r>
      <w:proofErr w:type="spellEnd"/>
      <w:r w:rsidRPr="008701AD">
        <w:rPr>
          <w:rFonts w:ascii="Times New Roman" w:hAnsi="Times New Roman" w:cs="Times New Roman"/>
          <w:sz w:val="28"/>
          <w:szCs w:val="28"/>
          <w:lang w:val="uk-UA"/>
        </w:rPr>
        <w:t xml:space="preserve"> </w:t>
      </w:r>
      <w:proofErr w:type="spellStart"/>
      <w:r w:rsidRPr="008701AD">
        <w:rPr>
          <w:rFonts w:ascii="Times New Roman" w:hAnsi="Times New Roman" w:cs="Times New Roman"/>
          <w:sz w:val="28"/>
          <w:szCs w:val="28"/>
          <w:lang w:val="uk-UA"/>
        </w:rPr>
        <w:t>Index</w:t>
      </w:r>
      <w:proofErr w:type="spellEnd"/>
      <w:r w:rsidRPr="008701AD">
        <w:rPr>
          <w:rFonts w:ascii="Times New Roman" w:hAnsi="Times New Roman" w:cs="Times New Roman"/>
          <w:sz w:val="28"/>
          <w:szCs w:val="28"/>
          <w:lang w:val="uk-UA"/>
        </w:rPr>
        <w:t xml:space="preserve"> –LPI) у 2018 році Україна посідає 66 місце, що на 14 позицій краще ніж у 2016 році. Для оцінки ступеня привабливості ринку логістики України для </w:t>
      </w:r>
      <w:r w:rsidRPr="008701AD">
        <w:rPr>
          <w:rFonts w:ascii="Times New Roman" w:hAnsi="Times New Roman" w:cs="Times New Roman"/>
          <w:sz w:val="28"/>
          <w:szCs w:val="28"/>
          <w:lang w:val="uk-UA"/>
        </w:rPr>
        <w:lastRenderedPageBreak/>
        <w:t>іноземних інвестицій було розглянуто Індекс розвитку ринку логістики в країнах з економікою, що розвивається (</w:t>
      </w:r>
      <w:proofErr w:type="spellStart"/>
      <w:r w:rsidRPr="008701AD">
        <w:rPr>
          <w:rFonts w:ascii="Times New Roman" w:hAnsi="Times New Roman" w:cs="Times New Roman"/>
          <w:sz w:val="28"/>
          <w:szCs w:val="28"/>
          <w:lang w:val="uk-UA"/>
        </w:rPr>
        <w:t>Emerging</w:t>
      </w:r>
      <w:proofErr w:type="spellEnd"/>
      <w:r w:rsidRPr="008701AD">
        <w:rPr>
          <w:rFonts w:ascii="Times New Roman" w:hAnsi="Times New Roman" w:cs="Times New Roman"/>
          <w:sz w:val="28"/>
          <w:szCs w:val="28"/>
          <w:lang w:val="uk-UA"/>
        </w:rPr>
        <w:t xml:space="preserve"> </w:t>
      </w:r>
      <w:proofErr w:type="spellStart"/>
      <w:r w:rsidRPr="008701AD">
        <w:rPr>
          <w:rFonts w:ascii="Times New Roman" w:hAnsi="Times New Roman" w:cs="Times New Roman"/>
          <w:sz w:val="28"/>
          <w:szCs w:val="28"/>
          <w:lang w:val="uk-UA"/>
        </w:rPr>
        <w:t>Market</w:t>
      </w:r>
      <w:proofErr w:type="spellEnd"/>
      <w:r w:rsidRPr="008701AD">
        <w:rPr>
          <w:rFonts w:ascii="Times New Roman" w:hAnsi="Times New Roman" w:cs="Times New Roman"/>
          <w:sz w:val="28"/>
          <w:szCs w:val="28"/>
          <w:lang w:val="uk-UA"/>
        </w:rPr>
        <w:t xml:space="preserve"> </w:t>
      </w:r>
      <w:proofErr w:type="spellStart"/>
      <w:r w:rsidRPr="008701AD">
        <w:rPr>
          <w:rFonts w:ascii="Times New Roman" w:hAnsi="Times New Roman" w:cs="Times New Roman"/>
          <w:sz w:val="28"/>
          <w:szCs w:val="28"/>
          <w:lang w:val="uk-UA"/>
        </w:rPr>
        <w:t>Logistics</w:t>
      </w:r>
      <w:proofErr w:type="spellEnd"/>
      <w:r w:rsidRPr="008701AD">
        <w:rPr>
          <w:rFonts w:ascii="Times New Roman" w:hAnsi="Times New Roman" w:cs="Times New Roman"/>
          <w:sz w:val="28"/>
          <w:szCs w:val="28"/>
          <w:lang w:val="uk-UA"/>
        </w:rPr>
        <w:t xml:space="preserve"> </w:t>
      </w:r>
      <w:proofErr w:type="spellStart"/>
      <w:r w:rsidRPr="008701AD">
        <w:rPr>
          <w:rFonts w:ascii="Times New Roman" w:hAnsi="Times New Roman" w:cs="Times New Roman"/>
          <w:sz w:val="28"/>
          <w:szCs w:val="28"/>
          <w:lang w:val="uk-UA"/>
        </w:rPr>
        <w:t>Index</w:t>
      </w:r>
      <w:proofErr w:type="spellEnd"/>
      <w:r w:rsidRPr="008701AD">
        <w:rPr>
          <w:rFonts w:ascii="Times New Roman" w:hAnsi="Times New Roman" w:cs="Times New Roman"/>
          <w:sz w:val="28"/>
          <w:szCs w:val="28"/>
          <w:lang w:val="uk-UA"/>
        </w:rPr>
        <w:t xml:space="preserve"> – EMLI), в якому Україна посідає 27 місце. </w:t>
      </w:r>
    </w:p>
    <w:p w14:paraId="342CE542" w14:textId="00CA5397" w:rsidR="008701AD" w:rsidRPr="008701AD" w:rsidRDefault="008701AD"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sidRPr="008701AD">
        <w:rPr>
          <w:rFonts w:ascii="Times New Roman" w:hAnsi="Times New Roman" w:cs="Times New Roman"/>
          <w:sz w:val="28"/>
          <w:szCs w:val="28"/>
          <w:lang w:val="uk-UA"/>
        </w:rPr>
        <w:t>Визначено основні причини, які обумовлюють існуюче становище на ринку транзитних вантажних перевезень. Виділяють дві групи чинників: зовнішні та внутрішні. Внутр</w:t>
      </w:r>
      <w:r>
        <w:rPr>
          <w:rFonts w:ascii="Times New Roman" w:hAnsi="Times New Roman" w:cs="Times New Roman"/>
          <w:sz w:val="28"/>
          <w:szCs w:val="28"/>
          <w:lang w:val="uk-UA"/>
        </w:rPr>
        <w:t>ішні чинники</w:t>
      </w:r>
      <w:r w:rsidRPr="008701AD">
        <w:rPr>
          <w:rFonts w:ascii="Times New Roman" w:hAnsi="Times New Roman" w:cs="Times New Roman"/>
          <w:sz w:val="28"/>
          <w:szCs w:val="28"/>
          <w:lang w:val="uk-UA"/>
        </w:rPr>
        <w:t xml:space="preserve"> мають технічні, економічні, політичні та правові корені, причому більшість із них носять системний характер і потребують втручання державної влади для вирішення цих питань та корінного реформування транспортної галузі в цілому. Всі чинники, що визначають взаємний розвиток транспортної галузі і соціально-економічного розвитку країни, можна розподілити на наступні групи: географічні; законодавчі; інфраструктурні; техніко-технологічні; політичні; інформаційні; економічні.</w:t>
      </w:r>
    </w:p>
    <w:p w14:paraId="4D753AB3" w14:textId="7A571754" w:rsidR="008701AD" w:rsidRPr="008701AD" w:rsidRDefault="008701AD"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sidRPr="008701AD">
        <w:rPr>
          <w:rFonts w:ascii="Times New Roman" w:hAnsi="Times New Roman" w:cs="Times New Roman"/>
          <w:sz w:val="28"/>
          <w:szCs w:val="28"/>
          <w:lang w:val="uk-UA"/>
        </w:rPr>
        <w:t>Аналіз статистичних даних щодо переробки та перевезень вантажів видами транспорту підтвердив, що транспортна інфраструктура Запорізької області має резерви пропускної та провізної спроможності. Особливої уваги зас</w:t>
      </w:r>
      <w:r>
        <w:rPr>
          <w:rFonts w:ascii="Times New Roman" w:hAnsi="Times New Roman" w:cs="Times New Roman"/>
          <w:sz w:val="28"/>
          <w:szCs w:val="28"/>
          <w:lang w:val="uk-UA"/>
        </w:rPr>
        <w:t>луговує можливість створення транспортно-логістичного центру</w:t>
      </w:r>
      <w:r w:rsidRPr="008701AD">
        <w:rPr>
          <w:rFonts w:ascii="Times New Roman" w:hAnsi="Times New Roman" w:cs="Times New Roman"/>
          <w:sz w:val="28"/>
          <w:szCs w:val="28"/>
          <w:lang w:val="uk-UA"/>
        </w:rPr>
        <w:t xml:space="preserve"> в регіоні на основі державно-приватного партнерства із залученням бюджетних коштів і капіталу бізнесових структур.</w:t>
      </w:r>
    </w:p>
    <w:p w14:paraId="0160EF18" w14:textId="79B98A78" w:rsidR="008701AD" w:rsidRPr="008701AD" w:rsidRDefault="004205D6" w:rsidP="008701AD">
      <w:pPr>
        <w:pStyle w:val="a3"/>
        <w:numPr>
          <w:ilvl w:val="0"/>
          <w:numId w:val="4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є</w:t>
      </w:r>
      <w:r w:rsidR="008701AD" w:rsidRPr="008701AD">
        <w:rPr>
          <w:rFonts w:ascii="Times New Roman" w:hAnsi="Times New Roman" w:cs="Times New Roman"/>
          <w:sz w:val="28"/>
          <w:szCs w:val="28"/>
          <w:lang w:val="uk-UA"/>
        </w:rPr>
        <w:t>вро</w:t>
      </w:r>
      <w:r>
        <w:rPr>
          <w:rFonts w:ascii="Times New Roman" w:hAnsi="Times New Roman" w:cs="Times New Roman"/>
          <w:sz w:val="28"/>
          <w:szCs w:val="28"/>
          <w:lang w:val="uk-UA"/>
        </w:rPr>
        <w:t xml:space="preserve">пейська </w:t>
      </w:r>
      <w:r w:rsidR="008701AD" w:rsidRPr="008701AD">
        <w:rPr>
          <w:rFonts w:ascii="Times New Roman" w:hAnsi="Times New Roman" w:cs="Times New Roman"/>
          <w:sz w:val="28"/>
          <w:szCs w:val="28"/>
          <w:lang w:val="uk-UA"/>
        </w:rPr>
        <w:t>інтеграція є головним зовнішньополітичним пріоритетом України, тому подальша розбудова та поглиблення взаємовідносин з ЄС дасть можливість для розвитку транспортно-логістичної системи України.</w:t>
      </w:r>
      <w:r w:rsidR="008701AD" w:rsidRPr="008701AD">
        <w:rPr>
          <w:lang w:val="uk-UA"/>
        </w:rPr>
        <w:t xml:space="preserve"> </w:t>
      </w:r>
      <w:r w:rsidR="008701AD" w:rsidRPr="008701AD">
        <w:rPr>
          <w:rFonts w:ascii="Times New Roman" w:hAnsi="Times New Roman" w:cs="Times New Roman"/>
          <w:sz w:val="28"/>
          <w:szCs w:val="28"/>
          <w:lang w:val="uk-UA"/>
        </w:rPr>
        <w:t xml:space="preserve">Україна повинна долучитися до поліпшення загальноєвропейського логістичного простору (зокрема, логістичних центрів), що включає у себе поліпшення показників енергоефективності транспортних засобів; оптимізацію функціонування мультимодальних логістичних схем; більш ефективне використання логістичної інфраструктури за рахунок удосконаленого управління перевезеннями, складування та інформаційних систем; оптимізацію потужності для задоволення зростаючого попиту на логістику України та </w:t>
      </w:r>
      <w:r w:rsidR="008701AD" w:rsidRPr="008701AD">
        <w:rPr>
          <w:rFonts w:ascii="Times New Roman" w:hAnsi="Times New Roman" w:cs="Times New Roman"/>
          <w:sz w:val="28"/>
          <w:szCs w:val="28"/>
          <w:lang w:val="uk-UA"/>
        </w:rPr>
        <w:lastRenderedPageBreak/>
        <w:t>регіонів ЄС. Досягнення поставленої мети передбачає виконання завдань щодо: встановлення рівня та стану забезпечення транспортною інфраструктурою; оцінювання макроекономічної відповідності реалізованого попиту на логістичні послуги потребам економіки країни, які можна опосередковано розглядати як мірник пропозиції послуг; оцінювання пропозиції послуг, диференційованих у масштабах простору та часу, які залежать від відповідної локалізації (просторово-часового розміщення) джерел попиту на логістичні послуги; забезпечення цінової (витратної) доступності логістичних послуг для потенційних клієнтів.</w:t>
      </w:r>
    </w:p>
    <w:p w14:paraId="47E7734B" w14:textId="25085503" w:rsidR="008701AD" w:rsidRPr="008701AD" w:rsidRDefault="004205D6" w:rsidP="004205D6">
      <w:pPr>
        <w:pStyle w:val="a3"/>
        <w:numPr>
          <w:ilvl w:val="0"/>
          <w:numId w:val="4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в</w:t>
      </w:r>
      <w:r w:rsidRPr="004205D6">
        <w:rPr>
          <w:rFonts w:ascii="Times New Roman" w:hAnsi="Times New Roman" w:cs="Times New Roman"/>
          <w:sz w:val="28"/>
          <w:szCs w:val="28"/>
          <w:lang w:val="uk-UA"/>
        </w:rPr>
        <w:t>ажливим аспектом використання транзитного потенціалу України в умовах міжнародної інтеграції є відповідність нормативно-правової та інституційної бази міжнародним стандартам. Міжнародні інтеграційні процеси справляють величезний вплив на використання транзитного потенціалу державою через використання таких послуг та фінансування, що еквівалентне державному, різних техніко-технологічних та інфраструктурних проектів транспортної модернізації. Забезпечення екологічності транспорту, що використовується в Україні, та відповідність його міжнародним стандартам є також невід’ємним завданням для подальшого поступового удосконалення системи транспортних перевезень.</w:t>
      </w:r>
    </w:p>
    <w:p w14:paraId="14A03076" w14:textId="77777777" w:rsidR="0005265C" w:rsidRPr="00AF40B0" w:rsidRDefault="0005265C">
      <w:pPr>
        <w:rPr>
          <w:rFonts w:ascii="Times New Roman" w:hAnsi="Times New Roman" w:cs="Times New Roman"/>
          <w:sz w:val="28"/>
          <w:lang w:val="uk-UA"/>
        </w:rPr>
      </w:pPr>
      <w:r w:rsidRPr="00AF40B0">
        <w:rPr>
          <w:rFonts w:ascii="Times New Roman" w:hAnsi="Times New Roman" w:cs="Times New Roman"/>
          <w:sz w:val="28"/>
          <w:lang w:val="uk-UA"/>
        </w:rPr>
        <w:br w:type="page"/>
      </w:r>
    </w:p>
    <w:p w14:paraId="606FE214" w14:textId="77777777" w:rsidR="0005265C" w:rsidRPr="00AF40B0" w:rsidRDefault="0005265C" w:rsidP="00AF3566">
      <w:pPr>
        <w:pStyle w:val="af2"/>
      </w:pPr>
      <w:bookmarkStart w:id="64" w:name="_Toc29409970"/>
      <w:bookmarkStart w:id="65" w:name="_Toc29754869"/>
      <w:bookmarkStart w:id="66" w:name="_Toc29808278"/>
      <w:r w:rsidRPr="00AF40B0">
        <w:lastRenderedPageBreak/>
        <w:t>СПИСОК ВИКОРИСТАНИХ ДЖЕРЕЛ</w:t>
      </w:r>
      <w:bookmarkEnd w:id="64"/>
      <w:bookmarkEnd w:id="65"/>
      <w:bookmarkEnd w:id="66"/>
    </w:p>
    <w:p w14:paraId="3F40F07C" w14:textId="77777777" w:rsidR="0005265C" w:rsidRDefault="0005265C" w:rsidP="0005265C">
      <w:pPr>
        <w:jc w:val="center"/>
        <w:rPr>
          <w:rFonts w:ascii="Times New Roman" w:hAnsi="Times New Roman" w:cs="Times New Roman"/>
          <w:sz w:val="28"/>
          <w:lang w:val="uk-UA"/>
        </w:rPr>
      </w:pPr>
    </w:p>
    <w:p w14:paraId="293F269B" w14:textId="1353FA71" w:rsidR="00E539D5" w:rsidRDefault="00E539D5" w:rsidP="0005265C">
      <w:pPr>
        <w:jc w:val="center"/>
        <w:rPr>
          <w:rFonts w:ascii="Times New Roman" w:hAnsi="Times New Roman" w:cs="Times New Roman"/>
          <w:sz w:val="28"/>
          <w:lang w:val="uk-UA"/>
        </w:rPr>
      </w:pPr>
    </w:p>
    <w:p w14:paraId="403BB0DB"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Брагінський</w:t>
      </w:r>
      <w:proofErr w:type="spellEnd"/>
      <w:r w:rsidRPr="003B3501">
        <w:rPr>
          <w:rFonts w:ascii="Times New Roman" w:hAnsi="Times New Roman" w:cs="Times New Roman"/>
          <w:bCs/>
          <w:sz w:val="28"/>
          <w:szCs w:val="28"/>
          <w:lang w:val="uk-UA"/>
        </w:rPr>
        <w:t xml:space="preserve"> В. В. </w:t>
      </w:r>
      <w:r w:rsidRPr="003B3501">
        <w:rPr>
          <w:rFonts w:ascii="Times New Roman" w:hAnsi="Times New Roman" w:cs="Times New Roman"/>
          <w:sz w:val="28"/>
          <w:szCs w:val="28"/>
          <w:lang w:val="uk-UA"/>
        </w:rPr>
        <w:t>Розвиток транспортно-логістичної системи як форма реалізації транзитного потенціалу. України URL: http://www.academy.gov.ua/ej/ej14/txts/Braginskiy.pdf (дата звернення 14.09.2019)</w:t>
      </w:r>
      <w:r w:rsidRPr="003B3501">
        <w:rPr>
          <w:rFonts w:ascii="Times New Roman" w:hAnsi="Times New Roman" w:cs="Times New Roman"/>
          <w:sz w:val="28"/>
          <w:szCs w:val="28"/>
        </w:rPr>
        <w:t>.</w:t>
      </w:r>
    </w:p>
    <w:p w14:paraId="4CFC9661" w14:textId="66504386" w:rsidR="00395AA3" w:rsidRPr="007D62D6"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Бауэрсокс</w:t>
      </w:r>
      <w:proofErr w:type="spellEnd"/>
      <w:r w:rsidRPr="003B3501">
        <w:rPr>
          <w:rFonts w:ascii="Times New Roman" w:hAnsi="Times New Roman" w:cs="Times New Roman"/>
          <w:bCs/>
          <w:sz w:val="28"/>
          <w:szCs w:val="28"/>
          <w:lang w:val="uk-UA"/>
        </w:rPr>
        <w:t xml:space="preserve"> Д. </w:t>
      </w:r>
      <w:proofErr w:type="spellStart"/>
      <w:r w:rsidRPr="003B3501">
        <w:rPr>
          <w:rFonts w:ascii="Times New Roman" w:hAnsi="Times New Roman" w:cs="Times New Roman"/>
          <w:bCs/>
          <w:sz w:val="28"/>
          <w:szCs w:val="28"/>
          <w:lang w:val="uk-UA"/>
        </w:rPr>
        <w:t>Дж</w:t>
      </w:r>
      <w:proofErr w:type="spellEnd"/>
      <w:r w:rsidRPr="003B3501">
        <w:rPr>
          <w:rFonts w:ascii="Times New Roman" w:hAnsi="Times New Roman" w:cs="Times New Roman"/>
          <w:bCs/>
          <w:sz w:val="28"/>
          <w:szCs w:val="28"/>
          <w:lang w:val="uk-UA"/>
        </w:rPr>
        <w:t xml:space="preserve">. </w:t>
      </w:r>
      <w:r w:rsidR="007D62D6">
        <w:rPr>
          <w:rFonts w:ascii="Times New Roman" w:hAnsi="Times New Roman" w:cs="Times New Roman"/>
          <w:bCs/>
          <w:sz w:val="28"/>
          <w:szCs w:val="28"/>
          <w:lang w:val="uk-UA"/>
        </w:rPr>
        <w:t>Логістика: інтегрований ланцюг поставок</w:t>
      </w:r>
      <w:r w:rsidRPr="003B3501">
        <w:rPr>
          <w:rFonts w:ascii="Times New Roman" w:hAnsi="Times New Roman" w:cs="Times New Roman"/>
          <w:sz w:val="28"/>
          <w:szCs w:val="28"/>
          <w:lang w:val="uk-UA"/>
        </w:rPr>
        <w:t xml:space="preserve">. </w:t>
      </w:r>
      <w:r w:rsidR="007D62D6">
        <w:rPr>
          <w:rFonts w:ascii="Times New Roman" w:hAnsi="Times New Roman" w:cs="Times New Roman"/>
          <w:sz w:val="28"/>
          <w:szCs w:val="28"/>
          <w:lang w:val="uk-UA"/>
        </w:rPr>
        <w:t>Київ.</w:t>
      </w:r>
      <w:r w:rsidRPr="007D62D6">
        <w:rPr>
          <w:rFonts w:ascii="Times New Roman" w:hAnsi="Times New Roman" w:cs="Times New Roman"/>
          <w:sz w:val="28"/>
          <w:szCs w:val="28"/>
          <w:lang w:val="uk-UA"/>
        </w:rPr>
        <w:t xml:space="preserve"> 2008. 640 с.</w:t>
      </w:r>
    </w:p>
    <w:p w14:paraId="1121D265"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7D62D6">
        <w:rPr>
          <w:rFonts w:ascii="Times New Roman" w:hAnsi="Times New Roman" w:cs="Times New Roman"/>
          <w:bCs/>
          <w:sz w:val="28"/>
          <w:szCs w:val="28"/>
          <w:lang w:val="uk-UA"/>
        </w:rPr>
        <w:t>Гаджинский</w:t>
      </w:r>
      <w:proofErr w:type="spellEnd"/>
      <w:r w:rsidRPr="007D62D6">
        <w:rPr>
          <w:rFonts w:ascii="Times New Roman" w:hAnsi="Times New Roman" w:cs="Times New Roman"/>
          <w:bCs/>
          <w:sz w:val="28"/>
          <w:szCs w:val="28"/>
          <w:lang w:val="uk-UA"/>
        </w:rPr>
        <w:t xml:space="preserve"> А. М. </w:t>
      </w:r>
      <w:proofErr w:type="spellStart"/>
      <w:r w:rsidRPr="007D62D6">
        <w:rPr>
          <w:rFonts w:ascii="Times New Roman" w:hAnsi="Times New Roman" w:cs="Times New Roman"/>
          <w:sz w:val="28"/>
          <w:szCs w:val="28"/>
          <w:lang w:val="uk-UA"/>
        </w:rPr>
        <w:t>Логистика</w:t>
      </w:r>
      <w:proofErr w:type="spellEnd"/>
      <w:r w:rsidRPr="007D62D6">
        <w:rPr>
          <w:rFonts w:ascii="Times New Roman" w:hAnsi="Times New Roman" w:cs="Times New Roman"/>
          <w:sz w:val="28"/>
          <w:szCs w:val="28"/>
        </w:rPr>
        <w:t>.</w:t>
      </w:r>
      <w:r w:rsidRPr="007D62D6">
        <w:rPr>
          <w:rFonts w:ascii="Times New Roman" w:hAnsi="Times New Roman" w:cs="Times New Roman"/>
          <w:sz w:val="28"/>
          <w:szCs w:val="28"/>
          <w:lang w:val="uk-UA"/>
        </w:rPr>
        <w:t xml:space="preserve"> Москва</w:t>
      </w:r>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Издательско-торговая</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корпорация</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Дашков</w:t>
      </w:r>
      <w:proofErr w:type="spellEnd"/>
      <w:r w:rsidRPr="003B3501">
        <w:rPr>
          <w:rFonts w:ascii="Times New Roman" w:hAnsi="Times New Roman" w:cs="Times New Roman"/>
          <w:sz w:val="28"/>
          <w:szCs w:val="28"/>
          <w:lang w:val="uk-UA"/>
        </w:rPr>
        <w:t xml:space="preserve"> и К°», 2005. 432 с.</w:t>
      </w:r>
    </w:p>
    <w:p w14:paraId="59912749"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Григорак</w:t>
      </w:r>
      <w:proofErr w:type="spellEnd"/>
      <w:r w:rsidRPr="003B3501">
        <w:rPr>
          <w:rFonts w:ascii="Times New Roman" w:hAnsi="Times New Roman" w:cs="Times New Roman"/>
          <w:bCs/>
          <w:sz w:val="28"/>
          <w:szCs w:val="28"/>
          <w:lang w:val="uk-UA"/>
        </w:rPr>
        <w:t xml:space="preserve"> М. Ю. </w:t>
      </w:r>
      <w:r w:rsidRPr="003B3501">
        <w:rPr>
          <w:rFonts w:ascii="Times New Roman" w:hAnsi="Times New Roman" w:cs="Times New Roman"/>
          <w:sz w:val="28"/>
          <w:szCs w:val="28"/>
          <w:lang w:val="uk-UA"/>
        </w:rPr>
        <w:t>Методика оцінки використання по</w:t>
      </w:r>
      <w:r w:rsidRPr="003B3501">
        <w:rPr>
          <w:rFonts w:ascii="Times New Roman" w:hAnsi="Times New Roman" w:cs="Times New Roman"/>
          <w:sz w:val="28"/>
          <w:szCs w:val="28"/>
          <w:lang w:val="uk-UA"/>
        </w:rPr>
        <w:softHyphen/>
        <w:t xml:space="preserve">тенціалу логістичної інфраструктури. </w:t>
      </w:r>
      <w:r w:rsidRPr="003B3501">
        <w:rPr>
          <w:rFonts w:ascii="Times New Roman" w:hAnsi="Times New Roman" w:cs="Times New Roman"/>
          <w:i/>
          <w:sz w:val="28"/>
          <w:szCs w:val="28"/>
          <w:lang w:val="uk-UA"/>
        </w:rPr>
        <w:t>Економічні науки. Серія «Економіка та менеджмент» :збірник наукових праць</w:t>
      </w:r>
      <w:r w:rsidRPr="003B3501">
        <w:rPr>
          <w:rFonts w:ascii="Times New Roman" w:hAnsi="Times New Roman" w:cs="Times New Roman"/>
          <w:sz w:val="28"/>
          <w:szCs w:val="28"/>
          <w:lang w:val="uk-UA"/>
        </w:rPr>
        <w:t>. Луцький національний технічний університет. Випуск 7 (26).  Ч. 4. 2010. С. 103–108.</w:t>
      </w:r>
    </w:p>
    <w:p w14:paraId="309CF702" w14:textId="09029E00"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bCs/>
          <w:sz w:val="28"/>
          <w:szCs w:val="28"/>
          <w:lang w:val="uk-UA"/>
        </w:rPr>
        <w:t xml:space="preserve">Джонсон Д. С. </w:t>
      </w:r>
      <w:proofErr w:type="spellStart"/>
      <w:r w:rsidRPr="003B3501">
        <w:rPr>
          <w:rFonts w:ascii="Times New Roman" w:hAnsi="Times New Roman" w:cs="Times New Roman"/>
          <w:sz w:val="28"/>
          <w:szCs w:val="28"/>
          <w:lang w:val="uk-UA"/>
        </w:rPr>
        <w:t>Современная</w:t>
      </w:r>
      <w:proofErr w:type="spellEnd"/>
      <w:r w:rsidRPr="003B3501">
        <w:rPr>
          <w:rFonts w:ascii="Times New Roman" w:hAnsi="Times New Roman" w:cs="Times New Roman"/>
          <w:sz w:val="28"/>
          <w:szCs w:val="28"/>
          <w:lang w:val="uk-UA"/>
        </w:rPr>
        <w:t xml:space="preserve"> </w:t>
      </w:r>
      <w:proofErr w:type="spellStart"/>
      <w:r w:rsidRPr="007D62D6">
        <w:rPr>
          <w:rFonts w:ascii="Times New Roman" w:hAnsi="Times New Roman" w:cs="Times New Roman"/>
          <w:sz w:val="28"/>
          <w:szCs w:val="28"/>
          <w:lang w:val="uk-UA"/>
        </w:rPr>
        <w:t>логистика</w:t>
      </w:r>
      <w:proofErr w:type="spellEnd"/>
      <w:r w:rsidRPr="007D62D6">
        <w:rPr>
          <w:rFonts w:ascii="Times New Roman" w:hAnsi="Times New Roman" w:cs="Times New Roman"/>
          <w:sz w:val="28"/>
          <w:szCs w:val="28"/>
        </w:rPr>
        <w:t>.</w:t>
      </w:r>
      <w:r w:rsidRPr="007D62D6">
        <w:rPr>
          <w:rFonts w:ascii="Times New Roman" w:hAnsi="Times New Roman" w:cs="Times New Roman"/>
          <w:sz w:val="28"/>
          <w:szCs w:val="28"/>
          <w:lang w:val="uk-UA"/>
        </w:rPr>
        <w:t xml:space="preserve"> Москва:</w:t>
      </w:r>
      <w:r w:rsidRPr="003B3501">
        <w:rPr>
          <w:rFonts w:ascii="Times New Roman" w:hAnsi="Times New Roman" w:cs="Times New Roman"/>
          <w:sz w:val="28"/>
          <w:szCs w:val="28"/>
          <w:lang w:val="uk-UA"/>
        </w:rPr>
        <w:t xml:space="preserve"> ИД «</w:t>
      </w:r>
      <w:proofErr w:type="spellStart"/>
      <w:r w:rsidRPr="003B3501">
        <w:rPr>
          <w:rFonts w:ascii="Times New Roman" w:hAnsi="Times New Roman" w:cs="Times New Roman"/>
          <w:sz w:val="28"/>
          <w:szCs w:val="28"/>
          <w:lang w:val="uk-UA"/>
        </w:rPr>
        <w:t>Вильямс</w:t>
      </w:r>
      <w:proofErr w:type="spellEnd"/>
      <w:r w:rsidRPr="003B3501">
        <w:rPr>
          <w:rFonts w:ascii="Times New Roman" w:hAnsi="Times New Roman" w:cs="Times New Roman"/>
          <w:sz w:val="28"/>
          <w:szCs w:val="28"/>
          <w:lang w:val="uk-UA"/>
        </w:rPr>
        <w:t>», 2002. 624 с.</w:t>
      </w:r>
    </w:p>
    <w:p w14:paraId="10BCD940"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Дикань</w:t>
      </w:r>
      <w:proofErr w:type="spellEnd"/>
      <w:r w:rsidRPr="003B3501">
        <w:rPr>
          <w:rFonts w:ascii="Times New Roman" w:hAnsi="Times New Roman" w:cs="Times New Roman"/>
          <w:bCs/>
          <w:sz w:val="28"/>
          <w:szCs w:val="28"/>
          <w:lang w:val="uk-UA"/>
        </w:rPr>
        <w:t xml:space="preserve"> В. Л. </w:t>
      </w:r>
      <w:r w:rsidRPr="003B3501">
        <w:rPr>
          <w:rFonts w:ascii="Times New Roman" w:hAnsi="Times New Roman" w:cs="Times New Roman"/>
          <w:sz w:val="28"/>
          <w:szCs w:val="28"/>
          <w:lang w:val="uk-UA"/>
        </w:rPr>
        <w:t xml:space="preserve">Основи логістичної інтеграції при формуванні логістичних систем. </w:t>
      </w:r>
      <w:r w:rsidRPr="003B3501">
        <w:rPr>
          <w:rFonts w:ascii="Times New Roman" w:hAnsi="Times New Roman" w:cs="Times New Roman"/>
          <w:i/>
          <w:sz w:val="28"/>
          <w:szCs w:val="28"/>
          <w:lang w:val="uk-UA"/>
        </w:rPr>
        <w:t>Вісник економіки транспорту і промисловості.</w:t>
      </w:r>
      <w:r w:rsidRPr="003B3501">
        <w:rPr>
          <w:rFonts w:ascii="Times New Roman" w:hAnsi="Times New Roman" w:cs="Times New Roman"/>
          <w:sz w:val="28"/>
          <w:szCs w:val="28"/>
          <w:lang w:val="uk-UA"/>
        </w:rPr>
        <w:t xml:space="preserve"> 2009.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26. С. 60–63.</w:t>
      </w:r>
    </w:p>
    <w:p w14:paraId="37E737B4"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Дороховський</w:t>
      </w:r>
      <w:proofErr w:type="spellEnd"/>
      <w:r w:rsidRPr="003B3501">
        <w:rPr>
          <w:rFonts w:ascii="Times New Roman" w:hAnsi="Times New Roman" w:cs="Times New Roman"/>
          <w:bCs/>
          <w:sz w:val="28"/>
          <w:szCs w:val="28"/>
          <w:lang w:val="uk-UA"/>
        </w:rPr>
        <w:t xml:space="preserve"> О. М. </w:t>
      </w:r>
      <w:r w:rsidRPr="003B3501">
        <w:rPr>
          <w:rFonts w:ascii="Times New Roman" w:hAnsi="Times New Roman" w:cs="Times New Roman"/>
          <w:sz w:val="28"/>
          <w:szCs w:val="28"/>
          <w:lang w:val="uk-UA"/>
        </w:rPr>
        <w:t>Формування та функціонування регіональних транспортно-логістичних систем: теорія, методологія, практика. Херсон, 2013. 369 с.</w:t>
      </w:r>
    </w:p>
    <w:p w14:paraId="3C50CADC"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Заблодська</w:t>
      </w:r>
      <w:proofErr w:type="spellEnd"/>
      <w:r w:rsidRPr="003B3501">
        <w:rPr>
          <w:rFonts w:ascii="Times New Roman" w:hAnsi="Times New Roman" w:cs="Times New Roman"/>
          <w:bCs/>
          <w:sz w:val="28"/>
          <w:szCs w:val="28"/>
          <w:lang w:val="uk-UA"/>
        </w:rPr>
        <w:t xml:space="preserve"> І. В. </w:t>
      </w:r>
      <w:r w:rsidRPr="003B3501">
        <w:rPr>
          <w:rFonts w:ascii="Times New Roman" w:hAnsi="Times New Roman" w:cs="Times New Roman"/>
          <w:sz w:val="28"/>
          <w:szCs w:val="28"/>
          <w:lang w:val="uk-UA"/>
        </w:rPr>
        <w:t xml:space="preserve">Транспортна логістика: економічний аспект. </w:t>
      </w:r>
      <w:r w:rsidRPr="003B3501">
        <w:rPr>
          <w:rFonts w:ascii="Times New Roman" w:hAnsi="Times New Roman" w:cs="Times New Roman"/>
          <w:i/>
          <w:sz w:val="28"/>
          <w:szCs w:val="28"/>
          <w:lang w:val="uk-UA"/>
        </w:rPr>
        <w:t>Економіка розвитку</w:t>
      </w:r>
      <w:r w:rsidRPr="003B3501">
        <w:rPr>
          <w:rFonts w:ascii="Times New Roman" w:hAnsi="Times New Roman" w:cs="Times New Roman"/>
          <w:sz w:val="28"/>
          <w:szCs w:val="28"/>
          <w:lang w:val="uk-UA"/>
        </w:rPr>
        <w:t xml:space="preserve">. 2012.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1 (53). С. 50–53.</w:t>
      </w:r>
    </w:p>
    <w:p w14:paraId="028324EE"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Крикавский</w:t>
      </w:r>
      <w:proofErr w:type="spellEnd"/>
      <w:r w:rsidRPr="003B3501">
        <w:rPr>
          <w:rFonts w:ascii="Times New Roman" w:hAnsi="Times New Roman" w:cs="Times New Roman"/>
          <w:bCs/>
          <w:sz w:val="28"/>
          <w:szCs w:val="28"/>
          <w:lang w:val="uk-UA"/>
        </w:rPr>
        <w:t xml:space="preserve"> Е. В. </w:t>
      </w:r>
      <w:proofErr w:type="spellStart"/>
      <w:r w:rsidRPr="003B3501">
        <w:rPr>
          <w:rFonts w:ascii="Times New Roman" w:hAnsi="Times New Roman" w:cs="Times New Roman"/>
          <w:sz w:val="28"/>
          <w:szCs w:val="28"/>
          <w:lang w:val="uk-UA"/>
        </w:rPr>
        <w:t>Логистический</w:t>
      </w:r>
      <w:proofErr w:type="spellEnd"/>
      <w:r w:rsidRPr="003B3501">
        <w:rPr>
          <w:rFonts w:ascii="Times New Roman" w:hAnsi="Times New Roman" w:cs="Times New Roman"/>
          <w:sz w:val="28"/>
          <w:szCs w:val="28"/>
          <w:lang w:val="uk-UA"/>
        </w:rPr>
        <w:t xml:space="preserve"> центр – </w:t>
      </w:r>
      <w:proofErr w:type="spellStart"/>
      <w:r w:rsidRPr="003B3501">
        <w:rPr>
          <w:rFonts w:ascii="Times New Roman" w:hAnsi="Times New Roman" w:cs="Times New Roman"/>
          <w:sz w:val="28"/>
          <w:szCs w:val="28"/>
          <w:lang w:val="uk-UA"/>
        </w:rPr>
        <w:t>это</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узловой</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объект</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логистических</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сетей</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i/>
          <w:sz w:val="28"/>
          <w:szCs w:val="28"/>
          <w:lang w:val="uk-UA"/>
        </w:rPr>
        <w:t>Логистика</w:t>
      </w:r>
      <w:proofErr w:type="spellEnd"/>
      <w:r w:rsidRPr="003B3501">
        <w:rPr>
          <w:rFonts w:ascii="Times New Roman" w:hAnsi="Times New Roman" w:cs="Times New Roman"/>
          <w:i/>
          <w:sz w:val="28"/>
          <w:szCs w:val="28"/>
          <w:lang w:val="uk-UA"/>
        </w:rPr>
        <w:t xml:space="preserve">: </w:t>
      </w:r>
      <w:proofErr w:type="spellStart"/>
      <w:r w:rsidRPr="003B3501">
        <w:rPr>
          <w:rFonts w:ascii="Times New Roman" w:hAnsi="Times New Roman" w:cs="Times New Roman"/>
          <w:i/>
          <w:sz w:val="28"/>
          <w:szCs w:val="28"/>
          <w:lang w:val="uk-UA"/>
        </w:rPr>
        <w:t>проблемы</w:t>
      </w:r>
      <w:proofErr w:type="spellEnd"/>
      <w:r w:rsidRPr="003B3501">
        <w:rPr>
          <w:rFonts w:ascii="Times New Roman" w:hAnsi="Times New Roman" w:cs="Times New Roman"/>
          <w:i/>
          <w:sz w:val="28"/>
          <w:szCs w:val="28"/>
          <w:lang w:val="uk-UA"/>
        </w:rPr>
        <w:t xml:space="preserve"> и </w:t>
      </w:r>
      <w:proofErr w:type="spellStart"/>
      <w:r w:rsidRPr="003B3501">
        <w:rPr>
          <w:rFonts w:ascii="Times New Roman" w:hAnsi="Times New Roman" w:cs="Times New Roman"/>
          <w:i/>
          <w:sz w:val="28"/>
          <w:szCs w:val="28"/>
          <w:lang w:val="uk-UA"/>
        </w:rPr>
        <w:t>решения</w:t>
      </w:r>
      <w:proofErr w:type="spellEnd"/>
      <w:r w:rsidRPr="003B3501">
        <w:rPr>
          <w:rFonts w:ascii="Times New Roman" w:hAnsi="Times New Roman" w:cs="Times New Roman"/>
          <w:sz w:val="28"/>
          <w:szCs w:val="28"/>
          <w:lang w:val="uk-UA"/>
        </w:rPr>
        <w:t xml:space="preserve">. 2008.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5. С. 38–39.</w:t>
      </w:r>
    </w:p>
    <w:p w14:paraId="7C2C6B1D"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bCs/>
          <w:sz w:val="28"/>
          <w:szCs w:val="28"/>
          <w:lang w:val="uk-UA"/>
        </w:rPr>
        <w:lastRenderedPageBreak/>
        <w:t xml:space="preserve">Пасічник А. М. </w:t>
      </w:r>
      <w:r w:rsidRPr="003B3501">
        <w:rPr>
          <w:rFonts w:ascii="Times New Roman" w:hAnsi="Times New Roman" w:cs="Times New Roman"/>
          <w:sz w:val="28"/>
          <w:szCs w:val="28"/>
          <w:lang w:val="uk-UA"/>
        </w:rPr>
        <w:t xml:space="preserve">Транспортно-логістична інфраструктура України: проблеми та перспективи розвитку. </w:t>
      </w:r>
      <w:r w:rsidRPr="003B3501">
        <w:rPr>
          <w:rFonts w:ascii="Times New Roman" w:hAnsi="Times New Roman" w:cs="Times New Roman"/>
          <w:i/>
          <w:sz w:val="28"/>
          <w:szCs w:val="28"/>
          <w:lang w:val="uk-UA"/>
        </w:rPr>
        <w:t>Управління проектами, системний аналіз і логістика. Технічна серія.</w:t>
      </w:r>
      <w:r w:rsidRPr="003B3501">
        <w:rPr>
          <w:rFonts w:ascii="Times New Roman" w:hAnsi="Times New Roman" w:cs="Times New Roman"/>
          <w:sz w:val="28"/>
          <w:szCs w:val="28"/>
          <w:lang w:val="uk-UA"/>
        </w:rPr>
        <w:t xml:space="preserve"> 2012.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10. С. 192–198.</w:t>
      </w:r>
    </w:p>
    <w:p w14:paraId="4F1641A1" w14:textId="4D28F4B9"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Маселко</w:t>
      </w:r>
      <w:proofErr w:type="spellEnd"/>
      <w:r w:rsidRPr="003B3501">
        <w:rPr>
          <w:rFonts w:ascii="Times New Roman" w:hAnsi="Times New Roman" w:cs="Times New Roman"/>
          <w:bCs/>
          <w:sz w:val="28"/>
          <w:szCs w:val="28"/>
          <w:lang w:val="uk-UA"/>
        </w:rPr>
        <w:t xml:space="preserve"> </w:t>
      </w:r>
      <w:r w:rsidRPr="003B3501">
        <w:rPr>
          <w:rFonts w:ascii="Times New Roman" w:hAnsi="Times New Roman" w:cs="Times New Roman"/>
          <w:sz w:val="28"/>
          <w:szCs w:val="28"/>
          <w:lang w:val="uk-UA"/>
        </w:rPr>
        <w:t>Т</w:t>
      </w:r>
      <w:r w:rsidRPr="003B3501">
        <w:rPr>
          <w:rFonts w:ascii="Times New Roman" w:hAnsi="Times New Roman" w:cs="Times New Roman"/>
          <w:bCs/>
          <w:sz w:val="28"/>
          <w:szCs w:val="28"/>
          <w:lang w:val="uk-UA"/>
        </w:rPr>
        <w:t xml:space="preserve">. Є. </w:t>
      </w:r>
      <w:r w:rsidRPr="003B3501">
        <w:rPr>
          <w:rFonts w:ascii="Times New Roman" w:hAnsi="Times New Roman" w:cs="Times New Roman"/>
          <w:sz w:val="28"/>
          <w:szCs w:val="28"/>
          <w:lang w:val="uk-UA"/>
        </w:rPr>
        <w:t>Проблеми управління транспортно-логістичними системами України та перспективи розвитку в контексті європейської інтеграції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http://www.nbuv.gov.ua/portal/chem_biol/nvnltu/17_2/301_Maselko_17_2.pdf</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uk-UA"/>
        </w:rPr>
        <w:t>(</w:t>
      </w:r>
      <w:r w:rsidR="008C66CF">
        <w:rPr>
          <w:rFonts w:ascii="Times New Roman" w:hAnsi="Times New Roman" w:cs="Times New Roman"/>
          <w:sz w:val="28"/>
          <w:szCs w:val="28"/>
          <w:lang w:val="uk-UA"/>
        </w:rPr>
        <w:t>дата звернення 16</w:t>
      </w:r>
      <w:r w:rsidRPr="003B3501">
        <w:rPr>
          <w:rFonts w:ascii="Times New Roman" w:hAnsi="Times New Roman" w:cs="Times New Roman"/>
          <w:sz w:val="28"/>
          <w:szCs w:val="28"/>
          <w:lang w:val="uk-UA"/>
        </w:rPr>
        <w:t>.09.2019)</w:t>
      </w:r>
      <w:r w:rsidRPr="003B3501">
        <w:rPr>
          <w:rFonts w:ascii="Times New Roman" w:hAnsi="Times New Roman" w:cs="Times New Roman"/>
          <w:sz w:val="28"/>
          <w:szCs w:val="28"/>
        </w:rPr>
        <w:t>.</w:t>
      </w:r>
    </w:p>
    <w:p w14:paraId="23E0A544"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bCs/>
          <w:sz w:val="28"/>
          <w:szCs w:val="28"/>
          <w:lang w:val="uk-UA"/>
        </w:rPr>
        <w:t xml:space="preserve">Пасічник А. М. </w:t>
      </w:r>
      <w:r w:rsidRPr="003B3501">
        <w:rPr>
          <w:rFonts w:ascii="Times New Roman" w:hAnsi="Times New Roman" w:cs="Times New Roman"/>
          <w:sz w:val="28"/>
          <w:szCs w:val="28"/>
          <w:lang w:val="uk-UA"/>
        </w:rPr>
        <w:t xml:space="preserve">Фактори, що впливають на формування транспортно-логістичних мереж. </w:t>
      </w:r>
      <w:r w:rsidRPr="003B3501">
        <w:rPr>
          <w:rFonts w:ascii="Times New Roman" w:hAnsi="Times New Roman" w:cs="Times New Roman"/>
          <w:i/>
          <w:sz w:val="28"/>
          <w:szCs w:val="28"/>
          <w:lang w:val="uk-UA"/>
        </w:rPr>
        <w:t>Проектування, виробництво та експлуатація автотранспортних засобів</w:t>
      </w:r>
      <w:r w:rsidRPr="003B3501">
        <w:rPr>
          <w:rFonts w:ascii="Times New Roman" w:hAnsi="Times New Roman" w:cs="Times New Roman"/>
          <w:sz w:val="28"/>
          <w:szCs w:val="28"/>
          <w:lang w:val="uk-UA"/>
        </w:rPr>
        <w:t xml:space="preserve">. 2013.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21. С. 167–177.</w:t>
      </w:r>
    </w:p>
    <w:p w14:paraId="7C30EB21"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bCs/>
          <w:sz w:val="28"/>
          <w:szCs w:val="28"/>
          <w:lang w:val="uk-UA"/>
        </w:rPr>
        <w:t xml:space="preserve">Пасічник А. М. </w:t>
      </w:r>
      <w:r w:rsidRPr="003B3501">
        <w:rPr>
          <w:rFonts w:ascii="Times New Roman" w:hAnsi="Times New Roman" w:cs="Times New Roman"/>
          <w:sz w:val="28"/>
          <w:szCs w:val="28"/>
          <w:lang w:val="uk-UA"/>
        </w:rPr>
        <w:t>Проблеми та перспективи розвитку ло</w:t>
      </w:r>
      <w:r w:rsidRPr="003B3501">
        <w:rPr>
          <w:rFonts w:ascii="Times New Roman" w:hAnsi="Times New Roman" w:cs="Times New Roman"/>
          <w:sz w:val="28"/>
          <w:szCs w:val="28"/>
          <w:lang w:val="uk-UA"/>
        </w:rPr>
        <w:softHyphen/>
        <w:t xml:space="preserve">гістичного </w:t>
      </w:r>
      <w:proofErr w:type="spellStart"/>
      <w:r w:rsidRPr="003B3501">
        <w:rPr>
          <w:rFonts w:ascii="Times New Roman" w:hAnsi="Times New Roman" w:cs="Times New Roman"/>
          <w:sz w:val="28"/>
          <w:szCs w:val="28"/>
          <w:lang w:val="uk-UA"/>
        </w:rPr>
        <w:t>аутсорсингу</w:t>
      </w:r>
      <w:proofErr w:type="spellEnd"/>
      <w:r w:rsidRPr="003B3501">
        <w:rPr>
          <w:rFonts w:ascii="Times New Roman" w:hAnsi="Times New Roman" w:cs="Times New Roman"/>
          <w:sz w:val="28"/>
          <w:szCs w:val="28"/>
          <w:lang w:val="uk-UA"/>
        </w:rPr>
        <w:t xml:space="preserve"> в транспортній системі України. </w:t>
      </w:r>
      <w:r w:rsidRPr="003B3501">
        <w:rPr>
          <w:rFonts w:ascii="Times New Roman" w:hAnsi="Times New Roman" w:cs="Times New Roman"/>
          <w:i/>
          <w:sz w:val="28"/>
          <w:szCs w:val="28"/>
          <w:lang w:val="uk-UA"/>
        </w:rPr>
        <w:t>Управління проектами, системний аналіз і логістика. Серія «Технічні науки».</w:t>
      </w:r>
      <w:r w:rsidRPr="003B3501">
        <w:rPr>
          <w:rFonts w:ascii="Times New Roman" w:hAnsi="Times New Roman" w:cs="Times New Roman"/>
          <w:sz w:val="28"/>
          <w:szCs w:val="28"/>
          <w:lang w:val="uk-UA"/>
        </w:rPr>
        <w:t xml:space="preserve"> 2014.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14 (1). С. 146–159.</w:t>
      </w:r>
    </w:p>
    <w:p w14:paraId="7BB9517D"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bCs/>
          <w:sz w:val="28"/>
          <w:szCs w:val="28"/>
          <w:lang w:val="uk-UA"/>
        </w:rPr>
        <w:t xml:space="preserve">Пономарьова Ю. В. </w:t>
      </w:r>
      <w:r w:rsidRPr="003B3501">
        <w:rPr>
          <w:rFonts w:ascii="Times New Roman" w:hAnsi="Times New Roman" w:cs="Times New Roman"/>
          <w:sz w:val="28"/>
          <w:szCs w:val="28"/>
          <w:lang w:val="uk-UA"/>
        </w:rPr>
        <w:t>Логістика. Київ: Центр навчальної літератури, 2003. 192 с.</w:t>
      </w:r>
    </w:p>
    <w:p w14:paraId="0F781609" w14:textId="662853B8" w:rsidR="00395AA3" w:rsidRPr="003B3501" w:rsidRDefault="007D62D6"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Рі</w:t>
      </w:r>
      <w:r w:rsidR="00395AA3" w:rsidRPr="003B3501">
        <w:rPr>
          <w:rFonts w:ascii="Times New Roman" w:hAnsi="Times New Roman" w:cs="Times New Roman"/>
          <w:bCs/>
          <w:sz w:val="28"/>
          <w:szCs w:val="28"/>
          <w:lang w:val="uk-UA"/>
        </w:rPr>
        <w:t xml:space="preserve">хтер К. Ю. </w:t>
      </w:r>
      <w:r>
        <w:rPr>
          <w:rFonts w:ascii="Times New Roman" w:hAnsi="Times New Roman" w:cs="Times New Roman"/>
          <w:sz w:val="28"/>
          <w:szCs w:val="28"/>
          <w:lang w:val="uk-UA"/>
        </w:rPr>
        <w:t>Транспортна економетрія</w:t>
      </w:r>
      <w:r w:rsidR="00395AA3" w:rsidRPr="007D62D6">
        <w:rPr>
          <w:rFonts w:ascii="Times New Roman" w:hAnsi="Times New Roman" w:cs="Times New Roman"/>
          <w:sz w:val="28"/>
          <w:szCs w:val="28"/>
          <w:lang w:val="uk-UA"/>
        </w:rPr>
        <w:t xml:space="preserve">. </w:t>
      </w:r>
      <w:r w:rsidRPr="007D62D6">
        <w:rPr>
          <w:rFonts w:ascii="Times New Roman" w:hAnsi="Times New Roman" w:cs="Times New Roman"/>
          <w:sz w:val="28"/>
          <w:szCs w:val="28"/>
          <w:lang w:val="uk-UA"/>
        </w:rPr>
        <w:t>Київ</w:t>
      </w:r>
      <w:r w:rsidR="00395AA3" w:rsidRPr="007D62D6">
        <w:rPr>
          <w:rFonts w:ascii="Times New Roman" w:hAnsi="Times New Roman" w:cs="Times New Roman"/>
          <w:sz w:val="28"/>
          <w:szCs w:val="28"/>
          <w:lang w:val="uk-UA"/>
        </w:rPr>
        <w:t>: Транспорт</w:t>
      </w:r>
      <w:r w:rsidR="00395AA3" w:rsidRPr="003B3501">
        <w:rPr>
          <w:rFonts w:ascii="Times New Roman" w:hAnsi="Times New Roman" w:cs="Times New Roman"/>
          <w:sz w:val="28"/>
          <w:szCs w:val="28"/>
          <w:lang w:val="uk-UA"/>
        </w:rPr>
        <w:t xml:space="preserve">, 1982. 317 с. </w:t>
      </w:r>
    </w:p>
    <w:p w14:paraId="0CF200DC"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Сафонов</w:t>
      </w:r>
      <w:proofErr w:type="spellEnd"/>
      <w:r w:rsidRPr="003B3501">
        <w:rPr>
          <w:rFonts w:ascii="Times New Roman" w:hAnsi="Times New Roman" w:cs="Times New Roman"/>
          <w:bCs/>
          <w:sz w:val="28"/>
          <w:szCs w:val="28"/>
          <w:lang w:val="uk-UA"/>
        </w:rPr>
        <w:t xml:space="preserve"> Э. А. </w:t>
      </w:r>
      <w:proofErr w:type="spellStart"/>
      <w:r w:rsidRPr="003B3501">
        <w:rPr>
          <w:rFonts w:ascii="Times New Roman" w:hAnsi="Times New Roman" w:cs="Times New Roman"/>
          <w:sz w:val="28"/>
          <w:szCs w:val="28"/>
          <w:lang w:val="uk-UA"/>
        </w:rPr>
        <w:t>Транспортные</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системы</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городов</w:t>
      </w:r>
      <w:proofErr w:type="spellEnd"/>
      <w:r w:rsidRPr="003B3501">
        <w:rPr>
          <w:rFonts w:ascii="Times New Roman" w:hAnsi="Times New Roman" w:cs="Times New Roman"/>
          <w:sz w:val="28"/>
          <w:szCs w:val="28"/>
          <w:lang w:val="uk-UA"/>
        </w:rPr>
        <w:t xml:space="preserve"> и </w:t>
      </w:r>
      <w:proofErr w:type="spellStart"/>
      <w:r w:rsidRPr="003B3501">
        <w:rPr>
          <w:rFonts w:ascii="Times New Roman" w:hAnsi="Times New Roman" w:cs="Times New Roman"/>
          <w:sz w:val="28"/>
          <w:szCs w:val="28"/>
          <w:lang w:val="uk-UA"/>
        </w:rPr>
        <w:t>регионов</w:t>
      </w:r>
      <w:proofErr w:type="spellEnd"/>
      <w:r w:rsidRPr="003B3501">
        <w:rPr>
          <w:rFonts w:ascii="Times New Roman" w:hAnsi="Times New Roman" w:cs="Times New Roman"/>
          <w:sz w:val="28"/>
          <w:szCs w:val="28"/>
          <w:lang w:val="uk-UA"/>
        </w:rPr>
        <w:t xml:space="preserve">. </w:t>
      </w:r>
      <w:r w:rsidRPr="007D62D6">
        <w:rPr>
          <w:rFonts w:ascii="Times New Roman" w:hAnsi="Times New Roman" w:cs="Times New Roman"/>
          <w:sz w:val="28"/>
          <w:szCs w:val="28"/>
          <w:lang w:val="uk-UA"/>
        </w:rPr>
        <w:t>Москва:</w:t>
      </w:r>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Издательство</w:t>
      </w:r>
      <w:proofErr w:type="spellEnd"/>
      <w:r w:rsidRPr="003B3501">
        <w:rPr>
          <w:rFonts w:ascii="Times New Roman" w:hAnsi="Times New Roman" w:cs="Times New Roman"/>
          <w:sz w:val="28"/>
          <w:szCs w:val="28"/>
          <w:lang w:val="uk-UA"/>
        </w:rPr>
        <w:t xml:space="preserve"> АВС, 2007. 288 с. </w:t>
      </w:r>
    </w:p>
    <w:p w14:paraId="3B17A421" w14:textId="77777777"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bCs/>
          <w:sz w:val="28"/>
          <w:szCs w:val="28"/>
          <w:lang w:val="uk-UA"/>
        </w:rPr>
        <w:t xml:space="preserve">Соколова О. Є. </w:t>
      </w:r>
      <w:r w:rsidRPr="003B3501">
        <w:rPr>
          <w:rFonts w:ascii="Times New Roman" w:hAnsi="Times New Roman" w:cs="Times New Roman"/>
          <w:sz w:val="28"/>
          <w:szCs w:val="28"/>
          <w:lang w:val="uk-UA"/>
        </w:rPr>
        <w:t>Теоретико-</w:t>
      </w:r>
      <w:proofErr w:type="spellStart"/>
      <w:r w:rsidRPr="003B3501">
        <w:rPr>
          <w:rFonts w:ascii="Times New Roman" w:hAnsi="Times New Roman" w:cs="Times New Roman"/>
          <w:sz w:val="28"/>
          <w:szCs w:val="28"/>
          <w:lang w:val="uk-UA"/>
        </w:rPr>
        <w:t>методологічніі</w:t>
      </w:r>
      <w:proofErr w:type="spellEnd"/>
      <w:r w:rsidRPr="003B3501">
        <w:rPr>
          <w:rFonts w:ascii="Times New Roman" w:hAnsi="Times New Roman" w:cs="Times New Roman"/>
          <w:sz w:val="28"/>
          <w:szCs w:val="28"/>
          <w:lang w:val="uk-UA"/>
        </w:rPr>
        <w:t xml:space="preserve"> основи формування транспортно-логістичної системи України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http://ecobio.nau.edu.ua/index.php/PPEI/article/viewfile/182/173</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uk-UA"/>
        </w:rPr>
        <w:t>(дата звернення 14.09.2019)</w:t>
      </w:r>
      <w:r w:rsidRPr="003B3501">
        <w:rPr>
          <w:rFonts w:ascii="Times New Roman" w:hAnsi="Times New Roman" w:cs="Times New Roman"/>
          <w:sz w:val="28"/>
          <w:szCs w:val="28"/>
        </w:rPr>
        <w:t>.</w:t>
      </w:r>
    </w:p>
    <w:p w14:paraId="15006646" w14:textId="26CA1918"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Транспортно-</w:t>
      </w:r>
      <w:proofErr w:type="spellStart"/>
      <w:r w:rsidRPr="003B3501">
        <w:rPr>
          <w:rFonts w:ascii="Times New Roman" w:hAnsi="Times New Roman" w:cs="Times New Roman"/>
          <w:sz w:val="28"/>
          <w:szCs w:val="28"/>
          <w:lang w:val="uk-UA"/>
        </w:rPr>
        <w:t>логистические</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системы</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сущность</w:t>
      </w:r>
      <w:proofErr w:type="spellEnd"/>
      <w:r w:rsidRPr="003B3501">
        <w:rPr>
          <w:rFonts w:ascii="Times New Roman" w:hAnsi="Times New Roman" w:cs="Times New Roman"/>
          <w:sz w:val="28"/>
          <w:szCs w:val="28"/>
          <w:lang w:val="uk-UA"/>
        </w:rPr>
        <w:t xml:space="preserve"> и </w:t>
      </w:r>
      <w:proofErr w:type="spellStart"/>
      <w:r w:rsidRPr="003B3501">
        <w:rPr>
          <w:rFonts w:ascii="Times New Roman" w:hAnsi="Times New Roman" w:cs="Times New Roman"/>
          <w:sz w:val="28"/>
          <w:szCs w:val="28"/>
          <w:lang w:val="uk-UA"/>
        </w:rPr>
        <w:t>цели</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функционировая</w:t>
      </w:r>
      <w:proofErr w:type="spellEnd"/>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xml:space="preserve">: http://pandia.ru/text/77/318/11726.php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20</w:t>
      </w:r>
      <w:r w:rsidRPr="003B3501">
        <w:rPr>
          <w:rFonts w:ascii="Times New Roman" w:hAnsi="Times New Roman" w:cs="Times New Roman"/>
          <w:sz w:val="28"/>
          <w:szCs w:val="28"/>
          <w:lang w:val="uk-UA"/>
        </w:rPr>
        <w:t>.09.2019)</w:t>
      </w:r>
      <w:r w:rsidRPr="003B3501">
        <w:rPr>
          <w:rFonts w:ascii="Times New Roman" w:hAnsi="Times New Roman" w:cs="Times New Roman"/>
          <w:sz w:val="28"/>
          <w:szCs w:val="28"/>
        </w:rPr>
        <w:t>.</w:t>
      </w:r>
    </w:p>
    <w:p w14:paraId="4B604E91" w14:textId="53B177D3"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bCs/>
          <w:sz w:val="28"/>
          <w:szCs w:val="28"/>
          <w:lang w:val="uk-UA"/>
        </w:rPr>
        <w:t>Сыздыкбаева</w:t>
      </w:r>
      <w:proofErr w:type="spellEnd"/>
      <w:r w:rsidRPr="003B3501">
        <w:rPr>
          <w:rFonts w:ascii="Times New Roman" w:hAnsi="Times New Roman" w:cs="Times New Roman"/>
          <w:bCs/>
          <w:sz w:val="28"/>
          <w:szCs w:val="28"/>
          <w:lang w:val="uk-UA"/>
        </w:rPr>
        <w:t xml:space="preserve"> Б. У. </w:t>
      </w:r>
      <w:proofErr w:type="spellStart"/>
      <w:r w:rsidRPr="003B3501">
        <w:rPr>
          <w:rFonts w:ascii="Times New Roman" w:hAnsi="Times New Roman" w:cs="Times New Roman"/>
          <w:sz w:val="28"/>
          <w:szCs w:val="28"/>
          <w:lang w:val="uk-UA"/>
        </w:rPr>
        <w:t>Методология</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формирования</w:t>
      </w:r>
      <w:proofErr w:type="spellEnd"/>
      <w:r w:rsidRPr="003B3501">
        <w:rPr>
          <w:rFonts w:ascii="Times New Roman" w:hAnsi="Times New Roman" w:cs="Times New Roman"/>
          <w:sz w:val="28"/>
          <w:szCs w:val="28"/>
          <w:lang w:val="uk-UA"/>
        </w:rPr>
        <w:t xml:space="preserve"> и </w:t>
      </w:r>
      <w:proofErr w:type="spellStart"/>
      <w:r w:rsidRPr="003B3501">
        <w:rPr>
          <w:rFonts w:ascii="Times New Roman" w:hAnsi="Times New Roman" w:cs="Times New Roman"/>
          <w:sz w:val="28"/>
          <w:szCs w:val="28"/>
          <w:lang w:val="uk-UA"/>
        </w:rPr>
        <w:t>развития</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интегрированной</w:t>
      </w:r>
      <w:proofErr w:type="spellEnd"/>
      <w:r w:rsidRPr="003B3501">
        <w:rPr>
          <w:rFonts w:ascii="Times New Roman" w:hAnsi="Times New Roman" w:cs="Times New Roman"/>
          <w:sz w:val="28"/>
          <w:szCs w:val="28"/>
          <w:lang w:val="uk-UA"/>
        </w:rPr>
        <w:t xml:space="preserve"> транспортно-</w:t>
      </w:r>
      <w:proofErr w:type="spellStart"/>
      <w:r w:rsidRPr="003B3501">
        <w:rPr>
          <w:rFonts w:ascii="Times New Roman" w:hAnsi="Times New Roman" w:cs="Times New Roman"/>
          <w:sz w:val="28"/>
          <w:szCs w:val="28"/>
          <w:lang w:val="uk-UA"/>
        </w:rPr>
        <w:t>логистической</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системы</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Казахстана</w:t>
      </w:r>
      <w:proofErr w:type="spellEnd"/>
      <w:r w:rsidRPr="003B3501">
        <w:rPr>
          <w:rFonts w:ascii="Times New Roman" w:hAnsi="Times New Roman" w:cs="Times New Roman"/>
          <w:sz w:val="28"/>
          <w:szCs w:val="28"/>
          <w:lang w:val="uk-UA"/>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http://dislib.ru/ekonomika/24633-1-metodologiya-formirovaniya-razvitiya-</w:t>
      </w:r>
      <w:r w:rsidRPr="003B3501">
        <w:rPr>
          <w:rFonts w:ascii="Times New Roman" w:hAnsi="Times New Roman" w:cs="Times New Roman"/>
          <w:sz w:val="28"/>
          <w:szCs w:val="28"/>
          <w:lang w:val="uk-UA"/>
        </w:rPr>
        <w:lastRenderedPageBreak/>
        <w:t xml:space="preserve">integrirovannoy-transportno-logisticheskoy-sistemi-kazahstana.php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25</w:t>
      </w:r>
      <w:r w:rsidRPr="003B3501">
        <w:rPr>
          <w:rFonts w:ascii="Times New Roman" w:hAnsi="Times New Roman" w:cs="Times New Roman"/>
          <w:sz w:val="28"/>
          <w:szCs w:val="28"/>
          <w:lang w:val="uk-UA"/>
        </w:rPr>
        <w:t>.09.2019)</w:t>
      </w:r>
      <w:r w:rsidRPr="003B3501">
        <w:rPr>
          <w:rFonts w:ascii="Times New Roman" w:hAnsi="Times New Roman" w:cs="Times New Roman"/>
          <w:sz w:val="28"/>
          <w:szCs w:val="28"/>
        </w:rPr>
        <w:t>.</w:t>
      </w:r>
    </w:p>
    <w:p w14:paraId="48B2E0EC" w14:textId="18DFB31E"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Поняття «система». Буковинська бібліотека.</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http://buklib.net/books/22269/</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uk-UA"/>
        </w:rPr>
        <w:t>(</w:t>
      </w:r>
      <w:r w:rsidR="008C66CF">
        <w:rPr>
          <w:rFonts w:ascii="Times New Roman" w:hAnsi="Times New Roman" w:cs="Times New Roman"/>
          <w:sz w:val="28"/>
          <w:szCs w:val="28"/>
          <w:lang w:val="uk-UA"/>
        </w:rPr>
        <w:t>дата звернення 25</w:t>
      </w:r>
      <w:r w:rsidRPr="003B3501">
        <w:rPr>
          <w:rFonts w:ascii="Times New Roman" w:hAnsi="Times New Roman" w:cs="Times New Roman"/>
          <w:sz w:val="28"/>
          <w:szCs w:val="28"/>
          <w:lang w:val="uk-UA"/>
        </w:rPr>
        <w:t>.09.2019)</w:t>
      </w:r>
      <w:r w:rsidRPr="003B3501">
        <w:rPr>
          <w:rFonts w:ascii="Times New Roman" w:hAnsi="Times New Roman" w:cs="Times New Roman"/>
          <w:sz w:val="28"/>
          <w:szCs w:val="28"/>
        </w:rPr>
        <w:t>.</w:t>
      </w:r>
    </w:p>
    <w:p w14:paraId="116BAC2F" w14:textId="04401786" w:rsidR="00395AA3" w:rsidRPr="003B3501" w:rsidRDefault="00395AA3" w:rsidP="00395AA3">
      <w:pPr>
        <w:pStyle w:val="a3"/>
        <w:numPr>
          <w:ilvl w:val="0"/>
          <w:numId w:val="37"/>
        </w:numPr>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Логистические</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системы</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понятие</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основные</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черты</w:t>
      </w:r>
      <w:proofErr w:type="spellEnd"/>
      <w:r w:rsidRPr="003B3501">
        <w:rPr>
          <w:rFonts w:ascii="Times New Roman" w:hAnsi="Times New Roman" w:cs="Times New Roman"/>
          <w:sz w:val="28"/>
          <w:szCs w:val="28"/>
          <w:lang w:val="uk-UA"/>
        </w:rPr>
        <w:t xml:space="preserve"> и </w:t>
      </w:r>
      <w:proofErr w:type="spellStart"/>
      <w:r w:rsidRPr="003B3501">
        <w:rPr>
          <w:rFonts w:ascii="Times New Roman" w:hAnsi="Times New Roman" w:cs="Times New Roman"/>
          <w:sz w:val="28"/>
          <w:szCs w:val="28"/>
          <w:lang w:val="uk-UA"/>
        </w:rPr>
        <w:t>свойства</w:t>
      </w:r>
      <w:proofErr w:type="spellEnd"/>
      <w:r w:rsidRPr="003B3501">
        <w:rPr>
          <w:rFonts w:ascii="Times New Roman" w:hAnsi="Times New Roman" w:cs="Times New Roman"/>
          <w:sz w:val="28"/>
          <w:szCs w:val="28"/>
          <w:lang w:val="uk-UA"/>
        </w:rPr>
        <w:t>. URL: http://www.xcomp.biz/1-2-logisticheskie-sistemy-ponyatie-osnovnye-cherty-i-svojstva.html</w:t>
      </w:r>
      <w:r w:rsidRPr="003B3501">
        <w:rPr>
          <w:rStyle w:val="ab"/>
          <w:rFonts w:ascii="Times New Roman" w:hAnsi="Times New Roman" w:cs="Times New Roman"/>
          <w:sz w:val="28"/>
          <w:szCs w:val="28"/>
          <w:lang w:val="uk-UA"/>
        </w:rPr>
        <w:t xml:space="preserve">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27</w:t>
      </w:r>
      <w:r w:rsidRPr="003B3501">
        <w:rPr>
          <w:rFonts w:ascii="Times New Roman" w:hAnsi="Times New Roman" w:cs="Times New Roman"/>
          <w:sz w:val="28"/>
          <w:szCs w:val="28"/>
          <w:lang w:val="uk-UA"/>
        </w:rPr>
        <w:t>.09.2019)</w:t>
      </w:r>
      <w:r w:rsidRPr="003B3501">
        <w:rPr>
          <w:rFonts w:ascii="Times New Roman" w:hAnsi="Times New Roman" w:cs="Times New Roman"/>
          <w:sz w:val="28"/>
          <w:szCs w:val="28"/>
        </w:rPr>
        <w:t>.</w:t>
      </w:r>
    </w:p>
    <w:p w14:paraId="5D86D639" w14:textId="70EC88D6" w:rsidR="00395AA3" w:rsidRPr="003B3501" w:rsidRDefault="00395AA3" w:rsidP="00395AA3">
      <w:pPr>
        <w:pStyle w:val="a3"/>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r w:rsidRPr="003B3501">
        <w:rPr>
          <w:rFonts w:ascii="Times New Roman" w:eastAsia="Times New Roman" w:hAnsi="Times New Roman" w:cs="Times New Roman"/>
          <w:sz w:val="28"/>
          <w:szCs w:val="28"/>
          <w:lang w:val="uk-UA" w:eastAsia="uk-UA"/>
        </w:rPr>
        <w:t xml:space="preserve">Герасимчук З.В. Стратегічні пріоритети розвитку регіональних логістичних систем. URL: http://ena.lp.edu.ua:8080/bitstream/ntb/11985/1/97.pdf </w:t>
      </w:r>
      <w:r w:rsidRPr="003B3501">
        <w:rPr>
          <w:rFonts w:ascii="Times New Roman" w:hAnsi="Times New Roman" w:cs="Times New Roman"/>
          <w:sz w:val="28"/>
          <w:szCs w:val="28"/>
        </w:rPr>
        <w:t>(</w:t>
      </w:r>
      <w:r w:rsidRPr="003B3501">
        <w:rPr>
          <w:rFonts w:ascii="Times New Roman" w:hAnsi="Times New Roman" w:cs="Times New Roman"/>
          <w:sz w:val="28"/>
          <w:szCs w:val="28"/>
          <w:lang w:val="uk-UA"/>
        </w:rPr>
        <w:t>дата звер</w:t>
      </w:r>
      <w:r w:rsidR="008C66CF">
        <w:rPr>
          <w:rFonts w:ascii="Times New Roman" w:hAnsi="Times New Roman" w:cs="Times New Roman"/>
          <w:sz w:val="28"/>
          <w:szCs w:val="28"/>
          <w:lang w:val="uk-UA"/>
        </w:rPr>
        <w:t>нення 27</w:t>
      </w:r>
      <w:r w:rsidRPr="003B3501">
        <w:rPr>
          <w:rFonts w:ascii="Times New Roman" w:hAnsi="Times New Roman" w:cs="Times New Roman"/>
          <w:sz w:val="28"/>
          <w:szCs w:val="28"/>
          <w:lang w:val="uk-UA"/>
        </w:rPr>
        <w:t>.09.2019)</w:t>
      </w:r>
    </w:p>
    <w:p w14:paraId="18D5313C" w14:textId="181591B5" w:rsidR="00395AA3" w:rsidRPr="003B3501" w:rsidRDefault="00395AA3" w:rsidP="00395AA3">
      <w:pPr>
        <w:pStyle w:val="a3"/>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proofErr w:type="spellStart"/>
      <w:r w:rsidRPr="003B3501">
        <w:rPr>
          <w:rFonts w:ascii="Times New Roman" w:eastAsia="Times New Roman" w:hAnsi="Times New Roman" w:cs="Times New Roman"/>
          <w:color w:val="000000"/>
          <w:sz w:val="28"/>
          <w:szCs w:val="28"/>
          <w:lang w:val="uk-UA" w:eastAsia="uk-UA"/>
        </w:rPr>
        <w:t>Коблянська</w:t>
      </w:r>
      <w:proofErr w:type="spellEnd"/>
      <w:r w:rsidRPr="003B3501">
        <w:rPr>
          <w:rFonts w:ascii="Times New Roman" w:eastAsia="Times New Roman" w:hAnsi="Times New Roman" w:cs="Times New Roman"/>
          <w:color w:val="000000"/>
          <w:sz w:val="28"/>
          <w:szCs w:val="28"/>
          <w:lang w:val="uk-UA" w:eastAsia="uk-UA"/>
        </w:rPr>
        <w:t xml:space="preserve"> І. І. Логістичний потенціал регіону: сутність і методичний підхід щодо його оцінювання. URL: </w:t>
      </w:r>
      <w:r w:rsidRPr="003B3501">
        <w:rPr>
          <w:rFonts w:ascii="Times New Roman" w:eastAsia="Times New Roman" w:hAnsi="Times New Roman" w:cs="Times New Roman"/>
          <w:sz w:val="28"/>
          <w:szCs w:val="28"/>
          <w:lang w:val="uk-UA" w:eastAsia="uk-UA"/>
        </w:rPr>
        <w:t>http://essuir.sumdu.edu.ua/handle/123456789/43253</w:t>
      </w:r>
      <w:r w:rsidRPr="003B3501">
        <w:rPr>
          <w:rFonts w:ascii="Times New Roman" w:eastAsia="Times New Roman" w:hAnsi="Times New Roman" w:cs="Times New Roman"/>
          <w:color w:val="000000"/>
          <w:sz w:val="28"/>
          <w:szCs w:val="28"/>
          <w:lang w:val="uk-UA" w:eastAsia="uk-UA"/>
        </w:rPr>
        <w:t xml:space="preserve"> </w:t>
      </w:r>
      <w:r w:rsidRPr="003B3501">
        <w:rPr>
          <w:rFonts w:ascii="Times New Roman" w:hAnsi="Times New Roman" w:cs="Times New Roman"/>
          <w:sz w:val="28"/>
          <w:szCs w:val="28"/>
          <w:lang w:val="uk-UA"/>
        </w:rPr>
        <w:t>(</w:t>
      </w:r>
      <w:r w:rsidR="008C66CF">
        <w:rPr>
          <w:rFonts w:ascii="Times New Roman" w:hAnsi="Times New Roman" w:cs="Times New Roman"/>
          <w:sz w:val="28"/>
          <w:szCs w:val="28"/>
          <w:lang w:val="uk-UA"/>
        </w:rPr>
        <w:t>дата звернення 27</w:t>
      </w:r>
      <w:r w:rsidRPr="003B3501">
        <w:rPr>
          <w:rFonts w:ascii="Times New Roman" w:hAnsi="Times New Roman" w:cs="Times New Roman"/>
          <w:sz w:val="28"/>
          <w:szCs w:val="28"/>
          <w:lang w:val="uk-UA"/>
        </w:rPr>
        <w:t>.09.2019).</w:t>
      </w:r>
    </w:p>
    <w:p w14:paraId="45CE8D2F" w14:textId="6977ADE6" w:rsidR="00395AA3" w:rsidRPr="003B3501" w:rsidRDefault="00395AA3" w:rsidP="00395AA3">
      <w:pPr>
        <w:pStyle w:val="a3"/>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r w:rsidRPr="003B3501">
        <w:rPr>
          <w:rFonts w:ascii="Times New Roman" w:eastAsia="Times New Roman" w:hAnsi="Times New Roman" w:cs="Times New Roman"/>
          <w:sz w:val="28"/>
          <w:szCs w:val="28"/>
          <w:lang w:val="uk-UA" w:eastAsia="uk-UA"/>
        </w:rPr>
        <w:t>Юденко В.В. Логістичні стратегії підприємства в умовах сталого розвитку. URL: http://ir.nmu.org.ua/jspui/</w:t>
      </w:r>
      <w:r w:rsidR="00940159">
        <w:rPr>
          <w:rFonts w:ascii="Times New Roman" w:eastAsia="Times New Roman" w:hAnsi="Times New Roman" w:cs="Times New Roman"/>
          <w:sz w:val="28"/>
          <w:szCs w:val="28"/>
          <w:lang w:val="uk-UA" w:eastAsia="uk-UA"/>
        </w:rPr>
        <w:t>bitstream/123456789/148112/1/42</w:t>
      </w:r>
      <w:r w:rsidRPr="003B3501">
        <w:rPr>
          <w:rFonts w:ascii="Times New Roman" w:eastAsia="Times New Roman" w:hAnsi="Times New Roman" w:cs="Times New Roman"/>
          <w:sz w:val="28"/>
          <w:szCs w:val="28"/>
          <w:lang w:val="uk-UA" w:eastAsia="uk-UA"/>
        </w:rPr>
        <w:t xml:space="preserve">44.pdf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28</w:t>
      </w:r>
      <w:r w:rsidRPr="003B3501">
        <w:rPr>
          <w:rFonts w:ascii="Times New Roman" w:hAnsi="Times New Roman" w:cs="Times New Roman"/>
          <w:sz w:val="28"/>
          <w:szCs w:val="28"/>
          <w:lang w:val="uk-UA"/>
        </w:rPr>
        <w:t>.09.2019)</w:t>
      </w:r>
      <w:r w:rsidRPr="003B3501">
        <w:rPr>
          <w:rFonts w:ascii="Times New Roman" w:hAnsi="Times New Roman" w:cs="Times New Roman"/>
          <w:sz w:val="28"/>
          <w:szCs w:val="28"/>
        </w:rPr>
        <w:t>.</w:t>
      </w:r>
    </w:p>
    <w:p w14:paraId="200B1B5E" w14:textId="77777777" w:rsidR="00395AA3" w:rsidRPr="003B3501" w:rsidRDefault="00395AA3" w:rsidP="00395AA3">
      <w:pPr>
        <w:pStyle w:val="a3"/>
        <w:numPr>
          <w:ilvl w:val="0"/>
          <w:numId w:val="37"/>
        </w:numPr>
        <w:spacing w:after="0" w:line="360" w:lineRule="auto"/>
        <w:ind w:left="0" w:firstLine="709"/>
        <w:jc w:val="both"/>
        <w:rPr>
          <w:rFonts w:ascii="Times New Roman" w:eastAsia="Times New Roman" w:hAnsi="Times New Roman" w:cs="Times New Roman"/>
          <w:sz w:val="28"/>
          <w:szCs w:val="28"/>
          <w:lang w:val="uk-UA" w:eastAsia="uk-UA"/>
        </w:rPr>
      </w:pPr>
      <w:proofErr w:type="spellStart"/>
      <w:r w:rsidRPr="003B3501">
        <w:rPr>
          <w:rFonts w:ascii="Times New Roman" w:eastAsia="Times New Roman" w:hAnsi="Times New Roman" w:cs="Times New Roman"/>
          <w:sz w:val="28"/>
          <w:szCs w:val="28"/>
          <w:lang w:val="uk-UA" w:eastAsia="uk-UA"/>
        </w:rPr>
        <w:t>Смиричинський</w:t>
      </w:r>
      <w:proofErr w:type="spellEnd"/>
      <w:r w:rsidRPr="003B3501">
        <w:rPr>
          <w:rFonts w:ascii="Times New Roman" w:eastAsia="Times New Roman" w:hAnsi="Times New Roman" w:cs="Times New Roman"/>
          <w:sz w:val="28"/>
          <w:szCs w:val="28"/>
          <w:lang w:val="uk-UA" w:eastAsia="uk-UA"/>
        </w:rPr>
        <w:t xml:space="preserve"> В.В. Логістичний менеджмент державних </w:t>
      </w:r>
      <w:proofErr w:type="spellStart"/>
      <w:r w:rsidRPr="003B3501">
        <w:rPr>
          <w:rFonts w:ascii="Times New Roman" w:eastAsia="Times New Roman" w:hAnsi="Times New Roman" w:cs="Times New Roman"/>
          <w:sz w:val="28"/>
          <w:szCs w:val="28"/>
          <w:lang w:val="uk-UA" w:eastAsia="uk-UA"/>
        </w:rPr>
        <w:t>закупівель</w:t>
      </w:r>
      <w:proofErr w:type="spellEnd"/>
      <w:r w:rsidRPr="003B3501">
        <w:rPr>
          <w:rFonts w:ascii="Times New Roman" w:eastAsia="Times New Roman" w:hAnsi="Times New Roman" w:cs="Times New Roman"/>
          <w:sz w:val="28"/>
          <w:szCs w:val="28"/>
          <w:lang w:val="uk-UA" w:eastAsia="uk-UA"/>
        </w:rPr>
        <w:t xml:space="preserve">. </w:t>
      </w:r>
      <w:r w:rsidRPr="003B3501">
        <w:rPr>
          <w:rFonts w:ascii="Times New Roman" w:eastAsia="Times New Roman" w:hAnsi="Times New Roman" w:cs="Times New Roman"/>
          <w:i/>
          <w:sz w:val="28"/>
          <w:szCs w:val="28"/>
          <w:lang w:val="uk-UA" w:eastAsia="uk-UA"/>
        </w:rPr>
        <w:t>Теоретико-правовий та методологічний аспект</w:t>
      </w:r>
      <w:r w:rsidRPr="003B3501">
        <w:rPr>
          <w:rFonts w:ascii="Times New Roman" w:eastAsia="Times New Roman" w:hAnsi="Times New Roman" w:cs="Times New Roman"/>
          <w:sz w:val="28"/>
          <w:szCs w:val="28"/>
          <w:lang w:val="uk-UA" w:eastAsia="uk-UA"/>
        </w:rPr>
        <w:t>.  Тернопіль: Карт-бланш, 2004. 390 с.</w:t>
      </w:r>
    </w:p>
    <w:p w14:paraId="6525B013" w14:textId="11386C81"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7D62D6">
        <w:rPr>
          <w:rFonts w:ascii="Times New Roman" w:hAnsi="Times New Roman" w:cs="Times New Roman"/>
          <w:color w:val="000000"/>
          <w:sz w:val="28"/>
          <w:szCs w:val="28"/>
        </w:rPr>
        <w:t xml:space="preserve">Троицкая Н.А. </w:t>
      </w:r>
      <w:proofErr w:type="spellStart"/>
      <w:r w:rsidRPr="007D62D6">
        <w:rPr>
          <w:rFonts w:ascii="Times New Roman" w:hAnsi="Times New Roman" w:cs="Times New Roman"/>
          <w:color w:val="000000"/>
          <w:sz w:val="28"/>
          <w:szCs w:val="28"/>
        </w:rPr>
        <w:t>Мультимодальные</w:t>
      </w:r>
      <w:proofErr w:type="spellEnd"/>
      <w:r w:rsidRPr="007D62D6">
        <w:rPr>
          <w:rFonts w:ascii="Times New Roman" w:hAnsi="Times New Roman" w:cs="Times New Roman"/>
          <w:color w:val="000000"/>
          <w:sz w:val="28"/>
          <w:szCs w:val="28"/>
        </w:rPr>
        <w:t xml:space="preserve"> системы транспортировки и </w:t>
      </w:r>
      <w:proofErr w:type="spellStart"/>
      <w:r w:rsidRPr="007D62D6">
        <w:rPr>
          <w:rFonts w:ascii="Times New Roman" w:hAnsi="Times New Roman" w:cs="Times New Roman"/>
          <w:color w:val="000000"/>
          <w:sz w:val="28"/>
          <w:szCs w:val="28"/>
        </w:rPr>
        <w:t>интермодальные</w:t>
      </w:r>
      <w:proofErr w:type="spellEnd"/>
      <w:r w:rsidRPr="007D62D6">
        <w:rPr>
          <w:rFonts w:ascii="Times New Roman" w:hAnsi="Times New Roman" w:cs="Times New Roman"/>
          <w:color w:val="000000"/>
          <w:sz w:val="28"/>
          <w:szCs w:val="28"/>
        </w:rPr>
        <w:t xml:space="preserve"> технологии. М</w:t>
      </w:r>
      <w:proofErr w:type="spellStart"/>
      <w:r w:rsidR="007D62D6">
        <w:rPr>
          <w:rFonts w:ascii="Times New Roman" w:hAnsi="Times New Roman" w:cs="Times New Roman"/>
          <w:color w:val="000000"/>
          <w:sz w:val="28"/>
          <w:szCs w:val="28"/>
          <w:lang w:val="uk-UA"/>
        </w:rPr>
        <w:t>осква</w:t>
      </w:r>
      <w:proofErr w:type="spellEnd"/>
      <w:r w:rsidRPr="007D62D6">
        <w:rPr>
          <w:rFonts w:ascii="Times New Roman" w:hAnsi="Times New Roman" w:cs="Times New Roman"/>
          <w:color w:val="000000"/>
          <w:sz w:val="28"/>
          <w:szCs w:val="28"/>
        </w:rPr>
        <w:t>: Академия</w:t>
      </w:r>
      <w:r w:rsidRPr="003B3501">
        <w:rPr>
          <w:rFonts w:ascii="Times New Roman" w:hAnsi="Times New Roman" w:cs="Times New Roman"/>
          <w:color w:val="000000"/>
          <w:sz w:val="28"/>
          <w:szCs w:val="28"/>
        </w:rPr>
        <w:t xml:space="preserve">, 2009. 336 с. </w:t>
      </w:r>
    </w:p>
    <w:p w14:paraId="71E0BB51" w14:textId="552A1E85"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Прокопьев В.Е. Морской порт как предприятие морского транспорта: особенности развития и управления в современных условиях</w:t>
      </w:r>
      <w:r w:rsidRPr="003B3501">
        <w:rPr>
          <w:rFonts w:ascii="Times New Roman" w:hAnsi="Times New Roman" w:cs="Times New Roman"/>
          <w:color w:val="000000"/>
          <w:sz w:val="28"/>
          <w:szCs w:val="28"/>
          <w:lang w:val="uk-UA"/>
        </w:rPr>
        <w:t>.</w:t>
      </w:r>
      <w:r w:rsidRPr="003B3501">
        <w:rPr>
          <w:rFonts w:ascii="Times New Roman" w:hAnsi="Times New Roman" w:cs="Times New Roman"/>
          <w:color w:val="000000"/>
          <w:sz w:val="28"/>
          <w:szCs w:val="28"/>
        </w:rPr>
        <w:t xml:space="preserve"> </w:t>
      </w:r>
      <w:r w:rsidRPr="003B3501">
        <w:rPr>
          <w:rFonts w:ascii="Times New Roman" w:hAnsi="Times New Roman" w:cs="Times New Roman"/>
          <w:i/>
          <w:color w:val="000000"/>
          <w:sz w:val="28"/>
          <w:szCs w:val="28"/>
        </w:rPr>
        <w:t xml:space="preserve">Транспортное </w:t>
      </w:r>
      <w:r w:rsidRPr="007D62D6">
        <w:rPr>
          <w:rFonts w:ascii="Times New Roman" w:hAnsi="Times New Roman" w:cs="Times New Roman"/>
          <w:i/>
          <w:color w:val="000000"/>
          <w:sz w:val="28"/>
          <w:szCs w:val="28"/>
        </w:rPr>
        <w:t>дело России</w:t>
      </w:r>
      <w:r w:rsidRPr="007D62D6">
        <w:rPr>
          <w:rFonts w:ascii="Times New Roman" w:hAnsi="Times New Roman" w:cs="Times New Roman"/>
          <w:color w:val="000000"/>
          <w:sz w:val="28"/>
          <w:szCs w:val="28"/>
        </w:rPr>
        <w:t xml:space="preserve">. </w:t>
      </w:r>
      <w:r w:rsidR="008C66CF" w:rsidRPr="007D62D6">
        <w:rPr>
          <w:rFonts w:ascii="Times New Roman" w:hAnsi="Times New Roman" w:cs="Times New Roman"/>
          <w:color w:val="000000"/>
          <w:sz w:val="28"/>
          <w:szCs w:val="28"/>
          <w:lang w:val="uk-UA"/>
        </w:rPr>
        <w:t xml:space="preserve">Москва. </w:t>
      </w:r>
      <w:r w:rsidRPr="007D62D6">
        <w:rPr>
          <w:rFonts w:ascii="Times New Roman" w:hAnsi="Times New Roman" w:cs="Times New Roman"/>
          <w:color w:val="000000"/>
          <w:sz w:val="28"/>
          <w:szCs w:val="28"/>
        </w:rPr>
        <w:t>2008</w:t>
      </w:r>
      <w:r w:rsidRPr="003B3501">
        <w:rPr>
          <w:rFonts w:ascii="Times New Roman" w:hAnsi="Times New Roman" w:cs="Times New Roman"/>
          <w:color w:val="000000"/>
          <w:sz w:val="28"/>
          <w:szCs w:val="28"/>
        </w:rPr>
        <w:t xml:space="preserve">. С. 41–42. </w:t>
      </w:r>
    </w:p>
    <w:p w14:paraId="557EFA47" w14:textId="6BB0302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Дикань В.Л. </w:t>
      </w:r>
      <w:proofErr w:type="spellStart"/>
      <w:r w:rsidRPr="003B3501">
        <w:rPr>
          <w:rFonts w:ascii="Times New Roman" w:hAnsi="Times New Roman" w:cs="Times New Roman"/>
          <w:color w:val="000000"/>
          <w:sz w:val="28"/>
          <w:szCs w:val="28"/>
        </w:rPr>
        <w:t>Забезпечення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конкурентоспроможності</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промислових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підприємств</w:t>
      </w:r>
      <w:proofErr w:type="spellEnd"/>
      <w:r w:rsidRPr="003B3501">
        <w:rPr>
          <w:rFonts w:ascii="Times New Roman" w:hAnsi="Times New Roman" w:cs="Times New Roman"/>
          <w:color w:val="000000"/>
          <w:sz w:val="28"/>
          <w:szCs w:val="28"/>
        </w:rPr>
        <w:t xml:space="preserve"> в </w:t>
      </w:r>
      <w:proofErr w:type="spellStart"/>
      <w:r w:rsidRPr="003B3501">
        <w:rPr>
          <w:rFonts w:ascii="Times New Roman" w:hAnsi="Times New Roman" w:cs="Times New Roman"/>
          <w:color w:val="000000"/>
          <w:sz w:val="28"/>
          <w:szCs w:val="28"/>
        </w:rPr>
        <w:t>умовах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функціонування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мережі</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міжнародних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транспортних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коридорів</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i/>
          <w:color w:val="000000"/>
          <w:sz w:val="28"/>
          <w:szCs w:val="28"/>
        </w:rPr>
        <w:t>Вісник</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економіки</w:t>
      </w:r>
      <w:proofErr w:type="spellEnd"/>
      <w:r w:rsidRPr="003B3501">
        <w:rPr>
          <w:rFonts w:ascii="Times New Roman" w:hAnsi="Times New Roman" w:cs="Times New Roman"/>
          <w:i/>
          <w:color w:val="000000"/>
          <w:sz w:val="28"/>
          <w:szCs w:val="28"/>
        </w:rPr>
        <w:t xml:space="preserve"> транспорту і </w:t>
      </w:r>
      <w:proofErr w:type="spellStart"/>
      <w:r w:rsidRPr="003B3501">
        <w:rPr>
          <w:rFonts w:ascii="Times New Roman" w:hAnsi="Times New Roman" w:cs="Times New Roman"/>
          <w:i/>
          <w:color w:val="000000"/>
          <w:sz w:val="28"/>
          <w:szCs w:val="28"/>
        </w:rPr>
        <w:t>промисловості</w:t>
      </w:r>
      <w:proofErr w:type="spellEnd"/>
      <w:r w:rsidR="001C59AC">
        <w:rPr>
          <w:rFonts w:ascii="Times New Roman" w:hAnsi="Times New Roman" w:cs="Times New Roman"/>
          <w:color w:val="000000"/>
          <w:sz w:val="28"/>
          <w:szCs w:val="28"/>
        </w:rPr>
        <w:t xml:space="preserve">. 2012. Вид. 38. С. </w:t>
      </w:r>
      <w:r w:rsidR="001C59AC" w:rsidRPr="007D62D6">
        <w:rPr>
          <w:rFonts w:ascii="Times New Roman" w:hAnsi="Times New Roman" w:cs="Times New Roman"/>
          <w:color w:val="000000"/>
          <w:sz w:val="28"/>
          <w:szCs w:val="28"/>
        </w:rPr>
        <w:t>156–</w:t>
      </w:r>
      <w:r w:rsidRPr="003B3501">
        <w:rPr>
          <w:rFonts w:ascii="Times New Roman" w:hAnsi="Times New Roman" w:cs="Times New Roman"/>
          <w:color w:val="000000"/>
          <w:sz w:val="28"/>
          <w:szCs w:val="28"/>
        </w:rPr>
        <w:t xml:space="preserve">162. </w:t>
      </w:r>
    </w:p>
    <w:p w14:paraId="03544658" w14:textId="36133C19"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rPr>
      </w:pPr>
      <w:r w:rsidRPr="003B3501">
        <w:rPr>
          <w:rFonts w:ascii="Times New Roman" w:hAnsi="Times New Roman" w:cs="Times New Roman"/>
          <w:color w:val="000000"/>
          <w:sz w:val="28"/>
          <w:szCs w:val="28"/>
        </w:rPr>
        <w:t xml:space="preserve">Дикань В.Л. Перспективы развития экономики Украины в условиях формирования международных транспортных коридоров в системе </w:t>
      </w:r>
      <w:r w:rsidRPr="003B3501">
        <w:rPr>
          <w:rFonts w:ascii="Times New Roman" w:hAnsi="Times New Roman" w:cs="Times New Roman"/>
          <w:sz w:val="28"/>
          <w:szCs w:val="28"/>
        </w:rPr>
        <w:lastRenderedPageBreak/>
        <w:t>мировой глобализации экономики.</w:t>
      </w:r>
      <w:r w:rsidRPr="003B3501">
        <w:rPr>
          <w:rFonts w:ascii="Times New Roman" w:hAnsi="Times New Roman" w:cs="Times New Roman"/>
          <w:i/>
          <w:sz w:val="28"/>
          <w:szCs w:val="28"/>
        </w:rPr>
        <w:t xml:space="preserve"> </w:t>
      </w:r>
      <w:proofErr w:type="spellStart"/>
      <w:r w:rsidRPr="003B3501">
        <w:rPr>
          <w:rFonts w:ascii="Times New Roman" w:hAnsi="Times New Roman" w:cs="Times New Roman"/>
          <w:i/>
          <w:sz w:val="28"/>
          <w:szCs w:val="28"/>
        </w:rPr>
        <w:t>Вісник</w:t>
      </w:r>
      <w:proofErr w:type="spellEnd"/>
      <w:r w:rsidRPr="003B3501">
        <w:rPr>
          <w:rFonts w:ascii="Times New Roman" w:hAnsi="Times New Roman" w:cs="Times New Roman"/>
          <w:i/>
          <w:sz w:val="28"/>
          <w:szCs w:val="28"/>
        </w:rPr>
        <w:t xml:space="preserve"> </w:t>
      </w:r>
      <w:proofErr w:type="spellStart"/>
      <w:r w:rsidRPr="003B3501">
        <w:rPr>
          <w:rFonts w:ascii="Times New Roman" w:hAnsi="Times New Roman" w:cs="Times New Roman"/>
          <w:i/>
          <w:sz w:val="28"/>
          <w:szCs w:val="28"/>
        </w:rPr>
        <w:t>економіки</w:t>
      </w:r>
      <w:proofErr w:type="spellEnd"/>
      <w:r w:rsidRPr="003B3501">
        <w:rPr>
          <w:rFonts w:ascii="Times New Roman" w:hAnsi="Times New Roman" w:cs="Times New Roman"/>
          <w:i/>
          <w:sz w:val="28"/>
          <w:szCs w:val="28"/>
        </w:rPr>
        <w:t xml:space="preserve"> транспорту і </w:t>
      </w:r>
      <w:proofErr w:type="spellStart"/>
      <w:r w:rsidRPr="003B3501">
        <w:rPr>
          <w:rFonts w:ascii="Times New Roman" w:hAnsi="Times New Roman" w:cs="Times New Roman"/>
          <w:i/>
          <w:sz w:val="28"/>
          <w:szCs w:val="28"/>
        </w:rPr>
        <w:t>промисловості</w:t>
      </w:r>
      <w:proofErr w:type="spellEnd"/>
      <w:r w:rsidR="008C66CF">
        <w:rPr>
          <w:rFonts w:ascii="Times New Roman" w:hAnsi="Times New Roman" w:cs="Times New Roman"/>
          <w:sz w:val="28"/>
          <w:szCs w:val="28"/>
        </w:rPr>
        <w:t xml:space="preserve">. </w:t>
      </w:r>
      <w:r w:rsidRPr="003B3501">
        <w:rPr>
          <w:rFonts w:ascii="Times New Roman" w:hAnsi="Times New Roman" w:cs="Times New Roman"/>
          <w:sz w:val="28"/>
          <w:szCs w:val="28"/>
        </w:rPr>
        <w:t xml:space="preserve">2013. Вид. 42. C. 144 – 149. </w:t>
      </w:r>
    </w:p>
    <w:p w14:paraId="531B5B8F" w14:textId="774668AF"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Бакаєв</w:t>
      </w:r>
      <w:proofErr w:type="spellEnd"/>
      <w:r w:rsidRPr="003B3501">
        <w:rPr>
          <w:rFonts w:ascii="Times New Roman" w:hAnsi="Times New Roman" w:cs="Times New Roman"/>
          <w:color w:val="000000"/>
          <w:sz w:val="28"/>
          <w:szCs w:val="28"/>
        </w:rPr>
        <w:t xml:space="preserve"> О.О. </w:t>
      </w:r>
      <w:proofErr w:type="spellStart"/>
      <w:r w:rsidRPr="003B3501">
        <w:rPr>
          <w:rFonts w:ascii="Times New Roman" w:hAnsi="Times New Roman" w:cs="Times New Roman"/>
          <w:color w:val="000000"/>
          <w:sz w:val="28"/>
          <w:szCs w:val="28"/>
        </w:rPr>
        <w:t>Міжнародні</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транспортні</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коридори</w:t>
      </w:r>
      <w:proofErr w:type="spellEnd"/>
      <w:r w:rsidRPr="003B3501">
        <w:rPr>
          <w:rFonts w:ascii="Times New Roman" w:hAnsi="Times New Roman" w:cs="Times New Roman"/>
          <w:color w:val="000000"/>
          <w:sz w:val="28"/>
          <w:szCs w:val="28"/>
        </w:rPr>
        <w:t xml:space="preserve"> – </w:t>
      </w:r>
      <w:proofErr w:type="spellStart"/>
      <w:r w:rsidRPr="003B3501">
        <w:rPr>
          <w:rFonts w:ascii="Times New Roman" w:hAnsi="Times New Roman" w:cs="Times New Roman"/>
          <w:color w:val="000000"/>
          <w:sz w:val="28"/>
          <w:szCs w:val="28"/>
        </w:rPr>
        <w:t>особливий</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пріоритет</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України</w:t>
      </w:r>
      <w:proofErr w:type="spellEnd"/>
      <w:r w:rsidRPr="003B3501">
        <w:rPr>
          <w:rFonts w:ascii="Times New Roman" w:hAnsi="Times New Roman" w:cs="Times New Roman"/>
          <w:color w:val="000000"/>
          <w:sz w:val="28"/>
          <w:szCs w:val="28"/>
        </w:rPr>
        <w:t xml:space="preserve"> на шляху </w:t>
      </w:r>
      <w:proofErr w:type="spellStart"/>
      <w:r w:rsidRPr="003B3501">
        <w:rPr>
          <w:rFonts w:ascii="Times New Roman" w:hAnsi="Times New Roman" w:cs="Times New Roman"/>
          <w:color w:val="000000"/>
          <w:sz w:val="28"/>
          <w:szCs w:val="28"/>
        </w:rPr>
        <w:t>інтеграції</w:t>
      </w:r>
      <w:proofErr w:type="spellEnd"/>
      <w:r w:rsidRPr="003B3501">
        <w:rPr>
          <w:rFonts w:ascii="Times New Roman" w:hAnsi="Times New Roman" w:cs="Times New Roman"/>
          <w:color w:val="000000"/>
          <w:sz w:val="28"/>
          <w:szCs w:val="28"/>
        </w:rPr>
        <w:t xml:space="preserve"> у </w:t>
      </w:r>
      <w:proofErr w:type="spellStart"/>
      <w:r w:rsidRPr="003B3501">
        <w:rPr>
          <w:rFonts w:ascii="Times New Roman" w:hAnsi="Times New Roman" w:cs="Times New Roman"/>
          <w:color w:val="000000"/>
          <w:sz w:val="28"/>
          <w:szCs w:val="28"/>
        </w:rPr>
        <w:t>світову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економічну</w:t>
      </w:r>
      <w:proofErr w:type="spellEnd"/>
      <w:r w:rsidRPr="003B3501">
        <w:rPr>
          <w:rFonts w:ascii="Times New Roman" w:hAnsi="Times New Roman" w:cs="Times New Roman"/>
          <w:color w:val="000000"/>
          <w:sz w:val="28"/>
          <w:szCs w:val="28"/>
        </w:rPr>
        <w:t xml:space="preserve"> систему. </w:t>
      </w:r>
      <w:proofErr w:type="spellStart"/>
      <w:r w:rsidRPr="003B3501">
        <w:rPr>
          <w:rFonts w:ascii="Times New Roman" w:hAnsi="Times New Roman" w:cs="Times New Roman"/>
          <w:i/>
          <w:color w:val="000000"/>
          <w:sz w:val="28"/>
          <w:szCs w:val="28"/>
        </w:rPr>
        <w:t>Стратегічна</w:t>
      </w:r>
      <w:proofErr w:type="spellEnd"/>
      <w:r w:rsidRPr="003B3501">
        <w:rPr>
          <w:rFonts w:ascii="Times New Roman" w:hAnsi="Times New Roman" w:cs="Times New Roman"/>
          <w:i/>
          <w:color w:val="000000"/>
          <w:sz w:val="28"/>
          <w:szCs w:val="28"/>
        </w:rPr>
        <w:t xml:space="preserve"> панорама</w:t>
      </w:r>
      <w:r w:rsidRPr="003B3501">
        <w:rPr>
          <w:rFonts w:ascii="Times New Roman" w:hAnsi="Times New Roman" w:cs="Times New Roman"/>
          <w:color w:val="000000"/>
          <w:sz w:val="28"/>
          <w:szCs w:val="28"/>
        </w:rPr>
        <w:t>. 1999.</w:t>
      </w:r>
      <w:r w:rsidRPr="003B3501">
        <w:rPr>
          <w:rFonts w:ascii="Times New Roman" w:hAnsi="Times New Roman" w:cs="Times New Roman"/>
          <w:color w:val="000000"/>
          <w:sz w:val="28"/>
          <w:szCs w:val="28"/>
          <w:lang w:val="uk-UA"/>
        </w:rPr>
        <w:t xml:space="preserve"> Вид.</w:t>
      </w:r>
      <w:r w:rsidR="001C59AC">
        <w:rPr>
          <w:rFonts w:ascii="Times New Roman" w:hAnsi="Times New Roman" w:cs="Times New Roman"/>
          <w:color w:val="000000"/>
          <w:sz w:val="28"/>
          <w:szCs w:val="28"/>
        </w:rPr>
        <w:t xml:space="preserve"> 4. С 37–</w:t>
      </w:r>
      <w:r w:rsidRPr="003B3501">
        <w:rPr>
          <w:rFonts w:ascii="Times New Roman" w:hAnsi="Times New Roman" w:cs="Times New Roman"/>
          <w:color w:val="000000"/>
          <w:sz w:val="28"/>
          <w:szCs w:val="28"/>
        </w:rPr>
        <w:t xml:space="preserve">55. </w:t>
      </w:r>
    </w:p>
    <w:p w14:paraId="5B9462A1" w14:textId="14B363E2"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Прейгер</w:t>
      </w:r>
      <w:proofErr w:type="spellEnd"/>
      <w:r w:rsidRPr="003B3501">
        <w:rPr>
          <w:rFonts w:ascii="Times New Roman" w:hAnsi="Times New Roman" w:cs="Times New Roman"/>
          <w:color w:val="000000"/>
          <w:sz w:val="28"/>
          <w:szCs w:val="28"/>
        </w:rPr>
        <w:t xml:space="preserve"> Д. К. </w:t>
      </w:r>
      <w:proofErr w:type="spellStart"/>
      <w:r w:rsidRPr="003B3501">
        <w:rPr>
          <w:rFonts w:ascii="Times New Roman" w:hAnsi="Times New Roman" w:cs="Times New Roman"/>
          <w:color w:val="000000"/>
          <w:sz w:val="28"/>
          <w:szCs w:val="28"/>
        </w:rPr>
        <w:t>Реалізація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потенціалу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транспортної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інфраструктури</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України</w:t>
      </w:r>
      <w:proofErr w:type="spellEnd"/>
      <w:r w:rsidRPr="003B3501">
        <w:rPr>
          <w:rFonts w:ascii="Times New Roman" w:hAnsi="Times New Roman" w:cs="Times New Roman"/>
          <w:color w:val="000000"/>
          <w:sz w:val="28"/>
          <w:szCs w:val="28"/>
        </w:rPr>
        <w:t xml:space="preserve"> в </w:t>
      </w:r>
      <w:proofErr w:type="spellStart"/>
      <w:r w:rsidRPr="003B3501">
        <w:rPr>
          <w:rFonts w:ascii="Times New Roman" w:hAnsi="Times New Roman" w:cs="Times New Roman"/>
          <w:color w:val="000000"/>
          <w:sz w:val="28"/>
          <w:szCs w:val="28"/>
        </w:rPr>
        <w:t>стратегії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посткризового</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економічного</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розвитку</w:t>
      </w:r>
      <w:proofErr w:type="spellEnd"/>
      <w:r w:rsidRPr="003B3501">
        <w:rPr>
          <w:rFonts w:ascii="Times New Roman" w:hAnsi="Times New Roman" w:cs="Times New Roman"/>
          <w:color w:val="000000"/>
          <w:sz w:val="28"/>
          <w:szCs w:val="28"/>
          <w:lang w:val="uk-UA"/>
        </w:rPr>
        <w:t xml:space="preserve">. </w:t>
      </w:r>
      <w:r w:rsidRPr="003B3501">
        <w:rPr>
          <w:rFonts w:ascii="Times New Roman" w:hAnsi="Times New Roman" w:cs="Times New Roman"/>
          <w:color w:val="000000"/>
          <w:sz w:val="28"/>
          <w:szCs w:val="28"/>
        </w:rPr>
        <w:t xml:space="preserve"> К</w:t>
      </w:r>
      <w:proofErr w:type="spellStart"/>
      <w:r w:rsidRPr="003B3501">
        <w:rPr>
          <w:rFonts w:ascii="Times New Roman" w:hAnsi="Times New Roman" w:cs="Times New Roman"/>
          <w:color w:val="000000"/>
          <w:sz w:val="28"/>
          <w:szCs w:val="28"/>
          <w:lang w:val="uk-UA"/>
        </w:rPr>
        <w:t>иїв</w:t>
      </w:r>
      <w:proofErr w:type="spellEnd"/>
      <w:r w:rsidR="00B010C4">
        <w:rPr>
          <w:rFonts w:ascii="Times New Roman" w:hAnsi="Times New Roman" w:cs="Times New Roman"/>
          <w:color w:val="000000"/>
          <w:sz w:val="28"/>
          <w:szCs w:val="28"/>
        </w:rPr>
        <w:t>: НІСД.</w:t>
      </w:r>
      <w:r w:rsidRPr="003B3501">
        <w:rPr>
          <w:rFonts w:ascii="Times New Roman" w:hAnsi="Times New Roman" w:cs="Times New Roman"/>
          <w:color w:val="000000"/>
          <w:sz w:val="28"/>
          <w:szCs w:val="28"/>
        </w:rPr>
        <w:t xml:space="preserve"> 2011. 37 с. </w:t>
      </w:r>
    </w:p>
    <w:p w14:paraId="6698979F" w14:textId="2C135F63"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Мініна</w:t>
      </w:r>
      <w:proofErr w:type="spellEnd"/>
      <w:r w:rsidRPr="003B3501">
        <w:rPr>
          <w:rFonts w:ascii="Times New Roman" w:hAnsi="Times New Roman" w:cs="Times New Roman"/>
          <w:color w:val="000000"/>
          <w:sz w:val="28"/>
          <w:szCs w:val="28"/>
        </w:rPr>
        <w:t xml:space="preserve"> О.В. </w:t>
      </w:r>
      <w:proofErr w:type="spellStart"/>
      <w:r w:rsidRPr="003B3501">
        <w:rPr>
          <w:rFonts w:ascii="Times New Roman" w:hAnsi="Times New Roman" w:cs="Times New Roman"/>
          <w:color w:val="000000"/>
          <w:sz w:val="28"/>
          <w:szCs w:val="28"/>
        </w:rPr>
        <w:t>Особливості</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реалізації</w:t>
      </w:r>
      <w:proofErr w:type="spellEnd"/>
      <w:r w:rsidRPr="003B3501">
        <w:rPr>
          <w:rFonts w:ascii="Times New Roman" w:hAnsi="Times New Roman" w:cs="Times New Roman"/>
          <w:color w:val="000000"/>
          <w:sz w:val="28"/>
          <w:szCs w:val="28"/>
        </w:rPr>
        <w:t xml:space="preserve"> транзитного </w:t>
      </w:r>
      <w:proofErr w:type="spellStart"/>
      <w:r w:rsidRPr="003B3501">
        <w:rPr>
          <w:rFonts w:ascii="Times New Roman" w:hAnsi="Times New Roman" w:cs="Times New Roman"/>
          <w:color w:val="000000"/>
          <w:sz w:val="28"/>
          <w:szCs w:val="28"/>
        </w:rPr>
        <w:t>потенціалу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України</w:t>
      </w:r>
      <w:proofErr w:type="spellEnd"/>
      <w:r w:rsidRPr="003B3501">
        <w:rPr>
          <w:rFonts w:ascii="Times New Roman" w:hAnsi="Times New Roman" w:cs="Times New Roman"/>
          <w:color w:val="000000"/>
          <w:sz w:val="28"/>
          <w:szCs w:val="28"/>
        </w:rPr>
        <w:t xml:space="preserve"> на </w:t>
      </w:r>
      <w:proofErr w:type="spellStart"/>
      <w:r w:rsidRPr="003B3501">
        <w:rPr>
          <w:rFonts w:ascii="Times New Roman" w:hAnsi="Times New Roman" w:cs="Times New Roman"/>
          <w:color w:val="000000"/>
          <w:sz w:val="28"/>
          <w:szCs w:val="28"/>
        </w:rPr>
        <w:t>сучасному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етапі</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Український</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соціум</w:t>
      </w:r>
      <w:proofErr w:type="spellEnd"/>
      <w:r w:rsidRPr="003B3501">
        <w:rPr>
          <w:rFonts w:ascii="Times New Roman" w:hAnsi="Times New Roman" w:cs="Times New Roman"/>
          <w:color w:val="000000"/>
          <w:sz w:val="28"/>
          <w:szCs w:val="28"/>
        </w:rPr>
        <w:t xml:space="preserve">. 2010. </w:t>
      </w:r>
      <w:r w:rsidRPr="003B3501">
        <w:rPr>
          <w:rFonts w:ascii="Times New Roman" w:hAnsi="Times New Roman" w:cs="Times New Roman"/>
          <w:color w:val="000000"/>
          <w:sz w:val="28"/>
          <w:szCs w:val="28"/>
          <w:lang w:val="uk-UA"/>
        </w:rPr>
        <w:t xml:space="preserve">Вид. </w:t>
      </w:r>
      <w:r w:rsidR="001C59AC">
        <w:rPr>
          <w:rFonts w:ascii="Times New Roman" w:hAnsi="Times New Roman" w:cs="Times New Roman"/>
          <w:color w:val="000000"/>
          <w:sz w:val="28"/>
          <w:szCs w:val="28"/>
        </w:rPr>
        <w:t>4. С. 155–</w:t>
      </w:r>
      <w:r w:rsidRPr="003B3501">
        <w:rPr>
          <w:rFonts w:ascii="Times New Roman" w:hAnsi="Times New Roman" w:cs="Times New Roman"/>
          <w:color w:val="000000"/>
          <w:sz w:val="28"/>
          <w:szCs w:val="28"/>
        </w:rPr>
        <w:t xml:space="preserve">166. </w:t>
      </w:r>
    </w:p>
    <w:p w14:paraId="06FDA680" w14:textId="5631C051" w:rsidR="00395AA3"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Федонін</w:t>
      </w:r>
      <w:proofErr w:type="spellEnd"/>
      <w:r w:rsidRPr="003B3501">
        <w:rPr>
          <w:rFonts w:ascii="Times New Roman" w:hAnsi="Times New Roman" w:cs="Times New Roman"/>
          <w:color w:val="000000"/>
          <w:sz w:val="28"/>
          <w:szCs w:val="28"/>
        </w:rPr>
        <w:t xml:space="preserve"> О.С. </w:t>
      </w:r>
      <w:proofErr w:type="spellStart"/>
      <w:r w:rsidRPr="003B3501">
        <w:rPr>
          <w:rFonts w:ascii="Times New Roman" w:hAnsi="Times New Roman" w:cs="Times New Roman"/>
          <w:color w:val="000000"/>
          <w:sz w:val="28"/>
          <w:szCs w:val="28"/>
        </w:rPr>
        <w:t>Потенціал</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підприємства</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формування</w:t>
      </w:r>
      <w:proofErr w:type="spellEnd"/>
      <w:r w:rsidRPr="003B3501">
        <w:rPr>
          <w:rFonts w:ascii="Times New Roman" w:hAnsi="Times New Roman" w:cs="Times New Roman"/>
          <w:color w:val="000000"/>
          <w:sz w:val="28"/>
          <w:szCs w:val="28"/>
        </w:rPr>
        <w:t xml:space="preserve"> та </w:t>
      </w:r>
      <w:proofErr w:type="spellStart"/>
      <w:r w:rsidRPr="003B3501">
        <w:rPr>
          <w:rFonts w:ascii="Times New Roman" w:hAnsi="Times New Roman" w:cs="Times New Roman"/>
          <w:color w:val="000000"/>
          <w:sz w:val="28"/>
          <w:szCs w:val="28"/>
        </w:rPr>
        <w:t>оцінка</w:t>
      </w:r>
      <w:proofErr w:type="spellEnd"/>
      <w:r w:rsidR="00940159">
        <w:rPr>
          <w:rFonts w:ascii="Times New Roman" w:hAnsi="Times New Roman" w:cs="Times New Roman"/>
          <w:color w:val="000000"/>
          <w:sz w:val="28"/>
          <w:szCs w:val="28"/>
        </w:rPr>
        <w:t>. К</w:t>
      </w:r>
      <w:proofErr w:type="spellStart"/>
      <w:r w:rsidR="00940159">
        <w:rPr>
          <w:rFonts w:ascii="Times New Roman" w:hAnsi="Times New Roman" w:cs="Times New Roman"/>
          <w:color w:val="000000"/>
          <w:sz w:val="28"/>
          <w:szCs w:val="28"/>
          <w:lang w:val="uk-UA"/>
        </w:rPr>
        <w:t>иїв</w:t>
      </w:r>
      <w:proofErr w:type="spellEnd"/>
      <w:r w:rsidR="00940159">
        <w:rPr>
          <w:rFonts w:ascii="Times New Roman" w:hAnsi="Times New Roman" w:cs="Times New Roman"/>
          <w:color w:val="000000"/>
          <w:sz w:val="28"/>
          <w:szCs w:val="28"/>
          <w:lang w:val="uk-UA"/>
        </w:rPr>
        <w:t xml:space="preserve">: </w:t>
      </w:r>
      <w:r w:rsidR="00940159">
        <w:rPr>
          <w:rFonts w:ascii="Times New Roman" w:hAnsi="Times New Roman" w:cs="Times New Roman"/>
          <w:color w:val="000000"/>
          <w:sz w:val="28"/>
          <w:szCs w:val="28"/>
        </w:rPr>
        <w:t>КНЕУ. 2006.</w:t>
      </w:r>
      <w:r w:rsidRPr="003B3501">
        <w:rPr>
          <w:rFonts w:ascii="Times New Roman" w:hAnsi="Times New Roman" w:cs="Times New Roman"/>
          <w:color w:val="000000"/>
          <w:sz w:val="28"/>
          <w:szCs w:val="28"/>
        </w:rPr>
        <w:t xml:space="preserve"> 316 с.</w:t>
      </w:r>
    </w:p>
    <w:p w14:paraId="4DABC7C1" w14:textId="5E885F4A" w:rsidR="00B010C4" w:rsidRPr="00B010C4" w:rsidRDefault="00B010C4" w:rsidP="00B010C4">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Закон України «Про транзит вантажів». </w:t>
      </w:r>
      <w:r>
        <w:rPr>
          <w:rFonts w:ascii="Times New Roman" w:hAnsi="Times New Roman" w:cs="Times New Roman"/>
          <w:color w:val="000000"/>
          <w:sz w:val="28"/>
          <w:szCs w:val="28"/>
          <w:lang w:val="en-US"/>
        </w:rPr>
        <w:t>URL</w:t>
      </w:r>
      <w:r w:rsidRPr="00B010C4">
        <w:rPr>
          <w:rFonts w:ascii="Times New Roman" w:hAnsi="Times New Roman" w:cs="Times New Roman"/>
          <w:color w:val="000000"/>
          <w:sz w:val="28"/>
          <w:szCs w:val="28"/>
        </w:rPr>
        <w:t xml:space="preserve">: </w:t>
      </w:r>
      <w:r w:rsidRPr="00B010C4">
        <w:rPr>
          <w:rFonts w:ascii="Times New Roman" w:hAnsi="Times New Roman" w:cs="Times New Roman"/>
          <w:color w:val="000000"/>
          <w:sz w:val="28"/>
          <w:szCs w:val="28"/>
          <w:lang w:val="en-US"/>
        </w:rPr>
        <w:t>https</w:t>
      </w:r>
      <w:r w:rsidRPr="00B010C4">
        <w:rPr>
          <w:rFonts w:ascii="Times New Roman" w:hAnsi="Times New Roman" w:cs="Times New Roman"/>
          <w:color w:val="000000"/>
          <w:sz w:val="28"/>
          <w:szCs w:val="28"/>
        </w:rPr>
        <w:t>://</w:t>
      </w:r>
      <w:proofErr w:type="spellStart"/>
      <w:r w:rsidRPr="00B010C4">
        <w:rPr>
          <w:rFonts w:ascii="Times New Roman" w:hAnsi="Times New Roman" w:cs="Times New Roman"/>
          <w:color w:val="000000"/>
          <w:sz w:val="28"/>
          <w:szCs w:val="28"/>
          <w:lang w:val="en-US"/>
        </w:rPr>
        <w:t>zakon</w:t>
      </w:r>
      <w:proofErr w:type="spellEnd"/>
      <w:r w:rsidRPr="00B010C4">
        <w:rPr>
          <w:rFonts w:ascii="Times New Roman" w:hAnsi="Times New Roman" w:cs="Times New Roman"/>
          <w:color w:val="000000"/>
          <w:sz w:val="28"/>
          <w:szCs w:val="28"/>
        </w:rPr>
        <w:t>.</w:t>
      </w:r>
      <w:proofErr w:type="spellStart"/>
      <w:r w:rsidRPr="00B010C4">
        <w:rPr>
          <w:rFonts w:ascii="Times New Roman" w:hAnsi="Times New Roman" w:cs="Times New Roman"/>
          <w:color w:val="000000"/>
          <w:sz w:val="28"/>
          <w:szCs w:val="28"/>
          <w:lang w:val="en-US"/>
        </w:rPr>
        <w:t>rada</w:t>
      </w:r>
      <w:proofErr w:type="spellEnd"/>
      <w:r w:rsidRPr="00B010C4">
        <w:rPr>
          <w:rFonts w:ascii="Times New Roman" w:hAnsi="Times New Roman" w:cs="Times New Roman"/>
          <w:color w:val="000000"/>
          <w:sz w:val="28"/>
          <w:szCs w:val="28"/>
        </w:rPr>
        <w:t>.</w:t>
      </w:r>
      <w:proofErr w:type="spellStart"/>
      <w:r w:rsidRPr="00B010C4">
        <w:rPr>
          <w:rFonts w:ascii="Times New Roman" w:hAnsi="Times New Roman" w:cs="Times New Roman"/>
          <w:color w:val="000000"/>
          <w:sz w:val="28"/>
          <w:szCs w:val="28"/>
          <w:lang w:val="en-US"/>
        </w:rPr>
        <w:t>gov</w:t>
      </w:r>
      <w:proofErr w:type="spellEnd"/>
      <w:r w:rsidRPr="00B010C4">
        <w:rPr>
          <w:rFonts w:ascii="Times New Roman" w:hAnsi="Times New Roman" w:cs="Times New Roman"/>
          <w:color w:val="000000"/>
          <w:sz w:val="28"/>
          <w:szCs w:val="28"/>
        </w:rPr>
        <w:t>.</w:t>
      </w:r>
      <w:proofErr w:type="spellStart"/>
      <w:r w:rsidRPr="00B010C4">
        <w:rPr>
          <w:rFonts w:ascii="Times New Roman" w:hAnsi="Times New Roman" w:cs="Times New Roman"/>
          <w:color w:val="000000"/>
          <w:sz w:val="28"/>
          <w:szCs w:val="28"/>
          <w:lang w:val="en-US"/>
        </w:rPr>
        <w:t>ua</w:t>
      </w:r>
      <w:proofErr w:type="spellEnd"/>
      <w:r w:rsidRPr="00B010C4">
        <w:rPr>
          <w:rFonts w:ascii="Times New Roman" w:hAnsi="Times New Roman" w:cs="Times New Roman"/>
          <w:color w:val="000000"/>
          <w:sz w:val="28"/>
          <w:szCs w:val="28"/>
        </w:rPr>
        <w:t>/</w:t>
      </w:r>
      <w:r w:rsidRPr="00B010C4">
        <w:rPr>
          <w:rFonts w:ascii="Times New Roman" w:hAnsi="Times New Roman" w:cs="Times New Roman"/>
          <w:color w:val="000000"/>
          <w:sz w:val="28"/>
          <w:szCs w:val="28"/>
          <w:lang w:val="en-US"/>
        </w:rPr>
        <w:t>laws</w:t>
      </w:r>
      <w:r w:rsidRPr="00B010C4">
        <w:rPr>
          <w:rFonts w:ascii="Times New Roman" w:hAnsi="Times New Roman" w:cs="Times New Roman"/>
          <w:color w:val="000000"/>
          <w:sz w:val="28"/>
          <w:szCs w:val="28"/>
        </w:rPr>
        <w:t>/</w:t>
      </w:r>
      <w:r w:rsidRPr="00B010C4">
        <w:rPr>
          <w:rFonts w:ascii="Times New Roman" w:hAnsi="Times New Roman" w:cs="Times New Roman"/>
          <w:color w:val="000000"/>
          <w:sz w:val="28"/>
          <w:szCs w:val="28"/>
          <w:lang w:val="en-US"/>
        </w:rPr>
        <w:t>show</w:t>
      </w:r>
      <w:r w:rsidRPr="00B010C4">
        <w:rPr>
          <w:rFonts w:ascii="Times New Roman" w:hAnsi="Times New Roman" w:cs="Times New Roman"/>
          <w:color w:val="000000"/>
          <w:sz w:val="28"/>
          <w:szCs w:val="28"/>
        </w:rPr>
        <w:t xml:space="preserve">/1172-14 </w:t>
      </w:r>
      <w:r w:rsidRPr="003B3501">
        <w:rPr>
          <w:rFonts w:ascii="Times New Roman" w:hAnsi="Times New Roman" w:cs="Times New Roman"/>
          <w:sz w:val="28"/>
          <w:szCs w:val="28"/>
        </w:rPr>
        <w:t>(</w:t>
      </w:r>
      <w:r>
        <w:rPr>
          <w:rFonts w:ascii="Times New Roman" w:hAnsi="Times New Roman" w:cs="Times New Roman"/>
          <w:sz w:val="28"/>
          <w:szCs w:val="28"/>
          <w:lang w:val="uk-UA"/>
        </w:rPr>
        <w:t>дата звернення 02.10</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4BE93A04" w14:textId="599C981B"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Леванчук</w:t>
      </w:r>
      <w:proofErr w:type="spellEnd"/>
      <w:r w:rsidRPr="003B3501">
        <w:rPr>
          <w:rFonts w:ascii="Times New Roman" w:hAnsi="Times New Roman" w:cs="Times New Roman"/>
          <w:color w:val="000000"/>
          <w:sz w:val="28"/>
          <w:szCs w:val="28"/>
        </w:rPr>
        <w:t xml:space="preserve"> А.В. Методические подходы к количественной оценке взвешенных веществ, поступающих в окружающую среду при эксплуатации транспортно-дорожного комплекс. </w:t>
      </w:r>
      <w:r w:rsidRPr="003B3501">
        <w:rPr>
          <w:rFonts w:ascii="Times New Roman" w:hAnsi="Times New Roman" w:cs="Times New Roman"/>
          <w:color w:val="000000"/>
          <w:sz w:val="28"/>
          <w:szCs w:val="28"/>
          <w:lang w:val="en-US"/>
        </w:rPr>
        <w:t xml:space="preserve">URL: http://www.sworld.com.ua/index.php/ru/conternece/oct.-2012.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02.10</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4D638A29"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Дунаева Н.О. Управление модернизацией </w:t>
      </w:r>
      <w:r w:rsidRPr="007D62D6">
        <w:rPr>
          <w:rFonts w:ascii="Times New Roman" w:hAnsi="Times New Roman" w:cs="Times New Roman"/>
          <w:color w:val="000000"/>
          <w:sz w:val="28"/>
          <w:szCs w:val="28"/>
        </w:rPr>
        <w:t>транспортной инфраструктуры региона для реализации транзитного потенциала</w:t>
      </w:r>
      <w:r w:rsidRPr="007D62D6">
        <w:rPr>
          <w:rFonts w:ascii="Times New Roman" w:hAnsi="Times New Roman" w:cs="Times New Roman"/>
          <w:color w:val="000000"/>
          <w:sz w:val="28"/>
          <w:szCs w:val="28"/>
          <w:lang w:val="uk-UA"/>
        </w:rPr>
        <w:t xml:space="preserve">. </w:t>
      </w:r>
      <w:r w:rsidRPr="007D62D6">
        <w:rPr>
          <w:rFonts w:ascii="Times New Roman" w:hAnsi="Times New Roman" w:cs="Times New Roman"/>
          <w:color w:val="000000"/>
          <w:sz w:val="28"/>
          <w:szCs w:val="28"/>
        </w:rPr>
        <w:t>Москва.</w:t>
      </w:r>
      <w:r w:rsidRPr="003B3501">
        <w:rPr>
          <w:rFonts w:ascii="Times New Roman" w:hAnsi="Times New Roman" w:cs="Times New Roman"/>
          <w:color w:val="000000"/>
          <w:sz w:val="28"/>
          <w:szCs w:val="28"/>
        </w:rPr>
        <w:t xml:space="preserve"> 2009. 154 с. </w:t>
      </w:r>
    </w:p>
    <w:p w14:paraId="7EB83782" w14:textId="4FE62902"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Резер</w:t>
      </w:r>
      <w:proofErr w:type="spellEnd"/>
      <w:r w:rsidRPr="003B3501">
        <w:rPr>
          <w:rFonts w:ascii="Times New Roman" w:hAnsi="Times New Roman" w:cs="Times New Roman"/>
          <w:color w:val="000000"/>
          <w:sz w:val="28"/>
          <w:szCs w:val="28"/>
        </w:rPr>
        <w:t xml:space="preserve"> С.М. </w:t>
      </w:r>
      <w:r w:rsidR="007D62D6">
        <w:rPr>
          <w:rFonts w:ascii="Times New Roman" w:hAnsi="Times New Roman" w:cs="Times New Roman"/>
          <w:color w:val="000000"/>
          <w:sz w:val="28"/>
          <w:szCs w:val="28"/>
          <w:lang w:val="uk-UA"/>
        </w:rPr>
        <w:t>Міжнародні транспортні коридори: проблеми формування та розвитку</w:t>
      </w:r>
      <w:r w:rsidR="007D62D6" w:rsidRPr="007D62D6">
        <w:rPr>
          <w:rFonts w:ascii="Times New Roman" w:hAnsi="Times New Roman" w:cs="Times New Roman"/>
          <w:color w:val="000000"/>
          <w:sz w:val="28"/>
          <w:szCs w:val="28"/>
          <w:lang w:val="uk-UA"/>
        </w:rPr>
        <w:t>.</w:t>
      </w:r>
      <w:r w:rsidRPr="007D62D6">
        <w:rPr>
          <w:rFonts w:ascii="Times New Roman" w:hAnsi="Times New Roman" w:cs="Times New Roman"/>
          <w:color w:val="000000"/>
          <w:sz w:val="28"/>
          <w:szCs w:val="28"/>
        </w:rPr>
        <w:t xml:space="preserve"> </w:t>
      </w:r>
      <w:r w:rsidR="007D62D6">
        <w:rPr>
          <w:rFonts w:ascii="Times New Roman" w:hAnsi="Times New Roman" w:cs="Times New Roman"/>
          <w:color w:val="000000"/>
          <w:sz w:val="28"/>
          <w:szCs w:val="28"/>
        </w:rPr>
        <w:t>К</w:t>
      </w:r>
      <w:proofErr w:type="spellStart"/>
      <w:r w:rsidR="007D62D6">
        <w:rPr>
          <w:rFonts w:ascii="Times New Roman" w:hAnsi="Times New Roman" w:cs="Times New Roman"/>
          <w:color w:val="000000"/>
          <w:sz w:val="28"/>
          <w:szCs w:val="28"/>
          <w:lang w:val="uk-UA"/>
        </w:rPr>
        <w:t>иїв</w:t>
      </w:r>
      <w:proofErr w:type="spellEnd"/>
      <w:r w:rsidR="007D62D6">
        <w:rPr>
          <w:rFonts w:ascii="Times New Roman" w:hAnsi="Times New Roman" w:cs="Times New Roman"/>
          <w:color w:val="000000"/>
          <w:sz w:val="28"/>
          <w:szCs w:val="28"/>
          <w:lang w:val="uk-UA"/>
        </w:rPr>
        <w:t>.</w:t>
      </w:r>
      <w:r w:rsidRPr="003B3501">
        <w:rPr>
          <w:rFonts w:ascii="Times New Roman" w:hAnsi="Times New Roman" w:cs="Times New Roman"/>
          <w:color w:val="000000"/>
          <w:sz w:val="28"/>
          <w:szCs w:val="28"/>
        </w:rPr>
        <w:t xml:space="preserve"> 2010. 312 с. </w:t>
      </w:r>
    </w:p>
    <w:p w14:paraId="7C3676A6"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Дунаева Н.О. Управление модернизацией транспортной инфраструктуры региона для реализации транзитного потенциала</w:t>
      </w:r>
      <w:r w:rsidRPr="003B3501">
        <w:rPr>
          <w:rFonts w:ascii="Times New Roman" w:hAnsi="Times New Roman" w:cs="Times New Roman"/>
          <w:color w:val="000000"/>
          <w:sz w:val="28"/>
          <w:szCs w:val="28"/>
          <w:lang w:val="uk-UA"/>
        </w:rPr>
        <w:t>.</w:t>
      </w:r>
      <w:r w:rsidRPr="003B3501">
        <w:rPr>
          <w:rFonts w:ascii="Times New Roman" w:hAnsi="Times New Roman" w:cs="Times New Roman"/>
          <w:color w:val="000000"/>
          <w:sz w:val="28"/>
          <w:szCs w:val="28"/>
        </w:rPr>
        <w:t xml:space="preserve"> </w:t>
      </w:r>
      <w:r w:rsidRPr="007D62D6">
        <w:rPr>
          <w:rFonts w:ascii="Times New Roman" w:hAnsi="Times New Roman" w:cs="Times New Roman"/>
          <w:color w:val="000000"/>
          <w:sz w:val="28"/>
          <w:szCs w:val="28"/>
        </w:rPr>
        <w:t>Москва</w:t>
      </w:r>
      <w:r w:rsidRPr="003B3501">
        <w:rPr>
          <w:rFonts w:ascii="Times New Roman" w:hAnsi="Times New Roman" w:cs="Times New Roman"/>
          <w:color w:val="000000"/>
          <w:sz w:val="28"/>
          <w:szCs w:val="28"/>
        </w:rPr>
        <w:t xml:space="preserve">, 2009. 154 с. </w:t>
      </w:r>
    </w:p>
    <w:p w14:paraId="5072CB65" w14:textId="7AE7A455" w:rsidR="00395AA3" w:rsidRPr="00214780"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О Транспортной стратегии Республики Казахстан до 2015года</w:t>
      </w:r>
      <w:r w:rsidR="00214780">
        <w:rPr>
          <w:rFonts w:ascii="Times New Roman" w:hAnsi="Times New Roman" w:cs="Times New Roman"/>
          <w:color w:val="000000"/>
          <w:sz w:val="28"/>
          <w:szCs w:val="28"/>
          <w:lang w:val="uk-UA"/>
        </w:rPr>
        <w:t xml:space="preserve">. </w:t>
      </w:r>
      <w:r w:rsidR="00214780">
        <w:rPr>
          <w:rFonts w:ascii="Times New Roman" w:hAnsi="Times New Roman" w:cs="Times New Roman"/>
          <w:color w:val="000000"/>
          <w:sz w:val="28"/>
          <w:szCs w:val="28"/>
          <w:lang w:val="en-US"/>
        </w:rPr>
        <w:t>URL</w:t>
      </w:r>
      <w:r w:rsidRPr="00214780">
        <w:rPr>
          <w:rFonts w:ascii="Times New Roman" w:hAnsi="Times New Roman" w:cs="Times New Roman"/>
          <w:color w:val="000000"/>
          <w:sz w:val="28"/>
          <w:szCs w:val="28"/>
        </w:rPr>
        <w:t xml:space="preserve">: </w:t>
      </w:r>
      <w:r w:rsidR="00214780" w:rsidRPr="00214780">
        <w:rPr>
          <w:rFonts w:ascii="Times New Roman" w:hAnsi="Times New Roman" w:cs="Times New Roman"/>
          <w:color w:val="000000"/>
          <w:sz w:val="28"/>
          <w:szCs w:val="28"/>
          <w:lang w:val="en-US"/>
        </w:rPr>
        <w:t>http</w:t>
      </w:r>
      <w:r w:rsidR="00214780" w:rsidRPr="00214780">
        <w:rPr>
          <w:rFonts w:ascii="Times New Roman" w:hAnsi="Times New Roman" w:cs="Times New Roman"/>
          <w:color w:val="000000"/>
          <w:sz w:val="28"/>
          <w:szCs w:val="28"/>
        </w:rPr>
        <w:t>://</w:t>
      </w:r>
      <w:proofErr w:type="spellStart"/>
      <w:r w:rsidR="00214780" w:rsidRPr="00214780">
        <w:rPr>
          <w:rFonts w:ascii="Times New Roman" w:hAnsi="Times New Roman" w:cs="Times New Roman"/>
          <w:color w:val="000000"/>
          <w:sz w:val="28"/>
          <w:szCs w:val="28"/>
          <w:lang w:val="en-US"/>
        </w:rPr>
        <w:t>ru</w:t>
      </w:r>
      <w:proofErr w:type="spellEnd"/>
      <w:r w:rsidR="00214780" w:rsidRPr="00214780">
        <w:rPr>
          <w:rFonts w:ascii="Times New Roman" w:hAnsi="Times New Roman" w:cs="Times New Roman"/>
          <w:color w:val="000000"/>
          <w:sz w:val="28"/>
          <w:szCs w:val="28"/>
        </w:rPr>
        <w:t>.</w:t>
      </w:r>
      <w:r w:rsidR="00214780" w:rsidRPr="00214780">
        <w:rPr>
          <w:rFonts w:ascii="Times New Roman" w:hAnsi="Times New Roman" w:cs="Times New Roman"/>
          <w:color w:val="000000"/>
          <w:sz w:val="28"/>
          <w:szCs w:val="28"/>
          <w:lang w:val="en-US"/>
        </w:rPr>
        <w:t>government</w:t>
      </w:r>
      <w:r w:rsidR="00214780" w:rsidRPr="00214780">
        <w:rPr>
          <w:rFonts w:ascii="Times New Roman" w:hAnsi="Times New Roman" w:cs="Times New Roman"/>
          <w:color w:val="000000"/>
          <w:sz w:val="28"/>
          <w:szCs w:val="28"/>
        </w:rPr>
        <w:t>.</w:t>
      </w:r>
      <w:proofErr w:type="spellStart"/>
      <w:r w:rsidR="00214780" w:rsidRPr="00214780">
        <w:rPr>
          <w:rFonts w:ascii="Times New Roman" w:hAnsi="Times New Roman" w:cs="Times New Roman"/>
          <w:color w:val="000000"/>
          <w:sz w:val="28"/>
          <w:szCs w:val="28"/>
          <w:lang w:val="en-US"/>
        </w:rPr>
        <w:t>kz</w:t>
      </w:r>
      <w:proofErr w:type="spellEnd"/>
      <w:r w:rsidR="00214780" w:rsidRPr="00214780">
        <w:rPr>
          <w:rFonts w:ascii="Times New Roman" w:hAnsi="Times New Roman" w:cs="Times New Roman"/>
          <w:color w:val="000000"/>
          <w:sz w:val="28"/>
          <w:szCs w:val="28"/>
        </w:rPr>
        <w:t>/</w:t>
      </w:r>
      <w:r w:rsidR="00214780" w:rsidRPr="00214780">
        <w:rPr>
          <w:rFonts w:ascii="Times New Roman" w:hAnsi="Times New Roman" w:cs="Times New Roman"/>
          <w:color w:val="000000"/>
          <w:sz w:val="28"/>
          <w:szCs w:val="28"/>
          <w:lang w:val="en-US"/>
        </w:rPr>
        <w:t>docs</w:t>
      </w:r>
      <w:r w:rsidR="00214780" w:rsidRPr="00214780">
        <w:rPr>
          <w:rFonts w:ascii="Times New Roman" w:hAnsi="Times New Roman" w:cs="Times New Roman"/>
          <w:color w:val="000000"/>
          <w:sz w:val="28"/>
          <w:szCs w:val="28"/>
        </w:rPr>
        <w:t>/</w:t>
      </w:r>
      <w:r w:rsidR="00214780" w:rsidRPr="00214780">
        <w:rPr>
          <w:rFonts w:ascii="Times New Roman" w:hAnsi="Times New Roman" w:cs="Times New Roman"/>
          <w:color w:val="000000"/>
          <w:sz w:val="28"/>
          <w:szCs w:val="28"/>
          <w:lang w:val="en-US"/>
        </w:rPr>
        <w:t>u</w:t>
      </w:r>
      <w:r w:rsidR="00214780" w:rsidRPr="00214780">
        <w:rPr>
          <w:rFonts w:ascii="Times New Roman" w:hAnsi="Times New Roman" w:cs="Times New Roman"/>
          <w:color w:val="000000"/>
          <w:sz w:val="28"/>
          <w:szCs w:val="28"/>
        </w:rPr>
        <w:t>060086_20060411~1.</w:t>
      </w:r>
      <w:r w:rsidR="00214780" w:rsidRPr="00214780">
        <w:rPr>
          <w:rFonts w:ascii="Times New Roman" w:hAnsi="Times New Roman" w:cs="Times New Roman"/>
          <w:color w:val="000000"/>
          <w:sz w:val="28"/>
          <w:szCs w:val="28"/>
          <w:lang w:val="en-US"/>
        </w:rPr>
        <w:t>html</w:t>
      </w:r>
      <w:r w:rsidR="00214780" w:rsidRPr="00214780">
        <w:rPr>
          <w:rFonts w:ascii="Times New Roman" w:hAnsi="Times New Roman" w:cs="Times New Roman"/>
          <w:color w:val="000000"/>
          <w:sz w:val="28"/>
          <w:szCs w:val="28"/>
        </w:rPr>
        <w:t xml:space="preserve"> </w:t>
      </w:r>
      <w:r w:rsidR="00214780"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02.10</w:t>
      </w:r>
      <w:r w:rsidR="00214780" w:rsidRPr="003B3501">
        <w:rPr>
          <w:rFonts w:ascii="Times New Roman" w:hAnsi="Times New Roman" w:cs="Times New Roman"/>
          <w:sz w:val="28"/>
          <w:szCs w:val="28"/>
          <w:lang w:val="uk-UA"/>
        </w:rPr>
        <w:t>.2019)</w:t>
      </w:r>
      <w:r w:rsidR="00214780" w:rsidRPr="003B3501">
        <w:rPr>
          <w:rFonts w:ascii="Times New Roman" w:hAnsi="Times New Roman" w:cs="Times New Roman"/>
          <w:sz w:val="28"/>
          <w:szCs w:val="28"/>
        </w:rPr>
        <w:t>.</w:t>
      </w:r>
    </w:p>
    <w:p w14:paraId="5EF1BCBA" w14:textId="155CDF61" w:rsidR="00395AA3" w:rsidRPr="003B3501" w:rsidRDefault="00214780"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 xml:space="preserve">Офіційний сайт </w:t>
      </w:r>
      <w:proofErr w:type="spellStart"/>
      <w:r>
        <w:rPr>
          <w:rFonts w:ascii="Times New Roman" w:hAnsi="Times New Roman" w:cs="Times New Roman"/>
          <w:color w:val="000000"/>
          <w:sz w:val="28"/>
          <w:szCs w:val="28"/>
        </w:rPr>
        <w:t>Європейської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економічної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комісії</w:t>
      </w:r>
      <w:proofErr w:type="spellEnd"/>
      <w:r>
        <w:rPr>
          <w:rFonts w:ascii="Times New Roman" w:hAnsi="Times New Roman" w:cs="Times New Roman"/>
          <w:color w:val="000000"/>
          <w:sz w:val="28"/>
          <w:szCs w:val="28"/>
        </w:rPr>
        <w:t xml:space="preserve"> ООН. </w:t>
      </w:r>
      <w:r>
        <w:rPr>
          <w:rFonts w:ascii="Times New Roman" w:hAnsi="Times New Roman" w:cs="Times New Roman"/>
          <w:color w:val="000000"/>
          <w:sz w:val="28"/>
          <w:szCs w:val="28"/>
          <w:lang w:val="en-US"/>
        </w:rPr>
        <w:t>URL</w:t>
      </w:r>
      <w:r w:rsidRPr="00214780">
        <w:rPr>
          <w:rFonts w:ascii="Times New Roman" w:hAnsi="Times New Roman" w:cs="Times New Roman"/>
          <w:color w:val="000000"/>
          <w:sz w:val="28"/>
          <w:szCs w:val="28"/>
        </w:rPr>
        <w:t xml:space="preserve">: </w:t>
      </w:r>
      <w:r w:rsidR="00395AA3" w:rsidRPr="003B3501">
        <w:rPr>
          <w:rFonts w:ascii="Times New Roman" w:hAnsi="Times New Roman" w:cs="Times New Roman"/>
          <w:color w:val="000000"/>
          <w:sz w:val="28"/>
          <w:szCs w:val="28"/>
          <w:lang w:val="en-US"/>
        </w:rPr>
        <w:t>http</w:t>
      </w:r>
      <w:r w:rsidR="00395AA3" w:rsidRPr="003B3501">
        <w:rPr>
          <w:rFonts w:ascii="Times New Roman" w:hAnsi="Times New Roman" w:cs="Times New Roman"/>
          <w:color w:val="000000"/>
          <w:sz w:val="28"/>
          <w:szCs w:val="28"/>
        </w:rPr>
        <w:t>://</w:t>
      </w:r>
      <w:r w:rsidR="00395AA3" w:rsidRPr="003B3501">
        <w:rPr>
          <w:rFonts w:ascii="Times New Roman" w:hAnsi="Times New Roman" w:cs="Times New Roman"/>
          <w:color w:val="000000"/>
          <w:sz w:val="28"/>
          <w:szCs w:val="28"/>
          <w:lang w:val="en-US"/>
        </w:rPr>
        <w:t>www</w:t>
      </w:r>
      <w:r w:rsidR="00395AA3" w:rsidRPr="003B3501">
        <w:rPr>
          <w:rFonts w:ascii="Times New Roman" w:hAnsi="Times New Roman" w:cs="Times New Roman"/>
          <w:color w:val="000000"/>
          <w:sz w:val="28"/>
          <w:szCs w:val="28"/>
        </w:rPr>
        <w:t>.</w:t>
      </w:r>
      <w:proofErr w:type="spellStart"/>
      <w:r w:rsidR="00395AA3" w:rsidRPr="003B3501">
        <w:rPr>
          <w:rFonts w:ascii="Times New Roman" w:hAnsi="Times New Roman" w:cs="Times New Roman"/>
          <w:color w:val="000000"/>
          <w:sz w:val="28"/>
          <w:szCs w:val="28"/>
          <w:lang w:val="en-US"/>
        </w:rPr>
        <w:t>unece</w:t>
      </w:r>
      <w:proofErr w:type="spellEnd"/>
      <w:r w:rsidR="00395AA3" w:rsidRPr="003B3501">
        <w:rPr>
          <w:rFonts w:ascii="Times New Roman" w:hAnsi="Times New Roman" w:cs="Times New Roman"/>
          <w:color w:val="000000"/>
          <w:sz w:val="28"/>
          <w:szCs w:val="28"/>
        </w:rPr>
        <w:t>.</w:t>
      </w:r>
      <w:r w:rsidR="00395AA3" w:rsidRPr="003B3501">
        <w:rPr>
          <w:rFonts w:ascii="Times New Roman" w:hAnsi="Times New Roman" w:cs="Times New Roman"/>
          <w:color w:val="000000"/>
          <w:sz w:val="28"/>
          <w:szCs w:val="28"/>
          <w:lang w:val="en-US"/>
        </w:rPr>
        <w:t>org</w:t>
      </w:r>
      <w:r w:rsidR="00395AA3" w:rsidRPr="003B3501">
        <w:rPr>
          <w:rFonts w:ascii="Times New Roman" w:hAnsi="Times New Roman" w:cs="Times New Roman"/>
          <w:color w:val="000000"/>
          <w:sz w:val="28"/>
          <w:szCs w:val="28"/>
        </w:rPr>
        <w:t xml:space="preserve">/ </w:t>
      </w:r>
      <w:r w:rsidR="00395AA3"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03.10</w:t>
      </w:r>
      <w:r w:rsidR="00395AA3" w:rsidRPr="003B3501">
        <w:rPr>
          <w:rFonts w:ascii="Times New Roman" w:hAnsi="Times New Roman" w:cs="Times New Roman"/>
          <w:sz w:val="28"/>
          <w:szCs w:val="28"/>
          <w:lang w:val="uk-UA"/>
        </w:rPr>
        <w:t>.2019)</w:t>
      </w:r>
      <w:r w:rsidR="00395AA3" w:rsidRPr="003B3501">
        <w:rPr>
          <w:rFonts w:ascii="Times New Roman" w:hAnsi="Times New Roman" w:cs="Times New Roman"/>
          <w:sz w:val="28"/>
          <w:szCs w:val="28"/>
        </w:rPr>
        <w:t>.</w:t>
      </w:r>
    </w:p>
    <w:p w14:paraId="7AE22001" w14:textId="2BB16DA0" w:rsidR="00395AA3" w:rsidRPr="003B3501" w:rsidRDefault="00214780" w:rsidP="00214780">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Бережнюк</w:t>
      </w:r>
      <w:proofErr w:type="spellEnd"/>
      <w:r w:rsidR="008C66CF">
        <w:rPr>
          <w:rFonts w:ascii="Times New Roman" w:hAnsi="Times New Roman" w:cs="Times New Roman"/>
          <w:color w:val="000000"/>
          <w:sz w:val="28"/>
          <w:szCs w:val="28"/>
          <w:lang w:val="uk-UA"/>
        </w:rPr>
        <w:t xml:space="preserve"> </w:t>
      </w:r>
      <w:r w:rsidR="008C66CF" w:rsidRPr="003B3501">
        <w:rPr>
          <w:rFonts w:ascii="Times New Roman" w:hAnsi="Times New Roman" w:cs="Times New Roman"/>
          <w:color w:val="000000"/>
          <w:sz w:val="28"/>
          <w:szCs w:val="28"/>
        </w:rPr>
        <w:t>І. Г</w:t>
      </w:r>
      <w:r w:rsidRPr="003B3501">
        <w:rPr>
          <w:rFonts w:ascii="Times New Roman" w:hAnsi="Times New Roman" w:cs="Times New Roman"/>
          <w:color w:val="000000"/>
          <w:sz w:val="28"/>
          <w:szCs w:val="28"/>
        </w:rPr>
        <w:t xml:space="preserve"> </w:t>
      </w:r>
      <w:proofErr w:type="spellStart"/>
      <w:r w:rsidR="00395AA3" w:rsidRPr="003B3501">
        <w:rPr>
          <w:rFonts w:ascii="Times New Roman" w:hAnsi="Times New Roman" w:cs="Times New Roman"/>
          <w:color w:val="000000"/>
          <w:sz w:val="28"/>
          <w:szCs w:val="28"/>
        </w:rPr>
        <w:t>М</w:t>
      </w:r>
      <w:r>
        <w:rPr>
          <w:rFonts w:ascii="Times New Roman" w:hAnsi="Times New Roman" w:cs="Times New Roman"/>
          <w:color w:val="000000"/>
          <w:sz w:val="28"/>
          <w:szCs w:val="28"/>
        </w:rPr>
        <w:t>іжнародний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транспортний</w:t>
      </w:r>
      <w:proofErr w:type="spellEnd"/>
      <w:r>
        <w:rPr>
          <w:rFonts w:ascii="Times New Roman" w:hAnsi="Times New Roman" w:cs="Times New Roman"/>
          <w:color w:val="000000"/>
          <w:sz w:val="28"/>
          <w:szCs w:val="28"/>
        </w:rPr>
        <w:t xml:space="preserve"> коридор. </w:t>
      </w:r>
      <w:proofErr w:type="spellStart"/>
      <w:r>
        <w:rPr>
          <w:rFonts w:ascii="Times New Roman" w:hAnsi="Times New Roman" w:cs="Times New Roman"/>
          <w:color w:val="000000"/>
          <w:sz w:val="28"/>
          <w:szCs w:val="28"/>
        </w:rPr>
        <w:t>Митна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енциклопедія</w:t>
      </w:r>
      <w:proofErr w:type="spellEnd"/>
      <w:r>
        <w:rPr>
          <w:rFonts w:ascii="Times New Roman" w:hAnsi="Times New Roman" w:cs="Times New Roman"/>
          <w:color w:val="000000"/>
          <w:sz w:val="28"/>
          <w:szCs w:val="28"/>
        </w:rPr>
        <w:t>. </w:t>
      </w:r>
      <w:r>
        <w:rPr>
          <w:rFonts w:ascii="Times New Roman" w:hAnsi="Times New Roman" w:cs="Times New Roman"/>
          <w:color w:val="000000"/>
          <w:sz w:val="28"/>
          <w:szCs w:val="28"/>
          <w:lang w:val="en-US"/>
        </w:rPr>
        <w:t>URL</w:t>
      </w:r>
      <w:r w:rsidRPr="00214780">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214780">
        <w:rPr>
          <w:rFonts w:ascii="Times New Roman" w:hAnsi="Times New Roman" w:cs="Times New Roman"/>
          <w:color w:val="000000"/>
          <w:sz w:val="28"/>
          <w:szCs w:val="28"/>
        </w:rPr>
        <w:t xml:space="preserve">https://apitu.files.wordpress.com/2016/01/the_customs_encyclopedia_t2.pdf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05.10</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4FF2D0E8"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Устенко М.О. Актуальність формування транспортно-логістичних систем в умовах євроінтеграції. </w:t>
      </w:r>
      <w:r w:rsidRPr="003B3501">
        <w:rPr>
          <w:rFonts w:ascii="Times New Roman" w:hAnsi="Times New Roman" w:cs="Times New Roman"/>
          <w:i/>
          <w:sz w:val="28"/>
          <w:szCs w:val="28"/>
          <w:lang w:val="uk-UA"/>
        </w:rPr>
        <w:t>Вісник економіки транспорту і промисловості</w:t>
      </w:r>
      <w:r w:rsidRPr="003B3501">
        <w:rPr>
          <w:rFonts w:ascii="Times New Roman" w:hAnsi="Times New Roman" w:cs="Times New Roman"/>
          <w:sz w:val="28"/>
          <w:szCs w:val="28"/>
          <w:lang w:val="uk-UA"/>
        </w:rPr>
        <w:t xml:space="preserve">. 2015.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49. C. 207–210.</w:t>
      </w:r>
    </w:p>
    <w:p w14:paraId="31452894" w14:textId="66B7C4E1"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Офіційний сайт Представництва України при Європейському Союзі та Європейському Співтоваристві з атомної енергії. URL: http://ukraine-eu.mfa.gov.ua/ua/ukraine-eu/sectoral-dialogue/transport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10.10</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45327681"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Яцюта</w:t>
      </w:r>
      <w:proofErr w:type="spellEnd"/>
      <w:r w:rsidRPr="003B3501">
        <w:rPr>
          <w:rFonts w:ascii="Times New Roman" w:hAnsi="Times New Roman" w:cs="Times New Roman"/>
          <w:sz w:val="28"/>
          <w:szCs w:val="28"/>
          <w:lang w:val="uk-UA"/>
        </w:rPr>
        <w:t xml:space="preserve"> О. Транспортно-логістична система України в умовах європейської інтеграції. </w:t>
      </w:r>
      <w:r w:rsidRPr="003B3501">
        <w:rPr>
          <w:rFonts w:ascii="Times New Roman" w:hAnsi="Times New Roman" w:cs="Times New Roman"/>
          <w:i/>
          <w:sz w:val="28"/>
          <w:szCs w:val="28"/>
          <w:lang w:val="uk-UA"/>
        </w:rPr>
        <w:t>Зовнішня торгівля: економіка, фінанси, право</w:t>
      </w:r>
      <w:r w:rsidRPr="003B3501">
        <w:rPr>
          <w:rFonts w:ascii="Times New Roman" w:hAnsi="Times New Roman" w:cs="Times New Roman"/>
          <w:sz w:val="28"/>
          <w:szCs w:val="28"/>
          <w:lang w:val="uk-UA"/>
        </w:rPr>
        <w:t>. 2016. Вид. 3. С. 89–99.</w:t>
      </w:r>
    </w:p>
    <w:p w14:paraId="3BF90A4E" w14:textId="002719C8"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Офіційний сайт </w:t>
      </w:r>
      <w:proofErr w:type="spellStart"/>
      <w:r w:rsidRPr="003B3501">
        <w:rPr>
          <w:rFonts w:ascii="Times New Roman" w:hAnsi="Times New Roman" w:cs="Times New Roman"/>
          <w:sz w:val="28"/>
          <w:szCs w:val="28"/>
          <w:lang w:val="uk-UA"/>
        </w:rPr>
        <w:t>Cвітового</w:t>
      </w:r>
      <w:proofErr w:type="spellEnd"/>
      <w:r w:rsidRPr="003B3501">
        <w:rPr>
          <w:rFonts w:ascii="Times New Roman" w:hAnsi="Times New Roman" w:cs="Times New Roman"/>
          <w:sz w:val="28"/>
          <w:szCs w:val="28"/>
          <w:lang w:val="uk-UA"/>
        </w:rPr>
        <w:t xml:space="preserve"> банку (</w:t>
      </w:r>
      <w:proofErr w:type="spellStart"/>
      <w:r w:rsidRPr="003B3501">
        <w:rPr>
          <w:rFonts w:ascii="Times New Roman" w:hAnsi="Times New Roman" w:cs="Times New Roman"/>
          <w:sz w:val="28"/>
          <w:szCs w:val="28"/>
          <w:lang w:val="uk-UA"/>
        </w:rPr>
        <w:t>The</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World</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Bank</w:t>
      </w:r>
      <w:proofErr w:type="spellEnd"/>
      <w:r w:rsidRPr="003B3501">
        <w:rPr>
          <w:rFonts w:ascii="Times New Roman" w:hAnsi="Times New Roman" w:cs="Times New Roman"/>
          <w:sz w:val="28"/>
          <w:szCs w:val="28"/>
          <w:lang w:val="uk-UA"/>
        </w:rPr>
        <w:t xml:space="preserve">). LPI </w:t>
      </w:r>
      <w:proofErr w:type="spellStart"/>
      <w:r w:rsidRPr="003B3501">
        <w:rPr>
          <w:rFonts w:ascii="Times New Roman" w:hAnsi="Times New Roman" w:cs="Times New Roman"/>
          <w:sz w:val="28"/>
          <w:szCs w:val="28"/>
          <w:lang w:val="uk-UA"/>
        </w:rPr>
        <w:t>Report</w:t>
      </w:r>
      <w:proofErr w:type="spellEnd"/>
      <w:r w:rsidRPr="003B3501">
        <w:rPr>
          <w:rFonts w:ascii="Times New Roman" w:hAnsi="Times New Roman" w:cs="Times New Roman"/>
          <w:sz w:val="28"/>
          <w:szCs w:val="28"/>
          <w:lang w:val="uk-UA"/>
        </w:rPr>
        <w:t xml:space="preserve">. URL: https://lpi.worldbank.org/. </w:t>
      </w:r>
      <w:r w:rsidRPr="00232C23">
        <w:rPr>
          <w:rFonts w:ascii="Times New Roman" w:hAnsi="Times New Roman" w:cs="Times New Roman"/>
          <w:sz w:val="28"/>
          <w:szCs w:val="28"/>
          <w:lang w:val="de-DE"/>
        </w:rPr>
        <w:t>(</w:t>
      </w:r>
      <w:r w:rsidR="008C66CF">
        <w:rPr>
          <w:rFonts w:ascii="Times New Roman" w:hAnsi="Times New Roman" w:cs="Times New Roman"/>
          <w:sz w:val="28"/>
          <w:szCs w:val="28"/>
          <w:lang w:val="uk-UA"/>
        </w:rPr>
        <w:t>дата звернення 15.10</w:t>
      </w:r>
      <w:r w:rsidRPr="003B3501">
        <w:rPr>
          <w:rFonts w:ascii="Times New Roman" w:hAnsi="Times New Roman" w:cs="Times New Roman"/>
          <w:sz w:val="28"/>
          <w:szCs w:val="28"/>
          <w:lang w:val="uk-UA"/>
        </w:rPr>
        <w:t>.2019)</w:t>
      </w:r>
      <w:r w:rsidRPr="00232C23">
        <w:rPr>
          <w:rFonts w:ascii="Times New Roman" w:hAnsi="Times New Roman" w:cs="Times New Roman"/>
          <w:sz w:val="28"/>
          <w:szCs w:val="28"/>
          <w:lang w:val="de-DE"/>
        </w:rPr>
        <w:t>.</w:t>
      </w:r>
    </w:p>
    <w:p w14:paraId="5C0D2B33" w14:textId="1D551004"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Незалежна аналітична платформа </w:t>
      </w:r>
      <w:proofErr w:type="spellStart"/>
      <w:r w:rsidRPr="003B3501">
        <w:rPr>
          <w:rFonts w:ascii="Times New Roman" w:hAnsi="Times New Roman" w:cs="Times New Roman"/>
          <w:sz w:val="28"/>
          <w:szCs w:val="28"/>
          <w:lang w:val="uk-UA"/>
        </w:rPr>
        <w:t>VoxUkraine</w:t>
      </w:r>
      <w:proofErr w:type="spellEnd"/>
      <w:r w:rsidRPr="003B3501">
        <w:rPr>
          <w:rFonts w:ascii="Times New Roman" w:hAnsi="Times New Roman" w:cs="Times New Roman"/>
          <w:sz w:val="28"/>
          <w:szCs w:val="28"/>
          <w:lang w:val="uk-UA"/>
        </w:rPr>
        <w:t>. URL: https://voxukraine.org/uk/tarif-spotikannya-shhone-tak-z-portovimi-zborami-v-ukrayini-ta-yak-yih-zrobitikonkurentnimi/</w:t>
      </w:r>
      <w:r w:rsidRPr="003B3501">
        <w:rPr>
          <w:rStyle w:val="ab"/>
          <w:rFonts w:ascii="Times New Roman" w:hAnsi="Times New Roman" w:cs="Times New Roman"/>
          <w:sz w:val="28"/>
          <w:szCs w:val="28"/>
          <w:lang w:val="uk-UA"/>
        </w:rPr>
        <w:t xml:space="preserve">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15.10</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003F2DB4" w14:textId="079CB58D"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Офіційний сайт логістичного оператора </w:t>
      </w:r>
      <w:proofErr w:type="spellStart"/>
      <w:r w:rsidRPr="003B3501">
        <w:rPr>
          <w:rFonts w:ascii="Times New Roman" w:hAnsi="Times New Roman" w:cs="Times New Roman"/>
          <w:sz w:val="28"/>
          <w:szCs w:val="28"/>
          <w:lang w:val="uk-UA"/>
        </w:rPr>
        <w:t>Agility</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Emerging</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Markets</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Logistics</w:t>
      </w:r>
      <w:proofErr w:type="spellEnd"/>
      <w:r w:rsidRPr="003B3501">
        <w:rPr>
          <w:rFonts w:ascii="Times New Roman" w:hAnsi="Times New Roman" w:cs="Times New Roman"/>
          <w:sz w:val="28"/>
          <w:szCs w:val="28"/>
          <w:lang w:val="uk-UA"/>
        </w:rPr>
        <w:t xml:space="preserve"> </w:t>
      </w:r>
      <w:proofErr w:type="spellStart"/>
      <w:r w:rsidRPr="003B3501">
        <w:rPr>
          <w:rFonts w:ascii="Times New Roman" w:hAnsi="Times New Roman" w:cs="Times New Roman"/>
          <w:sz w:val="28"/>
          <w:szCs w:val="28"/>
          <w:lang w:val="uk-UA"/>
        </w:rPr>
        <w:t>Index</w:t>
      </w:r>
      <w:proofErr w:type="spellEnd"/>
      <w:r w:rsidRPr="003B3501">
        <w:rPr>
          <w:rFonts w:ascii="Times New Roman" w:hAnsi="Times New Roman" w:cs="Times New Roman"/>
          <w:sz w:val="28"/>
          <w:szCs w:val="28"/>
          <w:lang w:val="uk-UA"/>
        </w:rPr>
        <w:t xml:space="preserve"> 2019. URL:</w:t>
      </w:r>
      <w:r w:rsidRPr="00232C23">
        <w:rPr>
          <w:rFonts w:ascii="Times New Roman" w:hAnsi="Times New Roman" w:cs="Times New Roman"/>
          <w:sz w:val="28"/>
          <w:szCs w:val="28"/>
          <w:lang w:val="en-US"/>
        </w:rPr>
        <w:t xml:space="preserve"> </w:t>
      </w:r>
      <w:r w:rsidRPr="003B3501">
        <w:rPr>
          <w:rFonts w:ascii="Times New Roman" w:hAnsi="Times New Roman" w:cs="Times New Roman"/>
          <w:sz w:val="28"/>
          <w:szCs w:val="28"/>
          <w:lang w:val="uk-UA"/>
        </w:rPr>
        <w:t>https://www.agility.com/wp-content/uploads/2019/02/Agility-Emerging-Markets-Logistics-Index-2019.pdf</w:t>
      </w:r>
      <w:r w:rsidRPr="003B3501">
        <w:rPr>
          <w:rStyle w:val="ab"/>
          <w:rFonts w:ascii="Times New Roman" w:hAnsi="Times New Roman" w:cs="Times New Roman"/>
          <w:sz w:val="28"/>
          <w:szCs w:val="28"/>
          <w:lang w:val="uk-UA"/>
        </w:rPr>
        <w:t xml:space="preserve"> </w:t>
      </w:r>
      <w:r w:rsidRPr="00232C23">
        <w:rPr>
          <w:rFonts w:ascii="Times New Roman" w:hAnsi="Times New Roman" w:cs="Times New Roman"/>
          <w:sz w:val="28"/>
          <w:szCs w:val="28"/>
          <w:lang w:val="en-US"/>
        </w:rPr>
        <w:t>(</w:t>
      </w:r>
      <w:r w:rsidR="008C66CF">
        <w:rPr>
          <w:rFonts w:ascii="Times New Roman" w:hAnsi="Times New Roman" w:cs="Times New Roman"/>
          <w:sz w:val="28"/>
          <w:szCs w:val="28"/>
          <w:lang w:val="uk-UA"/>
        </w:rPr>
        <w:t>дата звернення 16.10</w:t>
      </w:r>
      <w:r w:rsidRPr="003B3501">
        <w:rPr>
          <w:rFonts w:ascii="Times New Roman" w:hAnsi="Times New Roman" w:cs="Times New Roman"/>
          <w:sz w:val="28"/>
          <w:szCs w:val="28"/>
          <w:lang w:val="uk-UA"/>
        </w:rPr>
        <w:t>.2019)</w:t>
      </w:r>
      <w:r w:rsidRPr="00232C23">
        <w:rPr>
          <w:rFonts w:ascii="Times New Roman" w:hAnsi="Times New Roman" w:cs="Times New Roman"/>
          <w:sz w:val="28"/>
          <w:szCs w:val="28"/>
          <w:lang w:val="en-US"/>
        </w:rPr>
        <w:t>.</w:t>
      </w:r>
    </w:p>
    <w:p w14:paraId="12C914A1"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Проблеми та перспективи розвитку логістичного </w:t>
      </w:r>
      <w:proofErr w:type="spellStart"/>
      <w:r w:rsidRPr="003B3501">
        <w:rPr>
          <w:rFonts w:ascii="Times New Roman" w:hAnsi="Times New Roman" w:cs="Times New Roman"/>
          <w:sz w:val="28"/>
          <w:szCs w:val="28"/>
          <w:lang w:val="uk-UA"/>
        </w:rPr>
        <w:t>аутсорсингу</w:t>
      </w:r>
      <w:proofErr w:type="spellEnd"/>
      <w:r w:rsidRPr="003B3501">
        <w:rPr>
          <w:rFonts w:ascii="Times New Roman" w:hAnsi="Times New Roman" w:cs="Times New Roman"/>
          <w:sz w:val="28"/>
          <w:szCs w:val="28"/>
          <w:lang w:val="uk-UA"/>
        </w:rPr>
        <w:t xml:space="preserve"> в транспортній системі України. </w:t>
      </w:r>
      <w:r w:rsidRPr="003B3501">
        <w:rPr>
          <w:rFonts w:ascii="Times New Roman" w:hAnsi="Times New Roman" w:cs="Times New Roman"/>
          <w:i/>
          <w:sz w:val="28"/>
          <w:szCs w:val="28"/>
          <w:lang w:val="uk-UA"/>
        </w:rPr>
        <w:t>Управління проектами, системний аналіз і логістика.</w:t>
      </w:r>
      <w:r w:rsidRPr="003B3501">
        <w:rPr>
          <w:rFonts w:ascii="Times New Roman" w:hAnsi="Times New Roman" w:cs="Times New Roman"/>
          <w:sz w:val="28"/>
          <w:szCs w:val="28"/>
          <w:lang w:val="uk-UA"/>
        </w:rPr>
        <w:t xml:space="preserve"> 2014.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14(1). С. 146–159.</w:t>
      </w:r>
    </w:p>
    <w:p w14:paraId="47292DD8" w14:textId="55ECE7CF" w:rsidR="00395AA3" w:rsidRPr="003B3501" w:rsidRDefault="00395AA3" w:rsidP="00395AA3">
      <w:pPr>
        <w:pStyle w:val="Default"/>
        <w:numPr>
          <w:ilvl w:val="0"/>
          <w:numId w:val="37"/>
        </w:numPr>
        <w:spacing w:line="360" w:lineRule="auto"/>
        <w:ind w:left="0" w:firstLine="709"/>
        <w:jc w:val="both"/>
        <w:rPr>
          <w:sz w:val="28"/>
          <w:szCs w:val="28"/>
          <w:lang w:val="uk-UA"/>
        </w:rPr>
      </w:pPr>
      <w:proofErr w:type="spellStart"/>
      <w:r w:rsidRPr="003B3501">
        <w:rPr>
          <w:sz w:val="28"/>
          <w:szCs w:val="28"/>
        </w:rPr>
        <w:t>Державна</w:t>
      </w:r>
      <w:proofErr w:type="spellEnd"/>
      <w:r w:rsidRPr="003B3501">
        <w:rPr>
          <w:sz w:val="28"/>
          <w:szCs w:val="28"/>
        </w:rPr>
        <w:t xml:space="preserve"> служба статистики </w:t>
      </w:r>
      <w:proofErr w:type="spellStart"/>
      <w:r w:rsidRPr="003B3501">
        <w:rPr>
          <w:sz w:val="28"/>
          <w:szCs w:val="28"/>
        </w:rPr>
        <w:t>України</w:t>
      </w:r>
      <w:proofErr w:type="spellEnd"/>
      <w:r w:rsidRPr="003B3501">
        <w:rPr>
          <w:sz w:val="28"/>
          <w:szCs w:val="28"/>
        </w:rPr>
        <w:t xml:space="preserve">. </w:t>
      </w:r>
      <w:r w:rsidRPr="003B3501">
        <w:rPr>
          <w:sz w:val="28"/>
          <w:szCs w:val="28"/>
          <w:lang w:val="en-US"/>
        </w:rPr>
        <w:t>URL</w:t>
      </w:r>
      <w:r w:rsidRPr="003B3501">
        <w:rPr>
          <w:sz w:val="28"/>
          <w:szCs w:val="28"/>
        </w:rPr>
        <w:t>: https://</w:t>
      </w:r>
      <w:proofErr w:type="spellStart"/>
      <w:r w:rsidRPr="003B3501">
        <w:rPr>
          <w:sz w:val="28"/>
          <w:szCs w:val="28"/>
          <w:lang w:val="en-US"/>
        </w:rPr>
        <w:t>ukrstat</w:t>
      </w:r>
      <w:proofErr w:type="spellEnd"/>
      <w:r w:rsidRPr="003B3501">
        <w:rPr>
          <w:sz w:val="28"/>
          <w:szCs w:val="28"/>
          <w:lang w:val="uk-UA"/>
        </w:rPr>
        <w:t>.</w:t>
      </w:r>
      <w:proofErr w:type="spellStart"/>
      <w:r w:rsidRPr="003B3501">
        <w:rPr>
          <w:sz w:val="28"/>
          <w:szCs w:val="28"/>
          <w:lang w:val="en-US"/>
        </w:rPr>
        <w:t>gov</w:t>
      </w:r>
      <w:proofErr w:type="spellEnd"/>
      <w:r w:rsidRPr="003B3501">
        <w:rPr>
          <w:sz w:val="28"/>
          <w:szCs w:val="28"/>
          <w:lang w:val="uk-UA"/>
        </w:rPr>
        <w:t>.</w:t>
      </w:r>
      <w:proofErr w:type="spellStart"/>
      <w:r w:rsidRPr="003B3501">
        <w:rPr>
          <w:sz w:val="28"/>
          <w:szCs w:val="28"/>
          <w:lang w:val="en-US"/>
        </w:rPr>
        <w:t>ua</w:t>
      </w:r>
      <w:proofErr w:type="spellEnd"/>
      <w:r w:rsidRPr="003B3501">
        <w:rPr>
          <w:sz w:val="28"/>
          <w:szCs w:val="28"/>
        </w:rPr>
        <w:t xml:space="preserve"> </w:t>
      </w:r>
      <w:r w:rsidRPr="003B3501">
        <w:rPr>
          <w:sz w:val="28"/>
          <w:szCs w:val="28"/>
          <w:lang w:val="uk-UA"/>
        </w:rPr>
        <w:t>(</w:t>
      </w:r>
      <w:r w:rsidR="008C66CF">
        <w:rPr>
          <w:sz w:val="28"/>
          <w:szCs w:val="28"/>
          <w:lang w:val="uk-UA"/>
        </w:rPr>
        <w:t>дата звернення 20.10</w:t>
      </w:r>
      <w:r w:rsidRPr="003B3501">
        <w:rPr>
          <w:sz w:val="28"/>
          <w:szCs w:val="28"/>
          <w:lang w:val="uk-UA"/>
        </w:rPr>
        <w:t>.2019)</w:t>
      </w:r>
      <w:r w:rsidRPr="003B3501">
        <w:rPr>
          <w:sz w:val="28"/>
          <w:szCs w:val="28"/>
        </w:rPr>
        <w:t>.</w:t>
      </w:r>
    </w:p>
    <w:p w14:paraId="11D09903" w14:textId="6213E495"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lastRenderedPageBreak/>
        <w:t xml:space="preserve">Інформаційний портал Logist.FM. URL: http://logist.fm/publications/tendencii-i-perspektivyrazvitiya-rynka-gruzovyh-perevozok-v-ukraine. </w:t>
      </w:r>
      <w:r w:rsidRPr="008C66CF">
        <w:rPr>
          <w:rFonts w:ascii="Times New Roman" w:hAnsi="Times New Roman" w:cs="Times New Roman"/>
          <w:sz w:val="28"/>
          <w:szCs w:val="28"/>
          <w:lang w:val="uk-UA"/>
        </w:rPr>
        <w:t>(</w:t>
      </w:r>
      <w:r w:rsidR="008C66CF">
        <w:rPr>
          <w:rFonts w:ascii="Times New Roman" w:hAnsi="Times New Roman" w:cs="Times New Roman"/>
          <w:sz w:val="28"/>
          <w:szCs w:val="28"/>
          <w:lang w:val="uk-UA"/>
        </w:rPr>
        <w:t>дата звернення 20.10</w:t>
      </w:r>
      <w:r w:rsidRPr="003B3501">
        <w:rPr>
          <w:rFonts w:ascii="Times New Roman" w:hAnsi="Times New Roman" w:cs="Times New Roman"/>
          <w:sz w:val="28"/>
          <w:szCs w:val="28"/>
          <w:lang w:val="uk-UA"/>
        </w:rPr>
        <w:t>.2019)</w:t>
      </w:r>
      <w:r w:rsidRPr="008C66CF">
        <w:rPr>
          <w:rFonts w:ascii="Times New Roman" w:hAnsi="Times New Roman" w:cs="Times New Roman"/>
          <w:sz w:val="28"/>
          <w:szCs w:val="28"/>
          <w:lang w:val="uk-UA"/>
        </w:rPr>
        <w:t>.</w:t>
      </w:r>
    </w:p>
    <w:p w14:paraId="0A8AB01B" w14:textId="2626299A"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Огонь Ц.Г. Транзитний потенціал та доходи бюджету України. </w:t>
      </w:r>
      <w:r w:rsidRPr="003B3501">
        <w:rPr>
          <w:rFonts w:ascii="Times New Roman" w:hAnsi="Times New Roman" w:cs="Times New Roman"/>
          <w:i/>
          <w:sz w:val="28"/>
          <w:szCs w:val="28"/>
          <w:lang w:val="uk-UA"/>
        </w:rPr>
        <w:t>Вісник Української академії банківської справи</w:t>
      </w:r>
      <w:r w:rsidR="007D62D6">
        <w:rPr>
          <w:rFonts w:ascii="Times New Roman" w:hAnsi="Times New Roman" w:cs="Times New Roman"/>
          <w:sz w:val="28"/>
          <w:szCs w:val="28"/>
          <w:lang w:val="uk-UA"/>
        </w:rPr>
        <w:t>. 2011. Вид. 2. С. 32–</w:t>
      </w:r>
      <w:r w:rsidRPr="003B3501">
        <w:rPr>
          <w:rFonts w:ascii="Times New Roman" w:hAnsi="Times New Roman" w:cs="Times New Roman"/>
          <w:sz w:val="28"/>
          <w:szCs w:val="28"/>
          <w:lang w:val="uk-UA"/>
        </w:rPr>
        <w:t>38.</w:t>
      </w:r>
    </w:p>
    <w:p w14:paraId="0592AF23" w14:textId="797E1B14" w:rsidR="00395AA3" w:rsidRPr="003B3501" w:rsidRDefault="00395AA3" w:rsidP="00395AA3">
      <w:pPr>
        <w:pStyle w:val="Default"/>
        <w:numPr>
          <w:ilvl w:val="0"/>
          <w:numId w:val="37"/>
        </w:numPr>
        <w:spacing w:line="360" w:lineRule="auto"/>
        <w:ind w:left="0" w:firstLine="709"/>
        <w:jc w:val="both"/>
        <w:rPr>
          <w:sz w:val="28"/>
          <w:szCs w:val="28"/>
        </w:rPr>
      </w:pPr>
      <w:proofErr w:type="spellStart"/>
      <w:r w:rsidRPr="003B3501">
        <w:rPr>
          <w:sz w:val="28"/>
          <w:szCs w:val="28"/>
          <w:lang w:val="uk-UA"/>
        </w:rPr>
        <w:t>Джулай</w:t>
      </w:r>
      <w:proofErr w:type="spellEnd"/>
      <w:r w:rsidRPr="003B3501">
        <w:rPr>
          <w:sz w:val="28"/>
          <w:szCs w:val="28"/>
          <w:lang w:val="uk-UA"/>
        </w:rPr>
        <w:t xml:space="preserve"> С.В. Транзитний потенціал України: сучасний стан та проблеми використання. </w:t>
      </w:r>
      <w:r w:rsidRPr="003B3501">
        <w:rPr>
          <w:sz w:val="28"/>
          <w:szCs w:val="28"/>
          <w:lang w:val="en-US"/>
        </w:rPr>
        <w:t>URL</w:t>
      </w:r>
      <w:r w:rsidRPr="003B3501">
        <w:rPr>
          <w:sz w:val="28"/>
          <w:szCs w:val="28"/>
          <w:lang w:val="uk-UA"/>
        </w:rPr>
        <w:t xml:space="preserve">: </w:t>
      </w:r>
      <w:proofErr w:type="spellStart"/>
      <w:r w:rsidRPr="003B3501">
        <w:rPr>
          <w:sz w:val="28"/>
          <w:szCs w:val="28"/>
        </w:rPr>
        <w:t>http</w:t>
      </w:r>
      <w:proofErr w:type="spellEnd"/>
      <w:r w:rsidRPr="003B3501">
        <w:rPr>
          <w:sz w:val="28"/>
          <w:szCs w:val="28"/>
          <w:lang w:val="uk-UA"/>
        </w:rPr>
        <w:t>://</w:t>
      </w:r>
      <w:r w:rsidRPr="003B3501">
        <w:rPr>
          <w:sz w:val="28"/>
          <w:szCs w:val="28"/>
        </w:rPr>
        <w:t xml:space="preserve">nauka.kushnir.mk.ua/?p=2406. </w:t>
      </w:r>
      <w:r w:rsidRPr="003B3501">
        <w:rPr>
          <w:sz w:val="28"/>
          <w:szCs w:val="28"/>
          <w:lang w:val="uk-UA"/>
        </w:rPr>
        <w:t xml:space="preserve"> </w:t>
      </w:r>
      <w:r w:rsidRPr="003B3501">
        <w:rPr>
          <w:sz w:val="28"/>
          <w:szCs w:val="28"/>
        </w:rPr>
        <w:t>(</w:t>
      </w:r>
      <w:r w:rsidR="008C66CF">
        <w:rPr>
          <w:sz w:val="28"/>
          <w:szCs w:val="28"/>
          <w:lang w:val="uk-UA"/>
        </w:rPr>
        <w:t>дата звернення 22.10</w:t>
      </w:r>
      <w:r w:rsidRPr="003B3501">
        <w:rPr>
          <w:sz w:val="28"/>
          <w:szCs w:val="28"/>
          <w:lang w:val="uk-UA"/>
        </w:rPr>
        <w:t>.2019)</w:t>
      </w:r>
      <w:r w:rsidRPr="008C66CF">
        <w:rPr>
          <w:sz w:val="28"/>
          <w:szCs w:val="28"/>
        </w:rPr>
        <w:t>.</w:t>
      </w:r>
    </w:p>
    <w:p w14:paraId="67559573" w14:textId="15788454" w:rsidR="00395AA3" w:rsidRPr="003B3501" w:rsidRDefault="00395AA3" w:rsidP="00395AA3">
      <w:pPr>
        <w:pStyle w:val="Default"/>
        <w:numPr>
          <w:ilvl w:val="0"/>
          <w:numId w:val="37"/>
        </w:numPr>
        <w:spacing w:line="360" w:lineRule="auto"/>
        <w:ind w:left="0" w:firstLine="709"/>
        <w:jc w:val="both"/>
        <w:rPr>
          <w:sz w:val="28"/>
          <w:szCs w:val="28"/>
        </w:rPr>
      </w:pPr>
      <w:r w:rsidRPr="003B3501">
        <w:rPr>
          <w:sz w:val="28"/>
          <w:szCs w:val="28"/>
        </w:rPr>
        <w:t xml:space="preserve">Степина Т.Е. Перспективы комбинированных грузовых сообщений с Восточной Европой. </w:t>
      </w:r>
      <w:r w:rsidRPr="003B3501">
        <w:rPr>
          <w:i/>
          <w:sz w:val="28"/>
          <w:szCs w:val="28"/>
        </w:rPr>
        <w:t>Железнодорожный транспорт за рубежом</w:t>
      </w:r>
      <w:r w:rsidR="007D62D6">
        <w:rPr>
          <w:sz w:val="28"/>
          <w:szCs w:val="28"/>
        </w:rPr>
        <w:t xml:space="preserve">. 2003. </w:t>
      </w:r>
      <w:proofErr w:type="spellStart"/>
      <w:r w:rsidR="007D62D6">
        <w:rPr>
          <w:sz w:val="28"/>
          <w:szCs w:val="28"/>
        </w:rPr>
        <w:t>Вип</w:t>
      </w:r>
      <w:proofErr w:type="spellEnd"/>
      <w:r w:rsidR="007D62D6">
        <w:rPr>
          <w:sz w:val="28"/>
          <w:szCs w:val="28"/>
        </w:rPr>
        <w:t>. 2. С.3–</w:t>
      </w:r>
      <w:r w:rsidRPr="003B3501">
        <w:rPr>
          <w:sz w:val="28"/>
          <w:szCs w:val="28"/>
        </w:rPr>
        <w:t xml:space="preserve">5. </w:t>
      </w:r>
    </w:p>
    <w:p w14:paraId="59533E68" w14:textId="0F583F41"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B3501">
        <w:rPr>
          <w:rFonts w:ascii="Times New Roman" w:hAnsi="Times New Roman" w:cs="Times New Roman"/>
          <w:color w:val="000000"/>
          <w:sz w:val="28"/>
          <w:szCs w:val="28"/>
        </w:rPr>
        <w:t>Дідик</w:t>
      </w:r>
      <w:proofErr w:type="spellEnd"/>
      <w:r w:rsidRPr="003B3501">
        <w:rPr>
          <w:rFonts w:ascii="Times New Roman" w:hAnsi="Times New Roman" w:cs="Times New Roman"/>
          <w:color w:val="000000"/>
          <w:sz w:val="28"/>
          <w:szCs w:val="28"/>
        </w:rPr>
        <w:t xml:space="preserve"> В.Г.  </w:t>
      </w:r>
      <w:proofErr w:type="spellStart"/>
      <w:r w:rsidRPr="003B3501">
        <w:rPr>
          <w:rFonts w:ascii="Times New Roman" w:hAnsi="Times New Roman" w:cs="Times New Roman"/>
          <w:color w:val="000000"/>
          <w:sz w:val="28"/>
          <w:szCs w:val="28"/>
        </w:rPr>
        <w:t>Правове</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регулювання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транспортних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коридорів</w:t>
      </w:r>
      <w:proofErr w:type="spellEnd"/>
      <w:r w:rsidRPr="003B3501">
        <w:rPr>
          <w:rFonts w:ascii="Times New Roman" w:hAnsi="Times New Roman" w:cs="Times New Roman"/>
          <w:color w:val="000000"/>
          <w:sz w:val="28"/>
          <w:szCs w:val="28"/>
        </w:rPr>
        <w:t xml:space="preserve"> в </w:t>
      </w:r>
      <w:proofErr w:type="spellStart"/>
      <w:r w:rsidRPr="003B3501">
        <w:rPr>
          <w:rFonts w:ascii="Times New Roman" w:hAnsi="Times New Roman" w:cs="Times New Roman"/>
          <w:color w:val="000000"/>
          <w:sz w:val="28"/>
          <w:szCs w:val="28"/>
        </w:rPr>
        <w:t>Європейському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Союзі</w:t>
      </w:r>
      <w:proofErr w:type="spellEnd"/>
      <w:r w:rsidRPr="003B3501">
        <w:rPr>
          <w:rFonts w:ascii="Times New Roman" w:hAnsi="Times New Roman" w:cs="Times New Roman"/>
          <w:color w:val="000000"/>
          <w:sz w:val="28"/>
          <w:szCs w:val="28"/>
        </w:rPr>
        <w:t xml:space="preserve"> та в </w:t>
      </w:r>
      <w:proofErr w:type="spellStart"/>
      <w:r w:rsidRPr="003B3501">
        <w:rPr>
          <w:rFonts w:ascii="Times New Roman" w:hAnsi="Times New Roman" w:cs="Times New Roman"/>
          <w:color w:val="000000"/>
          <w:sz w:val="28"/>
          <w:szCs w:val="28"/>
        </w:rPr>
        <w:t>Україні</w:t>
      </w:r>
      <w:proofErr w:type="spellEnd"/>
      <w:r w:rsidRPr="003B3501">
        <w:rPr>
          <w:rFonts w:ascii="Times New Roman" w:hAnsi="Times New Roman" w:cs="Times New Roman"/>
          <w:color w:val="000000"/>
          <w:sz w:val="28"/>
          <w:szCs w:val="28"/>
        </w:rPr>
        <w:t xml:space="preserve">. </w:t>
      </w:r>
      <w:r w:rsidRPr="003B3501">
        <w:rPr>
          <w:rFonts w:ascii="Times New Roman" w:hAnsi="Times New Roman" w:cs="Times New Roman"/>
          <w:color w:val="000000"/>
          <w:sz w:val="28"/>
          <w:szCs w:val="28"/>
          <w:lang w:val="en-US"/>
        </w:rPr>
        <w:t>URL</w:t>
      </w:r>
      <w:r w:rsidRPr="003B3501">
        <w:rPr>
          <w:rFonts w:ascii="Times New Roman" w:hAnsi="Times New Roman" w:cs="Times New Roman"/>
          <w:color w:val="000000"/>
          <w:sz w:val="28"/>
          <w:szCs w:val="28"/>
        </w:rPr>
        <w:t xml:space="preserve">: </w:t>
      </w:r>
      <w:r w:rsidRPr="003B3501">
        <w:rPr>
          <w:rFonts w:ascii="Times New Roman" w:hAnsi="Times New Roman" w:cs="Times New Roman"/>
          <w:sz w:val="28"/>
          <w:szCs w:val="28"/>
          <w:lang w:val="en-US"/>
        </w:rPr>
        <w:t>http</w:t>
      </w:r>
      <w:r w:rsidRPr="003B3501">
        <w:rPr>
          <w:rFonts w:ascii="Times New Roman" w:hAnsi="Times New Roman" w:cs="Times New Roman"/>
          <w:sz w:val="28"/>
          <w:szCs w:val="28"/>
        </w:rPr>
        <w:t>://</w:t>
      </w:r>
      <w:r w:rsidRPr="003B3501">
        <w:rPr>
          <w:rFonts w:ascii="Times New Roman" w:hAnsi="Times New Roman" w:cs="Times New Roman"/>
          <w:sz w:val="28"/>
          <w:szCs w:val="28"/>
          <w:lang w:val="en-US"/>
        </w:rPr>
        <w:t>www</w:t>
      </w:r>
      <w:r w:rsidRPr="003B3501">
        <w:rPr>
          <w:rFonts w:ascii="Times New Roman" w:hAnsi="Times New Roman" w:cs="Times New Roman"/>
          <w:sz w:val="28"/>
          <w:szCs w:val="28"/>
        </w:rPr>
        <w:t>.</w:t>
      </w:r>
      <w:proofErr w:type="spellStart"/>
      <w:r w:rsidRPr="003B3501">
        <w:rPr>
          <w:rFonts w:ascii="Times New Roman" w:hAnsi="Times New Roman" w:cs="Times New Roman"/>
          <w:sz w:val="28"/>
          <w:szCs w:val="28"/>
          <w:lang w:val="en-US"/>
        </w:rPr>
        <w:t>minjust</w:t>
      </w:r>
      <w:proofErr w:type="spellEnd"/>
      <w:r w:rsidRPr="003B3501">
        <w:rPr>
          <w:rFonts w:ascii="Times New Roman" w:hAnsi="Times New Roman" w:cs="Times New Roman"/>
          <w:sz w:val="28"/>
          <w:szCs w:val="28"/>
        </w:rPr>
        <w:t>.</w:t>
      </w:r>
      <w:proofErr w:type="spellStart"/>
      <w:r w:rsidRPr="003B3501">
        <w:rPr>
          <w:rFonts w:ascii="Times New Roman" w:hAnsi="Times New Roman" w:cs="Times New Roman"/>
          <w:sz w:val="28"/>
          <w:szCs w:val="28"/>
          <w:lang w:val="en-US"/>
        </w:rPr>
        <w:t>gov</w:t>
      </w:r>
      <w:proofErr w:type="spellEnd"/>
      <w:r w:rsidRPr="003B3501">
        <w:rPr>
          <w:rFonts w:ascii="Times New Roman" w:hAnsi="Times New Roman" w:cs="Times New Roman"/>
          <w:sz w:val="28"/>
          <w:szCs w:val="28"/>
        </w:rPr>
        <w:t>.</w:t>
      </w:r>
      <w:proofErr w:type="spellStart"/>
      <w:r w:rsidRPr="003B3501">
        <w:rPr>
          <w:rFonts w:ascii="Times New Roman" w:hAnsi="Times New Roman" w:cs="Times New Roman"/>
          <w:sz w:val="28"/>
          <w:szCs w:val="28"/>
          <w:lang w:val="en-US"/>
        </w:rPr>
        <w:t>ua</w:t>
      </w:r>
      <w:proofErr w:type="spellEnd"/>
      <w:r w:rsidRPr="003B3501">
        <w:rPr>
          <w:rFonts w:ascii="Times New Roman" w:hAnsi="Times New Roman" w:cs="Times New Roman"/>
          <w:sz w:val="28"/>
          <w:szCs w:val="28"/>
        </w:rPr>
        <w:t>/</w:t>
      </w:r>
      <w:r w:rsidRPr="003B3501">
        <w:rPr>
          <w:rFonts w:ascii="Times New Roman" w:hAnsi="Times New Roman" w:cs="Times New Roman"/>
          <w:sz w:val="28"/>
          <w:szCs w:val="28"/>
          <w:lang w:val="en-US"/>
        </w:rPr>
        <w:t>file</w:t>
      </w:r>
      <w:r w:rsidRPr="003B3501">
        <w:rPr>
          <w:rFonts w:ascii="Times New Roman" w:hAnsi="Times New Roman" w:cs="Times New Roman"/>
          <w:sz w:val="28"/>
          <w:szCs w:val="28"/>
        </w:rPr>
        <w:t>/23494.</w:t>
      </w:r>
      <w:r w:rsidRPr="003B3501">
        <w:rPr>
          <w:rFonts w:ascii="Times New Roman" w:hAnsi="Times New Roman" w:cs="Times New Roman"/>
          <w:sz w:val="28"/>
          <w:szCs w:val="28"/>
          <w:lang w:val="en-US"/>
        </w:rPr>
        <w:t>pdf</w:t>
      </w:r>
      <w:r w:rsidRPr="003B3501">
        <w:rPr>
          <w:rFonts w:ascii="Times New Roman" w:hAnsi="Times New Roman" w:cs="Times New Roman"/>
          <w:sz w:val="28"/>
          <w:szCs w:val="28"/>
        </w:rPr>
        <w:t xml:space="preserve"> (</w:t>
      </w:r>
      <w:r w:rsidR="008C66CF">
        <w:rPr>
          <w:rFonts w:ascii="Times New Roman" w:hAnsi="Times New Roman" w:cs="Times New Roman"/>
          <w:sz w:val="28"/>
          <w:szCs w:val="28"/>
          <w:lang w:val="uk-UA"/>
        </w:rPr>
        <w:t>дата звернення 23.10</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698E0F9E"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Дятлова В. В. </w:t>
      </w:r>
      <w:proofErr w:type="spellStart"/>
      <w:r w:rsidRPr="003B3501">
        <w:rPr>
          <w:rFonts w:ascii="Times New Roman" w:hAnsi="Times New Roman" w:cs="Times New Roman"/>
          <w:color w:val="000000"/>
          <w:sz w:val="28"/>
          <w:szCs w:val="28"/>
        </w:rPr>
        <w:t>Вплив</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євроінтеграції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України</w:t>
      </w:r>
      <w:proofErr w:type="spellEnd"/>
      <w:r w:rsidRPr="003B3501">
        <w:rPr>
          <w:rFonts w:ascii="Times New Roman" w:hAnsi="Times New Roman" w:cs="Times New Roman"/>
          <w:color w:val="000000"/>
          <w:sz w:val="28"/>
          <w:szCs w:val="28"/>
        </w:rPr>
        <w:t xml:space="preserve"> на </w:t>
      </w:r>
      <w:proofErr w:type="spellStart"/>
      <w:r w:rsidRPr="003B3501">
        <w:rPr>
          <w:rFonts w:ascii="Times New Roman" w:hAnsi="Times New Roman" w:cs="Times New Roman"/>
          <w:color w:val="000000"/>
          <w:sz w:val="28"/>
          <w:szCs w:val="28"/>
        </w:rPr>
        <w:t>потенціал</w:t>
      </w:r>
      <w:proofErr w:type="spellEnd"/>
      <w:r w:rsidRPr="003B3501">
        <w:rPr>
          <w:rFonts w:ascii="Times New Roman" w:hAnsi="Times New Roman" w:cs="Times New Roman"/>
          <w:color w:val="000000"/>
          <w:sz w:val="28"/>
          <w:szCs w:val="28"/>
        </w:rPr>
        <w:t xml:space="preserve"> транспортно-</w:t>
      </w:r>
      <w:proofErr w:type="spellStart"/>
      <w:r w:rsidRPr="003B3501">
        <w:rPr>
          <w:rFonts w:ascii="Times New Roman" w:hAnsi="Times New Roman" w:cs="Times New Roman"/>
          <w:color w:val="000000"/>
          <w:sz w:val="28"/>
          <w:szCs w:val="28"/>
        </w:rPr>
        <w:t>дорожнього</w:t>
      </w:r>
      <w:proofErr w:type="spellEnd"/>
      <w:r w:rsidRPr="003B3501">
        <w:rPr>
          <w:rFonts w:ascii="Times New Roman" w:hAnsi="Times New Roman" w:cs="Times New Roman"/>
          <w:color w:val="000000"/>
          <w:sz w:val="28"/>
          <w:szCs w:val="28"/>
        </w:rPr>
        <w:t xml:space="preserve"> комплексу. </w:t>
      </w:r>
      <w:proofErr w:type="spellStart"/>
      <w:r w:rsidRPr="003B3501">
        <w:rPr>
          <w:rFonts w:ascii="Times New Roman" w:hAnsi="Times New Roman" w:cs="Times New Roman"/>
          <w:i/>
          <w:color w:val="000000"/>
          <w:sz w:val="28"/>
          <w:szCs w:val="28"/>
        </w:rPr>
        <w:t>Розвиток</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зовнішньоекономічної</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діяльності</w:t>
      </w:r>
      <w:proofErr w:type="spellEnd"/>
      <w:r w:rsidRPr="003B3501">
        <w:rPr>
          <w:rFonts w:ascii="Times New Roman" w:hAnsi="Times New Roman" w:cs="Times New Roman"/>
          <w:i/>
          <w:color w:val="000000"/>
          <w:sz w:val="28"/>
          <w:szCs w:val="28"/>
        </w:rPr>
        <w:t xml:space="preserve"> в </w:t>
      </w:r>
      <w:proofErr w:type="spellStart"/>
      <w:r w:rsidRPr="003B3501">
        <w:rPr>
          <w:rFonts w:ascii="Times New Roman" w:hAnsi="Times New Roman" w:cs="Times New Roman"/>
          <w:i/>
          <w:color w:val="000000"/>
          <w:sz w:val="28"/>
          <w:szCs w:val="28"/>
        </w:rPr>
        <w:t>умовах</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інтеграційних</w:t>
      </w:r>
      <w:proofErr w:type="spellEnd"/>
      <w:r w:rsidRPr="003B3501">
        <w:rPr>
          <w:rFonts w:ascii="Times New Roman" w:hAnsi="Times New Roman" w:cs="Times New Roman"/>
          <w:i/>
          <w:color w:val="000000"/>
          <w:sz w:val="28"/>
          <w:szCs w:val="28"/>
        </w:rPr>
        <w:t xml:space="preserve"> та </w:t>
      </w:r>
      <w:proofErr w:type="spellStart"/>
      <w:r w:rsidRPr="003B3501">
        <w:rPr>
          <w:rFonts w:ascii="Times New Roman" w:hAnsi="Times New Roman" w:cs="Times New Roman"/>
          <w:i/>
          <w:color w:val="000000"/>
          <w:sz w:val="28"/>
          <w:szCs w:val="28"/>
        </w:rPr>
        <w:t>глобалізаційних</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процесів</w:t>
      </w:r>
      <w:proofErr w:type="spellEnd"/>
      <w:r w:rsidRPr="003B3501">
        <w:rPr>
          <w:rFonts w:ascii="Times New Roman" w:hAnsi="Times New Roman" w:cs="Times New Roman"/>
          <w:i/>
          <w:color w:val="000000"/>
          <w:sz w:val="28"/>
          <w:szCs w:val="28"/>
        </w:rPr>
        <w:t xml:space="preserve"> : </w:t>
      </w:r>
      <w:proofErr w:type="spellStart"/>
      <w:r w:rsidRPr="003B3501">
        <w:rPr>
          <w:rFonts w:ascii="Times New Roman" w:hAnsi="Times New Roman" w:cs="Times New Roman"/>
          <w:i/>
          <w:color w:val="000000"/>
          <w:sz w:val="28"/>
          <w:szCs w:val="28"/>
        </w:rPr>
        <w:t>матеріали</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міжнар</w:t>
      </w:r>
      <w:proofErr w:type="spellEnd"/>
      <w:r w:rsidRPr="003B3501">
        <w:rPr>
          <w:rFonts w:ascii="Times New Roman" w:hAnsi="Times New Roman" w:cs="Times New Roman"/>
          <w:i/>
          <w:color w:val="000000"/>
          <w:sz w:val="28"/>
          <w:szCs w:val="28"/>
        </w:rPr>
        <w:t>. наук.-</w:t>
      </w:r>
      <w:proofErr w:type="spellStart"/>
      <w:r w:rsidRPr="003B3501">
        <w:rPr>
          <w:rFonts w:ascii="Times New Roman" w:hAnsi="Times New Roman" w:cs="Times New Roman"/>
          <w:i/>
          <w:color w:val="000000"/>
          <w:sz w:val="28"/>
          <w:szCs w:val="28"/>
        </w:rPr>
        <w:t>практ</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конф</w:t>
      </w:r>
      <w:proofErr w:type="spellEnd"/>
      <w:r w:rsidRPr="003B3501">
        <w:rPr>
          <w:rFonts w:ascii="Times New Roman" w:hAnsi="Times New Roman" w:cs="Times New Roman"/>
          <w:i/>
          <w:color w:val="000000"/>
          <w:sz w:val="28"/>
          <w:szCs w:val="28"/>
        </w:rPr>
        <w:t xml:space="preserve">., 9-10 </w:t>
      </w:r>
      <w:proofErr w:type="spellStart"/>
      <w:r w:rsidRPr="003B3501">
        <w:rPr>
          <w:rFonts w:ascii="Times New Roman" w:hAnsi="Times New Roman" w:cs="Times New Roman"/>
          <w:i/>
          <w:color w:val="000000"/>
          <w:sz w:val="28"/>
          <w:szCs w:val="28"/>
        </w:rPr>
        <w:t>квіт</w:t>
      </w:r>
      <w:proofErr w:type="spellEnd"/>
      <w:r w:rsidRPr="003B3501">
        <w:rPr>
          <w:rFonts w:ascii="Times New Roman" w:hAnsi="Times New Roman" w:cs="Times New Roman"/>
          <w:i/>
          <w:color w:val="000000"/>
          <w:sz w:val="28"/>
          <w:szCs w:val="28"/>
        </w:rPr>
        <w:t>. 2009 р</w:t>
      </w:r>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Донецьк</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ДонДУУ</w:t>
      </w:r>
      <w:proofErr w:type="spellEnd"/>
      <w:r w:rsidRPr="003B3501">
        <w:rPr>
          <w:rFonts w:ascii="Times New Roman" w:hAnsi="Times New Roman" w:cs="Times New Roman"/>
          <w:color w:val="000000"/>
          <w:sz w:val="28"/>
          <w:szCs w:val="28"/>
        </w:rPr>
        <w:t xml:space="preserve">. 2009. С. 95-99. </w:t>
      </w:r>
    </w:p>
    <w:p w14:paraId="09FA1990" w14:textId="5C284DFC"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Дятлова В. В. </w:t>
      </w:r>
      <w:proofErr w:type="spellStart"/>
      <w:r w:rsidRPr="003B3501">
        <w:rPr>
          <w:rFonts w:ascii="Times New Roman" w:hAnsi="Times New Roman" w:cs="Times New Roman"/>
          <w:color w:val="000000"/>
          <w:sz w:val="28"/>
          <w:szCs w:val="28"/>
        </w:rPr>
        <w:t>Сучасні</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тенденції</w:t>
      </w:r>
      <w:proofErr w:type="spellEnd"/>
      <w:r w:rsidRPr="003B3501">
        <w:rPr>
          <w:rFonts w:ascii="Times New Roman" w:hAnsi="Times New Roman" w:cs="Times New Roman"/>
          <w:color w:val="000000"/>
          <w:sz w:val="28"/>
          <w:szCs w:val="28"/>
        </w:rPr>
        <w:t xml:space="preserve"> та </w:t>
      </w:r>
      <w:proofErr w:type="spellStart"/>
      <w:r w:rsidRPr="003B3501">
        <w:rPr>
          <w:rFonts w:ascii="Times New Roman" w:hAnsi="Times New Roman" w:cs="Times New Roman"/>
          <w:color w:val="000000"/>
          <w:sz w:val="28"/>
          <w:szCs w:val="28"/>
        </w:rPr>
        <w:t>проблеми</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гармонізації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вітчизняних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стандартів</w:t>
      </w:r>
      <w:proofErr w:type="spellEnd"/>
      <w:r w:rsidRPr="003B3501">
        <w:rPr>
          <w:rFonts w:ascii="Times New Roman" w:hAnsi="Times New Roman" w:cs="Times New Roman"/>
          <w:color w:val="000000"/>
          <w:sz w:val="28"/>
          <w:szCs w:val="28"/>
        </w:rPr>
        <w:t xml:space="preserve"> з </w:t>
      </w:r>
      <w:proofErr w:type="spellStart"/>
      <w:r w:rsidRPr="003B3501">
        <w:rPr>
          <w:rFonts w:ascii="Times New Roman" w:hAnsi="Times New Roman" w:cs="Times New Roman"/>
          <w:color w:val="000000"/>
          <w:sz w:val="28"/>
          <w:szCs w:val="28"/>
        </w:rPr>
        <w:t>міжнародними</w:t>
      </w:r>
      <w:proofErr w:type="spellEnd"/>
      <w:r w:rsidRPr="003B3501">
        <w:rPr>
          <w:rFonts w:ascii="Times New Roman" w:hAnsi="Times New Roman" w:cs="Times New Roman"/>
          <w:color w:val="000000"/>
          <w:sz w:val="28"/>
          <w:szCs w:val="28"/>
        </w:rPr>
        <w:t xml:space="preserve"> та </w:t>
      </w:r>
      <w:proofErr w:type="spellStart"/>
      <w:r w:rsidRPr="003B3501">
        <w:rPr>
          <w:rFonts w:ascii="Times New Roman" w:hAnsi="Times New Roman" w:cs="Times New Roman"/>
          <w:color w:val="000000"/>
          <w:sz w:val="28"/>
          <w:szCs w:val="28"/>
        </w:rPr>
        <w:t>європейськими</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i/>
          <w:color w:val="000000"/>
          <w:sz w:val="28"/>
          <w:szCs w:val="28"/>
        </w:rPr>
        <w:t>Рег</w:t>
      </w:r>
      <w:r w:rsidR="007D62D6">
        <w:rPr>
          <w:rFonts w:ascii="Times New Roman" w:hAnsi="Times New Roman" w:cs="Times New Roman"/>
          <w:i/>
          <w:color w:val="000000"/>
          <w:sz w:val="28"/>
          <w:szCs w:val="28"/>
        </w:rPr>
        <w:t>улювання</w:t>
      </w:r>
      <w:proofErr w:type="spellEnd"/>
      <w:r w:rsidR="007D62D6">
        <w:rPr>
          <w:rFonts w:ascii="Times New Roman" w:hAnsi="Times New Roman" w:cs="Times New Roman"/>
          <w:i/>
          <w:color w:val="000000"/>
          <w:sz w:val="28"/>
          <w:szCs w:val="28"/>
        </w:rPr>
        <w:t xml:space="preserve"> </w:t>
      </w:r>
      <w:proofErr w:type="spellStart"/>
      <w:r w:rsidR="007D62D6">
        <w:rPr>
          <w:rFonts w:ascii="Times New Roman" w:hAnsi="Times New Roman" w:cs="Times New Roman"/>
          <w:i/>
          <w:color w:val="000000"/>
          <w:sz w:val="28"/>
          <w:szCs w:val="28"/>
        </w:rPr>
        <w:t>національної</w:t>
      </w:r>
      <w:proofErr w:type="spellEnd"/>
      <w:r w:rsidR="007D62D6">
        <w:rPr>
          <w:rFonts w:ascii="Times New Roman" w:hAnsi="Times New Roman" w:cs="Times New Roman"/>
          <w:i/>
          <w:color w:val="000000"/>
          <w:sz w:val="28"/>
          <w:szCs w:val="28"/>
        </w:rPr>
        <w:t xml:space="preserve"> </w:t>
      </w:r>
      <w:proofErr w:type="spellStart"/>
      <w:r w:rsidR="007D62D6">
        <w:rPr>
          <w:rFonts w:ascii="Times New Roman" w:hAnsi="Times New Roman" w:cs="Times New Roman"/>
          <w:i/>
          <w:color w:val="000000"/>
          <w:sz w:val="28"/>
          <w:szCs w:val="28"/>
        </w:rPr>
        <w:t>економіки</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зб</w:t>
      </w:r>
      <w:proofErr w:type="spellEnd"/>
      <w:r w:rsidRPr="003B3501">
        <w:rPr>
          <w:rFonts w:ascii="Times New Roman" w:hAnsi="Times New Roman" w:cs="Times New Roman"/>
          <w:i/>
          <w:color w:val="000000"/>
          <w:sz w:val="28"/>
          <w:szCs w:val="28"/>
        </w:rPr>
        <w:t xml:space="preserve">. наук. </w:t>
      </w:r>
      <w:proofErr w:type="spellStart"/>
      <w:r w:rsidRPr="003B3501">
        <w:rPr>
          <w:rFonts w:ascii="Times New Roman" w:hAnsi="Times New Roman" w:cs="Times New Roman"/>
          <w:i/>
          <w:color w:val="000000"/>
          <w:sz w:val="28"/>
          <w:szCs w:val="28"/>
        </w:rPr>
        <w:t>праць</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Донецького</w:t>
      </w:r>
      <w:proofErr w:type="spellEnd"/>
      <w:r w:rsidRPr="003B3501">
        <w:rPr>
          <w:rFonts w:ascii="Times New Roman" w:hAnsi="Times New Roman" w:cs="Times New Roman"/>
          <w:i/>
          <w:color w:val="000000"/>
          <w:sz w:val="28"/>
          <w:szCs w:val="28"/>
        </w:rPr>
        <w:t xml:space="preserve"> державного </w:t>
      </w:r>
      <w:proofErr w:type="spellStart"/>
      <w:r w:rsidRPr="003B3501">
        <w:rPr>
          <w:rFonts w:ascii="Times New Roman" w:hAnsi="Times New Roman" w:cs="Times New Roman"/>
          <w:i/>
          <w:color w:val="000000"/>
          <w:sz w:val="28"/>
          <w:szCs w:val="28"/>
        </w:rPr>
        <w:t>університету</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управління</w:t>
      </w:r>
      <w:proofErr w:type="spellEnd"/>
      <w:r w:rsidRPr="003B3501">
        <w:rPr>
          <w:rFonts w:ascii="Times New Roman" w:hAnsi="Times New Roman" w:cs="Times New Roman"/>
          <w:i/>
          <w:color w:val="000000"/>
          <w:sz w:val="28"/>
          <w:szCs w:val="28"/>
        </w:rPr>
        <w:t xml:space="preserve">. – </w:t>
      </w:r>
      <w:proofErr w:type="spellStart"/>
      <w:r w:rsidRPr="003B3501">
        <w:rPr>
          <w:rFonts w:ascii="Times New Roman" w:hAnsi="Times New Roman" w:cs="Times New Roman"/>
          <w:i/>
          <w:color w:val="000000"/>
          <w:sz w:val="28"/>
          <w:szCs w:val="28"/>
        </w:rPr>
        <w:t>Серія</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Економіка</w:t>
      </w:r>
      <w:proofErr w:type="spellEnd"/>
      <w:r w:rsidRPr="003B3501">
        <w:rPr>
          <w:rFonts w:ascii="Times New Roman" w:hAnsi="Times New Roman" w:cs="Times New Roman"/>
          <w:i/>
          <w:color w:val="000000"/>
          <w:sz w:val="28"/>
          <w:szCs w:val="28"/>
        </w:rPr>
        <w:t>»</w:t>
      </w:r>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Донецьк</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ДонДУУ</w:t>
      </w:r>
      <w:proofErr w:type="spellEnd"/>
      <w:r w:rsidRPr="003B3501">
        <w:rPr>
          <w:rFonts w:ascii="Times New Roman" w:hAnsi="Times New Roman" w:cs="Times New Roman"/>
          <w:color w:val="000000"/>
          <w:sz w:val="28"/>
          <w:szCs w:val="28"/>
        </w:rPr>
        <w:t>.</w:t>
      </w:r>
      <w:r w:rsidRPr="003B3501">
        <w:rPr>
          <w:rFonts w:ascii="Times New Roman" w:hAnsi="Times New Roman" w:cs="Times New Roman"/>
          <w:color w:val="000000"/>
          <w:sz w:val="28"/>
          <w:szCs w:val="28"/>
          <w:lang w:val="uk-UA"/>
        </w:rPr>
        <w:t xml:space="preserve"> </w:t>
      </w:r>
      <w:proofErr w:type="spellStart"/>
      <w:r w:rsidRPr="003B3501">
        <w:rPr>
          <w:rFonts w:ascii="Times New Roman" w:hAnsi="Times New Roman" w:cs="Times New Roman"/>
          <w:color w:val="000000"/>
          <w:sz w:val="28"/>
          <w:szCs w:val="28"/>
          <w:lang w:val="uk-UA"/>
        </w:rPr>
        <w:t>Вип</w:t>
      </w:r>
      <w:proofErr w:type="spellEnd"/>
      <w:r w:rsidRPr="003B3501">
        <w:rPr>
          <w:rFonts w:ascii="Times New Roman" w:hAnsi="Times New Roman" w:cs="Times New Roman"/>
          <w:color w:val="000000"/>
          <w:sz w:val="28"/>
          <w:szCs w:val="28"/>
          <w:lang w:val="uk-UA"/>
        </w:rPr>
        <w:t>. 114.</w:t>
      </w:r>
      <w:r w:rsidRPr="003B3501">
        <w:rPr>
          <w:rFonts w:ascii="Times New Roman" w:hAnsi="Times New Roman" w:cs="Times New Roman"/>
          <w:color w:val="000000"/>
          <w:sz w:val="28"/>
          <w:szCs w:val="28"/>
        </w:rPr>
        <w:t xml:space="preserve"> 2008. С. 258-265. </w:t>
      </w:r>
    </w:p>
    <w:p w14:paraId="5AB351C6"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Карась О.С. </w:t>
      </w:r>
      <w:proofErr w:type="spellStart"/>
      <w:r w:rsidRPr="003B3501">
        <w:rPr>
          <w:rFonts w:ascii="Times New Roman" w:hAnsi="Times New Roman" w:cs="Times New Roman"/>
          <w:color w:val="000000"/>
          <w:sz w:val="28"/>
          <w:szCs w:val="28"/>
        </w:rPr>
        <w:t>Розвиток</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транспортної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інфраструктури</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України</w:t>
      </w:r>
      <w:proofErr w:type="spellEnd"/>
      <w:r w:rsidRPr="003B3501">
        <w:rPr>
          <w:rFonts w:ascii="Times New Roman" w:hAnsi="Times New Roman" w:cs="Times New Roman"/>
          <w:color w:val="000000"/>
          <w:sz w:val="28"/>
          <w:szCs w:val="28"/>
        </w:rPr>
        <w:t xml:space="preserve"> в </w:t>
      </w:r>
      <w:proofErr w:type="spellStart"/>
      <w:r w:rsidRPr="003B3501">
        <w:rPr>
          <w:rFonts w:ascii="Times New Roman" w:hAnsi="Times New Roman" w:cs="Times New Roman"/>
          <w:color w:val="000000"/>
          <w:sz w:val="28"/>
          <w:szCs w:val="28"/>
        </w:rPr>
        <w:t>умовах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активізації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міжнародного</w:t>
      </w:r>
      <w:proofErr w:type="spellEnd"/>
      <w:r w:rsidRPr="003B3501">
        <w:rPr>
          <w:rFonts w:ascii="Times New Roman" w:hAnsi="Times New Roman" w:cs="Times New Roman"/>
          <w:color w:val="000000"/>
          <w:sz w:val="28"/>
          <w:szCs w:val="28"/>
        </w:rPr>
        <w:t xml:space="preserve"> туризму</w:t>
      </w:r>
      <w:r w:rsidRPr="003B3501">
        <w:rPr>
          <w:rFonts w:ascii="Times New Roman" w:hAnsi="Times New Roman" w:cs="Times New Roman"/>
          <w:color w:val="000000"/>
          <w:sz w:val="28"/>
          <w:szCs w:val="28"/>
          <w:lang w:val="uk-UA"/>
        </w:rPr>
        <w:t>.</w:t>
      </w:r>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Тернопіль</w:t>
      </w:r>
      <w:proofErr w:type="spellEnd"/>
      <w:r w:rsidRPr="003B3501">
        <w:rPr>
          <w:rFonts w:ascii="Times New Roman" w:hAnsi="Times New Roman" w:cs="Times New Roman"/>
          <w:color w:val="000000"/>
          <w:sz w:val="28"/>
          <w:szCs w:val="28"/>
        </w:rPr>
        <w:t xml:space="preserve">. 2012. 207 с. </w:t>
      </w:r>
    </w:p>
    <w:p w14:paraId="2C54F611"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Мищенко Г.И. Реформирование автотранспортных услуг в условиях рыночной экономики. </w:t>
      </w:r>
      <w:proofErr w:type="spellStart"/>
      <w:r w:rsidRPr="003B3501">
        <w:rPr>
          <w:rFonts w:ascii="Times New Roman" w:hAnsi="Times New Roman" w:cs="Times New Roman"/>
          <w:i/>
          <w:color w:val="000000"/>
          <w:sz w:val="28"/>
          <w:szCs w:val="28"/>
        </w:rPr>
        <w:t>Соціальний</w:t>
      </w:r>
      <w:proofErr w:type="spellEnd"/>
      <w:r w:rsidRPr="003B3501">
        <w:rPr>
          <w:rFonts w:ascii="Times New Roman" w:hAnsi="Times New Roman" w:cs="Times New Roman"/>
          <w:i/>
          <w:color w:val="000000"/>
          <w:sz w:val="28"/>
          <w:szCs w:val="28"/>
        </w:rPr>
        <w:t xml:space="preserve"> менеджмент і </w:t>
      </w:r>
      <w:proofErr w:type="spellStart"/>
      <w:r w:rsidRPr="003B3501">
        <w:rPr>
          <w:rFonts w:ascii="Times New Roman" w:hAnsi="Times New Roman" w:cs="Times New Roman"/>
          <w:i/>
          <w:color w:val="000000"/>
          <w:sz w:val="28"/>
          <w:szCs w:val="28"/>
        </w:rPr>
        <w:t>управління</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інформаційними</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процесами</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зб.наук.праць</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Донецької</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державної</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академії</w:t>
      </w:r>
      <w:proofErr w:type="spellEnd"/>
      <w:r w:rsidRPr="003B3501">
        <w:rPr>
          <w:rFonts w:ascii="Times New Roman" w:hAnsi="Times New Roman" w:cs="Times New Roman"/>
          <w:i/>
          <w:color w:val="000000"/>
          <w:sz w:val="28"/>
          <w:szCs w:val="28"/>
        </w:rPr>
        <w:t xml:space="preserve"> </w:t>
      </w:r>
      <w:proofErr w:type="spellStart"/>
      <w:r w:rsidRPr="003B3501">
        <w:rPr>
          <w:rFonts w:ascii="Times New Roman" w:hAnsi="Times New Roman" w:cs="Times New Roman"/>
          <w:i/>
          <w:color w:val="000000"/>
          <w:sz w:val="28"/>
          <w:szCs w:val="28"/>
        </w:rPr>
        <w:t>управління</w:t>
      </w:r>
      <w:proofErr w:type="spellEnd"/>
      <w:r w:rsidRPr="003B3501">
        <w:rPr>
          <w:rFonts w:ascii="Times New Roman" w:hAnsi="Times New Roman" w:cs="Times New Roman"/>
          <w:i/>
          <w:color w:val="000000"/>
          <w:sz w:val="28"/>
          <w:szCs w:val="28"/>
        </w:rPr>
        <w:t>.</w:t>
      </w:r>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Донецьк</w:t>
      </w:r>
      <w:proofErr w:type="spellEnd"/>
      <w:r w:rsidRPr="003B3501">
        <w:rPr>
          <w:rFonts w:ascii="Times New Roman" w:hAnsi="Times New Roman" w:cs="Times New Roman"/>
          <w:color w:val="000000"/>
          <w:sz w:val="28"/>
          <w:szCs w:val="28"/>
        </w:rPr>
        <w:t xml:space="preserve">, 2003. </w:t>
      </w:r>
      <w:proofErr w:type="spellStart"/>
      <w:r w:rsidRPr="003B3501">
        <w:rPr>
          <w:rFonts w:ascii="Times New Roman" w:hAnsi="Times New Roman" w:cs="Times New Roman"/>
          <w:color w:val="000000"/>
          <w:sz w:val="28"/>
          <w:szCs w:val="28"/>
        </w:rPr>
        <w:t>Вип</w:t>
      </w:r>
      <w:proofErr w:type="spellEnd"/>
      <w:r w:rsidRPr="003B3501">
        <w:rPr>
          <w:rFonts w:ascii="Times New Roman" w:hAnsi="Times New Roman" w:cs="Times New Roman"/>
          <w:color w:val="000000"/>
          <w:sz w:val="28"/>
          <w:szCs w:val="28"/>
        </w:rPr>
        <w:t>.</w:t>
      </w:r>
      <w:r w:rsidRPr="003B3501">
        <w:rPr>
          <w:rFonts w:ascii="Times New Roman" w:hAnsi="Times New Roman" w:cs="Times New Roman"/>
          <w:color w:val="000000"/>
          <w:sz w:val="28"/>
          <w:szCs w:val="28"/>
          <w:lang w:val="uk-UA"/>
        </w:rPr>
        <w:t xml:space="preserve"> 21.</w:t>
      </w:r>
      <w:r w:rsidRPr="003B3501">
        <w:rPr>
          <w:rFonts w:ascii="Times New Roman" w:hAnsi="Times New Roman" w:cs="Times New Roman"/>
          <w:color w:val="000000"/>
          <w:sz w:val="28"/>
          <w:szCs w:val="28"/>
        </w:rPr>
        <w:t xml:space="preserve"> С. 229-238.</w:t>
      </w:r>
    </w:p>
    <w:p w14:paraId="5270BB8C"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lastRenderedPageBreak/>
        <w:t xml:space="preserve">Пащенко Ю.Є. </w:t>
      </w:r>
      <w:proofErr w:type="spellStart"/>
      <w:r w:rsidRPr="003B3501">
        <w:rPr>
          <w:rFonts w:ascii="Times New Roman" w:hAnsi="Times New Roman" w:cs="Times New Roman"/>
          <w:color w:val="000000"/>
          <w:sz w:val="28"/>
          <w:szCs w:val="28"/>
        </w:rPr>
        <w:t>Розвиток</w:t>
      </w:r>
      <w:proofErr w:type="spellEnd"/>
      <w:r w:rsidRPr="003B3501">
        <w:rPr>
          <w:rFonts w:ascii="Times New Roman" w:hAnsi="Times New Roman" w:cs="Times New Roman"/>
          <w:color w:val="000000"/>
          <w:sz w:val="28"/>
          <w:szCs w:val="28"/>
        </w:rPr>
        <w:t xml:space="preserve"> та </w:t>
      </w:r>
      <w:proofErr w:type="spellStart"/>
      <w:r w:rsidRPr="003B3501">
        <w:rPr>
          <w:rFonts w:ascii="Times New Roman" w:hAnsi="Times New Roman" w:cs="Times New Roman"/>
          <w:color w:val="000000"/>
          <w:sz w:val="28"/>
          <w:szCs w:val="28"/>
        </w:rPr>
        <w:t>розміщення</w:t>
      </w:r>
      <w:proofErr w:type="spellEnd"/>
      <w:r w:rsidRPr="003B3501">
        <w:rPr>
          <w:rFonts w:ascii="Times New Roman" w:hAnsi="Times New Roman" w:cs="Times New Roman"/>
          <w:color w:val="000000"/>
          <w:sz w:val="28"/>
          <w:szCs w:val="28"/>
        </w:rPr>
        <w:t xml:space="preserve"> транспортно-</w:t>
      </w:r>
      <w:proofErr w:type="spellStart"/>
      <w:r w:rsidRPr="003B3501">
        <w:rPr>
          <w:rFonts w:ascii="Times New Roman" w:hAnsi="Times New Roman" w:cs="Times New Roman"/>
          <w:color w:val="000000"/>
          <w:sz w:val="28"/>
          <w:szCs w:val="28"/>
        </w:rPr>
        <w:t>дорожнього</w:t>
      </w:r>
      <w:proofErr w:type="spellEnd"/>
      <w:r w:rsidRPr="003B3501">
        <w:rPr>
          <w:rFonts w:ascii="Times New Roman" w:hAnsi="Times New Roman" w:cs="Times New Roman"/>
          <w:color w:val="000000"/>
          <w:sz w:val="28"/>
          <w:szCs w:val="28"/>
        </w:rPr>
        <w:t xml:space="preserve"> комплексу </w:t>
      </w:r>
      <w:proofErr w:type="spellStart"/>
      <w:r w:rsidRPr="003B3501">
        <w:rPr>
          <w:rFonts w:ascii="Times New Roman" w:hAnsi="Times New Roman" w:cs="Times New Roman"/>
          <w:color w:val="000000"/>
          <w:sz w:val="28"/>
          <w:szCs w:val="28"/>
        </w:rPr>
        <w:t>України</w:t>
      </w:r>
      <w:proofErr w:type="spellEnd"/>
      <w:r w:rsidRPr="003B3501">
        <w:rPr>
          <w:rFonts w:ascii="Times New Roman" w:hAnsi="Times New Roman" w:cs="Times New Roman"/>
          <w:color w:val="000000"/>
          <w:sz w:val="28"/>
          <w:szCs w:val="28"/>
        </w:rPr>
        <w:t xml:space="preserve"> в </w:t>
      </w:r>
      <w:proofErr w:type="spellStart"/>
      <w:r w:rsidRPr="003B3501">
        <w:rPr>
          <w:rFonts w:ascii="Times New Roman" w:hAnsi="Times New Roman" w:cs="Times New Roman"/>
          <w:color w:val="000000"/>
          <w:sz w:val="28"/>
          <w:szCs w:val="28"/>
        </w:rPr>
        <w:t>умовах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інтеграційних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процесів</w:t>
      </w:r>
      <w:proofErr w:type="spellEnd"/>
      <w:r w:rsidRPr="003B3501">
        <w:rPr>
          <w:rFonts w:ascii="Times New Roman" w:hAnsi="Times New Roman" w:cs="Times New Roman"/>
          <w:color w:val="000000"/>
          <w:sz w:val="28"/>
          <w:szCs w:val="28"/>
          <w:lang w:val="uk-UA"/>
        </w:rPr>
        <w:t xml:space="preserve">. </w:t>
      </w:r>
      <w:proofErr w:type="spellStart"/>
      <w:r w:rsidRPr="003B3501">
        <w:rPr>
          <w:rFonts w:ascii="Times New Roman" w:hAnsi="Times New Roman" w:cs="Times New Roman"/>
          <w:color w:val="000000"/>
          <w:sz w:val="28"/>
          <w:szCs w:val="28"/>
        </w:rPr>
        <w:t>Київ</w:t>
      </w:r>
      <w:proofErr w:type="spellEnd"/>
      <w:r w:rsidRPr="003B3501">
        <w:rPr>
          <w:rFonts w:ascii="Times New Roman" w:hAnsi="Times New Roman" w:cs="Times New Roman"/>
          <w:color w:val="000000"/>
          <w:sz w:val="28"/>
          <w:szCs w:val="28"/>
        </w:rPr>
        <w:t xml:space="preserve">. 2006. 428 с. </w:t>
      </w:r>
    </w:p>
    <w:p w14:paraId="49D7CDBD"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Ховавко</w:t>
      </w:r>
      <w:proofErr w:type="spellEnd"/>
      <w:r w:rsidRPr="003B3501">
        <w:rPr>
          <w:rFonts w:ascii="Times New Roman" w:hAnsi="Times New Roman" w:cs="Times New Roman"/>
          <w:color w:val="000000"/>
          <w:sz w:val="28"/>
          <w:szCs w:val="28"/>
        </w:rPr>
        <w:t xml:space="preserve"> И.Ю. Административно-правовые и экономические методы регулирования воздействия на окружающую среду</w:t>
      </w:r>
      <w:r w:rsidRPr="003B3501">
        <w:rPr>
          <w:rFonts w:ascii="Times New Roman" w:hAnsi="Times New Roman" w:cs="Times New Roman"/>
          <w:color w:val="000000"/>
          <w:sz w:val="28"/>
          <w:szCs w:val="28"/>
          <w:lang w:val="uk-UA"/>
        </w:rPr>
        <w:t xml:space="preserve">. </w:t>
      </w:r>
      <w:r w:rsidRPr="007D62D6">
        <w:rPr>
          <w:rFonts w:ascii="Times New Roman" w:hAnsi="Times New Roman" w:cs="Times New Roman"/>
          <w:color w:val="000000"/>
          <w:sz w:val="28"/>
          <w:szCs w:val="28"/>
        </w:rPr>
        <w:t>Москва:</w:t>
      </w:r>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Теис</w:t>
      </w:r>
      <w:proofErr w:type="spellEnd"/>
      <w:r w:rsidRPr="003B3501">
        <w:rPr>
          <w:rFonts w:ascii="Times New Roman" w:hAnsi="Times New Roman" w:cs="Times New Roman"/>
          <w:color w:val="000000"/>
          <w:sz w:val="28"/>
          <w:szCs w:val="28"/>
        </w:rPr>
        <w:t xml:space="preserve">. 2009. 200 с. </w:t>
      </w:r>
    </w:p>
    <w:p w14:paraId="76FCAA5E"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Про </w:t>
      </w:r>
      <w:proofErr w:type="spellStart"/>
      <w:r w:rsidRPr="003B3501">
        <w:rPr>
          <w:rFonts w:ascii="Times New Roman" w:hAnsi="Times New Roman" w:cs="Times New Roman"/>
          <w:color w:val="000000"/>
          <w:sz w:val="28"/>
          <w:szCs w:val="28"/>
        </w:rPr>
        <w:t>видачу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ліцензій</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залізничних</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підприємств</w:t>
      </w:r>
      <w:proofErr w:type="spellEnd"/>
      <w:r w:rsidRPr="003B3501">
        <w:rPr>
          <w:rFonts w:ascii="Times New Roman" w:hAnsi="Times New Roman" w:cs="Times New Roman"/>
          <w:color w:val="000000"/>
          <w:sz w:val="28"/>
          <w:szCs w:val="28"/>
        </w:rPr>
        <w:t xml:space="preserve">. Директива Ради 95/18 </w:t>
      </w:r>
      <w:proofErr w:type="spellStart"/>
      <w:r w:rsidRPr="003B3501">
        <w:rPr>
          <w:rFonts w:ascii="Times New Roman" w:hAnsi="Times New Roman" w:cs="Times New Roman"/>
          <w:color w:val="000000"/>
          <w:sz w:val="28"/>
          <w:szCs w:val="28"/>
        </w:rPr>
        <w:t>від</w:t>
      </w:r>
      <w:proofErr w:type="spellEnd"/>
      <w:r w:rsidRPr="003B3501">
        <w:rPr>
          <w:rFonts w:ascii="Times New Roman" w:hAnsi="Times New Roman" w:cs="Times New Roman"/>
          <w:color w:val="000000"/>
          <w:sz w:val="28"/>
          <w:szCs w:val="28"/>
        </w:rPr>
        <w:t xml:space="preserve"> 19.06.95р. (OJ L 143, 24.06.1991, р. 25). </w:t>
      </w:r>
    </w:p>
    <w:p w14:paraId="5620C8C4"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Про </w:t>
      </w:r>
      <w:proofErr w:type="spellStart"/>
      <w:r w:rsidRPr="003B3501">
        <w:rPr>
          <w:rFonts w:ascii="Times New Roman" w:hAnsi="Times New Roman" w:cs="Times New Roman"/>
          <w:color w:val="000000"/>
          <w:sz w:val="28"/>
          <w:szCs w:val="28"/>
        </w:rPr>
        <w:t>розподіл</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потужностей</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залізничної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інфраструктури</w:t>
      </w:r>
      <w:proofErr w:type="spellEnd"/>
      <w:r w:rsidRPr="003B3501">
        <w:rPr>
          <w:rFonts w:ascii="Times New Roman" w:hAnsi="Times New Roman" w:cs="Times New Roman"/>
          <w:color w:val="000000"/>
          <w:sz w:val="28"/>
          <w:szCs w:val="28"/>
        </w:rPr>
        <w:t xml:space="preserve"> і </w:t>
      </w:r>
      <w:proofErr w:type="spellStart"/>
      <w:r w:rsidRPr="003B3501">
        <w:rPr>
          <w:rFonts w:ascii="Times New Roman" w:hAnsi="Times New Roman" w:cs="Times New Roman"/>
          <w:color w:val="000000"/>
          <w:sz w:val="28"/>
          <w:szCs w:val="28"/>
        </w:rPr>
        <w:t>накладання</w:t>
      </w:r>
      <w:proofErr w:type="spellEnd"/>
      <w:r w:rsidRPr="003B3501">
        <w:rPr>
          <w:rFonts w:ascii="Times New Roman" w:hAnsi="Times New Roman" w:cs="Times New Roman"/>
          <w:color w:val="000000"/>
          <w:sz w:val="28"/>
          <w:szCs w:val="28"/>
        </w:rPr>
        <w:t xml:space="preserve"> плати за </w:t>
      </w:r>
      <w:proofErr w:type="spellStart"/>
      <w:r w:rsidRPr="003B3501">
        <w:rPr>
          <w:rFonts w:ascii="Times New Roman" w:hAnsi="Times New Roman" w:cs="Times New Roman"/>
          <w:color w:val="000000"/>
          <w:sz w:val="28"/>
          <w:szCs w:val="28"/>
        </w:rPr>
        <w:t>використання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інфраструктурою</w:t>
      </w:r>
      <w:proofErr w:type="spellEnd"/>
      <w:r w:rsidRPr="003B3501">
        <w:rPr>
          <w:rFonts w:ascii="Times New Roman" w:hAnsi="Times New Roman" w:cs="Times New Roman"/>
          <w:color w:val="000000"/>
          <w:sz w:val="28"/>
          <w:szCs w:val="28"/>
        </w:rPr>
        <w:t xml:space="preserve">. Директива Ради 95/19 (OJ L 143, 27.06.1995, р. 75). </w:t>
      </w:r>
    </w:p>
    <w:p w14:paraId="42C2E158"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rPr>
      </w:pPr>
      <w:r w:rsidRPr="003B3501">
        <w:rPr>
          <w:rFonts w:ascii="Times New Roman" w:hAnsi="Times New Roman" w:cs="Times New Roman"/>
          <w:color w:val="000000"/>
          <w:sz w:val="28"/>
          <w:szCs w:val="28"/>
        </w:rPr>
        <w:t xml:space="preserve">Про </w:t>
      </w:r>
      <w:proofErr w:type="spellStart"/>
      <w:r w:rsidRPr="003B3501">
        <w:rPr>
          <w:rFonts w:ascii="Times New Roman" w:hAnsi="Times New Roman" w:cs="Times New Roman"/>
          <w:color w:val="000000"/>
          <w:sz w:val="28"/>
          <w:szCs w:val="28"/>
        </w:rPr>
        <w:t>розподілення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потужностей</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залізничної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інфраструктури</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sz w:val="28"/>
          <w:szCs w:val="28"/>
        </w:rPr>
        <w:t>стягнення</w:t>
      </w:r>
      <w:proofErr w:type="spellEnd"/>
      <w:r w:rsidRPr="003B3501">
        <w:rPr>
          <w:rFonts w:ascii="Times New Roman" w:hAnsi="Times New Roman" w:cs="Times New Roman"/>
          <w:sz w:val="28"/>
          <w:szCs w:val="28"/>
        </w:rPr>
        <w:t xml:space="preserve"> </w:t>
      </w:r>
      <w:proofErr w:type="spellStart"/>
      <w:r w:rsidRPr="003B3501">
        <w:rPr>
          <w:rFonts w:ascii="Times New Roman" w:hAnsi="Times New Roman" w:cs="Times New Roman"/>
          <w:sz w:val="28"/>
          <w:szCs w:val="28"/>
        </w:rPr>
        <w:t>зборів</w:t>
      </w:r>
      <w:proofErr w:type="spellEnd"/>
      <w:r w:rsidRPr="003B3501">
        <w:rPr>
          <w:rFonts w:ascii="Times New Roman" w:hAnsi="Times New Roman" w:cs="Times New Roman"/>
          <w:sz w:val="28"/>
          <w:szCs w:val="28"/>
        </w:rPr>
        <w:t xml:space="preserve"> за </w:t>
      </w:r>
      <w:proofErr w:type="spellStart"/>
      <w:r w:rsidRPr="003B3501">
        <w:rPr>
          <w:rFonts w:ascii="Times New Roman" w:hAnsi="Times New Roman" w:cs="Times New Roman"/>
          <w:sz w:val="28"/>
          <w:szCs w:val="28"/>
        </w:rPr>
        <w:t>її</w:t>
      </w:r>
      <w:proofErr w:type="spellEnd"/>
      <w:r w:rsidRPr="003B3501">
        <w:rPr>
          <w:rFonts w:ascii="Times New Roman" w:hAnsi="Times New Roman" w:cs="Times New Roman"/>
          <w:sz w:val="28"/>
          <w:szCs w:val="28"/>
        </w:rPr>
        <w:t xml:space="preserve"> </w:t>
      </w:r>
      <w:proofErr w:type="spellStart"/>
      <w:r w:rsidRPr="003B3501">
        <w:rPr>
          <w:rFonts w:ascii="Times New Roman" w:hAnsi="Times New Roman" w:cs="Times New Roman"/>
          <w:sz w:val="28"/>
          <w:szCs w:val="28"/>
        </w:rPr>
        <w:t>використання</w:t>
      </w:r>
      <w:proofErr w:type="spellEnd"/>
      <w:r w:rsidRPr="003B3501">
        <w:rPr>
          <w:rFonts w:ascii="Times New Roman" w:hAnsi="Times New Roman" w:cs="Times New Roman"/>
          <w:sz w:val="28"/>
          <w:szCs w:val="28"/>
        </w:rPr>
        <w:t xml:space="preserve"> і </w:t>
      </w:r>
      <w:proofErr w:type="spellStart"/>
      <w:r w:rsidRPr="003B3501">
        <w:rPr>
          <w:rFonts w:ascii="Times New Roman" w:hAnsi="Times New Roman" w:cs="Times New Roman"/>
          <w:sz w:val="28"/>
          <w:szCs w:val="28"/>
        </w:rPr>
        <w:t>проведення</w:t>
      </w:r>
      <w:proofErr w:type="spellEnd"/>
      <w:r w:rsidRPr="003B3501">
        <w:rPr>
          <w:rFonts w:ascii="Times New Roman" w:hAnsi="Times New Roman" w:cs="Times New Roman"/>
          <w:sz w:val="28"/>
          <w:szCs w:val="28"/>
        </w:rPr>
        <w:t xml:space="preserve"> </w:t>
      </w:r>
      <w:proofErr w:type="spellStart"/>
      <w:r w:rsidRPr="003B3501">
        <w:rPr>
          <w:rFonts w:ascii="Times New Roman" w:hAnsi="Times New Roman" w:cs="Times New Roman"/>
          <w:sz w:val="28"/>
          <w:szCs w:val="28"/>
        </w:rPr>
        <w:t>сертифікації</w:t>
      </w:r>
      <w:proofErr w:type="spellEnd"/>
      <w:r w:rsidRPr="003B3501">
        <w:rPr>
          <w:rFonts w:ascii="Times New Roman" w:hAnsi="Times New Roman" w:cs="Times New Roman"/>
          <w:sz w:val="28"/>
          <w:szCs w:val="28"/>
        </w:rPr>
        <w:t xml:space="preserve"> на </w:t>
      </w:r>
      <w:proofErr w:type="spellStart"/>
      <w:r w:rsidRPr="003B3501">
        <w:rPr>
          <w:rFonts w:ascii="Times New Roman" w:hAnsi="Times New Roman" w:cs="Times New Roman"/>
          <w:sz w:val="28"/>
          <w:szCs w:val="28"/>
        </w:rPr>
        <w:t>відповідність</w:t>
      </w:r>
      <w:proofErr w:type="spellEnd"/>
      <w:r w:rsidRPr="003B3501">
        <w:rPr>
          <w:rFonts w:ascii="Times New Roman" w:hAnsi="Times New Roman" w:cs="Times New Roman"/>
          <w:sz w:val="28"/>
          <w:szCs w:val="28"/>
        </w:rPr>
        <w:t xml:space="preserve"> </w:t>
      </w:r>
      <w:proofErr w:type="spellStart"/>
      <w:r w:rsidRPr="003B3501">
        <w:rPr>
          <w:rFonts w:ascii="Times New Roman" w:hAnsi="Times New Roman" w:cs="Times New Roman"/>
          <w:sz w:val="28"/>
          <w:szCs w:val="28"/>
        </w:rPr>
        <w:t>вимогам</w:t>
      </w:r>
      <w:proofErr w:type="spellEnd"/>
      <w:r w:rsidRPr="003B3501">
        <w:rPr>
          <w:rFonts w:ascii="Times New Roman" w:hAnsi="Times New Roman" w:cs="Times New Roman"/>
          <w:sz w:val="28"/>
          <w:szCs w:val="28"/>
        </w:rPr>
        <w:t xml:space="preserve"> </w:t>
      </w:r>
      <w:proofErr w:type="spellStart"/>
      <w:r w:rsidRPr="003B3501">
        <w:rPr>
          <w:rFonts w:ascii="Times New Roman" w:hAnsi="Times New Roman" w:cs="Times New Roman"/>
          <w:sz w:val="28"/>
          <w:szCs w:val="28"/>
        </w:rPr>
        <w:t>безпеки</w:t>
      </w:r>
      <w:proofErr w:type="spellEnd"/>
      <w:r w:rsidRPr="003B3501">
        <w:rPr>
          <w:rFonts w:ascii="Times New Roman" w:hAnsi="Times New Roman" w:cs="Times New Roman"/>
          <w:sz w:val="28"/>
          <w:szCs w:val="28"/>
        </w:rPr>
        <w:t xml:space="preserve">. Директива </w:t>
      </w:r>
      <w:proofErr w:type="spellStart"/>
      <w:r w:rsidRPr="003B3501">
        <w:rPr>
          <w:rFonts w:ascii="Times New Roman" w:hAnsi="Times New Roman" w:cs="Times New Roman"/>
          <w:sz w:val="28"/>
          <w:szCs w:val="28"/>
        </w:rPr>
        <w:t>Європейського</w:t>
      </w:r>
      <w:proofErr w:type="spellEnd"/>
      <w:r w:rsidRPr="003B3501">
        <w:rPr>
          <w:rFonts w:ascii="Times New Roman" w:hAnsi="Times New Roman" w:cs="Times New Roman"/>
          <w:sz w:val="28"/>
          <w:szCs w:val="28"/>
        </w:rPr>
        <w:t xml:space="preserve"> Парламенту та Ради 2001/16/ЄС </w:t>
      </w:r>
      <w:proofErr w:type="spellStart"/>
      <w:r w:rsidRPr="003B3501">
        <w:rPr>
          <w:rFonts w:ascii="Times New Roman" w:hAnsi="Times New Roman" w:cs="Times New Roman"/>
          <w:sz w:val="28"/>
          <w:szCs w:val="28"/>
        </w:rPr>
        <w:t>від</w:t>
      </w:r>
      <w:proofErr w:type="spellEnd"/>
      <w:r w:rsidRPr="003B3501">
        <w:rPr>
          <w:rFonts w:ascii="Times New Roman" w:hAnsi="Times New Roman" w:cs="Times New Roman"/>
          <w:sz w:val="28"/>
          <w:szCs w:val="28"/>
        </w:rPr>
        <w:t xml:space="preserve"> 26.02.2001 (OJ L 075, 15.03.2001, р. 26). </w:t>
      </w:r>
    </w:p>
    <w:p w14:paraId="494BB426"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Про </w:t>
      </w:r>
      <w:proofErr w:type="spellStart"/>
      <w:r w:rsidRPr="003B3501">
        <w:rPr>
          <w:rFonts w:ascii="Times New Roman" w:hAnsi="Times New Roman" w:cs="Times New Roman"/>
          <w:color w:val="000000"/>
          <w:sz w:val="28"/>
          <w:szCs w:val="28"/>
        </w:rPr>
        <w:t>експлуатаційну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сумісність</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транс’європейської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залізничної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високошвидкісної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системи</w:t>
      </w:r>
      <w:proofErr w:type="spellEnd"/>
      <w:r w:rsidRPr="003B3501">
        <w:rPr>
          <w:rFonts w:ascii="Times New Roman" w:hAnsi="Times New Roman" w:cs="Times New Roman"/>
          <w:color w:val="000000"/>
          <w:sz w:val="28"/>
          <w:szCs w:val="28"/>
        </w:rPr>
        <w:t xml:space="preserve">: Директива Ради 96/48/ЄС DSL 23/07/96 (OJ L 164, 30.04.2004, р. 1 – 43). </w:t>
      </w:r>
    </w:p>
    <w:p w14:paraId="784B0512"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3B3501">
        <w:rPr>
          <w:rFonts w:ascii="Times New Roman" w:hAnsi="Times New Roman" w:cs="Times New Roman"/>
          <w:color w:val="000000"/>
          <w:sz w:val="28"/>
          <w:szCs w:val="28"/>
        </w:rPr>
        <w:t>Щодо</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введення</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облікової</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системи</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витрат</w:t>
      </w:r>
      <w:proofErr w:type="spellEnd"/>
      <w:r w:rsidRPr="003B3501">
        <w:rPr>
          <w:rFonts w:ascii="Times New Roman" w:hAnsi="Times New Roman" w:cs="Times New Roman"/>
          <w:color w:val="000000"/>
          <w:sz w:val="28"/>
          <w:szCs w:val="28"/>
        </w:rPr>
        <w:t xml:space="preserve"> на </w:t>
      </w:r>
      <w:proofErr w:type="spellStart"/>
      <w:r w:rsidRPr="003B3501">
        <w:rPr>
          <w:rFonts w:ascii="Times New Roman" w:hAnsi="Times New Roman" w:cs="Times New Roman"/>
          <w:color w:val="000000"/>
          <w:sz w:val="28"/>
          <w:szCs w:val="28"/>
        </w:rPr>
        <w:t>інфраструктуру</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автодорожнього</w:t>
      </w:r>
      <w:proofErr w:type="spellEnd"/>
      <w:r w:rsidRPr="003B3501">
        <w:rPr>
          <w:rFonts w:ascii="Times New Roman" w:hAnsi="Times New Roman" w:cs="Times New Roman"/>
          <w:color w:val="000000"/>
          <w:sz w:val="28"/>
          <w:szCs w:val="28"/>
        </w:rPr>
        <w:t xml:space="preserve">, </w:t>
      </w:r>
      <w:proofErr w:type="spellStart"/>
      <w:r w:rsidRPr="003B3501">
        <w:rPr>
          <w:rFonts w:ascii="Times New Roman" w:hAnsi="Times New Roman" w:cs="Times New Roman"/>
          <w:color w:val="000000"/>
          <w:sz w:val="28"/>
          <w:szCs w:val="28"/>
        </w:rPr>
        <w:t>залізничного</w:t>
      </w:r>
      <w:proofErr w:type="spellEnd"/>
      <w:r w:rsidRPr="003B3501">
        <w:rPr>
          <w:rFonts w:ascii="Times New Roman" w:hAnsi="Times New Roman" w:cs="Times New Roman"/>
          <w:color w:val="000000"/>
          <w:sz w:val="28"/>
          <w:szCs w:val="28"/>
        </w:rPr>
        <w:t xml:space="preserve"> та </w:t>
      </w:r>
      <w:proofErr w:type="spellStart"/>
      <w:r w:rsidRPr="003B3501">
        <w:rPr>
          <w:rFonts w:ascii="Times New Roman" w:hAnsi="Times New Roman" w:cs="Times New Roman"/>
          <w:color w:val="000000"/>
          <w:sz w:val="28"/>
          <w:szCs w:val="28"/>
        </w:rPr>
        <w:t>внутрішнього</w:t>
      </w:r>
      <w:proofErr w:type="spellEnd"/>
      <w:r w:rsidRPr="003B3501">
        <w:rPr>
          <w:rFonts w:ascii="Times New Roman" w:hAnsi="Times New Roman" w:cs="Times New Roman"/>
          <w:color w:val="000000"/>
          <w:sz w:val="28"/>
          <w:szCs w:val="28"/>
        </w:rPr>
        <w:t xml:space="preserve"> водного транспорту. Регламент Ради ЄЕС 1108/70/ЄЕС </w:t>
      </w:r>
      <w:proofErr w:type="spellStart"/>
      <w:r w:rsidRPr="003B3501">
        <w:rPr>
          <w:rFonts w:ascii="Times New Roman" w:hAnsi="Times New Roman" w:cs="Times New Roman"/>
          <w:color w:val="000000"/>
          <w:sz w:val="28"/>
          <w:szCs w:val="28"/>
        </w:rPr>
        <w:t>від</w:t>
      </w:r>
      <w:proofErr w:type="spellEnd"/>
      <w:r w:rsidRPr="003B3501">
        <w:rPr>
          <w:rFonts w:ascii="Times New Roman" w:hAnsi="Times New Roman" w:cs="Times New Roman"/>
          <w:color w:val="000000"/>
          <w:sz w:val="28"/>
          <w:szCs w:val="28"/>
        </w:rPr>
        <w:t xml:space="preserve"> 4.06.70. (OJ L 130, 15.06.1970, р. 4 – 14). </w:t>
      </w:r>
    </w:p>
    <w:p w14:paraId="710E79A0" w14:textId="77777777" w:rsidR="00395AA3" w:rsidRPr="003B3501" w:rsidRDefault="00395AA3" w:rsidP="00395AA3">
      <w:pPr>
        <w:pStyle w:val="Default"/>
        <w:numPr>
          <w:ilvl w:val="0"/>
          <w:numId w:val="37"/>
        </w:numPr>
        <w:spacing w:line="360" w:lineRule="auto"/>
        <w:ind w:left="0" w:firstLine="709"/>
        <w:jc w:val="both"/>
        <w:rPr>
          <w:sz w:val="28"/>
          <w:szCs w:val="28"/>
        </w:rPr>
      </w:pPr>
      <w:proofErr w:type="spellStart"/>
      <w:r w:rsidRPr="003B3501">
        <w:rPr>
          <w:sz w:val="28"/>
          <w:szCs w:val="28"/>
        </w:rPr>
        <w:t>Маров</w:t>
      </w:r>
      <w:proofErr w:type="spellEnd"/>
      <w:r w:rsidRPr="003B3501">
        <w:rPr>
          <w:sz w:val="28"/>
          <w:szCs w:val="28"/>
        </w:rPr>
        <w:t xml:space="preserve"> И.В. Экономические последствия ужесточения экологических требований к автомобильному транспорту</w:t>
      </w:r>
      <w:r w:rsidRPr="003B3501">
        <w:rPr>
          <w:i/>
          <w:sz w:val="28"/>
          <w:szCs w:val="28"/>
          <w:lang w:val="uk-UA"/>
        </w:rPr>
        <w:t xml:space="preserve">. </w:t>
      </w:r>
      <w:r w:rsidRPr="003B3501">
        <w:rPr>
          <w:i/>
          <w:sz w:val="28"/>
          <w:szCs w:val="28"/>
        </w:rPr>
        <w:t>Менеджер</w:t>
      </w:r>
      <w:r w:rsidRPr="003B3501">
        <w:rPr>
          <w:sz w:val="28"/>
          <w:szCs w:val="28"/>
        </w:rPr>
        <w:t>.</w:t>
      </w:r>
      <w:r w:rsidRPr="003B3501">
        <w:rPr>
          <w:sz w:val="28"/>
          <w:szCs w:val="28"/>
          <w:lang w:val="uk-UA"/>
        </w:rPr>
        <w:t xml:space="preserve"> </w:t>
      </w:r>
      <w:r w:rsidRPr="003B3501">
        <w:rPr>
          <w:sz w:val="28"/>
          <w:szCs w:val="28"/>
        </w:rPr>
        <w:t>2010.</w:t>
      </w:r>
      <w:r w:rsidRPr="003B3501">
        <w:rPr>
          <w:sz w:val="28"/>
          <w:szCs w:val="28"/>
          <w:lang w:val="uk-UA"/>
        </w:rPr>
        <w:t xml:space="preserve"> Вид.</w:t>
      </w:r>
      <w:r w:rsidRPr="003B3501">
        <w:rPr>
          <w:sz w:val="28"/>
          <w:szCs w:val="28"/>
        </w:rPr>
        <w:t xml:space="preserve"> 4. С. 287 – 291. </w:t>
      </w:r>
    </w:p>
    <w:p w14:paraId="535CD327" w14:textId="0659B686" w:rsidR="00395AA3" w:rsidRPr="003B3501" w:rsidRDefault="00395AA3" w:rsidP="00395AA3">
      <w:pPr>
        <w:pStyle w:val="Default"/>
        <w:numPr>
          <w:ilvl w:val="0"/>
          <w:numId w:val="37"/>
        </w:numPr>
        <w:spacing w:line="360" w:lineRule="auto"/>
        <w:ind w:left="0" w:firstLine="709"/>
        <w:jc w:val="both"/>
        <w:rPr>
          <w:sz w:val="28"/>
          <w:szCs w:val="28"/>
          <w:lang w:val="uk-UA"/>
        </w:rPr>
      </w:pPr>
      <w:proofErr w:type="spellStart"/>
      <w:r w:rsidRPr="003B3501">
        <w:rPr>
          <w:sz w:val="28"/>
          <w:szCs w:val="28"/>
          <w:lang w:val="en-US"/>
        </w:rPr>
        <w:t>Hirschmann</w:t>
      </w:r>
      <w:proofErr w:type="spellEnd"/>
      <w:r w:rsidRPr="00232C23">
        <w:rPr>
          <w:sz w:val="28"/>
          <w:szCs w:val="28"/>
          <w:lang w:val="en-US"/>
        </w:rPr>
        <w:t xml:space="preserve"> </w:t>
      </w:r>
      <w:r w:rsidRPr="003B3501">
        <w:rPr>
          <w:sz w:val="28"/>
          <w:szCs w:val="28"/>
          <w:lang w:val="en-US"/>
        </w:rPr>
        <w:t>Albert</w:t>
      </w:r>
      <w:r w:rsidRPr="00232C23">
        <w:rPr>
          <w:sz w:val="28"/>
          <w:szCs w:val="28"/>
          <w:lang w:val="en-US"/>
        </w:rPr>
        <w:t xml:space="preserve"> </w:t>
      </w:r>
      <w:r w:rsidRPr="003B3501">
        <w:rPr>
          <w:sz w:val="28"/>
          <w:szCs w:val="28"/>
        </w:rPr>
        <w:t>О</w:t>
      </w:r>
      <w:r w:rsidRPr="00232C23">
        <w:rPr>
          <w:sz w:val="28"/>
          <w:szCs w:val="28"/>
          <w:lang w:val="en-US"/>
        </w:rPr>
        <w:t xml:space="preserve">. </w:t>
      </w:r>
      <w:r w:rsidRPr="003B3501">
        <w:rPr>
          <w:sz w:val="28"/>
          <w:szCs w:val="28"/>
          <w:lang w:val="en-US"/>
        </w:rPr>
        <w:t>The</w:t>
      </w:r>
      <w:r w:rsidRPr="00232C23">
        <w:rPr>
          <w:sz w:val="28"/>
          <w:szCs w:val="28"/>
          <w:lang w:val="en-US"/>
        </w:rPr>
        <w:t xml:space="preserve"> </w:t>
      </w:r>
      <w:r w:rsidRPr="003B3501">
        <w:rPr>
          <w:sz w:val="28"/>
          <w:szCs w:val="28"/>
          <w:lang w:val="en-US"/>
        </w:rPr>
        <w:t>S</w:t>
      </w:r>
      <w:r w:rsidR="008C66CF">
        <w:rPr>
          <w:sz w:val="28"/>
          <w:szCs w:val="28"/>
          <w:lang w:val="en-US"/>
        </w:rPr>
        <w:t>trategy</w:t>
      </w:r>
      <w:r w:rsidR="008C66CF" w:rsidRPr="00232C23">
        <w:rPr>
          <w:sz w:val="28"/>
          <w:szCs w:val="28"/>
          <w:lang w:val="en-US"/>
        </w:rPr>
        <w:t xml:space="preserve"> </w:t>
      </w:r>
      <w:r w:rsidR="008C66CF">
        <w:rPr>
          <w:sz w:val="28"/>
          <w:szCs w:val="28"/>
          <w:lang w:val="en-US"/>
        </w:rPr>
        <w:t>of</w:t>
      </w:r>
      <w:r w:rsidR="008C66CF" w:rsidRPr="00232C23">
        <w:rPr>
          <w:sz w:val="28"/>
          <w:szCs w:val="28"/>
          <w:lang w:val="en-US"/>
        </w:rPr>
        <w:t xml:space="preserve"> </w:t>
      </w:r>
      <w:r w:rsidR="008C66CF">
        <w:rPr>
          <w:sz w:val="28"/>
          <w:szCs w:val="28"/>
          <w:lang w:val="en-US"/>
        </w:rPr>
        <w:t>Economic</w:t>
      </w:r>
      <w:r w:rsidR="008C66CF" w:rsidRPr="00232C23">
        <w:rPr>
          <w:sz w:val="28"/>
          <w:szCs w:val="28"/>
          <w:lang w:val="en-US"/>
        </w:rPr>
        <w:t xml:space="preserve"> </w:t>
      </w:r>
      <w:r w:rsidR="008C66CF">
        <w:rPr>
          <w:sz w:val="28"/>
          <w:szCs w:val="28"/>
          <w:lang w:val="en-US"/>
        </w:rPr>
        <w:t>Development</w:t>
      </w:r>
      <w:r w:rsidR="008C66CF" w:rsidRPr="00232C23">
        <w:rPr>
          <w:sz w:val="28"/>
          <w:szCs w:val="28"/>
          <w:lang w:val="en-US"/>
        </w:rPr>
        <w:t xml:space="preserve">. </w:t>
      </w:r>
      <w:r w:rsidRPr="003B3501">
        <w:rPr>
          <w:sz w:val="28"/>
          <w:szCs w:val="28"/>
          <w:lang w:val="en-US"/>
        </w:rPr>
        <w:t>New</w:t>
      </w:r>
      <w:r w:rsidRPr="00232C23">
        <w:rPr>
          <w:sz w:val="28"/>
          <w:szCs w:val="28"/>
          <w:lang w:val="en-US"/>
        </w:rPr>
        <w:t xml:space="preserve"> </w:t>
      </w:r>
      <w:r w:rsidRPr="003B3501">
        <w:rPr>
          <w:sz w:val="28"/>
          <w:szCs w:val="28"/>
          <w:lang w:val="en-US"/>
        </w:rPr>
        <w:t>Haven</w:t>
      </w:r>
      <w:r w:rsidRPr="00232C23">
        <w:rPr>
          <w:sz w:val="28"/>
          <w:szCs w:val="28"/>
          <w:lang w:val="en-US"/>
        </w:rPr>
        <w:t xml:space="preserve">: </w:t>
      </w:r>
      <w:r w:rsidRPr="003B3501">
        <w:rPr>
          <w:sz w:val="28"/>
          <w:szCs w:val="28"/>
          <w:lang w:val="en-US"/>
        </w:rPr>
        <w:t>Yale</w:t>
      </w:r>
      <w:r w:rsidRPr="00232C23">
        <w:rPr>
          <w:sz w:val="28"/>
          <w:szCs w:val="28"/>
          <w:lang w:val="en-US"/>
        </w:rPr>
        <w:t xml:space="preserve"> </w:t>
      </w:r>
      <w:r w:rsidRPr="003B3501">
        <w:rPr>
          <w:sz w:val="28"/>
          <w:szCs w:val="28"/>
          <w:lang w:val="en-US"/>
        </w:rPr>
        <w:t>University</w:t>
      </w:r>
      <w:r w:rsidRPr="00232C23">
        <w:rPr>
          <w:sz w:val="28"/>
          <w:szCs w:val="28"/>
          <w:lang w:val="en-US"/>
        </w:rPr>
        <w:t xml:space="preserve"> </w:t>
      </w:r>
      <w:r w:rsidRPr="003B3501">
        <w:rPr>
          <w:sz w:val="28"/>
          <w:szCs w:val="28"/>
          <w:lang w:val="en-US"/>
        </w:rPr>
        <w:t>Press</w:t>
      </w:r>
      <w:r w:rsidRPr="00232C23">
        <w:rPr>
          <w:sz w:val="28"/>
          <w:szCs w:val="28"/>
          <w:lang w:val="en-US"/>
        </w:rPr>
        <w:t xml:space="preserve">, 1958. </w:t>
      </w:r>
    </w:p>
    <w:p w14:paraId="2B1D6BE4" w14:textId="77777777" w:rsidR="00395AA3" w:rsidRPr="003B3501" w:rsidRDefault="00395AA3" w:rsidP="00395AA3">
      <w:pPr>
        <w:pStyle w:val="Default"/>
        <w:numPr>
          <w:ilvl w:val="0"/>
          <w:numId w:val="37"/>
        </w:numPr>
        <w:spacing w:line="360" w:lineRule="auto"/>
        <w:ind w:left="0" w:firstLine="709"/>
        <w:jc w:val="both"/>
        <w:rPr>
          <w:sz w:val="28"/>
          <w:szCs w:val="28"/>
        </w:rPr>
      </w:pPr>
      <w:r w:rsidRPr="003B3501">
        <w:rPr>
          <w:sz w:val="28"/>
          <w:szCs w:val="28"/>
          <w:lang w:val="uk-UA"/>
        </w:rPr>
        <w:t xml:space="preserve">Гриценко С.И. </w:t>
      </w:r>
      <w:proofErr w:type="spellStart"/>
      <w:r w:rsidRPr="003B3501">
        <w:rPr>
          <w:sz w:val="28"/>
          <w:szCs w:val="28"/>
          <w:lang w:val="uk-UA"/>
        </w:rPr>
        <w:t>Перспективы</w:t>
      </w:r>
      <w:proofErr w:type="spellEnd"/>
      <w:r w:rsidRPr="003B3501">
        <w:rPr>
          <w:sz w:val="28"/>
          <w:szCs w:val="28"/>
          <w:lang w:val="uk-UA"/>
        </w:rPr>
        <w:t xml:space="preserve"> </w:t>
      </w:r>
      <w:proofErr w:type="spellStart"/>
      <w:r w:rsidRPr="003B3501">
        <w:rPr>
          <w:sz w:val="28"/>
          <w:szCs w:val="28"/>
          <w:lang w:val="uk-UA"/>
        </w:rPr>
        <w:t>развития</w:t>
      </w:r>
      <w:proofErr w:type="spellEnd"/>
      <w:r w:rsidRPr="003B3501">
        <w:rPr>
          <w:sz w:val="28"/>
          <w:szCs w:val="28"/>
          <w:lang w:val="uk-UA"/>
        </w:rPr>
        <w:t xml:space="preserve"> транспортно-</w:t>
      </w:r>
      <w:proofErr w:type="spellStart"/>
      <w:r w:rsidRPr="003B3501">
        <w:rPr>
          <w:sz w:val="28"/>
          <w:szCs w:val="28"/>
          <w:lang w:val="uk-UA"/>
        </w:rPr>
        <w:t>логистических</w:t>
      </w:r>
      <w:proofErr w:type="spellEnd"/>
      <w:r w:rsidRPr="003B3501">
        <w:rPr>
          <w:sz w:val="28"/>
          <w:szCs w:val="28"/>
          <w:lang w:val="uk-UA"/>
        </w:rPr>
        <w:t xml:space="preserve"> </w:t>
      </w:r>
      <w:proofErr w:type="spellStart"/>
      <w:r w:rsidRPr="003B3501">
        <w:rPr>
          <w:sz w:val="28"/>
          <w:szCs w:val="28"/>
          <w:lang w:val="uk-UA"/>
        </w:rPr>
        <w:t>кластеров</w:t>
      </w:r>
      <w:proofErr w:type="spellEnd"/>
      <w:r w:rsidRPr="003B3501">
        <w:rPr>
          <w:sz w:val="28"/>
          <w:szCs w:val="28"/>
          <w:lang w:val="uk-UA"/>
        </w:rPr>
        <w:t xml:space="preserve"> в </w:t>
      </w:r>
      <w:proofErr w:type="spellStart"/>
      <w:r w:rsidRPr="003B3501">
        <w:rPr>
          <w:sz w:val="28"/>
          <w:szCs w:val="28"/>
          <w:lang w:val="uk-UA"/>
        </w:rPr>
        <w:t>Украине</w:t>
      </w:r>
      <w:proofErr w:type="spellEnd"/>
      <w:r w:rsidRPr="003B3501">
        <w:rPr>
          <w:sz w:val="28"/>
          <w:szCs w:val="28"/>
          <w:lang w:val="uk-UA"/>
        </w:rPr>
        <w:t xml:space="preserve">. </w:t>
      </w:r>
      <w:proofErr w:type="spellStart"/>
      <w:r w:rsidRPr="003B3501">
        <w:rPr>
          <w:i/>
          <w:sz w:val="28"/>
          <w:szCs w:val="28"/>
          <w:lang w:val="uk-UA"/>
        </w:rPr>
        <w:t>Проблемы</w:t>
      </w:r>
      <w:proofErr w:type="spellEnd"/>
      <w:r w:rsidRPr="003B3501">
        <w:rPr>
          <w:i/>
          <w:sz w:val="28"/>
          <w:szCs w:val="28"/>
          <w:lang w:val="uk-UA"/>
        </w:rPr>
        <w:t xml:space="preserve"> </w:t>
      </w:r>
      <w:proofErr w:type="spellStart"/>
      <w:r w:rsidRPr="003B3501">
        <w:rPr>
          <w:i/>
          <w:sz w:val="28"/>
          <w:szCs w:val="28"/>
          <w:lang w:val="uk-UA"/>
        </w:rPr>
        <w:t>развития</w:t>
      </w:r>
      <w:proofErr w:type="spellEnd"/>
      <w:r w:rsidRPr="003B3501">
        <w:rPr>
          <w:i/>
          <w:sz w:val="28"/>
          <w:szCs w:val="28"/>
          <w:lang w:val="uk-UA"/>
        </w:rPr>
        <w:t xml:space="preserve"> </w:t>
      </w:r>
      <w:proofErr w:type="spellStart"/>
      <w:r w:rsidRPr="003B3501">
        <w:rPr>
          <w:i/>
          <w:sz w:val="28"/>
          <w:szCs w:val="28"/>
          <w:lang w:val="uk-UA"/>
        </w:rPr>
        <w:t>внешнеэко</w:t>
      </w:r>
      <w:r w:rsidRPr="003B3501">
        <w:rPr>
          <w:i/>
          <w:sz w:val="28"/>
          <w:szCs w:val="28"/>
        </w:rPr>
        <w:t>номических</w:t>
      </w:r>
      <w:proofErr w:type="spellEnd"/>
      <w:r w:rsidRPr="003B3501">
        <w:rPr>
          <w:i/>
          <w:sz w:val="28"/>
          <w:szCs w:val="28"/>
        </w:rPr>
        <w:t xml:space="preserve"> связей и привлечения иностранных инвестиций: </w:t>
      </w:r>
      <w:r w:rsidRPr="003B3501">
        <w:rPr>
          <w:i/>
          <w:sz w:val="28"/>
          <w:szCs w:val="28"/>
        </w:rPr>
        <w:lastRenderedPageBreak/>
        <w:t>региональный аспект: сборник научных трудов.</w:t>
      </w:r>
      <w:r w:rsidRPr="003B3501">
        <w:rPr>
          <w:sz w:val="28"/>
          <w:szCs w:val="28"/>
        </w:rPr>
        <w:t xml:space="preserve"> Донецк: </w:t>
      </w:r>
      <w:proofErr w:type="spellStart"/>
      <w:r w:rsidRPr="003B3501">
        <w:rPr>
          <w:sz w:val="28"/>
          <w:szCs w:val="28"/>
        </w:rPr>
        <w:t>ДонНУ</w:t>
      </w:r>
      <w:proofErr w:type="spellEnd"/>
      <w:r w:rsidRPr="003B3501">
        <w:rPr>
          <w:sz w:val="28"/>
          <w:szCs w:val="28"/>
        </w:rPr>
        <w:t xml:space="preserve">. 2008. С. 541 – 549. </w:t>
      </w:r>
    </w:p>
    <w:p w14:paraId="22C0D2CF"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B3501">
        <w:rPr>
          <w:rFonts w:ascii="Times New Roman" w:hAnsi="Times New Roman" w:cs="Times New Roman"/>
          <w:color w:val="000000"/>
          <w:sz w:val="28"/>
          <w:szCs w:val="28"/>
        </w:rPr>
        <w:t>Кокорев</w:t>
      </w:r>
      <w:proofErr w:type="spellEnd"/>
      <w:r w:rsidRPr="003B3501">
        <w:rPr>
          <w:rFonts w:ascii="Times New Roman" w:hAnsi="Times New Roman" w:cs="Times New Roman"/>
          <w:color w:val="000000"/>
          <w:sz w:val="28"/>
          <w:szCs w:val="28"/>
        </w:rPr>
        <w:t xml:space="preserve"> В. Институциональная реформа в сфере инфраструктуры </w:t>
      </w:r>
      <w:r w:rsidRPr="003B3501">
        <w:rPr>
          <w:rFonts w:ascii="Times New Roman" w:hAnsi="Times New Roman" w:cs="Times New Roman"/>
          <w:sz w:val="28"/>
          <w:szCs w:val="28"/>
        </w:rPr>
        <w:t xml:space="preserve">в условиях естественной монополии. </w:t>
      </w:r>
      <w:r w:rsidRPr="003B3501">
        <w:rPr>
          <w:rFonts w:ascii="Times New Roman" w:hAnsi="Times New Roman" w:cs="Times New Roman"/>
          <w:i/>
          <w:sz w:val="28"/>
          <w:szCs w:val="28"/>
        </w:rPr>
        <w:t>Вопросы экономики</w:t>
      </w:r>
      <w:r w:rsidRPr="003B3501">
        <w:rPr>
          <w:rFonts w:ascii="Times New Roman" w:hAnsi="Times New Roman" w:cs="Times New Roman"/>
          <w:sz w:val="28"/>
          <w:szCs w:val="28"/>
        </w:rPr>
        <w:t>. 1998. В</w:t>
      </w:r>
      <w:proofErr w:type="spellStart"/>
      <w:r w:rsidRPr="003B3501">
        <w:rPr>
          <w:rFonts w:ascii="Times New Roman" w:hAnsi="Times New Roman" w:cs="Times New Roman"/>
          <w:sz w:val="28"/>
          <w:szCs w:val="28"/>
          <w:lang w:val="uk-UA"/>
        </w:rPr>
        <w:t>ид</w:t>
      </w:r>
      <w:proofErr w:type="spellEnd"/>
      <w:r w:rsidRPr="003B3501">
        <w:rPr>
          <w:rFonts w:ascii="Times New Roman" w:hAnsi="Times New Roman" w:cs="Times New Roman"/>
          <w:sz w:val="28"/>
          <w:szCs w:val="28"/>
          <w:lang w:val="uk-UA"/>
        </w:rPr>
        <w:t>.</w:t>
      </w:r>
      <w:r w:rsidRPr="003B3501">
        <w:rPr>
          <w:rFonts w:ascii="Times New Roman" w:hAnsi="Times New Roman" w:cs="Times New Roman"/>
          <w:sz w:val="28"/>
          <w:szCs w:val="28"/>
        </w:rPr>
        <w:t xml:space="preserve"> 4. С. 115-134. </w:t>
      </w:r>
    </w:p>
    <w:p w14:paraId="5A6425E4" w14:textId="6C54C765" w:rsidR="00395AA3" w:rsidRPr="003B3501" w:rsidRDefault="007D62D6"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Якунін</w:t>
      </w:r>
      <w:proofErr w:type="spellEnd"/>
      <w:r>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uk-UA"/>
        </w:rPr>
        <w:t>І</w:t>
      </w:r>
      <w:r w:rsidR="00395AA3" w:rsidRPr="003B350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Політологія транспорту. Політичний вимір транспортного розвитку. Київ. </w:t>
      </w:r>
      <w:r w:rsidR="00395AA3" w:rsidRPr="007D62D6">
        <w:rPr>
          <w:rFonts w:ascii="Times New Roman" w:hAnsi="Times New Roman" w:cs="Times New Roman"/>
          <w:color w:val="000000"/>
          <w:sz w:val="28"/>
          <w:szCs w:val="28"/>
        </w:rPr>
        <w:t xml:space="preserve">Политология транспорта. </w:t>
      </w:r>
      <w:r w:rsidR="00395AA3" w:rsidRPr="007D62D6">
        <w:rPr>
          <w:rFonts w:ascii="Times New Roman" w:hAnsi="Times New Roman" w:cs="Times New Roman"/>
          <w:i/>
          <w:color w:val="000000"/>
          <w:sz w:val="28"/>
          <w:szCs w:val="28"/>
        </w:rPr>
        <w:t>Политическое измерение транспортного развития</w:t>
      </w:r>
      <w:r w:rsidR="00395AA3" w:rsidRPr="007D62D6">
        <w:rPr>
          <w:rFonts w:ascii="Times New Roman" w:hAnsi="Times New Roman" w:cs="Times New Roman"/>
          <w:color w:val="000000"/>
          <w:sz w:val="28"/>
          <w:szCs w:val="28"/>
        </w:rPr>
        <w:t>. М</w:t>
      </w:r>
      <w:proofErr w:type="spellStart"/>
      <w:r w:rsidR="00395AA3" w:rsidRPr="007D62D6">
        <w:rPr>
          <w:rFonts w:ascii="Times New Roman" w:hAnsi="Times New Roman" w:cs="Times New Roman"/>
          <w:color w:val="000000"/>
          <w:sz w:val="28"/>
          <w:szCs w:val="28"/>
          <w:lang w:val="uk-UA"/>
        </w:rPr>
        <w:t>осква</w:t>
      </w:r>
      <w:proofErr w:type="spellEnd"/>
      <w:r w:rsidR="00395AA3" w:rsidRPr="007D62D6">
        <w:rPr>
          <w:rFonts w:ascii="Times New Roman" w:hAnsi="Times New Roman" w:cs="Times New Roman"/>
          <w:color w:val="000000"/>
          <w:sz w:val="28"/>
          <w:szCs w:val="28"/>
        </w:rPr>
        <w:t>: Экономика</w:t>
      </w:r>
      <w:r w:rsidR="00395AA3" w:rsidRPr="003B3501">
        <w:rPr>
          <w:rFonts w:ascii="Times New Roman" w:hAnsi="Times New Roman" w:cs="Times New Roman"/>
          <w:color w:val="000000"/>
          <w:sz w:val="28"/>
          <w:szCs w:val="28"/>
        </w:rPr>
        <w:t>. 2006. 432 с.</w:t>
      </w:r>
    </w:p>
    <w:p w14:paraId="4F0E7BBC" w14:textId="77777777" w:rsidR="00395AA3" w:rsidRPr="003B3501" w:rsidRDefault="00395AA3" w:rsidP="00395AA3">
      <w:pPr>
        <w:pStyle w:val="Default"/>
        <w:numPr>
          <w:ilvl w:val="0"/>
          <w:numId w:val="37"/>
        </w:numPr>
        <w:spacing w:line="360" w:lineRule="auto"/>
        <w:ind w:left="0" w:firstLine="709"/>
        <w:jc w:val="both"/>
        <w:rPr>
          <w:sz w:val="28"/>
          <w:szCs w:val="28"/>
          <w:lang w:val="uk-UA"/>
        </w:rPr>
      </w:pPr>
      <w:proofErr w:type="spellStart"/>
      <w:r w:rsidRPr="003B3501">
        <w:rPr>
          <w:sz w:val="28"/>
          <w:szCs w:val="28"/>
        </w:rPr>
        <w:t>Маров</w:t>
      </w:r>
      <w:proofErr w:type="spellEnd"/>
      <w:r w:rsidRPr="003B3501">
        <w:rPr>
          <w:sz w:val="28"/>
          <w:szCs w:val="28"/>
        </w:rPr>
        <w:t xml:space="preserve"> І. В. </w:t>
      </w:r>
      <w:proofErr w:type="spellStart"/>
      <w:r w:rsidRPr="003B3501">
        <w:rPr>
          <w:sz w:val="28"/>
          <w:szCs w:val="28"/>
        </w:rPr>
        <w:t>Стратегічні</w:t>
      </w:r>
      <w:proofErr w:type="spellEnd"/>
      <w:r w:rsidRPr="003B3501">
        <w:rPr>
          <w:sz w:val="28"/>
          <w:szCs w:val="28"/>
        </w:rPr>
        <w:t xml:space="preserve"> </w:t>
      </w:r>
      <w:proofErr w:type="spellStart"/>
      <w:r w:rsidRPr="003B3501">
        <w:rPr>
          <w:sz w:val="28"/>
          <w:szCs w:val="28"/>
        </w:rPr>
        <w:t>завдання</w:t>
      </w:r>
      <w:proofErr w:type="spellEnd"/>
      <w:r w:rsidRPr="003B3501">
        <w:rPr>
          <w:sz w:val="28"/>
          <w:szCs w:val="28"/>
        </w:rPr>
        <w:t xml:space="preserve"> </w:t>
      </w:r>
      <w:proofErr w:type="spellStart"/>
      <w:r w:rsidRPr="003B3501">
        <w:rPr>
          <w:sz w:val="28"/>
          <w:szCs w:val="28"/>
        </w:rPr>
        <w:t>розвитку</w:t>
      </w:r>
      <w:proofErr w:type="spellEnd"/>
      <w:r w:rsidRPr="003B3501">
        <w:rPr>
          <w:sz w:val="28"/>
          <w:szCs w:val="28"/>
        </w:rPr>
        <w:t xml:space="preserve"> </w:t>
      </w:r>
      <w:proofErr w:type="spellStart"/>
      <w:r w:rsidRPr="003B3501">
        <w:rPr>
          <w:sz w:val="28"/>
          <w:szCs w:val="28"/>
        </w:rPr>
        <w:t>країни</w:t>
      </w:r>
      <w:proofErr w:type="spellEnd"/>
      <w:r w:rsidRPr="003B3501">
        <w:rPr>
          <w:sz w:val="28"/>
          <w:szCs w:val="28"/>
        </w:rPr>
        <w:t xml:space="preserve"> з </w:t>
      </w:r>
      <w:proofErr w:type="spellStart"/>
      <w:r w:rsidRPr="003B3501">
        <w:rPr>
          <w:sz w:val="28"/>
          <w:szCs w:val="28"/>
        </w:rPr>
        <w:t>урахуванням</w:t>
      </w:r>
      <w:proofErr w:type="spellEnd"/>
      <w:r w:rsidRPr="003B3501">
        <w:rPr>
          <w:sz w:val="28"/>
          <w:szCs w:val="28"/>
        </w:rPr>
        <w:t xml:space="preserve"> </w:t>
      </w:r>
      <w:proofErr w:type="spellStart"/>
      <w:r w:rsidRPr="003B3501">
        <w:rPr>
          <w:sz w:val="28"/>
          <w:szCs w:val="28"/>
        </w:rPr>
        <w:t>можливостей</w:t>
      </w:r>
      <w:proofErr w:type="spellEnd"/>
      <w:r w:rsidRPr="003B3501">
        <w:rPr>
          <w:sz w:val="28"/>
          <w:szCs w:val="28"/>
        </w:rPr>
        <w:t xml:space="preserve"> </w:t>
      </w:r>
      <w:proofErr w:type="spellStart"/>
      <w:r w:rsidRPr="003B3501">
        <w:rPr>
          <w:sz w:val="28"/>
          <w:szCs w:val="28"/>
        </w:rPr>
        <w:t>контрейлерних</w:t>
      </w:r>
      <w:proofErr w:type="spellEnd"/>
      <w:r w:rsidRPr="003B3501">
        <w:rPr>
          <w:sz w:val="28"/>
          <w:szCs w:val="28"/>
        </w:rPr>
        <w:t xml:space="preserve"> </w:t>
      </w:r>
      <w:proofErr w:type="spellStart"/>
      <w:r w:rsidRPr="003B3501">
        <w:rPr>
          <w:sz w:val="28"/>
          <w:szCs w:val="28"/>
        </w:rPr>
        <w:t>перевезень</w:t>
      </w:r>
      <w:proofErr w:type="spellEnd"/>
      <w:r w:rsidRPr="003B3501">
        <w:rPr>
          <w:sz w:val="28"/>
          <w:szCs w:val="28"/>
          <w:lang w:val="uk-UA"/>
        </w:rPr>
        <w:t xml:space="preserve">. </w:t>
      </w:r>
      <w:r w:rsidRPr="003B3501">
        <w:rPr>
          <w:i/>
          <w:sz w:val="28"/>
          <w:szCs w:val="28"/>
          <w:lang w:val="uk-UA"/>
        </w:rPr>
        <w:t>Менеджер: вісник Донецького державного університету управління</w:t>
      </w:r>
      <w:r w:rsidRPr="003B3501">
        <w:rPr>
          <w:sz w:val="28"/>
          <w:szCs w:val="28"/>
          <w:lang w:val="uk-UA"/>
        </w:rPr>
        <w:t xml:space="preserve">. 2014. Вид. 2. С. 228–232 </w:t>
      </w:r>
    </w:p>
    <w:p w14:paraId="79ADC850" w14:textId="0EB9D521"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Сайт Головного управління статистики Запорізької області. Обсяги перевезень видами транспорту</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xml:space="preserve">: http://www.zp.ukrstat.gov.ua/index.php?option=com_content&amp;view=category&amp;layout= </w:t>
      </w:r>
      <w:proofErr w:type="spellStart"/>
      <w:r w:rsidRPr="003B3501">
        <w:rPr>
          <w:rFonts w:ascii="Times New Roman" w:hAnsi="Times New Roman" w:cs="Times New Roman"/>
          <w:sz w:val="28"/>
          <w:szCs w:val="28"/>
          <w:lang w:val="uk-UA"/>
        </w:rPr>
        <w:t>blog&amp;id</w:t>
      </w:r>
      <w:proofErr w:type="spellEnd"/>
      <w:r w:rsidRPr="003B3501">
        <w:rPr>
          <w:rFonts w:ascii="Times New Roman" w:hAnsi="Times New Roman" w:cs="Times New Roman"/>
          <w:sz w:val="28"/>
          <w:szCs w:val="28"/>
          <w:lang w:val="uk-UA"/>
        </w:rPr>
        <w:t>=33&amp;Itemid=367. (</w:t>
      </w:r>
      <w:r w:rsidR="008C66CF">
        <w:rPr>
          <w:rFonts w:ascii="Times New Roman" w:hAnsi="Times New Roman" w:cs="Times New Roman"/>
          <w:sz w:val="28"/>
          <w:szCs w:val="28"/>
          <w:lang w:val="uk-UA"/>
        </w:rPr>
        <w:t>дата звернення 27.10</w:t>
      </w:r>
      <w:r w:rsidRPr="003B3501">
        <w:rPr>
          <w:rFonts w:ascii="Times New Roman" w:hAnsi="Times New Roman" w:cs="Times New Roman"/>
          <w:sz w:val="28"/>
          <w:szCs w:val="28"/>
          <w:lang w:val="uk-UA"/>
        </w:rPr>
        <w:t>.2019)</w:t>
      </w:r>
    </w:p>
    <w:p w14:paraId="1AEAB048"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Транспорт і зв'язок Запорізької області: </w:t>
      </w:r>
      <w:proofErr w:type="spellStart"/>
      <w:r w:rsidRPr="003B3501">
        <w:rPr>
          <w:rFonts w:ascii="Times New Roman" w:hAnsi="Times New Roman" w:cs="Times New Roman"/>
          <w:sz w:val="28"/>
          <w:szCs w:val="28"/>
          <w:lang w:val="uk-UA"/>
        </w:rPr>
        <w:t>стат</w:t>
      </w:r>
      <w:proofErr w:type="spellEnd"/>
      <w:r w:rsidRPr="003B3501">
        <w:rPr>
          <w:rFonts w:ascii="Times New Roman" w:hAnsi="Times New Roman" w:cs="Times New Roman"/>
          <w:sz w:val="28"/>
          <w:szCs w:val="28"/>
          <w:lang w:val="uk-UA"/>
        </w:rPr>
        <w:t>. збірник / Держкомстат України. Головне управління статистики у Запорізької обл.; за ред. В.П. Головешка. – Запоріжжя, 2015. – 79 с.</w:t>
      </w:r>
    </w:p>
    <w:p w14:paraId="38798084" w14:textId="389FA689"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Сайт Головного управління статистики Запорізької області. Зовнішньоекономічна діяльність та платіжний баланс. Товарна структура зовнішньої торгівлі області.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http://www.zp.ukrstat.gov.ua/index.php?option =</w:t>
      </w:r>
      <w:proofErr w:type="spellStart"/>
      <w:r w:rsidRPr="003B3501">
        <w:rPr>
          <w:rFonts w:ascii="Times New Roman" w:hAnsi="Times New Roman" w:cs="Times New Roman"/>
          <w:sz w:val="28"/>
          <w:szCs w:val="28"/>
          <w:lang w:val="uk-UA"/>
        </w:rPr>
        <w:t>com_content&amp;view</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category&amp;layout</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blog&amp;id</w:t>
      </w:r>
      <w:proofErr w:type="spellEnd"/>
      <w:r w:rsidRPr="003B3501">
        <w:rPr>
          <w:rFonts w:ascii="Times New Roman" w:hAnsi="Times New Roman" w:cs="Times New Roman"/>
          <w:sz w:val="28"/>
          <w:szCs w:val="28"/>
          <w:lang w:val="uk-UA"/>
        </w:rPr>
        <w:t>=35&amp;Itemid=369. (</w:t>
      </w:r>
      <w:r w:rsidR="008C66CF">
        <w:rPr>
          <w:rFonts w:ascii="Times New Roman" w:hAnsi="Times New Roman" w:cs="Times New Roman"/>
          <w:sz w:val="28"/>
          <w:szCs w:val="28"/>
          <w:lang w:val="uk-UA"/>
        </w:rPr>
        <w:t>дата звернення 01.11</w:t>
      </w:r>
      <w:r w:rsidRPr="003B3501">
        <w:rPr>
          <w:rFonts w:ascii="Times New Roman" w:hAnsi="Times New Roman" w:cs="Times New Roman"/>
          <w:sz w:val="28"/>
          <w:szCs w:val="28"/>
          <w:lang w:val="uk-UA"/>
        </w:rPr>
        <w:t>.2019)</w:t>
      </w:r>
      <w:r w:rsidRPr="008C66CF">
        <w:rPr>
          <w:rFonts w:ascii="Times New Roman" w:hAnsi="Times New Roman" w:cs="Times New Roman"/>
          <w:sz w:val="28"/>
          <w:szCs w:val="28"/>
        </w:rPr>
        <w:t>.</w:t>
      </w:r>
    </w:p>
    <w:p w14:paraId="284410EF"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Біловодська О.А. Особливості врахування логістичного потенціалу регіону в процесі розроблення системи розподілу на підприємстві. </w:t>
      </w:r>
      <w:r w:rsidRPr="003B3501">
        <w:rPr>
          <w:rFonts w:ascii="Times New Roman" w:hAnsi="Times New Roman" w:cs="Times New Roman"/>
          <w:i/>
          <w:sz w:val="28"/>
          <w:szCs w:val="28"/>
          <w:lang w:val="uk-UA"/>
        </w:rPr>
        <w:t>Економічний часопис-ХХІ</w:t>
      </w:r>
      <w:r w:rsidRPr="003B3501">
        <w:rPr>
          <w:rFonts w:ascii="Times New Roman" w:hAnsi="Times New Roman" w:cs="Times New Roman"/>
          <w:sz w:val="28"/>
          <w:szCs w:val="28"/>
          <w:lang w:val="uk-UA"/>
        </w:rPr>
        <w:t>. 2016. Вид.160 (7-8). С. 105-110.</w:t>
      </w:r>
    </w:p>
    <w:p w14:paraId="564A7784"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Партола</w:t>
      </w:r>
      <w:proofErr w:type="spellEnd"/>
      <w:r w:rsidRPr="003B3501">
        <w:rPr>
          <w:rFonts w:ascii="Times New Roman" w:hAnsi="Times New Roman" w:cs="Times New Roman"/>
          <w:sz w:val="28"/>
          <w:szCs w:val="28"/>
          <w:lang w:val="uk-UA"/>
        </w:rPr>
        <w:t xml:space="preserve"> А. І. Аналіз транспортно-логістичного комплексу України. </w:t>
      </w:r>
      <w:r w:rsidRPr="003B3501">
        <w:rPr>
          <w:rFonts w:ascii="Times New Roman" w:hAnsi="Times New Roman" w:cs="Times New Roman"/>
          <w:i/>
          <w:sz w:val="28"/>
          <w:szCs w:val="28"/>
          <w:lang w:val="uk-UA"/>
        </w:rPr>
        <w:t>Науковий вісник Ужгородського національного університету</w:t>
      </w:r>
      <w:r w:rsidRPr="003B3501">
        <w:rPr>
          <w:rFonts w:ascii="Times New Roman" w:hAnsi="Times New Roman" w:cs="Times New Roman"/>
          <w:sz w:val="28"/>
          <w:szCs w:val="28"/>
          <w:lang w:val="uk-UA"/>
        </w:rPr>
        <w:t xml:space="preserve">. 2016.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9. с.126-129.</w:t>
      </w:r>
    </w:p>
    <w:p w14:paraId="01D7E2DE" w14:textId="2C9F8A3E"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lastRenderedPageBreak/>
        <w:t xml:space="preserve">Офіційний сайт Представництва України при Європейському Союзі та Європейському Співтоваристві з атомної енергії.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http://ukraine-eu. mfa.gov.ua/</w:t>
      </w:r>
      <w:proofErr w:type="spellStart"/>
      <w:r w:rsidRPr="003B3501">
        <w:rPr>
          <w:rFonts w:ascii="Times New Roman" w:hAnsi="Times New Roman" w:cs="Times New Roman"/>
          <w:sz w:val="28"/>
          <w:szCs w:val="28"/>
          <w:lang w:val="uk-UA"/>
        </w:rPr>
        <w:t>ua</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ukraine-eu</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sectoral-dialogue</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transport</w:t>
      </w:r>
      <w:proofErr w:type="spellEnd"/>
      <w:r w:rsidRPr="003B3501">
        <w:rPr>
          <w:rFonts w:ascii="Times New Roman" w:hAnsi="Times New Roman" w:cs="Times New Roman"/>
          <w:sz w:val="28"/>
          <w:szCs w:val="28"/>
          <w:lang w:val="uk-UA"/>
        </w:rPr>
        <w:t xml:space="preserve"> (</w:t>
      </w:r>
      <w:r w:rsidR="008C66CF">
        <w:rPr>
          <w:rFonts w:ascii="Times New Roman" w:hAnsi="Times New Roman" w:cs="Times New Roman"/>
          <w:sz w:val="28"/>
          <w:szCs w:val="28"/>
          <w:lang w:val="uk-UA"/>
        </w:rPr>
        <w:t>дата звернення 01.10</w:t>
      </w:r>
      <w:r w:rsidRPr="003B3501">
        <w:rPr>
          <w:rFonts w:ascii="Times New Roman" w:hAnsi="Times New Roman" w:cs="Times New Roman"/>
          <w:sz w:val="28"/>
          <w:szCs w:val="28"/>
          <w:lang w:val="uk-UA"/>
        </w:rPr>
        <w:t>.2019)</w:t>
      </w:r>
    </w:p>
    <w:p w14:paraId="5226FEF1" w14:textId="72E7AFB4"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Стратегія розвитку "Укрзалізниці" на 2017-2021 роки. </w:t>
      </w:r>
      <w:r w:rsidRPr="003B3501">
        <w:rPr>
          <w:rFonts w:ascii="Times New Roman" w:hAnsi="Times New Roman" w:cs="Times New Roman"/>
          <w:sz w:val="28"/>
          <w:szCs w:val="28"/>
          <w:lang w:val="en-US"/>
        </w:rPr>
        <w:t>URL</w:t>
      </w:r>
      <w:r w:rsidRPr="003B3501">
        <w:rPr>
          <w:rFonts w:ascii="Times New Roman" w:hAnsi="Times New Roman" w:cs="Times New Roman"/>
          <w:sz w:val="28"/>
          <w:szCs w:val="28"/>
        </w:rPr>
        <w:t>:</w:t>
      </w:r>
      <w:r w:rsidRPr="003B3501">
        <w:rPr>
          <w:rFonts w:ascii="Times New Roman" w:hAnsi="Times New Roman" w:cs="Times New Roman"/>
          <w:sz w:val="28"/>
          <w:szCs w:val="28"/>
          <w:lang w:val="uk-UA"/>
        </w:rPr>
        <w:t xml:space="preserve"> https://economics.unian.ua/transport/2131084-kravtsov-predstaviv-strategiyu-rozvitku-ukrzaliznitsi-na-2017-2021-roki.html</w:t>
      </w:r>
      <w:r w:rsidRPr="003B3501">
        <w:rPr>
          <w:rStyle w:val="ab"/>
          <w:rFonts w:ascii="Times New Roman" w:hAnsi="Times New Roman" w:cs="Times New Roman"/>
          <w:sz w:val="28"/>
          <w:szCs w:val="28"/>
          <w:lang w:val="uk-UA"/>
        </w:rPr>
        <w:t xml:space="preserve">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05.11</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3D0F4868" w14:textId="4AA2AEA8"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Омелян В. Україна не мінятиме ширину рейок на старих залізничних коліях</w:t>
      </w:r>
      <w:r w:rsidRPr="003B3501">
        <w:rPr>
          <w:rFonts w:ascii="Times New Roman" w:hAnsi="Times New Roman" w:cs="Times New Roman"/>
          <w:sz w:val="28"/>
          <w:szCs w:val="28"/>
        </w:rPr>
        <w:t>.</w:t>
      </w:r>
      <w:r w:rsidRPr="003B3501">
        <w:rPr>
          <w:rFonts w:ascii="Times New Roman" w:hAnsi="Times New Roman" w:cs="Times New Roman"/>
          <w:sz w:val="28"/>
          <w:szCs w:val="28"/>
          <w:lang w:val="uk-UA"/>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https://www.ukrinform.ua/rubric-economy/2234470-ukraina-ne-minatime-sirinu-rejok-na-starih-zaliznicnih-koliah-omelan.html</w:t>
      </w:r>
      <w:r w:rsidRPr="003B3501">
        <w:rPr>
          <w:rStyle w:val="ab"/>
          <w:rFonts w:ascii="Times New Roman" w:hAnsi="Times New Roman" w:cs="Times New Roman"/>
          <w:sz w:val="28"/>
          <w:szCs w:val="28"/>
          <w:lang w:val="uk-UA"/>
        </w:rPr>
        <w:t xml:space="preserve"> </w:t>
      </w:r>
      <w:r w:rsidRPr="003B3501">
        <w:rPr>
          <w:rFonts w:ascii="Times New Roman" w:hAnsi="Times New Roman" w:cs="Times New Roman"/>
          <w:sz w:val="28"/>
          <w:szCs w:val="28"/>
        </w:rPr>
        <w:t>(</w:t>
      </w:r>
      <w:r w:rsidR="008C66CF">
        <w:rPr>
          <w:rFonts w:ascii="Times New Roman" w:hAnsi="Times New Roman" w:cs="Times New Roman"/>
          <w:sz w:val="28"/>
          <w:szCs w:val="28"/>
          <w:lang w:val="uk-UA"/>
        </w:rPr>
        <w:t>дата звернення 15.11</w:t>
      </w:r>
      <w:r w:rsidRPr="003B3501">
        <w:rPr>
          <w:rFonts w:ascii="Times New Roman" w:hAnsi="Times New Roman" w:cs="Times New Roman"/>
          <w:sz w:val="28"/>
          <w:szCs w:val="28"/>
          <w:lang w:val="uk-UA"/>
        </w:rPr>
        <w:t>.2019)</w:t>
      </w:r>
    </w:p>
    <w:p w14:paraId="0E599AFF"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Яцюта</w:t>
      </w:r>
      <w:proofErr w:type="spellEnd"/>
      <w:r w:rsidRPr="003B3501">
        <w:rPr>
          <w:rFonts w:ascii="Times New Roman" w:hAnsi="Times New Roman" w:cs="Times New Roman"/>
          <w:sz w:val="28"/>
          <w:szCs w:val="28"/>
          <w:lang w:val="uk-UA"/>
        </w:rPr>
        <w:t xml:space="preserve"> О. Транспортно</w:t>
      </w:r>
      <w:r w:rsidRPr="003B3501">
        <w:rPr>
          <w:rFonts w:ascii="Cambria Math" w:hAnsi="Cambria Math" w:cs="Cambria Math"/>
          <w:sz w:val="28"/>
          <w:szCs w:val="28"/>
          <w:lang w:val="uk-UA"/>
        </w:rPr>
        <w:t>‐</w:t>
      </w:r>
      <w:r w:rsidRPr="003B3501">
        <w:rPr>
          <w:rFonts w:ascii="Times New Roman" w:hAnsi="Times New Roman" w:cs="Times New Roman"/>
          <w:sz w:val="28"/>
          <w:szCs w:val="28"/>
          <w:lang w:val="uk-UA"/>
        </w:rPr>
        <w:t xml:space="preserve">логістична система України в умовах європейської інтеграції. </w:t>
      </w:r>
      <w:r w:rsidRPr="003B3501">
        <w:rPr>
          <w:rFonts w:ascii="Times New Roman" w:hAnsi="Times New Roman" w:cs="Times New Roman"/>
          <w:i/>
          <w:sz w:val="28"/>
          <w:szCs w:val="28"/>
          <w:lang w:val="uk-UA"/>
        </w:rPr>
        <w:t>Зовнішня торгівля: економіка, фінанси, право</w:t>
      </w:r>
      <w:r w:rsidRPr="003B3501">
        <w:rPr>
          <w:rFonts w:ascii="Times New Roman" w:hAnsi="Times New Roman" w:cs="Times New Roman"/>
          <w:sz w:val="28"/>
          <w:szCs w:val="28"/>
          <w:lang w:val="uk-UA"/>
        </w:rPr>
        <w:t xml:space="preserve">. КНТЕУ. 2016.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3. С. 89-99.</w:t>
      </w:r>
    </w:p>
    <w:p w14:paraId="1E9BDA9E"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Кирлик</w:t>
      </w:r>
      <w:proofErr w:type="spellEnd"/>
      <w:r w:rsidRPr="003B3501">
        <w:rPr>
          <w:rFonts w:ascii="Times New Roman" w:hAnsi="Times New Roman" w:cs="Times New Roman"/>
          <w:sz w:val="28"/>
          <w:szCs w:val="28"/>
          <w:lang w:val="uk-UA"/>
        </w:rPr>
        <w:t xml:space="preserve"> Н. Ю. Європейський досвід розвитку транспортно-логістичних центрів. </w:t>
      </w:r>
      <w:r w:rsidRPr="003B3501">
        <w:rPr>
          <w:rFonts w:ascii="Times New Roman" w:hAnsi="Times New Roman" w:cs="Times New Roman"/>
          <w:i/>
          <w:sz w:val="28"/>
          <w:szCs w:val="28"/>
          <w:lang w:val="uk-UA"/>
        </w:rPr>
        <w:t>Науковий вісник Міжнародного гуманітарного університету. Серія: Економіка і менеджмент</w:t>
      </w:r>
      <w:r w:rsidRPr="003B3501">
        <w:rPr>
          <w:rFonts w:ascii="Times New Roman" w:hAnsi="Times New Roman" w:cs="Times New Roman"/>
          <w:sz w:val="28"/>
          <w:szCs w:val="28"/>
          <w:lang w:val="uk-UA"/>
        </w:rPr>
        <w:t xml:space="preserve">. 2016.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22.С.98-101.</w:t>
      </w:r>
    </w:p>
    <w:p w14:paraId="5C1E98CB" w14:textId="69249C63"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Дашкуєв</w:t>
      </w:r>
      <w:proofErr w:type="spellEnd"/>
      <w:r w:rsidRPr="003B3501">
        <w:rPr>
          <w:rFonts w:ascii="Times New Roman" w:hAnsi="Times New Roman" w:cs="Times New Roman"/>
          <w:sz w:val="28"/>
          <w:szCs w:val="28"/>
          <w:lang w:val="uk-UA"/>
        </w:rPr>
        <w:t xml:space="preserve"> М. А. Сучасний стан процесу інтеграції транспортно-логістичної системи України в європейський субрегіональний простір.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xml:space="preserve">: www.business-inform. </w:t>
      </w:r>
      <w:proofErr w:type="spellStart"/>
      <w:r w:rsidRPr="003B3501">
        <w:rPr>
          <w:rFonts w:ascii="Times New Roman" w:hAnsi="Times New Roman" w:cs="Times New Roman"/>
          <w:sz w:val="28"/>
          <w:szCs w:val="28"/>
          <w:lang w:val="uk-UA"/>
        </w:rPr>
        <w:t>Net</w:t>
      </w:r>
      <w:proofErr w:type="spellEnd"/>
      <w:r w:rsidRPr="003B3501">
        <w:rPr>
          <w:rFonts w:ascii="Times New Roman" w:hAnsi="Times New Roman" w:cs="Times New Roman"/>
          <w:sz w:val="28"/>
          <w:szCs w:val="28"/>
          <w:lang w:val="uk-UA"/>
        </w:rPr>
        <w:t xml:space="preserve"> (дата зверненн</w:t>
      </w:r>
      <w:r w:rsidR="008C66CF">
        <w:rPr>
          <w:rFonts w:ascii="Times New Roman" w:hAnsi="Times New Roman" w:cs="Times New Roman"/>
          <w:sz w:val="28"/>
          <w:szCs w:val="28"/>
          <w:lang w:val="uk-UA"/>
        </w:rPr>
        <w:t>я 15.11</w:t>
      </w:r>
      <w:r w:rsidRPr="003B3501">
        <w:rPr>
          <w:rFonts w:ascii="Times New Roman" w:hAnsi="Times New Roman" w:cs="Times New Roman"/>
          <w:sz w:val="28"/>
          <w:szCs w:val="28"/>
          <w:lang w:val="uk-UA"/>
        </w:rPr>
        <w:t>.2019).</w:t>
      </w:r>
    </w:p>
    <w:p w14:paraId="1CD882D5" w14:textId="19C4721C"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3B3501">
        <w:rPr>
          <w:rFonts w:ascii="Times New Roman" w:hAnsi="Times New Roman" w:cs="Times New Roman"/>
          <w:sz w:val="28"/>
          <w:szCs w:val="28"/>
          <w:lang w:val="uk-UA"/>
        </w:rPr>
        <w:t>Мініна</w:t>
      </w:r>
      <w:proofErr w:type="spellEnd"/>
      <w:r w:rsidRPr="003B3501">
        <w:rPr>
          <w:rFonts w:ascii="Times New Roman" w:hAnsi="Times New Roman" w:cs="Times New Roman"/>
          <w:sz w:val="28"/>
          <w:szCs w:val="28"/>
          <w:lang w:val="uk-UA"/>
        </w:rPr>
        <w:t xml:space="preserve"> О. В. Регіональні особливості нарощування транзитного потенціалу в умовах поглиблення інтеграції.</w:t>
      </w:r>
      <w:r w:rsidRPr="008C66CF">
        <w:rPr>
          <w:rFonts w:ascii="Times New Roman" w:hAnsi="Times New Roman" w:cs="Times New Roman"/>
          <w:sz w:val="28"/>
          <w:szCs w:val="28"/>
          <w:lang w:val="uk-UA"/>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xml:space="preserve">: http://www.nbuv.gov.ua/ </w:t>
      </w:r>
      <w:proofErr w:type="spellStart"/>
      <w:r w:rsidRPr="003B3501">
        <w:rPr>
          <w:rFonts w:ascii="Times New Roman" w:hAnsi="Times New Roman" w:cs="Times New Roman"/>
          <w:sz w:val="28"/>
          <w:szCs w:val="28"/>
          <w:lang w:val="uk-UA"/>
        </w:rPr>
        <w:t>portal</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Soc_Gum</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Vcndtu</w:t>
      </w:r>
      <w:proofErr w:type="spellEnd"/>
      <w:r w:rsidRPr="003B3501">
        <w:rPr>
          <w:rFonts w:ascii="Times New Roman" w:hAnsi="Times New Roman" w:cs="Times New Roman"/>
          <w:sz w:val="28"/>
          <w:szCs w:val="28"/>
          <w:lang w:val="uk-UA"/>
        </w:rPr>
        <w:t>/2010_46/29.htm (</w:t>
      </w:r>
      <w:r w:rsidR="008C66CF">
        <w:rPr>
          <w:rFonts w:ascii="Times New Roman" w:hAnsi="Times New Roman" w:cs="Times New Roman"/>
          <w:sz w:val="28"/>
          <w:szCs w:val="28"/>
          <w:lang w:val="uk-UA"/>
        </w:rPr>
        <w:t>дата звернення 01.12</w:t>
      </w:r>
      <w:r w:rsidRPr="003B3501">
        <w:rPr>
          <w:rFonts w:ascii="Times New Roman" w:hAnsi="Times New Roman" w:cs="Times New Roman"/>
          <w:sz w:val="28"/>
          <w:szCs w:val="28"/>
          <w:lang w:val="uk-UA"/>
        </w:rPr>
        <w:t>.2019)</w:t>
      </w:r>
      <w:r w:rsidRPr="008C66CF">
        <w:rPr>
          <w:rFonts w:ascii="Times New Roman" w:hAnsi="Times New Roman" w:cs="Times New Roman"/>
          <w:sz w:val="28"/>
          <w:szCs w:val="28"/>
          <w:lang w:val="uk-UA"/>
        </w:rPr>
        <w:t>.</w:t>
      </w:r>
    </w:p>
    <w:p w14:paraId="391FEC1D" w14:textId="63C6B824"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Якименко Н. В. Розвиток транспортного потенціалу залізничного транспорту в системі інтеграційних процесів.</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xml:space="preserve"> http://www.nbuv.gov. </w:t>
      </w:r>
      <w:proofErr w:type="spellStart"/>
      <w:r w:rsidRPr="003B3501">
        <w:rPr>
          <w:rFonts w:ascii="Times New Roman" w:hAnsi="Times New Roman" w:cs="Times New Roman"/>
          <w:sz w:val="28"/>
          <w:szCs w:val="28"/>
          <w:lang w:val="uk-UA"/>
        </w:rPr>
        <w:t>ua</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portal</w:t>
      </w:r>
      <w:proofErr w:type="spellEnd"/>
      <w:r w:rsidRPr="003B3501">
        <w:rPr>
          <w:rFonts w:ascii="Times New Roman" w:hAnsi="Times New Roman" w:cs="Times New Roman"/>
          <w:sz w:val="28"/>
          <w:szCs w:val="28"/>
          <w:lang w:val="uk-UA"/>
        </w:rPr>
        <w:t>/</w:t>
      </w:r>
      <w:proofErr w:type="spellStart"/>
      <w:r w:rsidRPr="003B3501">
        <w:rPr>
          <w:rFonts w:ascii="Times New Roman" w:hAnsi="Times New Roman" w:cs="Times New Roman"/>
          <w:sz w:val="28"/>
          <w:szCs w:val="28"/>
          <w:lang w:val="uk-UA"/>
        </w:rPr>
        <w:t>na</w:t>
      </w:r>
      <w:r w:rsidR="00940159">
        <w:rPr>
          <w:rFonts w:ascii="Times New Roman" w:hAnsi="Times New Roman" w:cs="Times New Roman"/>
          <w:sz w:val="28"/>
          <w:szCs w:val="28"/>
          <w:lang w:val="uk-UA"/>
        </w:rPr>
        <w:t>tural</w:t>
      </w:r>
      <w:proofErr w:type="spellEnd"/>
      <w:r w:rsidR="00940159">
        <w:rPr>
          <w:rFonts w:ascii="Times New Roman" w:hAnsi="Times New Roman" w:cs="Times New Roman"/>
          <w:sz w:val="28"/>
          <w:szCs w:val="28"/>
          <w:lang w:val="uk-UA"/>
        </w:rPr>
        <w:t>/</w:t>
      </w:r>
      <w:proofErr w:type="spellStart"/>
      <w:r w:rsidR="00940159">
        <w:rPr>
          <w:rFonts w:ascii="Times New Roman" w:hAnsi="Times New Roman" w:cs="Times New Roman"/>
          <w:sz w:val="28"/>
          <w:szCs w:val="28"/>
          <w:lang w:val="uk-UA"/>
        </w:rPr>
        <w:t>Vetp</w:t>
      </w:r>
      <w:proofErr w:type="spellEnd"/>
      <w:r w:rsidR="00940159">
        <w:rPr>
          <w:rFonts w:ascii="Times New Roman" w:hAnsi="Times New Roman" w:cs="Times New Roman"/>
          <w:sz w:val="28"/>
          <w:szCs w:val="28"/>
          <w:lang w:val="uk-UA"/>
        </w:rPr>
        <w:t>/2009_26/09ynvivt.pdf</w:t>
      </w:r>
      <w:r w:rsidRPr="003B3501">
        <w:rPr>
          <w:rFonts w:ascii="Times New Roman" w:hAnsi="Times New Roman" w:cs="Times New Roman"/>
          <w:sz w:val="28"/>
          <w:szCs w:val="28"/>
          <w:lang w:val="uk-UA"/>
        </w:rPr>
        <w:t xml:space="preserve"> (дата зве</w:t>
      </w:r>
      <w:r w:rsidR="00940159">
        <w:rPr>
          <w:rFonts w:ascii="Times New Roman" w:hAnsi="Times New Roman" w:cs="Times New Roman"/>
          <w:sz w:val="28"/>
          <w:szCs w:val="28"/>
          <w:lang w:val="uk-UA"/>
        </w:rPr>
        <w:t>рнення 01.12</w:t>
      </w:r>
      <w:r w:rsidRPr="003B3501">
        <w:rPr>
          <w:rFonts w:ascii="Times New Roman" w:hAnsi="Times New Roman" w:cs="Times New Roman"/>
          <w:sz w:val="28"/>
          <w:szCs w:val="28"/>
          <w:lang w:val="uk-UA"/>
        </w:rPr>
        <w:t>.2019).</w:t>
      </w:r>
    </w:p>
    <w:p w14:paraId="18B1D9FF" w14:textId="518A9737" w:rsidR="00395AA3" w:rsidRPr="003B3501" w:rsidRDefault="00395AA3" w:rsidP="00395AA3">
      <w:pPr>
        <w:pStyle w:val="Default"/>
        <w:numPr>
          <w:ilvl w:val="0"/>
          <w:numId w:val="37"/>
        </w:numPr>
        <w:spacing w:line="360" w:lineRule="auto"/>
        <w:ind w:left="0" w:firstLine="709"/>
        <w:jc w:val="both"/>
        <w:rPr>
          <w:sz w:val="28"/>
          <w:szCs w:val="28"/>
          <w:lang w:val="uk-UA"/>
        </w:rPr>
      </w:pPr>
      <w:proofErr w:type="spellStart"/>
      <w:r w:rsidRPr="003B3501">
        <w:rPr>
          <w:sz w:val="28"/>
          <w:szCs w:val="28"/>
        </w:rPr>
        <w:t>Митний</w:t>
      </w:r>
      <w:proofErr w:type="spellEnd"/>
      <w:r w:rsidRPr="003B3501">
        <w:rPr>
          <w:sz w:val="28"/>
          <w:szCs w:val="28"/>
        </w:rPr>
        <w:t xml:space="preserve"> кодекс </w:t>
      </w:r>
      <w:proofErr w:type="spellStart"/>
      <w:r w:rsidRPr="003B3501">
        <w:rPr>
          <w:sz w:val="28"/>
          <w:szCs w:val="28"/>
        </w:rPr>
        <w:t>України</w:t>
      </w:r>
      <w:proofErr w:type="spellEnd"/>
      <w:r w:rsidR="00940159">
        <w:rPr>
          <w:sz w:val="28"/>
          <w:szCs w:val="28"/>
          <w:lang w:val="uk-UA"/>
        </w:rPr>
        <w:t xml:space="preserve">. </w:t>
      </w:r>
      <w:r w:rsidR="00940159">
        <w:rPr>
          <w:sz w:val="28"/>
          <w:szCs w:val="28"/>
          <w:lang w:val="en-US"/>
        </w:rPr>
        <w:t>URL</w:t>
      </w:r>
      <w:r w:rsidR="00940159" w:rsidRPr="00940159">
        <w:rPr>
          <w:sz w:val="28"/>
          <w:szCs w:val="28"/>
        </w:rPr>
        <w:t>:</w:t>
      </w:r>
      <w:r w:rsidRPr="00940159">
        <w:rPr>
          <w:sz w:val="28"/>
          <w:szCs w:val="28"/>
        </w:rPr>
        <w:t xml:space="preserve"> </w:t>
      </w:r>
      <w:r w:rsidRPr="00940159">
        <w:rPr>
          <w:sz w:val="28"/>
          <w:szCs w:val="28"/>
          <w:lang w:val="en-US"/>
        </w:rPr>
        <w:t>https</w:t>
      </w:r>
      <w:r w:rsidRPr="00940159">
        <w:rPr>
          <w:sz w:val="28"/>
          <w:szCs w:val="28"/>
        </w:rPr>
        <w:t>://</w:t>
      </w:r>
      <w:proofErr w:type="spellStart"/>
      <w:r w:rsidRPr="00940159">
        <w:rPr>
          <w:sz w:val="28"/>
          <w:szCs w:val="28"/>
          <w:lang w:val="en-US"/>
        </w:rPr>
        <w:t>zakon</w:t>
      </w:r>
      <w:proofErr w:type="spellEnd"/>
      <w:r w:rsidRPr="00940159">
        <w:rPr>
          <w:sz w:val="28"/>
          <w:szCs w:val="28"/>
        </w:rPr>
        <w:t>.</w:t>
      </w:r>
      <w:proofErr w:type="spellStart"/>
      <w:r w:rsidRPr="00940159">
        <w:rPr>
          <w:sz w:val="28"/>
          <w:szCs w:val="28"/>
          <w:lang w:val="en-US"/>
        </w:rPr>
        <w:t>rada</w:t>
      </w:r>
      <w:proofErr w:type="spellEnd"/>
      <w:r w:rsidRPr="00940159">
        <w:rPr>
          <w:sz w:val="28"/>
          <w:szCs w:val="28"/>
        </w:rPr>
        <w:t>.</w:t>
      </w:r>
      <w:proofErr w:type="spellStart"/>
      <w:r w:rsidRPr="00940159">
        <w:rPr>
          <w:sz w:val="28"/>
          <w:szCs w:val="28"/>
          <w:lang w:val="en-US"/>
        </w:rPr>
        <w:t>gov</w:t>
      </w:r>
      <w:proofErr w:type="spellEnd"/>
      <w:r w:rsidRPr="00940159">
        <w:rPr>
          <w:sz w:val="28"/>
          <w:szCs w:val="28"/>
        </w:rPr>
        <w:t>.</w:t>
      </w:r>
      <w:proofErr w:type="spellStart"/>
      <w:r w:rsidRPr="00940159">
        <w:rPr>
          <w:sz w:val="28"/>
          <w:szCs w:val="28"/>
          <w:lang w:val="en-US"/>
        </w:rPr>
        <w:t>ua</w:t>
      </w:r>
      <w:proofErr w:type="spellEnd"/>
      <w:r w:rsidRPr="00940159">
        <w:rPr>
          <w:sz w:val="28"/>
          <w:szCs w:val="28"/>
        </w:rPr>
        <w:t>/</w:t>
      </w:r>
      <w:r w:rsidRPr="00940159">
        <w:rPr>
          <w:sz w:val="28"/>
          <w:szCs w:val="28"/>
          <w:lang w:val="en-US"/>
        </w:rPr>
        <w:t>laws</w:t>
      </w:r>
      <w:r w:rsidRPr="00940159">
        <w:rPr>
          <w:sz w:val="28"/>
          <w:szCs w:val="28"/>
        </w:rPr>
        <w:t>/</w:t>
      </w:r>
      <w:r w:rsidRPr="00940159">
        <w:rPr>
          <w:sz w:val="28"/>
          <w:szCs w:val="28"/>
          <w:lang w:val="en-US"/>
        </w:rPr>
        <w:t>show</w:t>
      </w:r>
      <w:r w:rsidRPr="00940159">
        <w:rPr>
          <w:sz w:val="28"/>
          <w:szCs w:val="28"/>
        </w:rPr>
        <w:t xml:space="preserve">/4495-17 </w:t>
      </w:r>
      <w:r w:rsidR="00940159" w:rsidRPr="003B3501">
        <w:rPr>
          <w:sz w:val="28"/>
          <w:szCs w:val="28"/>
          <w:lang w:val="uk-UA"/>
        </w:rPr>
        <w:t>(дата зве</w:t>
      </w:r>
      <w:r w:rsidR="00940159">
        <w:rPr>
          <w:sz w:val="28"/>
          <w:szCs w:val="28"/>
          <w:lang w:val="uk-UA"/>
        </w:rPr>
        <w:t>рнення 01.12</w:t>
      </w:r>
      <w:r w:rsidR="00940159" w:rsidRPr="003B3501">
        <w:rPr>
          <w:sz w:val="28"/>
          <w:szCs w:val="28"/>
          <w:lang w:val="uk-UA"/>
        </w:rPr>
        <w:t>.2019).</w:t>
      </w:r>
    </w:p>
    <w:p w14:paraId="7A04CDB8" w14:textId="0AC56BC1"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lastRenderedPageBreak/>
        <w:t>Бутко М. П. Теоретичні аспекти розвитку транзитного потенціалу України.</w:t>
      </w:r>
      <w:r w:rsidRPr="003B3501">
        <w:rPr>
          <w:rFonts w:ascii="Times New Roman" w:hAnsi="Times New Roman" w:cs="Times New Roman"/>
          <w:sz w:val="28"/>
          <w:szCs w:val="28"/>
        </w:rPr>
        <w:t>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http://www.nbuv.gov.ua/portal/Soc_Gum/Dtr_ep/2010_6/files/EC610_14.pdf (</w:t>
      </w:r>
      <w:r w:rsidR="00940159">
        <w:rPr>
          <w:rFonts w:ascii="Times New Roman" w:hAnsi="Times New Roman" w:cs="Times New Roman"/>
          <w:sz w:val="28"/>
          <w:szCs w:val="28"/>
          <w:lang w:val="uk-UA"/>
        </w:rPr>
        <w:t>дата звернення 05.</w:t>
      </w:r>
      <w:r w:rsidR="00940159" w:rsidRPr="00940159">
        <w:rPr>
          <w:rFonts w:ascii="Times New Roman" w:hAnsi="Times New Roman" w:cs="Times New Roman"/>
          <w:sz w:val="28"/>
          <w:szCs w:val="28"/>
        </w:rPr>
        <w:t>12</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255513FE" w14:textId="77777777"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B3501">
        <w:rPr>
          <w:rFonts w:ascii="Times New Roman" w:hAnsi="Times New Roman" w:cs="Times New Roman"/>
          <w:color w:val="000000"/>
          <w:sz w:val="28"/>
          <w:szCs w:val="28"/>
        </w:rPr>
        <w:t xml:space="preserve">Якунин В.И. К вопросу о </w:t>
      </w:r>
      <w:r w:rsidRPr="007D62D6">
        <w:rPr>
          <w:rFonts w:ascii="Times New Roman" w:hAnsi="Times New Roman" w:cs="Times New Roman"/>
          <w:color w:val="000000"/>
          <w:sz w:val="28"/>
          <w:szCs w:val="28"/>
        </w:rPr>
        <w:t>бюджетном инвестировании в транспортные инфраструктуры общего пользования</w:t>
      </w:r>
      <w:r w:rsidRPr="007D62D6">
        <w:rPr>
          <w:rFonts w:ascii="Times New Roman" w:hAnsi="Times New Roman" w:cs="Times New Roman"/>
          <w:color w:val="000000"/>
          <w:sz w:val="28"/>
          <w:szCs w:val="28"/>
          <w:lang w:val="uk-UA"/>
        </w:rPr>
        <w:t>.</w:t>
      </w:r>
      <w:r w:rsidRPr="007D62D6">
        <w:rPr>
          <w:rFonts w:ascii="Times New Roman" w:hAnsi="Times New Roman" w:cs="Times New Roman"/>
          <w:color w:val="000000"/>
          <w:sz w:val="28"/>
          <w:szCs w:val="28"/>
        </w:rPr>
        <w:t xml:space="preserve"> Москва:</w:t>
      </w:r>
      <w:r w:rsidRPr="003B3501">
        <w:rPr>
          <w:rFonts w:ascii="Times New Roman" w:hAnsi="Times New Roman" w:cs="Times New Roman"/>
          <w:color w:val="000000"/>
          <w:sz w:val="28"/>
          <w:szCs w:val="28"/>
        </w:rPr>
        <w:t xml:space="preserve"> Центр проблемного анализа и государственно-управленческого проектирования. 2006. 23 с. </w:t>
      </w:r>
    </w:p>
    <w:p w14:paraId="4BECAC66" w14:textId="5BCCCEBF" w:rsidR="00395AA3" w:rsidRPr="003B3501"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Деякі питання державного підприємства «Антонов»: Постанова Кабінету Міністрів України від 31.03.2015 № 269</w:t>
      </w:r>
      <w:r w:rsidRPr="003B3501">
        <w:rPr>
          <w:rFonts w:ascii="Times New Roman" w:hAnsi="Times New Roman" w:cs="Times New Roman"/>
          <w:sz w:val="28"/>
          <w:szCs w:val="28"/>
        </w:rPr>
        <w:t xml:space="preserve">. </w:t>
      </w:r>
      <w:r w:rsidRPr="003B3501">
        <w:rPr>
          <w:rFonts w:ascii="Times New Roman" w:hAnsi="Times New Roman" w:cs="Times New Roman"/>
          <w:sz w:val="28"/>
          <w:szCs w:val="28"/>
          <w:lang w:val="en-US"/>
        </w:rPr>
        <w:t>URL</w:t>
      </w:r>
      <w:r w:rsidRPr="003B3501">
        <w:rPr>
          <w:rFonts w:ascii="Times New Roman" w:hAnsi="Times New Roman" w:cs="Times New Roman"/>
          <w:sz w:val="28"/>
          <w:szCs w:val="28"/>
          <w:lang w:val="uk-UA"/>
        </w:rPr>
        <w:t>: http://www.kmu.gov.ua/control/uk/cardnpd?docid=-248151286</w:t>
      </w:r>
      <w:r w:rsidRPr="003B3501">
        <w:rPr>
          <w:rStyle w:val="ab"/>
          <w:rFonts w:ascii="Times New Roman" w:hAnsi="Times New Roman" w:cs="Times New Roman"/>
          <w:sz w:val="28"/>
          <w:szCs w:val="28"/>
          <w:lang w:val="uk-UA"/>
        </w:rPr>
        <w:t xml:space="preserve"> </w:t>
      </w:r>
      <w:r w:rsidRPr="003B3501">
        <w:rPr>
          <w:rFonts w:ascii="Times New Roman" w:hAnsi="Times New Roman" w:cs="Times New Roman"/>
          <w:sz w:val="28"/>
          <w:szCs w:val="28"/>
        </w:rPr>
        <w:t>(</w:t>
      </w:r>
      <w:r w:rsidR="00940159">
        <w:rPr>
          <w:rFonts w:ascii="Times New Roman" w:hAnsi="Times New Roman" w:cs="Times New Roman"/>
          <w:sz w:val="28"/>
          <w:szCs w:val="28"/>
          <w:lang w:val="uk-UA"/>
        </w:rPr>
        <w:t>дата звернення 11.</w:t>
      </w:r>
      <w:r w:rsidR="00940159" w:rsidRPr="00940159">
        <w:rPr>
          <w:rFonts w:ascii="Times New Roman" w:hAnsi="Times New Roman" w:cs="Times New Roman"/>
          <w:sz w:val="28"/>
          <w:szCs w:val="28"/>
        </w:rPr>
        <w:t>12</w:t>
      </w:r>
      <w:r w:rsidRPr="003B3501">
        <w:rPr>
          <w:rFonts w:ascii="Times New Roman" w:hAnsi="Times New Roman" w:cs="Times New Roman"/>
          <w:sz w:val="28"/>
          <w:szCs w:val="28"/>
          <w:lang w:val="uk-UA"/>
        </w:rPr>
        <w:t>.2019)</w:t>
      </w:r>
      <w:r w:rsidRPr="003B3501">
        <w:rPr>
          <w:rFonts w:ascii="Times New Roman" w:hAnsi="Times New Roman" w:cs="Times New Roman"/>
          <w:sz w:val="28"/>
          <w:szCs w:val="28"/>
        </w:rPr>
        <w:t>.</w:t>
      </w:r>
    </w:p>
    <w:p w14:paraId="519E9693" w14:textId="3B76E5C7" w:rsidR="00B71044" w:rsidRDefault="00395AA3" w:rsidP="00395AA3">
      <w:pPr>
        <w:pStyle w:val="a3"/>
        <w:numPr>
          <w:ilvl w:val="0"/>
          <w:numId w:val="3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B3501">
        <w:rPr>
          <w:rFonts w:ascii="Times New Roman" w:hAnsi="Times New Roman" w:cs="Times New Roman"/>
          <w:sz w:val="28"/>
          <w:szCs w:val="28"/>
          <w:lang w:val="uk-UA"/>
        </w:rPr>
        <w:t xml:space="preserve">Програма розвитку національної мережі міжнародних транспортних коридорів в Україні на 2006—2010 роки: Постанова Кабінету Міністрів України від 12.04.2006 № 496. </w:t>
      </w:r>
      <w:r w:rsidRPr="003B3501">
        <w:rPr>
          <w:rFonts w:ascii="Times New Roman" w:hAnsi="Times New Roman" w:cs="Times New Roman"/>
          <w:i/>
          <w:sz w:val="28"/>
          <w:szCs w:val="28"/>
          <w:lang w:val="uk-UA"/>
        </w:rPr>
        <w:t>Офіційний вісник України</w:t>
      </w:r>
      <w:r w:rsidRPr="003B3501">
        <w:rPr>
          <w:rFonts w:ascii="Times New Roman" w:hAnsi="Times New Roman" w:cs="Times New Roman"/>
          <w:sz w:val="28"/>
          <w:szCs w:val="28"/>
          <w:lang w:val="uk-UA"/>
        </w:rPr>
        <w:t xml:space="preserve">. 2006. </w:t>
      </w:r>
      <w:proofErr w:type="spellStart"/>
      <w:r w:rsidRPr="003B3501">
        <w:rPr>
          <w:rFonts w:ascii="Times New Roman" w:hAnsi="Times New Roman" w:cs="Times New Roman"/>
          <w:sz w:val="28"/>
          <w:szCs w:val="28"/>
          <w:lang w:val="uk-UA"/>
        </w:rPr>
        <w:t>Вип</w:t>
      </w:r>
      <w:proofErr w:type="spellEnd"/>
      <w:r w:rsidRPr="003B3501">
        <w:rPr>
          <w:rFonts w:ascii="Times New Roman" w:hAnsi="Times New Roman" w:cs="Times New Roman"/>
          <w:sz w:val="28"/>
          <w:szCs w:val="28"/>
          <w:lang w:val="uk-UA"/>
        </w:rPr>
        <w:t xml:space="preserve">. 15. </w:t>
      </w:r>
    </w:p>
    <w:p w14:paraId="5B59CD2C" w14:textId="77777777" w:rsidR="00B71044" w:rsidRDefault="00B7104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C526090" w14:textId="77777777" w:rsidR="00B71044" w:rsidRPr="00755B42" w:rsidRDefault="00B71044" w:rsidP="00364120">
      <w:pPr>
        <w:pStyle w:val="afa"/>
      </w:pPr>
      <w:bookmarkStart w:id="67" w:name="_Toc29808279"/>
      <w:r w:rsidRPr="00755B42">
        <w:lastRenderedPageBreak/>
        <w:t>Декларація</w:t>
      </w:r>
      <w:bookmarkEnd w:id="67"/>
    </w:p>
    <w:p w14:paraId="7F4F72F0" w14:textId="77777777" w:rsidR="00B71044" w:rsidRPr="00755B42" w:rsidRDefault="00B71044" w:rsidP="00364120">
      <w:pPr>
        <w:pStyle w:val="afa"/>
      </w:pPr>
      <w:bookmarkStart w:id="68" w:name="_Toc29808280"/>
      <w:r w:rsidRPr="00755B42">
        <w:t>академічної доброчесності</w:t>
      </w:r>
      <w:bookmarkEnd w:id="68"/>
    </w:p>
    <w:p w14:paraId="25F9607E" w14:textId="77777777" w:rsidR="00B71044" w:rsidRPr="00755B42" w:rsidRDefault="00B71044" w:rsidP="00B71044">
      <w:pPr>
        <w:spacing w:after="0" w:line="360" w:lineRule="auto"/>
        <w:jc w:val="center"/>
        <w:rPr>
          <w:rFonts w:ascii="Times New Roman" w:eastAsia="Times New Roman" w:hAnsi="Times New Roman" w:cs="Times New Roman"/>
          <w:b/>
          <w:sz w:val="28"/>
          <w:szCs w:val="28"/>
          <w:lang w:val="uk-UA" w:eastAsia="ru-RU"/>
        </w:rPr>
      </w:pPr>
      <w:r w:rsidRPr="00755B42">
        <w:rPr>
          <w:rFonts w:ascii="Times New Roman" w:eastAsia="Times New Roman" w:hAnsi="Times New Roman" w:cs="Times New Roman"/>
          <w:b/>
          <w:sz w:val="28"/>
          <w:szCs w:val="28"/>
          <w:lang w:val="uk-UA" w:eastAsia="ru-RU"/>
        </w:rPr>
        <w:t>здобувача вищої освіти ЗНУ</w:t>
      </w:r>
    </w:p>
    <w:p w14:paraId="6AF78CA0" w14:textId="77777777" w:rsidR="00B71044" w:rsidRPr="00755B42" w:rsidRDefault="00B71044" w:rsidP="00B71044">
      <w:pPr>
        <w:spacing w:after="0" w:line="360" w:lineRule="auto"/>
        <w:jc w:val="center"/>
        <w:rPr>
          <w:rFonts w:ascii="Times New Roman" w:eastAsia="Times New Roman" w:hAnsi="Times New Roman" w:cs="Times New Roman"/>
          <w:b/>
          <w:sz w:val="28"/>
          <w:szCs w:val="28"/>
          <w:lang w:val="uk-UA" w:eastAsia="ru-RU"/>
        </w:rPr>
      </w:pPr>
    </w:p>
    <w:p w14:paraId="35DAC193" w14:textId="77777777" w:rsidR="00B71044" w:rsidRPr="00755B42" w:rsidRDefault="00B71044" w:rsidP="00B71044">
      <w:pPr>
        <w:spacing w:after="0" w:line="360" w:lineRule="auto"/>
        <w:ind w:firstLine="709"/>
        <w:rPr>
          <w:rFonts w:ascii="Times New Roman" w:eastAsia="Times New Roman" w:hAnsi="Times New Roman" w:cs="Times New Roman"/>
          <w:sz w:val="24"/>
          <w:szCs w:val="24"/>
          <w:lang w:val="uk-UA" w:eastAsia="ru-RU"/>
        </w:rPr>
      </w:pPr>
    </w:p>
    <w:p w14:paraId="2440EA2A" w14:textId="61089B38" w:rsidR="00B71044" w:rsidRPr="00755B42" w:rsidRDefault="00B71044" w:rsidP="00697387">
      <w:pPr>
        <w:spacing w:after="0" w:line="360" w:lineRule="auto"/>
        <w:jc w:val="both"/>
        <w:rPr>
          <w:rFonts w:ascii="Times New Roman" w:eastAsia="Times New Roman" w:hAnsi="Times New Roman" w:cs="Times New Roman"/>
          <w:sz w:val="28"/>
          <w:szCs w:val="28"/>
          <w:lang w:val="uk-UA" w:eastAsia="ru-RU"/>
        </w:rPr>
      </w:pPr>
      <w:r w:rsidRPr="00755B42">
        <w:rPr>
          <w:rFonts w:ascii="Times New Roman" w:eastAsia="Times New Roman" w:hAnsi="Times New Roman" w:cs="Times New Roman"/>
          <w:sz w:val="28"/>
          <w:szCs w:val="28"/>
          <w:lang w:val="uk-UA" w:eastAsia="ru-RU"/>
        </w:rPr>
        <w:t xml:space="preserve">Я, </w:t>
      </w:r>
      <w:r>
        <w:rPr>
          <w:rFonts w:ascii="Times New Roman" w:eastAsia="Times New Roman" w:hAnsi="Times New Roman" w:cs="Times New Roman"/>
          <w:sz w:val="28"/>
          <w:szCs w:val="28"/>
          <w:lang w:val="uk-UA" w:eastAsia="ru-RU"/>
        </w:rPr>
        <w:t>Степанов Савелій Юрійович</w:t>
      </w:r>
      <w:r w:rsidR="008C66CF">
        <w:rPr>
          <w:rFonts w:ascii="Times New Roman" w:eastAsia="Times New Roman" w:hAnsi="Times New Roman" w:cs="Times New Roman"/>
          <w:sz w:val="28"/>
          <w:szCs w:val="28"/>
          <w:lang w:val="uk-UA" w:eastAsia="ru-RU"/>
        </w:rPr>
        <w:t>, студент</w:t>
      </w:r>
      <w:r w:rsidRPr="00755B42">
        <w:rPr>
          <w:rFonts w:ascii="Times New Roman" w:eastAsia="Times New Roman" w:hAnsi="Times New Roman" w:cs="Times New Roman"/>
          <w:sz w:val="28"/>
          <w:szCs w:val="28"/>
          <w:lang w:val="uk-UA" w:eastAsia="ru-RU"/>
        </w:rPr>
        <w:t xml:space="preserve"> ІІ курсу денної форми навчання економічного факультету </w:t>
      </w:r>
      <w:r w:rsidR="00697387">
        <w:rPr>
          <w:rFonts w:ascii="Times New Roman" w:eastAsia="Times New Roman" w:hAnsi="Times New Roman" w:cs="Times New Roman"/>
          <w:sz w:val="28"/>
          <w:szCs w:val="28"/>
          <w:lang w:val="uk-UA" w:eastAsia="ru-RU"/>
        </w:rPr>
        <w:t>спеціальності 051 «Економіка» освітньо-професійної програми «Міжнародна економіка»</w:t>
      </w:r>
      <w:r w:rsidRPr="00755B42">
        <w:rPr>
          <w:rFonts w:ascii="Times New Roman" w:eastAsia="Times New Roman" w:hAnsi="Times New Roman" w:cs="Times New Roman"/>
          <w:sz w:val="28"/>
          <w:szCs w:val="28"/>
          <w:lang w:val="uk-UA" w:eastAsia="ru-RU"/>
        </w:rPr>
        <w:t xml:space="preserve">, адреса електронної пошти </w:t>
      </w:r>
      <w:proofErr w:type="spellStart"/>
      <w:r w:rsidR="008C66CF">
        <w:rPr>
          <w:rFonts w:ascii="Times New Roman" w:eastAsia="Times New Roman" w:hAnsi="Times New Roman" w:cs="Times New Roman"/>
          <w:sz w:val="28"/>
          <w:szCs w:val="28"/>
          <w:lang w:val="en-US" w:eastAsia="ru-RU"/>
        </w:rPr>
        <w:t>savastepanov</w:t>
      </w:r>
      <w:proofErr w:type="spellEnd"/>
      <w:r w:rsidR="008C66CF" w:rsidRPr="00697387">
        <w:rPr>
          <w:rFonts w:ascii="Times New Roman" w:eastAsia="Times New Roman" w:hAnsi="Times New Roman" w:cs="Times New Roman"/>
          <w:sz w:val="28"/>
          <w:szCs w:val="28"/>
          <w:lang w:val="uk-UA" w:eastAsia="ru-RU"/>
        </w:rPr>
        <w:t>65@</w:t>
      </w:r>
      <w:proofErr w:type="spellStart"/>
      <w:r w:rsidR="008C66CF">
        <w:rPr>
          <w:rFonts w:ascii="Times New Roman" w:eastAsia="Times New Roman" w:hAnsi="Times New Roman" w:cs="Times New Roman"/>
          <w:sz w:val="28"/>
          <w:szCs w:val="28"/>
          <w:lang w:val="en-US" w:eastAsia="ru-RU"/>
        </w:rPr>
        <w:t>i</w:t>
      </w:r>
      <w:proofErr w:type="spellEnd"/>
      <w:r w:rsidR="008C66CF" w:rsidRPr="00697387">
        <w:rPr>
          <w:rFonts w:ascii="Times New Roman" w:eastAsia="Times New Roman" w:hAnsi="Times New Roman" w:cs="Times New Roman"/>
          <w:sz w:val="28"/>
          <w:szCs w:val="28"/>
          <w:lang w:val="uk-UA" w:eastAsia="ru-RU"/>
        </w:rPr>
        <w:t>.</w:t>
      </w:r>
      <w:proofErr w:type="spellStart"/>
      <w:r w:rsidR="008C66CF">
        <w:rPr>
          <w:rFonts w:ascii="Times New Roman" w:eastAsia="Times New Roman" w:hAnsi="Times New Roman" w:cs="Times New Roman"/>
          <w:sz w:val="28"/>
          <w:szCs w:val="28"/>
          <w:lang w:val="en-US" w:eastAsia="ru-RU"/>
        </w:rPr>
        <w:t>ua</w:t>
      </w:r>
      <w:proofErr w:type="spellEnd"/>
      <w:r w:rsidRPr="00755B42">
        <w:rPr>
          <w:rFonts w:ascii="Times New Roman" w:eastAsia="Times New Roman" w:hAnsi="Times New Roman" w:cs="Times New Roman"/>
          <w:sz w:val="28"/>
          <w:szCs w:val="28"/>
          <w:lang w:val="uk-UA" w:eastAsia="ru-RU"/>
        </w:rPr>
        <w:t xml:space="preserve">: </w:t>
      </w:r>
    </w:p>
    <w:p w14:paraId="696404DA" w14:textId="292720C1" w:rsidR="00B71044" w:rsidRPr="00755B42" w:rsidRDefault="00B71044" w:rsidP="008C66CF">
      <w:pPr>
        <w:pStyle w:val="a3"/>
        <w:numPr>
          <w:ilvl w:val="0"/>
          <w:numId w:val="39"/>
        </w:numPr>
        <w:spacing w:after="0" w:line="360" w:lineRule="auto"/>
        <w:ind w:left="0" w:firstLine="709"/>
        <w:jc w:val="both"/>
        <w:rPr>
          <w:rFonts w:ascii="Times New Roman" w:eastAsia="Times New Roman" w:hAnsi="Times New Roman" w:cs="Times New Roman"/>
          <w:sz w:val="28"/>
          <w:szCs w:val="28"/>
          <w:lang w:val="uk-UA" w:eastAsia="ru-RU"/>
        </w:rPr>
      </w:pPr>
      <w:r w:rsidRPr="00755B42">
        <w:rPr>
          <w:rFonts w:ascii="Times New Roman" w:eastAsia="Times New Roman" w:hAnsi="Times New Roman" w:cs="Times New Roman"/>
          <w:sz w:val="28"/>
          <w:szCs w:val="28"/>
          <w:lang w:val="uk-UA" w:eastAsia="ru-RU"/>
        </w:rPr>
        <w:t>підтверджую, що написана мною кваліфікаційна робота на тему «</w:t>
      </w:r>
      <w:r w:rsidR="008C66CF" w:rsidRPr="008C66CF">
        <w:rPr>
          <w:rFonts w:ascii="Times New Roman" w:eastAsia="Times New Roman" w:hAnsi="Times New Roman" w:cs="Times New Roman"/>
          <w:sz w:val="28"/>
          <w:szCs w:val="28"/>
          <w:lang w:val="uk-UA" w:eastAsia="ru-RU"/>
        </w:rPr>
        <w:t>Проблеми та перспективи інтеграції України в міжнародну транспортно-логістичну систему</w:t>
      </w:r>
      <w:r w:rsidRPr="00755B42">
        <w:rPr>
          <w:rFonts w:ascii="Times New Roman" w:eastAsia="Times New Roman" w:hAnsi="Times New Roman" w:cs="Times New Roman"/>
          <w:sz w:val="28"/>
          <w:szCs w:val="28"/>
          <w:lang w:val="uk-UA" w:eastAsia="ru-RU"/>
        </w:rPr>
        <w:t>» відповідає вимогам академічної доброчесності та не містить порушень, що визначені у ст. 42 Закону України «Про освіту», зі змістом яких я ознайомлена;</w:t>
      </w:r>
    </w:p>
    <w:p w14:paraId="3D1B16DB" w14:textId="77777777" w:rsidR="00B71044" w:rsidRPr="00755B42" w:rsidRDefault="00B71044" w:rsidP="00B71044">
      <w:pPr>
        <w:pStyle w:val="a3"/>
        <w:numPr>
          <w:ilvl w:val="0"/>
          <w:numId w:val="38"/>
        </w:numPr>
        <w:spacing w:after="0" w:line="360" w:lineRule="auto"/>
        <w:ind w:left="0" w:firstLine="709"/>
        <w:jc w:val="both"/>
        <w:rPr>
          <w:rFonts w:ascii="Times New Roman" w:eastAsia="Times New Roman" w:hAnsi="Times New Roman" w:cs="Times New Roman"/>
          <w:sz w:val="28"/>
          <w:szCs w:val="28"/>
          <w:lang w:val="uk-UA" w:eastAsia="ru-RU"/>
        </w:rPr>
      </w:pPr>
      <w:r w:rsidRPr="00755B42">
        <w:rPr>
          <w:rFonts w:ascii="Times New Roman" w:eastAsia="Times New Roman" w:hAnsi="Times New Roman" w:cs="Times New Roman"/>
          <w:sz w:val="28"/>
          <w:szCs w:val="28"/>
          <w:lang w:val="uk-UA" w:eastAsia="ru-RU"/>
        </w:rPr>
        <w:t>заявляю, що надана мною для перевірки електронна версія роботи є ідентичною її друкованій версії;</w:t>
      </w:r>
    </w:p>
    <w:p w14:paraId="5348AC78" w14:textId="5FC5355E" w:rsidR="00B71044" w:rsidRPr="00755B42" w:rsidRDefault="008C66CF" w:rsidP="00B71044">
      <w:pPr>
        <w:pStyle w:val="a3"/>
        <w:numPr>
          <w:ilvl w:val="0"/>
          <w:numId w:val="38"/>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згоден</w:t>
      </w:r>
      <w:r w:rsidR="00B71044" w:rsidRPr="00755B42">
        <w:rPr>
          <w:rFonts w:ascii="Times New Roman" w:eastAsia="Times New Roman" w:hAnsi="Times New Roman" w:cs="Times New Roman"/>
          <w:sz w:val="28"/>
          <w:szCs w:val="28"/>
          <w:lang w:val="uk-UA" w:eastAsia="ru-RU"/>
        </w:rPr>
        <w:t xml:space="preserve"> на перевірку моєї роботи на відповідність критеріям </w:t>
      </w:r>
      <w:r w:rsidR="00B71044" w:rsidRPr="00755B42">
        <w:rPr>
          <w:rFonts w:ascii="Times New Roman" w:eastAsia="Times New Roman" w:hAnsi="Times New Roman" w:cs="Times New Roman"/>
          <w:i/>
          <w:sz w:val="28"/>
          <w:szCs w:val="28"/>
          <w:lang w:val="uk-UA" w:eastAsia="ru-RU"/>
        </w:rPr>
        <w:t>академічної доброчесності у будь-який спосіб, у тому числі за допомогою</w:t>
      </w:r>
      <w:r w:rsidR="00B71044" w:rsidRPr="00755B42">
        <w:rPr>
          <w:rFonts w:ascii="Times New Roman" w:eastAsia="Times New Roman" w:hAnsi="Times New Roman" w:cs="Times New Roman"/>
          <w:sz w:val="28"/>
          <w:szCs w:val="28"/>
          <w:lang w:val="uk-UA" w:eastAsia="ru-RU"/>
        </w:rPr>
        <w:t xml:space="preserve"> Інтернет-системи, а також на архівування роботи в базі даних цієї системи.</w:t>
      </w:r>
    </w:p>
    <w:p w14:paraId="260D5A6D" w14:textId="77777777" w:rsidR="00B71044" w:rsidRPr="00755B42" w:rsidRDefault="00B71044" w:rsidP="00B71044">
      <w:pPr>
        <w:spacing w:after="0" w:line="360" w:lineRule="auto"/>
        <w:ind w:firstLine="709"/>
        <w:rPr>
          <w:rFonts w:ascii="Times New Roman" w:eastAsia="Times New Roman" w:hAnsi="Times New Roman" w:cs="Times New Roman"/>
          <w:sz w:val="24"/>
          <w:szCs w:val="24"/>
          <w:lang w:val="uk-UA" w:eastAsia="ru-RU"/>
        </w:rPr>
      </w:pPr>
    </w:p>
    <w:p w14:paraId="6952D17A" w14:textId="73306BB9" w:rsidR="00B71044" w:rsidRPr="00755B42" w:rsidRDefault="00B71044" w:rsidP="00B71044">
      <w:pPr>
        <w:spacing w:after="0" w:line="360" w:lineRule="auto"/>
        <w:rPr>
          <w:rFonts w:ascii="Times New Roman" w:eastAsia="Times New Roman" w:hAnsi="Times New Roman" w:cs="Times New Roman"/>
          <w:sz w:val="24"/>
          <w:szCs w:val="24"/>
          <w:lang w:val="uk-UA" w:eastAsia="ru-RU"/>
        </w:rPr>
      </w:pPr>
      <w:r w:rsidRPr="00755B42">
        <w:rPr>
          <w:rFonts w:ascii="Times New Roman" w:eastAsia="Times New Roman" w:hAnsi="Times New Roman" w:cs="Times New Roman"/>
          <w:sz w:val="24"/>
          <w:szCs w:val="24"/>
          <w:lang w:val="uk-UA" w:eastAsia="ru-RU"/>
        </w:rPr>
        <w:t>Дата__________</w:t>
      </w:r>
      <w:r w:rsidRPr="00755B42">
        <w:rPr>
          <w:rFonts w:ascii="Times New Roman" w:eastAsia="Times New Roman" w:hAnsi="Times New Roman" w:cs="Times New Roman"/>
          <w:sz w:val="24"/>
          <w:szCs w:val="24"/>
          <w:lang w:val="uk-UA" w:eastAsia="ru-RU"/>
        </w:rPr>
        <w:tab/>
        <w:t>Підпис___________</w:t>
      </w:r>
      <w:r w:rsidRPr="00755B42">
        <w:rPr>
          <w:rFonts w:ascii="Times New Roman" w:eastAsia="Times New Roman" w:hAnsi="Times New Roman" w:cs="Times New Roman"/>
          <w:sz w:val="24"/>
          <w:szCs w:val="24"/>
          <w:lang w:val="uk-UA" w:eastAsia="ru-RU"/>
        </w:rPr>
        <w:tab/>
      </w:r>
      <w:r w:rsidRPr="00755B42">
        <w:rPr>
          <w:rFonts w:ascii="Times New Roman" w:eastAsia="Times New Roman" w:hAnsi="Times New Roman" w:cs="Times New Roman"/>
          <w:sz w:val="24"/>
          <w:szCs w:val="24"/>
          <w:lang w:val="uk-UA" w:eastAsia="ru-RU"/>
        </w:rPr>
        <w:tab/>
      </w:r>
      <w:r w:rsidR="004B17B7">
        <w:rPr>
          <w:rFonts w:ascii="Times New Roman" w:eastAsia="Times New Roman" w:hAnsi="Times New Roman" w:cs="Times New Roman"/>
          <w:sz w:val="24"/>
          <w:szCs w:val="24"/>
          <w:lang w:val="uk-UA" w:eastAsia="ru-RU"/>
        </w:rPr>
        <w:t xml:space="preserve">ПІБ (студент) </w:t>
      </w:r>
      <w:r w:rsidR="00697387">
        <w:rPr>
          <w:rFonts w:ascii="Times New Roman" w:eastAsia="Times New Roman" w:hAnsi="Times New Roman" w:cs="Times New Roman"/>
          <w:sz w:val="24"/>
          <w:szCs w:val="24"/>
          <w:lang w:val="uk-UA" w:eastAsia="ru-RU"/>
        </w:rPr>
        <w:t>Степанов С.Ю.</w:t>
      </w:r>
    </w:p>
    <w:p w14:paraId="293B12E8" w14:textId="4DEA0112" w:rsidR="00B71044" w:rsidRPr="00697387" w:rsidRDefault="00B71044" w:rsidP="00B71044">
      <w:pPr>
        <w:spacing w:after="0" w:line="360" w:lineRule="auto"/>
        <w:rPr>
          <w:rFonts w:ascii="Times New Roman" w:eastAsia="Times New Roman" w:hAnsi="Times New Roman" w:cs="Times New Roman"/>
          <w:sz w:val="28"/>
          <w:szCs w:val="28"/>
          <w:lang w:eastAsia="ru-RU"/>
        </w:rPr>
      </w:pPr>
      <w:r w:rsidRPr="00755B42">
        <w:rPr>
          <w:rFonts w:ascii="Times New Roman" w:eastAsia="Times New Roman" w:hAnsi="Times New Roman" w:cs="Times New Roman"/>
          <w:sz w:val="24"/>
          <w:szCs w:val="24"/>
          <w:lang w:val="uk-UA" w:eastAsia="ru-RU"/>
        </w:rPr>
        <w:t>Дата__________</w:t>
      </w:r>
      <w:r w:rsidRPr="00755B42">
        <w:rPr>
          <w:rFonts w:ascii="Times New Roman" w:eastAsia="Times New Roman" w:hAnsi="Times New Roman" w:cs="Times New Roman"/>
          <w:sz w:val="24"/>
          <w:szCs w:val="24"/>
          <w:lang w:val="uk-UA" w:eastAsia="ru-RU"/>
        </w:rPr>
        <w:tab/>
        <w:t>Підпис___________</w:t>
      </w:r>
      <w:r w:rsidRPr="00755B42">
        <w:rPr>
          <w:rFonts w:ascii="Times New Roman" w:eastAsia="Times New Roman" w:hAnsi="Times New Roman" w:cs="Times New Roman"/>
          <w:sz w:val="24"/>
          <w:szCs w:val="24"/>
          <w:lang w:val="uk-UA" w:eastAsia="ru-RU"/>
        </w:rPr>
        <w:tab/>
      </w:r>
      <w:r w:rsidRPr="00755B42">
        <w:rPr>
          <w:rFonts w:ascii="Times New Roman" w:eastAsia="Times New Roman" w:hAnsi="Times New Roman" w:cs="Times New Roman"/>
          <w:sz w:val="24"/>
          <w:szCs w:val="24"/>
          <w:lang w:val="uk-UA" w:eastAsia="ru-RU"/>
        </w:rPr>
        <w:tab/>
      </w:r>
      <w:r w:rsidR="004B17B7">
        <w:rPr>
          <w:rFonts w:ascii="Times New Roman" w:eastAsia="Times New Roman" w:hAnsi="Times New Roman" w:cs="Times New Roman"/>
          <w:sz w:val="24"/>
          <w:szCs w:val="24"/>
          <w:lang w:val="uk-UA" w:eastAsia="ru-RU"/>
        </w:rPr>
        <w:t xml:space="preserve">ПІБ (науковий керівник) </w:t>
      </w:r>
      <w:proofErr w:type="spellStart"/>
      <w:r w:rsidR="00697387">
        <w:rPr>
          <w:rFonts w:ascii="Times New Roman" w:eastAsia="Times New Roman" w:hAnsi="Times New Roman" w:cs="Times New Roman"/>
          <w:sz w:val="24"/>
          <w:szCs w:val="24"/>
          <w:lang w:val="uk-UA" w:eastAsia="ru-RU"/>
        </w:rPr>
        <w:t>Дугієнко</w:t>
      </w:r>
      <w:proofErr w:type="spellEnd"/>
      <w:r w:rsidR="00697387">
        <w:rPr>
          <w:rFonts w:ascii="Times New Roman" w:eastAsia="Times New Roman" w:hAnsi="Times New Roman" w:cs="Times New Roman"/>
          <w:sz w:val="24"/>
          <w:szCs w:val="24"/>
          <w:lang w:val="uk-UA" w:eastAsia="ru-RU"/>
        </w:rPr>
        <w:t xml:space="preserve"> Н.О.</w:t>
      </w:r>
    </w:p>
    <w:p w14:paraId="5A512319" w14:textId="77777777" w:rsidR="00B71044" w:rsidRPr="00755B42" w:rsidRDefault="00B71044" w:rsidP="00B71044">
      <w:pPr>
        <w:spacing w:after="0" w:line="240" w:lineRule="auto"/>
        <w:ind w:firstLine="709"/>
        <w:jc w:val="both"/>
        <w:rPr>
          <w:rFonts w:ascii="Times New Roman" w:hAnsi="Times New Roman" w:cs="Times New Roman"/>
          <w:bCs/>
          <w:sz w:val="24"/>
          <w:szCs w:val="24"/>
          <w:lang w:val="uk-UA"/>
        </w:rPr>
      </w:pPr>
    </w:p>
    <w:p w14:paraId="0EEB6C2D" w14:textId="77777777" w:rsidR="00E143C0" w:rsidRPr="00F814BC" w:rsidRDefault="00E143C0" w:rsidP="0005265C">
      <w:pPr>
        <w:jc w:val="both"/>
        <w:rPr>
          <w:rFonts w:ascii="Times New Roman" w:hAnsi="Times New Roman" w:cs="Times New Roman"/>
          <w:sz w:val="28"/>
          <w:lang w:val="uk-UA"/>
        </w:rPr>
      </w:pPr>
    </w:p>
    <w:sectPr w:rsidR="00E143C0" w:rsidRPr="00F814BC" w:rsidSect="004B5BB5">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Sava" w:date="2020-01-09T21:15:00Z" w:initials="S">
    <w:p w14:paraId="250783F4" w14:textId="36E2A617" w:rsidR="0072009A" w:rsidRDefault="0072009A">
      <w:pPr>
        <w:pStyle w:val="a7"/>
      </w:pPr>
      <w:r>
        <w:rPr>
          <w:rStyle w:val="a6"/>
        </w:rPr>
        <w:annotationRef/>
      </w:r>
      <w:hyperlink r:id="rId1" w:history="1">
        <w:r>
          <w:rPr>
            <w:rStyle w:val="ab"/>
          </w:rPr>
          <w:t>https://zakon.rada.gov.ua/laws/show/1172-14</w:t>
        </w:r>
      </w:hyperlink>
    </w:p>
  </w:comment>
  <w:comment w:id="30" w:author="Sava" w:date="2020-01-09T21:34:00Z" w:initials="S">
    <w:p w14:paraId="2FAAA86F" w14:textId="7E951FC9" w:rsidR="0072009A" w:rsidRDefault="0072009A">
      <w:pPr>
        <w:pStyle w:val="a7"/>
      </w:pPr>
      <w:r>
        <w:rPr>
          <w:rStyle w:val="a6"/>
        </w:rPr>
        <w:annotationRef/>
      </w:r>
      <w:r>
        <w:t>О Транспортной стратегии Республики Казахстан до 2015года [Электронный ресурс]. – Режим доступа: http://ru.government.kz/docs/u060086_20060411~1.ht m.</w:t>
      </w:r>
    </w:p>
  </w:comment>
  <w:comment w:id="31" w:author="Sava" w:date="2020-01-09T21:54:00Z" w:initials="S">
    <w:p w14:paraId="0A74B071" w14:textId="41C78962" w:rsidR="0072009A" w:rsidRDefault="0072009A">
      <w:pPr>
        <w:pStyle w:val="a7"/>
      </w:pPr>
      <w:r>
        <w:rPr>
          <w:rStyle w:val="a6"/>
        </w:rPr>
        <w:annotationRef/>
      </w:r>
      <w:proofErr w:type="spellStart"/>
      <w:r w:rsidRPr="00985288">
        <w:t>Європейська</w:t>
      </w:r>
      <w:proofErr w:type="spellEnd"/>
      <w:r w:rsidRPr="00985288">
        <w:t xml:space="preserve"> </w:t>
      </w:r>
      <w:proofErr w:type="spellStart"/>
      <w:r w:rsidRPr="00985288">
        <w:t>економічна</w:t>
      </w:r>
      <w:proofErr w:type="spellEnd"/>
      <w:r w:rsidRPr="00985288">
        <w:t xml:space="preserve"> </w:t>
      </w:r>
      <w:proofErr w:type="spellStart"/>
      <w:r w:rsidRPr="00985288">
        <w:t>комісія</w:t>
      </w:r>
      <w:proofErr w:type="spellEnd"/>
      <w:r w:rsidRPr="00985288">
        <w:t xml:space="preserve"> ООН </w:t>
      </w:r>
      <w:hyperlink r:id="rId2" w:history="1">
        <w:r>
          <w:rPr>
            <w:rStyle w:val="ab"/>
          </w:rPr>
          <w:t>http://www.unece.org/</w:t>
        </w:r>
      </w:hyperlink>
    </w:p>
  </w:comment>
  <w:comment w:id="32" w:author="Sava" w:date="2020-01-09T22:11:00Z" w:initials="S">
    <w:p w14:paraId="4DF2E492" w14:textId="3B0A0847" w:rsidR="0072009A" w:rsidRDefault="0072009A">
      <w:pPr>
        <w:pStyle w:val="a7"/>
      </w:pPr>
      <w:r>
        <w:rPr>
          <w:rStyle w:val="a6"/>
        </w:rPr>
        <w:annotationRef/>
      </w:r>
      <w:hyperlink r:id="rId3" w:history="1">
        <w:r>
          <w:rPr>
            <w:rStyle w:val="ab"/>
          </w:rPr>
          <w:t>https://apitu.files.wordpress.com/2016/01/the_customs_encyclopedia_t2.pdf</w:t>
        </w:r>
      </w:hyperlink>
      <w:r>
        <w:rPr>
          <w:lang w:val="uk-UA"/>
        </w:rPr>
        <w:t xml:space="preserve"> </w:t>
      </w:r>
      <w:r w:rsidRPr="00985288">
        <w:rPr>
          <w:lang w:val="uk-UA"/>
        </w:rPr>
        <w:t xml:space="preserve">Міжнародний транспортний коридор // Митна енциклопедія : у 2 т. / І. Г. </w:t>
      </w:r>
      <w:proofErr w:type="spellStart"/>
      <w:r w:rsidRPr="00985288">
        <w:rPr>
          <w:lang w:val="uk-UA"/>
        </w:rPr>
        <w:t>Бережнюк</w:t>
      </w:r>
      <w:proofErr w:type="spellEnd"/>
      <w:r w:rsidRPr="00985288">
        <w:rPr>
          <w:lang w:val="uk-UA"/>
        </w:rPr>
        <w:t xml:space="preserve"> (відп. ред.) та ін.. — </w:t>
      </w:r>
      <w:proofErr w:type="spellStart"/>
      <w:r w:rsidRPr="00985288">
        <w:rPr>
          <w:lang w:val="uk-UA"/>
        </w:rPr>
        <w:t>Хм</w:t>
      </w:r>
      <w:proofErr w:type="spellEnd"/>
      <w:r w:rsidRPr="00985288">
        <w:rPr>
          <w:lang w:val="uk-UA"/>
        </w:rPr>
        <w:t>. : ПП Мельник А. А., 2013. — Т. 2 : М — Я. — 536 с.</w:t>
      </w:r>
    </w:p>
  </w:comment>
  <w:comment w:id="43" w:author="Sava" w:date="2019-12-01T17:41:00Z" w:initials="S">
    <w:p w14:paraId="0B7567AA" w14:textId="77777777" w:rsidR="0072009A" w:rsidRDefault="0072009A" w:rsidP="00992A97">
      <w:pPr>
        <w:pStyle w:val="a7"/>
      </w:pPr>
      <w:r>
        <w:rPr>
          <w:rStyle w:val="a6"/>
        </w:rPr>
        <w:annotationRef/>
      </w:r>
    </w:p>
  </w:comment>
  <w:comment w:id="63" w:author="Sava" w:date="2020-01-09T22:11:00Z" w:initials="S">
    <w:p w14:paraId="4F0F10F6" w14:textId="77777777" w:rsidR="0072009A" w:rsidRDefault="0072009A" w:rsidP="00CE08EA">
      <w:pPr>
        <w:pStyle w:val="a7"/>
      </w:pPr>
      <w:r>
        <w:rPr>
          <w:rStyle w:val="a6"/>
        </w:rPr>
        <w:annotationRef/>
      </w:r>
      <w:hyperlink r:id="rId4" w:history="1">
        <w:r>
          <w:rPr>
            <w:rStyle w:val="ab"/>
          </w:rPr>
          <w:t>https://apitu.files.wordpress.com/2016/01/the_customs_encyclopedia_t2.pdf</w:t>
        </w:r>
      </w:hyperlink>
      <w:r>
        <w:rPr>
          <w:lang w:val="uk-UA"/>
        </w:rPr>
        <w:t xml:space="preserve"> </w:t>
      </w:r>
      <w:r w:rsidRPr="00985288">
        <w:rPr>
          <w:lang w:val="uk-UA"/>
        </w:rPr>
        <w:t xml:space="preserve">Міжнародний транспортний коридор // Митна енциклопедія : у 2 т. / І. Г. </w:t>
      </w:r>
      <w:proofErr w:type="spellStart"/>
      <w:r w:rsidRPr="00985288">
        <w:rPr>
          <w:lang w:val="uk-UA"/>
        </w:rPr>
        <w:t>Бережнюк</w:t>
      </w:r>
      <w:proofErr w:type="spellEnd"/>
      <w:r w:rsidRPr="00985288">
        <w:rPr>
          <w:lang w:val="uk-UA"/>
        </w:rPr>
        <w:t xml:space="preserve"> (відп. ред.) та ін.. — </w:t>
      </w:r>
      <w:proofErr w:type="spellStart"/>
      <w:r w:rsidRPr="00985288">
        <w:rPr>
          <w:lang w:val="uk-UA"/>
        </w:rPr>
        <w:t>Хм</w:t>
      </w:r>
      <w:proofErr w:type="spellEnd"/>
      <w:r w:rsidRPr="00985288">
        <w:rPr>
          <w:lang w:val="uk-UA"/>
        </w:rPr>
        <w:t>. : ПП Мельник А. А., 2013. — Т. 2 : М — Я. — 536 с.</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0783F4" w15:done="0"/>
  <w15:commentEx w15:paraId="2FAAA86F" w15:done="0"/>
  <w15:commentEx w15:paraId="0A74B071" w15:done="0"/>
  <w15:commentEx w15:paraId="4DF2E492" w15:done="0"/>
  <w15:commentEx w15:paraId="0B7567AA" w15:done="0"/>
  <w15:commentEx w15:paraId="4F0F10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1C36" w14:textId="77777777" w:rsidR="0072009A" w:rsidRDefault="0072009A" w:rsidP="00F814BC">
      <w:pPr>
        <w:spacing w:after="0" w:line="240" w:lineRule="auto"/>
      </w:pPr>
      <w:r>
        <w:separator/>
      </w:r>
    </w:p>
  </w:endnote>
  <w:endnote w:type="continuationSeparator" w:id="0">
    <w:p w14:paraId="4F3FFCFC" w14:textId="77777777" w:rsidR="0072009A" w:rsidRDefault="0072009A" w:rsidP="00F8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F5A5" w14:textId="77777777" w:rsidR="0072009A" w:rsidRDefault="0072009A" w:rsidP="00F814BC">
      <w:pPr>
        <w:spacing w:after="0" w:line="240" w:lineRule="auto"/>
      </w:pPr>
      <w:r>
        <w:separator/>
      </w:r>
    </w:p>
  </w:footnote>
  <w:footnote w:type="continuationSeparator" w:id="0">
    <w:p w14:paraId="6C51BBD9" w14:textId="77777777" w:rsidR="0072009A" w:rsidRDefault="0072009A" w:rsidP="00F8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09368"/>
      <w:docPartObj>
        <w:docPartGallery w:val="Page Numbers (Top of Page)"/>
        <w:docPartUnique/>
      </w:docPartObj>
    </w:sdtPr>
    <w:sdtEndPr/>
    <w:sdtContent>
      <w:p w14:paraId="3DF465F1" w14:textId="70EE6C21" w:rsidR="0072009A" w:rsidRDefault="0072009A">
        <w:pPr>
          <w:pStyle w:val="ac"/>
          <w:jc w:val="right"/>
        </w:pPr>
        <w:r>
          <w:fldChar w:fldCharType="begin"/>
        </w:r>
        <w:r>
          <w:instrText>PAGE   \* MERGEFORMAT</w:instrText>
        </w:r>
        <w:r>
          <w:fldChar w:fldCharType="separate"/>
        </w:r>
        <w:r w:rsidR="00D33449">
          <w:rPr>
            <w:noProof/>
          </w:rPr>
          <w:t>20</w:t>
        </w:r>
        <w:r>
          <w:fldChar w:fldCharType="end"/>
        </w:r>
      </w:p>
    </w:sdtContent>
  </w:sdt>
  <w:p w14:paraId="63F7A9F6" w14:textId="77777777" w:rsidR="0072009A" w:rsidRDefault="0072009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C3"/>
    <w:multiLevelType w:val="hybridMultilevel"/>
    <w:tmpl w:val="3FDAEB92"/>
    <w:lvl w:ilvl="0" w:tplc="05304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959BA"/>
    <w:multiLevelType w:val="hybridMultilevel"/>
    <w:tmpl w:val="1E38C454"/>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236F7"/>
    <w:multiLevelType w:val="hybridMultilevel"/>
    <w:tmpl w:val="CBCAB45A"/>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75C9C"/>
    <w:multiLevelType w:val="hybridMultilevel"/>
    <w:tmpl w:val="48C895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CD60A0"/>
    <w:multiLevelType w:val="hybridMultilevel"/>
    <w:tmpl w:val="4AD427DE"/>
    <w:lvl w:ilvl="0" w:tplc="9B5495CA">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76260"/>
    <w:multiLevelType w:val="hybridMultilevel"/>
    <w:tmpl w:val="6D7A4170"/>
    <w:lvl w:ilvl="0" w:tplc="C36A5E5A">
      <w:start w:val="1"/>
      <w:numFmt w:val="bullet"/>
      <w:lvlText w:val="•"/>
      <w:lvlJc w:val="left"/>
      <w:pPr>
        <w:tabs>
          <w:tab w:val="num" w:pos="720"/>
        </w:tabs>
        <w:ind w:left="720" w:hanging="360"/>
      </w:pPr>
      <w:rPr>
        <w:rFonts w:ascii="Times New Roman" w:hAnsi="Times New Roman" w:hint="default"/>
      </w:rPr>
    </w:lvl>
    <w:lvl w:ilvl="1" w:tplc="2EFA8E4E" w:tentative="1">
      <w:start w:val="1"/>
      <w:numFmt w:val="bullet"/>
      <w:lvlText w:val="•"/>
      <w:lvlJc w:val="left"/>
      <w:pPr>
        <w:tabs>
          <w:tab w:val="num" w:pos="1440"/>
        </w:tabs>
        <w:ind w:left="1440" w:hanging="360"/>
      </w:pPr>
      <w:rPr>
        <w:rFonts w:ascii="Times New Roman" w:hAnsi="Times New Roman" w:hint="default"/>
      </w:rPr>
    </w:lvl>
    <w:lvl w:ilvl="2" w:tplc="D72688CA" w:tentative="1">
      <w:start w:val="1"/>
      <w:numFmt w:val="bullet"/>
      <w:lvlText w:val="•"/>
      <w:lvlJc w:val="left"/>
      <w:pPr>
        <w:tabs>
          <w:tab w:val="num" w:pos="2160"/>
        </w:tabs>
        <w:ind w:left="2160" w:hanging="360"/>
      </w:pPr>
      <w:rPr>
        <w:rFonts w:ascii="Times New Roman" w:hAnsi="Times New Roman" w:hint="default"/>
      </w:rPr>
    </w:lvl>
    <w:lvl w:ilvl="3" w:tplc="225A1B84" w:tentative="1">
      <w:start w:val="1"/>
      <w:numFmt w:val="bullet"/>
      <w:lvlText w:val="•"/>
      <w:lvlJc w:val="left"/>
      <w:pPr>
        <w:tabs>
          <w:tab w:val="num" w:pos="2880"/>
        </w:tabs>
        <w:ind w:left="2880" w:hanging="360"/>
      </w:pPr>
      <w:rPr>
        <w:rFonts w:ascii="Times New Roman" w:hAnsi="Times New Roman" w:hint="default"/>
      </w:rPr>
    </w:lvl>
    <w:lvl w:ilvl="4" w:tplc="028E71EC" w:tentative="1">
      <w:start w:val="1"/>
      <w:numFmt w:val="bullet"/>
      <w:lvlText w:val="•"/>
      <w:lvlJc w:val="left"/>
      <w:pPr>
        <w:tabs>
          <w:tab w:val="num" w:pos="3600"/>
        </w:tabs>
        <w:ind w:left="3600" w:hanging="360"/>
      </w:pPr>
      <w:rPr>
        <w:rFonts w:ascii="Times New Roman" w:hAnsi="Times New Roman" w:hint="default"/>
      </w:rPr>
    </w:lvl>
    <w:lvl w:ilvl="5" w:tplc="E8B4DB60" w:tentative="1">
      <w:start w:val="1"/>
      <w:numFmt w:val="bullet"/>
      <w:lvlText w:val="•"/>
      <w:lvlJc w:val="left"/>
      <w:pPr>
        <w:tabs>
          <w:tab w:val="num" w:pos="4320"/>
        </w:tabs>
        <w:ind w:left="4320" w:hanging="360"/>
      </w:pPr>
      <w:rPr>
        <w:rFonts w:ascii="Times New Roman" w:hAnsi="Times New Roman" w:hint="default"/>
      </w:rPr>
    </w:lvl>
    <w:lvl w:ilvl="6" w:tplc="73248E12" w:tentative="1">
      <w:start w:val="1"/>
      <w:numFmt w:val="bullet"/>
      <w:lvlText w:val="•"/>
      <w:lvlJc w:val="left"/>
      <w:pPr>
        <w:tabs>
          <w:tab w:val="num" w:pos="5040"/>
        </w:tabs>
        <w:ind w:left="5040" w:hanging="360"/>
      </w:pPr>
      <w:rPr>
        <w:rFonts w:ascii="Times New Roman" w:hAnsi="Times New Roman" w:hint="default"/>
      </w:rPr>
    </w:lvl>
    <w:lvl w:ilvl="7" w:tplc="BDEA407C" w:tentative="1">
      <w:start w:val="1"/>
      <w:numFmt w:val="bullet"/>
      <w:lvlText w:val="•"/>
      <w:lvlJc w:val="left"/>
      <w:pPr>
        <w:tabs>
          <w:tab w:val="num" w:pos="5760"/>
        </w:tabs>
        <w:ind w:left="5760" w:hanging="360"/>
      </w:pPr>
      <w:rPr>
        <w:rFonts w:ascii="Times New Roman" w:hAnsi="Times New Roman" w:hint="default"/>
      </w:rPr>
    </w:lvl>
    <w:lvl w:ilvl="8" w:tplc="5F0CCD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A16431"/>
    <w:multiLevelType w:val="hybridMultilevel"/>
    <w:tmpl w:val="FE2C8CB8"/>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B17DB3"/>
    <w:multiLevelType w:val="hybridMultilevel"/>
    <w:tmpl w:val="FD46EEBC"/>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2A284F"/>
    <w:multiLevelType w:val="hybridMultilevel"/>
    <w:tmpl w:val="42A63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5224F8"/>
    <w:multiLevelType w:val="hybridMultilevel"/>
    <w:tmpl w:val="05B694BE"/>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F06073"/>
    <w:multiLevelType w:val="hybridMultilevel"/>
    <w:tmpl w:val="B10C85DE"/>
    <w:lvl w:ilvl="0" w:tplc="F17017E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BFC2FC5"/>
    <w:multiLevelType w:val="multilevel"/>
    <w:tmpl w:val="CD8E69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495333"/>
    <w:multiLevelType w:val="hybridMultilevel"/>
    <w:tmpl w:val="FFEC9A48"/>
    <w:lvl w:ilvl="0" w:tplc="9E4EC3DA">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F3668"/>
    <w:multiLevelType w:val="hybridMultilevel"/>
    <w:tmpl w:val="E2E05F8C"/>
    <w:lvl w:ilvl="0" w:tplc="B9801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5C3158"/>
    <w:multiLevelType w:val="hybridMultilevel"/>
    <w:tmpl w:val="75D4D87C"/>
    <w:lvl w:ilvl="0" w:tplc="E23CA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7D7BD1"/>
    <w:multiLevelType w:val="hybridMultilevel"/>
    <w:tmpl w:val="1108A1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C359A2"/>
    <w:multiLevelType w:val="hybridMultilevel"/>
    <w:tmpl w:val="CDAE0958"/>
    <w:lvl w:ilvl="0" w:tplc="D9204624">
      <w:start w:val="1"/>
      <w:numFmt w:val="bullet"/>
      <w:lvlText w:val="•"/>
      <w:lvlJc w:val="left"/>
      <w:pPr>
        <w:tabs>
          <w:tab w:val="num" w:pos="720"/>
        </w:tabs>
        <w:ind w:left="720" w:hanging="360"/>
      </w:pPr>
      <w:rPr>
        <w:rFonts w:ascii="Times New Roman" w:hAnsi="Times New Roman" w:hint="default"/>
      </w:rPr>
    </w:lvl>
    <w:lvl w:ilvl="1" w:tplc="5EA66DF6" w:tentative="1">
      <w:start w:val="1"/>
      <w:numFmt w:val="bullet"/>
      <w:lvlText w:val="•"/>
      <w:lvlJc w:val="left"/>
      <w:pPr>
        <w:tabs>
          <w:tab w:val="num" w:pos="1440"/>
        </w:tabs>
        <w:ind w:left="1440" w:hanging="360"/>
      </w:pPr>
      <w:rPr>
        <w:rFonts w:ascii="Times New Roman" w:hAnsi="Times New Roman" w:hint="default"/>
      </w:rPr>
    </w:lvl>
    <w:lvl w:ilvl="2" w:tplc="DB341244" w:tentative="1">
      <w:start w:val="1"/>
      <w:numFmt w:val="bullet"/>
      <w:lvlText w:val="•"/>
      <w:lvlJc w:val="left"/>
      <w:pPr>
        <w:tabs>
          <w:tab w:val="num" w:pos="2160"/>
        </w:tabs>
        <w:ind w:left="2160" w:hanging="360"/>
      </w:pPr>
      <w:rPr>
        <w:rFonts w:ascii="Times New Roman" w:hAnsi="Times New Roman" w:hint="default"/>
      </w:rPr>
    </w:lvl>
    <w:lvl w:ilvl="3" w:tplc="3FB0B1EA" w:tentative="1">
      <w:start w:val="1"/>
      <w:numFmt w:val="bullet"/>
      <w:lvlText w:val="•"/>
      <w:lvlJc w:val="left"/>
      <w:pPr>
        <w:tabs>
          <w:tab w:val="num" w:pos="2880"/>
        </w:tabs>
        <w:ind w:left="2880" w:hanging="360"/>
      </w:pPr>
      <w:rPr>
        <w:rFonts w:ascii="Times New Roman" w:hAnsi="Times New Roman" w:hint="default"/>
      </w:rPr>
    </w:lvl>
    <w:lvl w:ilvl="4" w:tplc="DDA6C604" w:tentative="1">
      <w:start w:val="1"/>
      <w:numFmt w:val="bullet"/>
      <w:lvlText w:val="•"/>
      <w:lvlJc w:val="left"/>
      <w:pPr>
        <w:tabs>
          <w:tab w:val="num" w:pos="3600"/>
        </w:tabs>
        <w:ind w:left="3600" w:hanging="360"/>
      </w:pPr>
      <w:rPr>
        <w:rFonts w:ascii="Times New Roman" w:hAnsi="Times New Roman" w:hint="default"/>
      </w:rPr>
    </w:lvl>
    <w:lvl w:ilvl="5" w:tplc="1E447A0C" w:tentative="1">
      <w:start w:val="1"/>
      <w:numFmt w:val="bullet"/>
      <w:lvlText w:val="•"/>
      <w:lvlJc w:val="left"/>
      <w:pPr>
        <w:tabs>
          <w:tab w:val="num" w:pos="4320"/>
        </w:tabs>
        <w:ind w:left="4320" w:hanging="360"/>
      </w:pPr>
      <w:rPr>
        <w:rFonts w:ascii="Times New Roman" w:hAnsi="Times New Roman" w:hint="default"/>
      </w:rPr>
    </w:lvl>
    <w:lvl w:ilvl="6" w:tplc="A11AD3FC" w:tentative="1">
      <w:start w:val="1"/>
      <w:numFmt w:val="bullet"/>
      <w:lvlText w:val="•"/>
      <w:lvlJc w:val="left"/>
      <w:pPr>
        <w:tabs>
          <w:tab w:val="num" w:pos="5040"/>
        </w:tabs>
        <w:ind w:left="5040" w:hanging="360"/>
      </w:pPr>
      <w:rPr>
        <w:rFonts w:ascii="Times New Roman" w:hAnsi="Times New Roman" w:hint="default"/>
      </w:rPr>
    </w:lvl>
    <w:lvl w:ilvl="7" w:tplc="149E4E5E" w:tentative="1">
      <w:start w:val="1"/>
      <w:numFmt w:val="bullet"/>
      <w:lvlText w:val="•"/>
      <w:lvlJc w:val="left"/>
      <w:pPr>
        <w:tabs>
          <w:tab w:val="num" w:pos="5760"/>
        </w:tabs>
        <w:ind w:left="5760" w:hanging="360"/>
      </w:pPr>
      <w:rPr>
        <w:rFonts w:ascii="Times New Roman" w:hAnsi="Times New Roman" w:hint="default"/>
      </w:rPr>
    </w:lvl>
    <w:lvl w:ilvl="8" w:tplc="F3DE3A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C6488D"/>
    <w:multiLevelType w:val="hybridMultilevel"/>
    <w:tmpl w:val="F954BC3A"/>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4F5718"/>
    <w:multiLevelType w:val="hybridMultilevel"/>
    <w:tmpl w:val="E29E60E0"/>
    <w:lvl w:ilvl="0" w:tplc="9B5495C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D54770"/>
    <w:multiLevelType w:val="hybridMultilevel"/>
    <w:tmpl w:val="E6E44444"/>
    <w:lvl w:ilvl="0" w:tplc="A8CAD054">
      <w:start w:val="5"/>
      <w:numFmt w:val="bullet"/>
      <w:lvlText w:val="–"/>
      <w:lvlJc w:val="left"/>
      <w:pPr>
        <w:ind w:left="1069" w:hanging="36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AF34459"/>
    <w:multiLevelType w:val="hybridMultilevel"/>
    <w:tmpl w:val="6B08979A"/>
    <w:lvl w:ilvl="0" w:tplc="A2C85F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D11A42"/>
    <w:multiLevelType w:val="hybridMultilevel"/>
    <w:tmpl w:val="066224C2"/>
    <w:lvl w:ilvl="0" w:tplc="B98013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49C590F"/>
    <w:multiLevelType w:val="hybridMultilevel"/>
    <w:tmpl w:val="AE5A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D94627"/>
    <w:multiLevelType w:val="hybridMultilevel"/>
    <w:tmpl w:val="75D4D87C"/>
    <w:lvl w:ilvl="0" w:tplc="E23CA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CC34B5"/>
    <w:multiLevelType w:val="hybridMultilevel"/>
    <w:tmpl w:val="4950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7F1531"/>
    <w:multiLevelType w:val="hybridMultilevel"/>
    <w:tmpl w:val="7A28CE86"/>
    <w:lvl w:ilvl="0" w:tplc="F17017E2">
      <w:start w:val="3"/>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BB6988"/>
    <w:multiLevelType w:val="hybridMultilevel"/>
    <w:tmpl w:val="71FEBA88"/>
    <w:lvl w:ilvl="0" w:tplc="9CA4DB38">
      <w:numFmt w:val="bullet"/>
      <w:lvlText w:val=""/>
      <w:lvlJc w:val="left"/>
      <w:pPr>
        <w:ind w:left="1069" w:hanging="360"/>
      </w:pPr>
      <w:rPr>
        <w:rFonts w:ascii="Symbol" w:eastAsia="Times New Roman" w:hAnsi="Symbol"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6815C32"/>
    <w:multiLevelType w:val="hybridMultilevel"/>
    <w:tmpl w:val="DCB830CC"/>
    <w:lvl w:ilvl="0" w:tplc="A2B69920">
      <w:start w:val="8"/>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6D45420"/>
    <w:multiLevelType w:val="hybridMultilevel"/>
    <w:tmpl w:val="3CD65F76"/>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7A34F7"/>
    <w:multiLevelType w:val="hybridMultilevel"/>
    <w:tmpl w:val="B30C4E18"/>
    <w:lvl w:ilvl="0" w:tplc="6EB45A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604337"/>
    <w:multiLevelType w:val="hybridMultilevel"/>
    <w:tmpl w:val="907EAEE6"/>
    <w:lvl w:ilvl="0" w:tplc="48EE3D34">
      <w:start w:val="1"/>
      <w:numFmt w:val="bullet"/>
      <w:lvlText w:val="•"/>
      <w:lvlJc w:val="left"/>
      <w:pPr>
        <w:tabs>
          <w:tab w:val="num" w:pos="720"/>
        </w:tabs>
        <w:ind w:left="720" w:hanging="360"/>
      </w:pPr>
      <w:rPr>
        <w:rFonts w:ascii="Times New Roman" w:hAnsi="Times New Roman" w:hint="default"/>
      </w:rPr>
    </w:lvl>
    <w:lvl w:ilvl="1" w:tplc="6B4EECB8" w:tentative="1">
      <w:start w:val="1"/>
      <w:numFmt w:val="bullet"/>
      <w:lvlText w:val="•"/>
      <w:lvlJc w:val="left"/>
      <w:pPr>
        <w:tabs>
          <w:tab w:val="num" w:pos="1440"/>
        </w:tabs>
        <w:ind w:left="1440" w:hanging="360"/>
      </w:pPr>
      <w:rPr>
        <w:rFonts w:ascii="Times New Roman" w:hAnsi="Times New Roman" w:hint="default"/>
      </w:rPr>
    </w:lvl>
    <w:lvl w:ilvl="2" w:tplc="042A0E06" w:tentative="1">
      <w:start w:val="1"/>
      <w:numFmt w:val="bullet"/>
      <w:lvlText w:val="•"/>
      <w:lvlJc w:val="left"/>
      <w:pPr>
        <w:tabs>
          <w:tab w:val="num" w:pos="2160"/>
        </w:tabs>
        <w:ind w:left="2160" w:hanging="360"/>
      </w:pPr>
      <w:rPr>
        <w:rFonts w:ascii="Times New Roman" w:hAnsi="Times New Roman" w:hint="default"/>
      </w:rPr>
    </w:lvl>
    <w:lvl w:ilvl="3" w:tplc="7B34D6BE" w:tentative="1">
      <w:start w:val="1"/>
      <w:numFmt w:val="bullet"/>
      <w:lvlText w:val="•"/>
      <w:lvlJc w:val="left"/>
      <w:pPr>
        <w:tabs>
          <w:tab w:val="num" w:pos="2880"/>
        </w:tabs>
        <w:ind w:left="2880" w:hanging="360"/>
      </w:pPr>
      <w:rPr>
        <w:rFonts w:ascii="Times New Roman" w:hAnsi="Times New Roman" w:hint="default"/>
      </w:rPr>
    </w:lvl>
    <w:lvl w:ilvl="4" w:tplc="E1646856" w:tentative="1">
      <w:start w:val="1"/>
      <w:numFmt w:val="bullet"/>
      <w:lvlText w:val="•"/>
      <w:lvlJc w:val="left"/>
      <w:pPr>
        <w:tabs>
          <w:tab w:val="num" w:pos="3600"/>
        </w:tabs>
        <w:ind w:left="3600" w:hanging="360"/>
      </w:pPr>
      <w:rPr>
        <w:rFonts w:ascii="Times New Roman" w:hAnsi="Times New Roman" w:hint="default"/>
      </w:rPr>
    </w:lvl>
    <w:lvl w:ilvl="5" w:tplc="381ACC60" w:tentative="1">
      <w:start w:val="1"/>
      <w:numFmt w:val="bullet"/>
      <w:lvlText w:val="•"/>
      <w:lvlJc w:val="left"/>
      <w:pPr>
        <w:tabs>
          <w:tab w:val="num" w:pos="4320"/>
        </w:tabs>
        <w:ind w:left="4320" w:hanging="360"/>
      </w:pPr>
      <w:rPr>
        <w:rFonts w:ascii="Times New Roman" w:hAnsi="Times New Roman" w:hint="default"/>
      </w:rPr>
    </w:lvl>
    <w:lvl w:ilvl="6" w:tplc="FCD2B1AC" w:tentative="1">
      <w:start w:val="1"/>
      <w:numFmt w:val="bullet"/>
      <w:lvlText w:val="•"/>
      <w:lvlJc w:val="left"/>
      <w:pPr>
        <w:tabs>
          <w:tab w:val="num" w:pos="5040"/>
        </w:tabs>
        <w:ind w:left="5040" w:hanging="360"/>
      </w:pPr>
      <w:rPr>
        <w:rFonts w:ascii="Times New Roman" w:hAnsi="Times New Roman" w:hint="default"/>
      </w:rPr>
    </w:lvl>
    <w:lvl w:ilvl="7" w:tplc="90AA6AAC" w:tentative="1">
      <w:start w:val="1"/>
      <w:numFmt w:val="bullet"/>
      <w:lvlText w:val="•"/>
      <w:lvlJc w:val="left"/>
      <w:pPr>
        <w:tabs>
          <w:tab w:val="num" w:pos="5760"/>
        </w:tabs>
        <w:ind w:left="5760" w:hanging="360"/>
      </w:pPr>
      <w:rPr>
        <w:rFonts w:ascii="Times New Roman" w:hAnsi="Times New Roman" w:hint="default"/>
      </w:rPr>
    </w:lvl>
    <w:lvl w:ilvl="8" w:tplc="D3529B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F57A91"/>
    <w:multiLevelType w:val="hybridMultilevel"/>
    <w:tmpl w:val="2D6A8F2C"/>
    <w:lvl w:ilvl="0" w:tplc="96F4A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447339"/>
    <w:multiLevelType w:val="hybridMultilevel"/>
    <w:tmpl w:val="64CC78A2"/>
    <w:lvl w:ilvl="0" w:tplc="B98013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5A3BD1"/>
    <w:multiLevelType w:val="hybridMultilevel"/>
    <w:tmpl w:val="F5D24368"/>
    <w:lvl w:ilvl="0" w:tplc="B98013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7683B76"/>
    <w:multiLevelType w:val="hybridMultilevel"/>
    <w:tmpl w:val="D59EA32C"/>
    <w:lvl w:ilvl="0" w:tplc="4DA87878">
      <w:start w:val="1"/>
      <w:numFmt w:val="bullet"/>
      <w:lvlText w:val="•"/>
      <w:lvlJc w:val="left"/>
      <w:pPr>
        <w:tabs>
          <w:tab w:val="num" w:pos="720"/>
        </w:tabs>
        <w:ind w:left="720" w:hanging="360"/>
      </w:pPr>
      <w:rPr>
        <w:rFonts w:ascii="Times New Roman" w:hAnsi="Times New Roman" w:hint="default"/>
      </w:rPr>
    </w:lvl>
    <w:lvl w:ilvl="1" w:tplc="FFC49ED4" w:tentative="1">
      <w:start w:val="1"/>
      <w:numFmt w:val="bullet"/>
      <w:lvlText w:val="•"/>
      <w:lvlJc w:val="left"/>
      <w:pPr>
        <w:tabs>
          <w:tab w:val="num" w:pos="1440"/>
        </w:tabs>
        <w:ind w:left="1440" w:hanging="360"/>
      </w:pPr>
      <w:rPr>
        <w:rFonts w:ascii="Times New Roman" w:hAnsi="Times New Roman" w:hint="default"/>
      </w:rPr>
    </w:lvl>
    <w:lvl w:ilvl="2" w:tplc="A9722D1E" w:tentative="1">
      <w:start w:val="1"/>
      <w:numFmt w:val="bullet"/>
      <w:lvlText w:val="•"/>
      <w:lvlJc w:val="left"/>
      <w:pPr>
        <w:tabs>
          <w:tab w:val="num" w:pos="2160"/>
        </w:tabs>
        <w:ind w:left="2160" w:hanging="360"/>
      </w:pPr>
      <w:rPr>
        <w:rFonts w:ascii="Times New Roman" w:hAnsi="Times New Roman" w:hint="default"/>
      </w:rPr>
    </w:lvl>
    <w:lvl w:ilvl="3" w:tplc="37D4149E" w:tentative="1">
      <w:start w:val="1"/>
      <w:numFmt w:val="bullet"/>
      <w:lvlText w:val="•"/>
      <w:lvlJc w:val="left"/>
      <w:pPr>
        <w:tabs>
          <w:tab w:val="num" w:pos="2880"/>
        </w:tabs>
        <w:ind w:left="2880" w:hanging="360"/>
      </w:pPr>
      <w:rPr>
        <w:rFonts w:ascii="Times New Roman" w:hAnsi="Times New Roman" w:hint="default"/>
      </w:rPr>
    </w:lvl>
    <w:lvl w:ilvl="4" w:tplc="5D085834" w:tentative="1">
      <w:start w:val="1"/>
      <w:numFmt w:val="bullet"/>
      <w:lvlText w:val="•"/>
      <w:lvlJc w:val="left"/>
      <w:pPr>
        <w:tabs>
          <w:tab w:val="num" w:pos="3600"/>
        </w:tabs>
        <w:ind w:left="3600" w:hanging="360"/>
      </w:pPr>
      <w:rPr>
        <w:rFonts w:ascii="Times New Roman" w:hAnsi="Times New Roman" w:hint="default"/>
      </w:rPr>
    </w:lvl>
    <w:lvl w:ilvl="5" w:tplc="3146D36E" w:tentative="1">
      <w:start w:val="1"/>
      <w:numFmt w:val="bullet"/>
      <w:lvlText w:val="•"/>
      <w:lvlJc w:val="left"/>
      <w:pPr>
        <w:tabs>
          <w:tab w:val="num" w:pos="4320"/>
        </w:tabs>
        <w:ind w:left="4320" w:hanging="360"/>
      </w:pPr>
      <w:rPr>
        <w:rFonts w:ascii="Times New Roman" w:hAnsi="Times New Roman" w:hint="default"/>
      </w:rPr>
    </w:lvl>
    <w:lvl w:ilvl="6" w:tplc="A03A6EC8" w:tentative="1">
      <w:start w:val="1"/>
      <w:numFmt w:val="bullet"/>
      <w:lvlText w:val="•"/>
      <w:lvlJc w:val="left"/>
      <w:pPr>
        <w:tabs>
          <w:tab w:val="num" w:pos="5040"/>
        </w:tabs>
        <w:ind w:left="5040" w:hanging="360"/>
      </w:pPr>
      <w:rPr>
        <w:rFonts w:ascii="Times New Roman" w:hAnsi="Times New Roman" w:hint="default"/>
      </w:rPr>
    </w:lvl>
    <w:lvl w:ilvl="7" w:tplc="801AEACC" w:tentative="1">
      <w:start w:val="1"/>
      <w:numFmt w:val="bullet"/>
      <w:lvlText w:val="•"/>
      <w:lvlJc w:val="left"/>
      <w:pPr>
        <w:tabs>
          <w:tab w:val="num" w:pos="5760"/>
        </w:tabs>
        <w:ind w:left="5760" w:hanging="360"/>
      </w:pPr>
      <w:rPr>
        <w:rFonts w:ascii="Times New Roman" w:hAnsi="Times New Roman" w:hint="default"/>
      </w:rPr>
    </w:lvl>
    <w:lvl w:ilvl="8" w:tplc="298E7D4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90235E"/>
    <w:multiLevelType w:val="hybridMultilevel"/>
    <w:tmpl w:val="04B63156"/>
    <w:lvl w:ilvl="0" w:tplc="1D06E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86656"/>
    <w:multiLevelType w:val="hybridMultilevel"/>
    <w:tmpl w:val="91FE6050"/>
    <w:lvl w:ilvl="0" w:tplc="F17017E2">
      <w:start w:val="3"/>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680B65"/>
    <w:multiLevelType w:val="hybridMultilevel"/>
    <w:tmpl w:val="B532EB56"/>
    <w:lvl w:ilvl="0" w:tplc="F8CC7082">
      <w:start w:val="1"/>
      <w:numFmt w:val="bullet"/>
      <w:lvlText w:val="•"/>
      <w:lvlJc w:val="left"/>
      <w:pPr>
        <w:tabs>
          <w:tab w:val="num" w:pos="720"/>
        </w:tabs>
        <w:ind w:left="720" w:hanging="360"/>
      </w:pPr>
      <w:rPr>
        <w:rFonts w:ascii="Times New Roman" w:hAnsi="Times New Roman" w:hint="default"/>
      </w:rPr>
    </w:lvl>
    <w:lvl w:ilvl="1" w:tplc="9EDCD4E0" w:tentative="1">
      <w:start w:val="1"/>
      <w:numFmt w:val="bullet"/>
      <w:lvlText w:val="•"/>
      <w:lvlJc w:val="left"/>
      <w:pPr>
        <w:tabs>
          <w:tab w:val="num" w:pos="1440"/>
        </w:tabs>
        <w:ind w:left="1440" w:hanging="360"/>
      </w:pPr>
      <w:rPr>
        <w:rFonts w:ascii="Times New Roman" w:hAnsi="Times New Roman" w:hint="default"/>
      </w:rPr>
    </w:lvl>
    <w:lvl w:ilvl="2" w:tplc="3BDA7490" w:tentative="1">
      <w:start w:val="1"/>
      <w:numFmt w:val="bullet"/>
      <w:lvlText w:val="•"/>
      <w:lvlJc w:val="left"/>
      <w:pPr>
        <w:tabs>
          <w:tab w:val="num" w:pos="2160"/>
        </w:tabs>
        <w:ind w:left="2160" w:hanging="360"/>
      </w:pPr>
      <w:rPr>
        <w:rFonts w:ascii="Times New Roman" w:hAnsi="Times New Roman" w:hint="default"/>
      </w:rPr>
    </w:lvl>
    <w:lvl w:ilvl="3" w:tplc="414C4DF6" w:tentative="1">
      <w:start w:val="1"/>
      <w:numFmt w:val="bullet"/>
      <w:lvlText w:val="•"/>
      <w:lvlJc w:val="left"/>
      <w:pPr>
        <w:tabs>
          <w:tab w:val="num" w:pos="2880"/>
        </w:tabs>
        <w:ind w:left="2880" w:hanging="360"/>
      </w:pPr>
      <w:rPr>
        <w:rFonts w:ascii="Times New Roman" w:hAnsi="Times New Roman" w:hint="default"/>
      </w:rPr>
    </w:lvl>
    <w:lvl w:ilvl="4" w:tplc="466C296A" w:tentative="1">
      <w:start w:val="1"/>
      <w:numFmt w:val="bullet"/>
      <w:lvlText w:val="•"/>
      <w:lvlJc w:val="left"/>
      <w:pPr>
        <w:tabs>
          <w:tab w:val="num" w:pos="3600"/>
        </w:tabs>
        <w:ind w:left="3600" w:hanging="360"/>
      </w:pPr>
      <w:rPr>
        <w:rFonts w:ascii="Times New Roman" w:hAnsi="Times New Roman" w:hint="default"/>
      </w:rPr>
    </w:lvl>
    <w:lvl w:ilvl="5" w:tplc="36A0EFE2" w:tentative="1">
      <w:start w:val="1"/>
      <w:numFmt w:val="bullet"/>
      <w:lvlText w:val="•"/>
      <w:lvlJc w:val="left"/>
      <w:pPr>
        <w:tabs>
          <w:tab w:val="num" w:pos="4320"/>
        </w:tabs>
        <w:ind w:left="4320" w:hanging="360"/>
      </w:pPr>
      <w:rPr>
        <w:rFonts w:ascii="Times New Roman" w:hAnsi="Times New Roman" w:hint="default"/>
      </w:rPr>
    </w:lvl>
    <w:lvl w:ilvl="6" w:tplc="70AA9DD2" w:tentative="1">
      <w:start w:val="1"/>
      <w:numFmt w:val="bullet"/>
      <w:lvlText w:val="•"/>
      <w:lvlJc w:val="left"/>
      <w:pPr>
        <w:tabs>
          <w:tab w:val="num" w:pos="5040"/>
        </w:tabs>
        <w:ind w:left="5040" w:hanging="360"/>
      </w:pPr>
      <w:rPr>
        <w:rFonts w:ascii="Times New Roman" w:hAnsi="Times New Roman" w:hint="default"/>
      </w:rPr>
    </w:lvl>
    <w:lvl w:ilvl="7" w:tplc="1D8C0286" w:tentative="1">
      <w:start w:val="1"/>
      <w:numFmt w:val="bullet"/>
      <w:lvlText w:val="•"/>
      <w:lvlJc w:val="left"/>
      <w:pPr>
        <w:tabs>
          <w:tab w:val="num" w:pos="5760"/>
        </w:tabs>
        <w:ind w:left="5760" w:hanging="360"/>
      </w:pPr>
      <w:rPr>
        <w:rFonts w:ascii="Times New Roman" w:hAnsi="Times New Roman" w:hint="default"/>
      </w:rPr>
    </w:lvl>
    <w:lvl w:ilvl="8" w:tplc="50C893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E88379E"/>
    <w:multiLevelType w:val="hybridMultilevel"/>
    <w:tmpl w:val="EFD8B4AE"/>
    <w:lvl w:ilvl="0" w:tplc="B98013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2708EC"/>
    <w:multiLevelType w:val="hybridMultilevel"/>
    <w:tmpl w:val="BBF2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D4996"/>
    <w:multiLevelType w:val="hybridMultilevel"/>
    <w:tmpl w:val="A2BC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624DF1"/>
    <w:multiLevelType w:val="hybridMultilevel"/>
    <w:tmpl w:val="CE94B196"/>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02410C"/>
    <w:multiLevelType w:val="hybridMultilevel"/>
    <w:tmpl w:val="4AD427DE"/>
    <w:lvl w:ilvl="0" w:tplc="9B5495CA">
      <w:start w:val="1"/>
      <w:numFmt w:val="decimal"/>
      <w:lvlText w:val="%1."/>
      <w:lvlJc w:val="left"/>
      <w:pPr>
        <w:ind w:left="1084"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BE54A0B"/>
    <w:multiLevelType w:val="hybridMultilevel"/>
    <w:tmpl w:val="A9C09830"/>
    <w:lvl w:ilvl="0" w:tplc="181E840E">
      <w:start w:val="1"/>
      <w:numFmt w:val="bullet"/>
      <w:lvlText w:val="•"/>
      <w:lvlJc w:val="left"/>
      <w:pPr>
        <w:tabs>
          <w:tab w:val="num" w:pos="720"/>
        </w:tabs>
        <w:ind w:left="720" w:hanging="360"/>
      </w:pPr>
      <w:rPr>
        <w:rFonts w:ascii="Times New Roman" w:hAnsi="Times New Roman" w:hint="default"/>
      </w:rPr>
    </w:lvl>
    <w:lvl w:ilvl="1" w:tplc="830CF0D6" w:tentative="1">
      <w:start w:val="1"/>
      <w:numFmt w:val="bullet"/>
      <w:lvlText w:val="•"/>
      <w:lvlJc w:val="left"/>
      <w:pPr>
        <w:tabs>
          <w:tab w:val="num" w:pos="1440"/>
        </w:tabs>
        <w:ind w:left="1440" w:hanging="360"/>
      </w:pPr>
      <w:rPr>
        <w:rFonts w:ascii="Times New Roman" w:hAnsi="Times New Roman" w:hint="default"/>
      </w:rPr>
    </w:lvl>
    <w:lvl w:ilvl="2" w:tplc="06A690A4" w:tentative="1">
      <w:start w:val="1"/>
      <w:numFmt w:val="bullet"/>
      <w:lvlText w:val="•"/>
      <w:lvlJc w:val="left"/>
      <w:pPr>
        <w:tabs>
          <w:tab w:val="num" w:pos="2160"/>
        </w:tabs>
        <w:ind w:left="2160" w:hanging="360"/>
      </w:pPr>
      <w:rPr>
        <w:rFonts w:ascii="Times New Roman" w:hAnsi="Times New Roman" w:hint="default"/>
      </w:rPr>
    </w:lvl>
    <w:lvl w:ilvl="3" w:tplc="4DD43B44" w:tentative="1">
      <w:start w:val="1"/>
      <w:numFmt w:val="bullet"/>
      <w:lvlText w:val="•"/>
      <w:lvlJc w:val="left"/>
      <w:pPr>
        <w:tabs>
          <w:tab w:val="num" w:pos="2880"/>
        </w:tabs>
        <w:ind w:left="2880" w:hanging="360"/>
      </w:pPr>
      <w:rPr>
        <w:rFonts w:ascii="Times New Roman" w:hAnsi="Times New Roman" w:hint="default"/>
      </w:rPr>
    </w:lvl>
    <w:lvl w:ilvl="4" w:tplc="F8F8DC7E" w:tentative="1">
      <w:start w:val="1"/>
      <w:numFmt w:val="bullet"/>
      <w:lvlText w:val="•"/>
      <w:lvlJc w:val="left"/>
      <w:pPr>
        <w:tabs>
          <w:tab w:val="num" w:pos="3600"/>
        </w:tabs>
        <w:ind w:left="3600" w:hanging="360"/>
      </w:pPr>
      <w:rPr>
        <w:rFonts w:ascii="Times New Roman" w:hAnsi="Times New Roman" w:hint="default"/>
      </w:rPr>
    </w:lvl>
    <w:lvl w:ilvl="5" w:tplc="490CB5C8" w:tentative="1">
      <w:start w:val="1"/>
      <w:numFmt w:val="bullet"/>
      <w:lvlText w:val="•"/>
      <w:lvlJc w:val="left"/>
      <w:pPr>
        <w:tabs>
          <w:tab w:val="num" w:pos="4320"/>
        </w:tabs>
        <w:ind w:left="4320" w:hanging="360"/>
      </w:pPr>
      <w:rPr>
        <w:rFonts w:ascii="Times New Roman" w:hAnsi="Times New Roman" w:hint="default"/>
      </w:rPr>
    </w:lvl>
    <w:lvl w:ilvl="6" w:tplc="6B28597E" w:tentative="1">
      <w:start w:val="1"/>
      <w:numFmt w:val="bullet"/>
      <w:lvlText w:val="•"/>
      <w:lvlJc w:val="left"/>
      <w:pPr>
        <w:tabs>
          <w:tab w:val="num" w:pos="5040"/>
        </w:tabs>
        <w:ind w:left="5040" w:hanging="360"/>
      </w:pPr>
      <w:rPr>
        <w:rFonts w:ascii="Times New Roman" w:hAnsi="Times New Roman" w:hint="default"/>
      </w:rPr>
    </w:lvl>
    <w:lvl w:ilvl="7" w:tplc="BEFA0C5A" w:tentative="1">
      <w:start w:val="1"/>
      <w:numFmt w:val="bullet"/>
      <w:lvlText w:val="•"/>
      <w:lvlJc w:val="left"/>
      <w:pPr>
        <w:tabs>
          <w:tab w:val="num" w:pos="5760"/>
        </w:tabs>
        <w:ind w:left="5760" w:hanging="360"/>
      </w:pPr>
      <w:rPr>
        <w:rFonts w:ascii="Times New Roman" w:hAnsi="Times New Roman" w:hint="default"/>
      </w:rPr>
    </w:lvl>
    <w:lvl w:ilvl="8" w:tplc="5AD867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D17BEA"/>
    <w:multiLevelType w:val="hybridMultilevel"/>
    <w:tmpl w:val="7C9AC04A"/>
    <w:lvl w:ilvl="0" w:tplc="B98013F6">
      <w:start w:val="1"/>
      <w:numFmt w:val="bullet"/>
      <w:lvlText w:val=""/>
      <w:lvlJc w:val="left"/>
      <w:pPr>
        <w:ind w:left="720" w:hanging="360"/>
      </w:pPr>
      <w:rPr>
        <w:rFonts w:ascii="Symbol" w:hAnsi="Symbol" w:hint="default"/>
      </w:rPr>
    </w:lvl>
    <w:lvl w:ilvl="1" w:tplc="3B521334">
      <w:numFmt w:val="bullet"/>
      <w:lvlText w:val="•"/>
      <w:lvlJc w:val="left"/>
      <w:pPr>
        <w:ind w:left="1440" w:hanging="360"/>
      </w:pPr>
      <w:rPr>
        <w:rFonts w:ascii="Times New Roman" w:eastAsiaTheme="minorHAnsi"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C77C45"/>
    <w:multiLevelType w:val="hybridMultilevel"/>
    <w:tmpl w:val="52C00404"/>
    <w:lvl w:ilvl="0" w:tplc="B9801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A1096C"/>
    <w:multiLevelType w:val="hybridMultilevel"/>
    <w:tmpl w:val="52481E88"/>
    <w:lvl w:ilvl="0" w:tplc="1D06E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2"/>
  </w:num>
  <w:num w:numId="4">
    <w:abstractNumId w:val="31"/>
  </w:num>
  <w:num w:numId="5">
    <w:abstractNumId w:val="10"/>
  </w:num>
  <w:num w:numId="6">
    <w:abstractNumId w:val="36"/>
  </w:num>
  <w:num w:numId="7">
    <w:abstractNumId w:val="25"/>
  </w:num>
  <w:num w:numId="8">
    <w:abstractNumId w:val="13"/>
  </w:num>
  <w:num w:numId="9">
    <w:abstractNumId w:val="44"/>
  </w:num>
  <w:num w:numId="10">
    <w:abstractNumId w:val="29"/>
  </w:num>
  <w:num w:numId="11">
    <w:abstractNumId w:val="26"/>
  </w:num>
  <w:num w:numId="12">
    <w:abstractNumId w:val="1"/>
  </w:num>
  <w:num w:numId="13">
    <w:abstractNumId w:val="41"/>
  </w:num>
  <w:num w:numId="14">
    <w:abstractNumId w:val="39"/>
  </w:num>
  <w:num w:numId="15">
    <w:abstractNumId w:val="24"/>
  </w:num>
  <w:num w:numId="16">
    <w:abstractNumId w:val="32"/>
  </w:num>
  <w:num w:numId="17">
    <w:abstractNumId w:val="38"/>
  </w:num>
  <w:num w:numId="18">
    <w:abstractNumId w:val="21"/>
  </w:num>
  <w:num w:numId="19">
    <w:abstractNumId w:val="45"/>
  </w:num>
  <w:num w:numId="20">
    <w:abstractNumId w:val="17"/>
  </w:num>
  <w:num w:numId="21">
    <w:abstractNumId w:val="15"/>
  </w:num>
  <w:num w:numId="22">
    <w:abstractNumId w:val="23"/>
  </w:num>
  <w:num w:numId="23">
    <w:abstractNumId w:val="14"/>
  </w:num>
  <w:num w:numId="24">
    <w:abstractNumId w:val="40"/>
  </w:num>
  <w:num w:numId="25">
    <w:abstractNumId w:val="18"/>
  </w:num>
  <w:num w:numId="26">
    <w:abstractNumId w:val="22"/>
  </w:num>
  <w:num w:numId="27">
    <w:abstractNumId w:val="4"/>
  </w:num>
  <w:num w:numId="28">
    <w:abstractNumId w:val="2"/>
  </w:num>
  <w:num w:numId="29">
    <w:abstractNumId w:val="3"/>
  </w:num>
  <w:num w:numId="30">
    <w:abstractNumId w:val="9"/>
  </w:num>
  <w:num w:numId="31">
    <w:abstractNumId w:val="30"/>
  </w:num>
  <w:num w:numId="32">
    <w:abstractNumId w:val="33"/>
  </w:num>
  <w:num w:numId="33">
    <w:abstractNumId w:val="8"/>
  </w:num>
  <w:num w:numId="34">
    <w:abstractNumId w:val="0"/>
  </w:num>
  <w:num w:numId="35">
    <w:abstractNumId w:val="6"/>
  </w:num>
  <w:num w:numId="36">
    <w:abstractNumId w:val="19"/>
  </w:num>
  <w:num w:numId="37">
    <w:abstractNumId w:val="42"/>
  </w:num>
  <w:num w:numId="38">
    <w:abstractNumId w:val="46"/>
  </w:num>
  <w:num w:numId="39">
    <w:abstractNumId w:val="35"/>
  </w:num>
  <w:num w:numId="40">
    <w:abstractNumId w:val="7"/>
  </w:num>
  <w:num w:numId="41">
    <w:abstractNumId w:val="28"/>
  </w:num>
  <w:num w:numId="42">
    <w:abstractNumId w:val="20"/>
  </w:num>
  <w:num w:numId="43">
    <w:abstractNumId w:val="43"/>
  </w:num>
  <w:num w:numId="44">
    <w:abstractNumId w:val="34"/>
  </w:num>
  <w:num w:numId="45">
    <w:abstractNumId w:val="16"/>
  </w:num>
  <w:num w:numId="46">
    <w:abstractNumId w:val="5"/>
  </w:num>
  <w:num w:numId="47">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a">
    <w15:presenceInfo w15:providerId="None" w15:userId="S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07"/>
    <w:rsid w:val="00000F9A"/>
    <w:rsid w:val="00004333"/>
    <w:rsid w:val="00007A80"/>
    <w:rsid w:val="00034B1F"/>
    <w:rsid w:val="00040034"/>
    <w:rsid w:val="0005265C"/>
    <w:rsid w:val="00052F30"/>
    <w:rsid w:val="00053AC5"/>
    <w:rsid w:val="0005615A"/>
    <w:rsid w:val="00066FFC"/>
    <w:rsid w:val="00085C1C"/>
    <w:rsid w:val="00094462"/>
    <w:rsid w:val="000C34EA"/>
    <w:rsid w:val="000C4E44"/>
    <w:rsid w:val="000E6E9C"/>
    <w:rsid w:val="00100913"/>
    <w:rsid w:val="00130B2B"/>
    <w:rsid w:val="00162BCD"/>
    <w:rsid w:val="0016649D"/>
    <w:rsid w:val="001B3007"/>
    <w:rsid w:val="001C59AC"/>
    <w:rsid w:val="001D10B6"/>
    <w:rsid w:val="001D1B56"/>
    <w:rsid w:val="001D541D"/>
    <w:rsid w:val="00214780"/>
    <w:rsid w:val="0022684D"/>
    <w:rsid w:val="00232C23"/>
    <w:rsid w:val="002520EE"/>
    <w:rsid w:val="0026691D"/>
    <w:rsid w:val="00282CAD"/>
    <w:rsid w:val="00290BAA"/>
    <w:rsid w:val="002A3E24"/>
    <w:rsid w:val="002C3A31"/>
    <w:rsid w:val="002D4985"/>
    <w:rsid w:val="002F3BEB"/>
    <w:rsid w:val="002F6D54"/>
    <w:rsid w:val="00302E48"/>
    <w:rsid w:val="0031634F"/>
    <w:rsid w:val="00344D7B"/>
    <w:rsid w:val="00364120"/>
    <w:rsid w:val="00371EC6"/>
    <w:rsid w:val="00374050"/>
    <w:rsid w:val="00375FE3"/>
    <w:rsid w:val="00377DE5"/>
    <w:rsid w:val="00395AA3"/>
    <w:rsid w:val="0039644A"/>
    <w:rsid w:val="003A07BD"/>
    <w:rsid w:val="003A0EFF"/>
    <w:rsid w:val="003A10AB"/>
    <w:rsid w:val="003A20CA"/>
    <w:rsid w:val="003A5C83"/>
    <w:rsid w:val="003B548D"/>
    <w:rsid w:val="003B7269"/>
    <w:rsid w:val="003F3EBE"/>
    <w:rsid w:val="003F4B25"/>
    <w:rsid w:val="00400F40"/>
    <w:rsid w:val="00402FF7"/>
    <w:rsid w:val="004205D6"/>
    <w:rsid w:val="00445775"/>
    <w:rsid w:val="0046022D"/>
    <w:rsid w:val="004668F9"/>
    <w:rsid w:val="00490CCB"/>
    <w:rsid w:val="004A61B2"/>
    <w:rsid w:val="004B17B7"/>
    <w:rsid w:val="004B5BB5"/>
    <w:rsid w:val="004E12F1"/>
    <w:rsid w:val="004E7494"/>
    <w:rsid w:val="004F0AC6"/>
    <w:rsid w:val="004F1242"/>
    <w:rsid w:val="004F2985"/>
    <w:rsid w:val="005132A6"/>
    <w:rsid w:val="00515854"/>
    <w:rsid w:val="00521930"/>
    <w:rsid w:val="00530A38"/>
    <w:rsid w:val="00533B7C"/>
    <w:rsid w:val="005819BA"/>
    <w:rsid w:val="005C467F"/>
    <w:rsid w:val="005C7A19"/>
    <w:rsid w:val="005D68FE"/>
    <w:rsid w:val="005F1DE6"/>
    <w:rsid w:val="005F7B6D"/>
    <w:rsid w:val="00621B76"/>
    <w:rsid w:val="0065085F"/>
    <w:rsid w:val="00653949"/>
    <w:rsid w:val="00654B77"/>
    <w:rsid w:val="006635F7"/>
    <w:rsid w:val="00697387"/>
    <w:rsid w:val="006A1FFF"/>
    <w:rsid w:val="006A4BBE"/>
    <w:rsid w:val="006B64B4"/>
    <w:rsid w:val="006D1740"/>
    <w:rsid w:val="006F00E9"/>
    <w:rsid w:val="00706D78"/>
    <w:rsid w:val="00716C84"/>
    <w:rsid w:val="0072009A"/>
    <w:rsid w:val="00731961"/>
    <w:rsid w:val="0075285E"/>
    <w:rsid w:val="00754B6E"/>
    <w:rsid w:val="007633B1"/>
    <w:rsid w:val="00783E77"/>
    <w:rsid w:val="007A6672"/>
    <w:rsid w:val="007B37D5"/>
    <w:rsid w:val="007B693E"/>
    <w:rsid w:val="007C5813"/>
    <w:rsid w:val="007D62D6"/>
    <w:rsid w:val="007E32D8"/>
    <w:rsid w:val="007E6362"/>
    <w:rsid w:val="008037BA"/>
    <w:rsid w:val="008079AC"/>
    <w:rsid w:val="00826AE9"/>
    <w:rsid w:val="00826B1E"/>
    <w:rsid w:val="008376AB"/>
    <w:rsid w:val="00841D5F"/>
    <w:rsid w:val="008701AD"/>
    <w:rsid w:val="00881593"/>
    <w:rsid w:val="008858E8"/>
    <w:rsid w:val="0089653C"/>
    <w:rsid w:val="008A30DF"/>
    <w:rsid w:val="008B7DDA"/>
    <w:rsid w:val="008C480D"/>
    <w:rsid w:val="008C66CF"/>
    <w:rsid w:val="008E0368"/>
    <w:rsid w:val="008E7250"/>
    <w:rsid w:val="00911543"/>
    <w:rsid w:val="0091232F"/>
    <w:rsid w:val="00923719"/>
    <w:rsid w:val="00940159"/>
    <w:rsid w:val="0096343E"/>
    <w:rsid w:val="00963A8C"/>
    <w:rsid w:val="00967AF7"/>
    <w:rsid w:val="00985288"/>
    <w:rsid w:val="00992A97"/>
    <w:rsid w:val="009939D7"/>
    <w:rsid w:val="00996C2B"/>
    <w:rsid w:val="009A02AA"/>
    <w:rsid w:val="009B1826"/>
    <w:rsid w:val="009C367F"/>
    <w:rsid w:val="009C3F56"/>
    <w:rsid w:val="009D7F47"/>
    <w:rsid w:val="009E3422"/>
    <w:rsid w:val="009E4A63"/>
    <w:rsid w:val="00A26818"/>
    <w:rsid w:val="00A31D07"/>
    <w:rsid w:val="00A37E45"/>
    <w:rsid w:val="00A4357A"/>
    <w:rsid w:val="00A64D1F"/>
    <w:rsid w:val="00A65CCD"/>
    <w:rsid w:val="00A67065"/>
    <w:rsid w:val="00A822D4"/>
    <w:rsid w:val="00AA1091"/>
    <w:rsid w:val="00AA5A5C"/>
    <w:rsid w:val="00AB04D3"/>
    <w:rsid w:val="00AB1087"/>
    <w:rsid w:val="00AB5F72"/>
    <w:rsid w:val="00AC0059"/>
    <w:rsid w:val="00AF1546"/>
    <w:rsid w:val="00AF3566"/>
    <w:rsid w:val="00AF40B0"/>
    <w:rsid w:val="00AF4734"/>
    <w:rsid w:val="00B010C4"/>
    <w:rsid w:val="00B0394C"/>
    <w:rsid w:val="00B15510"/>
    <w:rsid w:val="00B2590D"/>
    <w:rsid w:val="00B31B3B"/>
    <w:rsid w:val="00B4125F"/>
    <w:rsid w:val="00B42F13"/>
    <w:rsid w:val="00B44EE1"/>
    <w:rsid w:val="00B45F41"/>
    <w:rsid w:val="00B50DB8"/>
    <w:rsid w:val="00B71044"/>
    <w:rsid w:val="00B71200"/>
    <w:rsid w:val="00B80669"/>
    <w:rsid w:val="00B92029"/>
    <w:rsid w:val="00B9595C"/>
    <w:rsid w:val="00BA4145"/>
    <w:rsid w:val="00BE4B7B"/>
    <w:rsid w:val="00BF1698"/>
    <w:rsid w:val="00C1662E"/>
    <w:rsid w:val="00C244B2"/>
    <w:rsid w:val="00C355A9"/>
    <w:rsid w:val="00C577AD"/>
    <w:rsid w:val="00C630C2"/>
    <w:rsid w:val="00C727E7"/>
    <w:rsid w:val="00C9207F"/>
    <w:rsid w:val="00C9770C"/>
    <w:rsid w:val="00CA29C1"/>
    <w:rsid w:val="00CB1848"/>
    <w:rsid w:val="00CC08BA"/>
    <w:rsid w:val="00CC5A97"/>
    <w:rsid w:val="00CD110C"/>
    <w:rsid w:val="00CD1BA7"/>
    <w:rsid w:val="00CD38F5"/>
    <w:rsid w:val="00CE08EA"/>
    <w:rsid w:val="00CE2C26"/>
    <w:rsid w:val="00CF427B"/>
    <w:rsid w:val="00D07207"/>
    <w:rsid w:val="00D126DF"/>
    <w:rsid w:val="00D21C06"/>
    <w:rsid w:val="00D233CB"/>
    <w:rsid w:val="00D254EB"/>
    <w:rsid w:val="00D33449"/>
    <w:rsid w:val="00D355BC"/>
    <w:rsid w:val="00D37F47"/>
    <w:rsid w:val="00D41F8D"/>
    <w:rsid w:val="00D505CA"/>
    <w:rsid w:val="00D56DDF"/>
    <w:rsid w:val="00D70313"/>
    <w:rsid w:val="00DA12D9"/>
    <w:rsid w:val="00DA45EF"/>
    <w:rsid w:val="00DB149E"/>
    <w:rsid w:val="00DC52E9"/>
    <w:rsid w:val="00DE650B"/>
    <w:rsid w:val="00DE6AF0"/>
    <w:rsid w:val="00E06105"/>
    <w:rsid w:val="00E143C0"/>
    <w:rsid w:val="00E230EB"/>
    <w:rsid w:val="00E471DD"/>
    <w:rsid w:val="00E539D5"/>
    <w:rsid w:val="00E62163"/>
    <w:rsid w:val="00E721F2"/>
    <w:rsid w:val="00E9363B"/>
    <w:rsid w:val="00E968C1"/>
    <w:rsid w:val="00EB1D83"/>
    <w:rsid w:val="00EB6E1C"/>
    <w:rsid w:val="00EC37B1"/>
    <w:rsid w:val="00ED0F4C"/>
    <w:rsid w:val="00EE7D96"/>
    <w:rsid w:val="00F02DED"/>
    <w:rsid w:val="00F12794"/>
    <w:rsid w:val="00F12806"/>
    <w:rsid w:val="00F2126D"/>
    <w:rsid w:val="00F32E7F"/>
    <w:rsid w:val="00F34448"/>
    <w:rsid w:val="00F34754"/>
    <w:rsid w:val="00F34C4A"/>
    <w:rsid w:val="00F46A5B"/>
    <w:rsid w:val="00F60E08"/>
    <w:rsid w:val="00F675C5"/>
    <w:rsid w:val="00F77B47"/>
    <w:rsid w:val="00F814BC"/>
    <w:rsid w:val="00F87819"/>
    <w:rsid w:val="00FB5A1F"/>
    <w:rsid w:val="00FE27C8"/>
    <w:rsid w:val="00FE2BE3"/>
    <w:rsid w:val="00FE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BC47"/>
  <w15:docId w15:val="{6E0A58EF-F219-4B93-8E1D-79873737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A6"/>
  </w:style>
  <w:style w:type="paragraph" w:styleId="1">
    <w:name w:val="heading 1"/>
    <w:basedOn w:val="a"/>
    <w:next w:val="a"/>
    <w:link w:val="10"/>
    <w:uiPriority w:val="9"/>
    <w:qFormat/>
    <w:rsid w:val="00513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95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95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2A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D68FE"/>
    <w:pPr>
      <w:ind w:left="720"/>
      <w:contextualSpacing/>
    </w:pPr>
  </w:style>
  <w:style w:type="table" w:styleId="a4">
    <w:name w:val="Table Grid"/>
    <w:basedOn w:val="a1"/>
    <w:uiPriority w:val="39"/>
    <w:rsid w:val="005D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5D68FE"/>
    <w:pPr>
      <w:spacing w:after="200" w:line="240" w:lineRule="auto"/>
    </w:pPr>
    <w:rPr>
      <w:i/>
      <w:iCs/>
      <w:color w:val="44546A" w:themeColor="text2"/>
      <w:sz w:val="18"/>
      <w:szCs w:val="18"/>
    </w:rPr>
  </w:style>
  <w:style w:type="paragraph" w:customStyle="1" w:styleId="Default">
    <w:name w:val="Default"/>
    <w:rsid w:val="005D68FE"/>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4668F9"/>
    <w:rPr>
      <w:sz w:val="16"/>
      <w:szCs w:val="16"/>
    </w:rPr>
  </w:style>
  <w:style w:type="paragraph" w:styleId="a7">
    <w:name w:val="annotation text"/>
    <w:basedOn w:val="a"/>
    <w:link w:val="a8"/>
    <w:uiPriority w:val="99"/>
    <w:semiHidden/>
    <w:unhideWhenUsed/>
    <w:rsid w:val="004668F9"/>
    <w:pPr>
      <w:spacing w:line="240" w:lineRule="auto"/>
    </w:pPr>
    <w:rPr>
      <w:sz w:val="20"/>
      <w:szCs w:val="20"/>
    </w:rPr>
  </w:style>
  <w:style w:type="character" w:customStyle="1" w:styleId="a8">
    <w:name w:val="Текст примечания Знак"/>
    <w:basedOn w:val="a0"/>
    <w:link w:val="a7"/>
    <w:uiPriority w:val="99"/>
    <w:semiHidden/>
    <w:rsid w:val="004668F9"/>
    <w:rPr>
      <w:sz w:val="20"/>
      <w:szCs w:val="20"/>
    </w:rPr>
  </w:style>
  <w:style w:type="paragraph" w:styleId="a9">
    <w:name w:val="Balloon Text"/>
    <w:basedOn w:val="a"/>
    <w:link w:val="aa"/>
    <w:uiPriority w:val="99"/>
    <w:semiHidden/>
    <w:unhideWhenUsed/>
    <w:rsid w:val="004668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668F9"/>
    <w:rPr>
      <w:rFonts w:ascii="Segoe UI" w:hAnsi="Segoe UI" w:cs="Segoe UI"/>
      <w:sz w:val="18"/>
      <w:szCs w:val="18"/>
    </w:rPr>
  </w:style>
  <w:style w:type="character" w:styleId="ab">
    <w:name w:val="Hyperlink"/>
    <w:basedOn w:val="a0"/>
    <w:uiPriority w:val="99"/>
    <w:unhideWhenUsed/>
    <w:rsid w:val="00E143C0"/>
    <w:rPr>
      <w:color w:val="0563C1" w:themeColor="hyperlink"/>
      <w:u w:val="single"/>
    </w:rPr>
  </w:style>
  <w:style w:type="paragraph" w:styleId="ac">
    <w:name w:val="header"/>
    <w:basedOn w:val="a"/>
    <w:link w:val="ad"/>
    <w:uiPriority w:val="99"/>
    <w:unhideWhenUsed/>
    <w:rsid w:val="00F814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14BC"/>
  </w:style>
  <w:style w:type="paragraph" w:styleId="ae">
    <w:name w:val="footer"/>
    <w:basedOn w:val="a"/>
    <w:link w:val="af"/>
    <w:uiPriority w:val="99"/>
    <w:unhideWhenUsed/>
    <w:rsid w:val="00F814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14BC"/>
  </w:style>
  <w:style w:type="paragraph" w:styleId="af0">
    <w:name w:val="annotation subject"/>
    <w:basedOn w:val="a7"/>
    <w:next w:val="a7"/>
    <w:link w:val="af1"/>
    <w:uiPriority w:val="99"/>
    <w:semiHidden/>
    <w:unhideWhenUsed/>
    <w:rsid w:val="006D1740"/>
    <w:rPr>
      <w:b/>
      <w:bCs/>
    </w:rPr>
  </w:style>
  <w:style w:type="character" w:customStyle="1" w:styleId="af1">
    <w:name w:val="Тема примечания Знак"/>
    <w:basedOn w:val="a8"/>
    <w:link w:val="af0"/>
    <w:uiPriority w:val="99"/>
    <w:semiHidden/>
    <w:rsid w:val="006D1740"/>
    <w:rPr>
      <w:b/>
      <w:bCs/>
      <w:sz w:val="20"/>
      <w:szCs w:val="20"/>
    </w:rPr>
  </w:style>
  <w:style w:type="paragraph" w:customStyle="1" w:styleId="af2">
    <w:name w:val="глав"/>
    <w:basedOn w:val="a"/>
    <w:link w:val="af3"/>
    <w:qFormat/>
    <w:rsid w:val="00D70313"/>
    <w:pPr>
      <w:spacing w:after="0" w:line="360" w:lineRule="auto"/>
      <w:ind w:firstLine="709"/>
      <w:jc w:val="center"/>
    </w:pPr>
    <w:rPr>
      <w:rFonts w:ascii="Times New Roman" w:hAnsi="Times New Roman" w:cs="Times New Roman"/>
      <w:sz w:val="28"/>
      <w:lang w:val="uk-UA"/>
    </w:rPr>
  </w:style>
  <w:style w:type="paragraph" w:customStyle="1" w:styleId="af4">
    <w:name w:val="неглав"/>
    <w:basedOn w:val="a"/>
    <w:link w:val="af5"/>
    <w:qFormat/>
    <w:rsid w:val="00D70313"/>
    <w:pPr>
      <w:spacing w:after="0" w:line="360" w:lineRule="auto"/>
      <w:ind w:firstLine="709"/>
      <w:jc w:val="both"/>
    </w:pPr>
    <w:rPr>
      <w:rFonts w:ascii="Times New Roman" w:hAnsi="Times New Roman" w:cs="Times New Roman"/>
      <w:sz w:val="28"/>
      <w:szCs w:val="28"/>
      <w:lang w:val="uk-UA"/>
    </w:rPr>
  </w:style>
  <w:style w:type="character" w:customStyle="1" w:styleId="af3">
    <w:name w:val="глав Знак"/>
    <w:basedOn w:val="a0"/>
    <w:link w:val="af2"/>
    <w:rsid w:val="00D70313"/>
    <w:rPr>
      <w:rFonts w:ascii="Times New Roman" w:hAnsi="Times New Roman" w:cs="Times New Roman"/>
      <w:sz w:val="28"/>
      <w:lang w:val="uk-UA"/>
    </w:rPr>
  </w:style>
  <w:style w:type="character" w:customStyle="1" w:styleId="20">
    <w:name w:val="Заголовок 2 Знак"/>
    <w:basedOn w:val="a0"/>
    <w:link w:val="2"/>
    <w:uiPriority w:val="9"/>
    <w:semiHidden/>
    <w:rsid w:val="00B9595C"/>
    <w:rPr>
      <w:rFonts w:asciiTheme="majorHAnsi" w:eastAsiaTheme="majorEastAsia" w:hAnsiTheme="majorHAnsi" w:cstheme="majorBidi"/>
      <w:color w:val="2E74B5" w:themeColor="accent1" w:themeShade="BF"/>
      <w:sz w:val="26"/>
      <w:szCs w:val="26"/>
    </w:rPr>
  </w:style>
  <w:style w:type="character" w:customStyle="1" w:styleId="af5">
    <w:name w:val="неглав Знак"/>
    <w:basedOn w:val="a0"/>
    <w:link w:val="af4"/>
    <w:rsid w:val="00D70313"/>
    <w:rPr>
      <w:rFonts w:ascii="Times New Roman" w:hAnsi="Times New Roman" w:cs="Times New Roman"/>
      <w:sz w:val="28"/>
      <w:szCs w:val="28"/>
      <w:lang w:val="uk-UA"/>
    </w:rPr>
  </w:style>
  <w:style w:type="character" w:customStyle="1" w:styleId="30">
    <w:name w:val="Заголовок 3 Знак"/>
    <w:basedOn w:val="a0"/>
    <w:link w:val="3"/>
    <w:uiPriority w:val="9"/>
    <w:semiHidden/>
    <w:rsid w:val="00B9595C"/>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B9595C"/>
    <w:pPr>
      <w:spacing w:after="100"/>
    </w:pPr>
  </w:style>
  <w:style w:type="paragraph" w:styleId="21">
    <w:name w:val="toc 2"/>
    <w:basedOn w:val="a"/>
    <w:next w:val="a"/>
    <w:autoRedefine/>
    <w:uiPriority w:val="39"/>
    <w:unhideWhenUsed/>
    <w:rsid w:val="00B9595C"/>
    <w:pPr>
      <w:spacing w:after="100"/>
      <w:ind w:left="220"/>
    </w:pPr>
  </w:style>
  <w:style w:type="paragraph" w:customStyle="1" w:styleId="af6">
    <w:name w:val="джерело"/>
    <w:basedOn w:val="a"/>
    <w:link w:val="af7"/>
    <w:qFormat/>
    <w:rsid w:val="00094462"/>
    <w:pPr>
      <w:ind w:firstLine="709"/>
    </w:pPr>
    <w:rPr>
      <w:rFonts w:ascii="Times New Roman" w:hAnsi="Times New Roman" w:cs="Times New Roman"/>
      <w:sz w:val="24"/>
      <w:szCs w:val="24"/>
      <w:lang w:val="uk-UA"/>
    </w:rPr>
  </w:style>
  <w:style w:type="paragraph" w:customStyle="1" w:styleId="12">
    <w:name w:val="джерело1"/>
    <w:basedOn w:val="a"/>
    <w:link w:val="13"/>
    <w:qFormat/>
    <w:rsid w:val="00094462"/>
    <w:pPr>
      <w:spacing w:after="0" w:line="360" w:lineRule="auto"/>
      <w:ind w:firstLine="709"/>
      <w:contextualSpacing/>
      <w:jc w:val="both"/>
    </w:pPr>
    <w:rPr>
      <w:rFonts w:ascii="Times New Roman" w:hAnsi="Times New Roman" w:cs="Times New Roman"/>
      <w:sz w:val="24"/>
      <w:szCs w:val="24"/>
      <w:lang w:val="uk-UA"/>
    </w:rPr>
  </w:style>
  <w:style w:type="character" w:customStyle="1" w:styleId="af7">
    <w:name w:val="джерело Знак"/>
    <w:basedOn w:val="a0"/>
    <w:link w:val="af6"/>
    <w:rsid w:val="00094462"/>
    <w:rPr>
      <w:rFonts w:ascii="Times New Roman" w:hAnsi="Times New Roman" w:cs="Times New Roman"/>
      <w:sz w:val="24"/>
      <w:szCs w:val="24"/>
      <w:lang w:val="uk-UA"/>
    </w:rPr>
  </w:style>
  <w:style w:type="character" w:customStyle="1" w:styleId="13">
    <w:name w:val="джерело1 Знак"/>
    <w:basedOn w:val="a0"/>
    <w:link w:val="12"/>
    <w:rsid w:val="00094462"/>
    <w:rPr>
      <w:rFonts w:ascii="Times New Roman" w:hAnsi="Times New Roman" w:cs="Times New Roman"/>
      <w:sz w:val="24"/>
      <w:szCs w:val="24"/>
      <w:lang w:val="uk-UA"/>
    </w:rPr>
  </w:style>
  <w:style w:type="paragraph" w:customStyle="1" w:styleId="af8">
    <w:name w:val="висновки"/>
    <w:basedOn w:val="a"/>
    <w:link w:val="af9"/>
    <w:qFormat/>
    <w:rsid w:val="00521930"/>
    <w:pPr>
      <w:spacing w:after="0" w:line="360" w:lineRule="auto"/>
      <w:ind w:firstLine="709"/>
      <w:jc w:val="both"/>
    </w:pPr>
    <w:rPr>
      <w:rFonts w:ascii="Times New Roman" w:hAnsi="Times New Roman" w:cs="Times New Roman"/>
      <w:sz w:val="28"/>
      <w:lang w:val="uk-UA"/>
    </w:rPr>
  </w:style>
  <w:style w:type="character" w:customStyle="1" w:styleId="af9">
    <w:name w:val="висновки Знак"/>
    <w:basedOn w:val="a0"/>
    <w:link w:val="af8"/>
    <w:rsid w:val="00521930"/>
    <w:rPr>
      <w:rFonts w:ascii="Times New Roman" w:hAnsi="Times New Roman" w:cs="Times New Roman"/>
      <w:sz w:val="28"/>
      <w:lang w:val="uk-UA"/>
    </w:rPr>
  </w:style>
  <w:style w:type="paragraph" w:customStyle="1" w:styleId="afa">
    <w:name w:val="декларация"/>
    <w:basedOn w:val="a"/>
    <w:link w:val="afb"/>
    <w:qFormat/>
    <w:rsid w:val="00364120"/>
    <w:pPr>
      <w:spacing w:after="0" w:line="360" w:lineRule="auto"/>
      <w:jc w:val="center"/>
    </w:pPr>
    <w:rPr>
      <w:rFonts w:ascii="Times New Roman" w:eastAsia="Times New Roman" w:hAnsi="Times New Roman" w:cs="Times New Roman"/>
      <w:b/>
      <w:sz w:val="28"/>
      <w:szCs w:val="28"/>
      <w:lang w:val="uk-UA" w:eastAsia="ru-RU"/>
    </w:rPr>
  </w:style>
  <w:style w:type="character" w:customStyle="1" w:styleId="afb">
    <w:name w:val="декларация Знак"/>
    <w:basedOn w:val="a0"/>
    <w:link w:val="afa"/>
    <w:rsid w:val="00364120"/>
    <w:rPr>
      <w:rFonts w:ascii="Times New Roman" w:eastAsia="Times New Roman" w:hAnsi="Times New Roman" w:cs="Times New Roman"/>
      <w:b/>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117">
      <w:bodyDiv w:val="1"/>
      <w:marLeft w:val="0"/>
      <w:marRight w:val="0"/>
      <w:marTop w:val="0"/>
      <w:marBottom w:val="0"/>
      <w:divBdr>
        <w:top w:val="none" w:sz="0" w:space="0" w:color="auto"/>
        <w:left w:val="none" w:sz="0" w:space="0" w:color="auto"/>
        <w:bottom w:val="none" w:sz="0" w:space="0" w:color="auto"/>
        <w:right w:val="none" w:sz="0" w:space="0" w:color="auto"/>
      </w:divBdr>
    </w:div>
    <w:div w:id="236748076">
      <w:bodyDiv w:val="1"/>
      <w:marLeft w:val="0"/>
      <w:marRight w:val="0"/>
      <w:marTop w:val="0"/>
      <w:marBottom w:val="0"/>
      <w:divBdr>
        <w:top w:val="none" w:sz="0" w:space="0" w:color="auto"/>
        <w:left w:val="none" w:sz="0" w:space="0" w:color="auto"/>
        <w:bottom w:val="none" w:sz="0" w:space="0" w:color="auto"/>
        <w:right w:val="none" w:sz="0" w:space="0" w:color="auto"/>
      </w:divBdr>
    </w:div>
    <w:div w:id="278684749">
      <w:bodyDiv w:val="1"/>
      <w:marLeft w:val="0"/>
      <w:marRight w:val="0"/>
      <w:marTop w:val="0"/>
      <w:marBottom w:val="0"/>
      <w:divBdr>
        <w:top w:val="none" w:sz="0" w:space="0" w:color="auto"/>
        <w:left w:val="none" w:sz="0" w:space="0" w:color="auto"/>
        <w:bottom w:val="none" w:sz="0" w:space="0" w:color="auto"/>
        <w:right w:val="none" w:sz="0" w:space="0" w:color="auto"/>
      </w:divBdr>
      <w:divsChild>
        <w:div w:id="1552884278">
          <w:marLeft w:val="547"/>
          <w:marRight w:val="0"/>
          <w:marTop w:val="0"/>
          <w:marBottom w:val="0"/>
          <w:divBdr>
            <w:top w:val="none" w:sz="0" w:space="0" w:color="auto"/>
            <w:left w:val="none" w:sz="0" w:space="0" w:color="auto"/>
            <w:bottom w:val="none" w:sz="0" w:space="0" w:color="auto"/>
            <w:right w:val="none" w:sz="0" w:space="0" w:color="auto"/>
          </w:divBdr>
        </w:div>
      </w:divsChild>
    </w:div>
    <w:div w:id="456065867">
      <w:bodyDiv w:val="1"/>
      <w:marLeft w:val="0"/>
      <w:marRight w:val="0"/>
      <w:marTop w:val="0"/>
      <w:marBottom w:val="0"/>
      <w:divBdr>
        <w:top w:val="none" w:sz="0" w:space="0" w:color="auto"/>
        <w:left w:val="none" w:sz="0" w:space="0" w:color="auto"/>
        <w:bottom w:val="none" w:sz="0" w:space="0" w:color="auto"/>
        <w:right w:val="none" w:sz="0" w:space="0" w:color="auto"/>
      </w:divBdr>
    </w:div>
    <w:div w:id="461196834">
      <w:bodyDiv w:val="1"/>
      <w:marLeft w:val="0"/>
      <w:marRight w:val="0"/>
      <w:marTop w:val="0"/>
      <w:marBottom w:val="0"/>
      <w:divBdr>
        <w:top w:val="none" w:sz="0" w:space="0" w:color="auto"/>
        <w:left w:val="none" w:sz="0" w:space="0" w:color="auto"/>
        <w:bottom w:val="none" w:sz="0" w:space="0" w:color="auto"/>
        <w:right w:val="none" w:sz="0" w:space="0" w:color="auto"/>
      </w:divBdr>
    </w:div>
    <w:div w:id="536357697">
      <w:bodyDiv w:val="1"/>
      <w:marLeft w:val="0"/>
      <w:marRight w:val="0"/>
      <w:marTop w:val="0"/>
      <w:marBottom w:val="0"/>
      <w:divBdr>
        <w:top w:val="none" w:sz="0" w:space="0" w:color="auto"/>
        <w:left w:val="none" w:sz="0" w:space="0" w:color="auto"/>
        <w:bottom w:val="none" w:sz="0" w:space="0" w:color="auto"/>
        <w:right w:val="none" w:sz="0" w:space="0" w:color="auto"/>
      </w:divBdr>
      <w:divsChild>
        <w:div w:id="1562134307">
          <w:marLeft w:val="547"/>
          <w:marRight w:val="0"/>
          <w:marTop w:val="0"/>
          <w:marBottom w:val="0"/>
          <w:divBdr>
            <w:top w:val="none" w:sz="0" w:space="0" w:color="auto"/>
            <w:left w:val="none" w:sz="0" w:space="0" w:color="auto"/>
            <w:bottom w:val="none" w:sz="0" w:space="0" w:color="auto"/>
            <w:right w:val="none" w:sz="0" w:space="0" w:color="auto"/>
          </w:divBdr>
        </w:div>
      </w:divsChild>
    </w:div>
    <w:div w:id="1001741864">
      <w:bodyDiv w:val="1"/>
      <w:marLeft w:val="0"/>
      <w:marRight w:val="0"/>
      <w:marTop w:val="0"/>
      <w:marBottom w:val="0"/>
      <w:divBdr>
        <w:top w:val="none" w:sz="0" w:space="0" w:color="auto"/>
        <w:left w:val="none" w:sz="0" w:space="0" w:color="auto"/>
        <w:bottom w:val="none" w:sz="0" w:space="0" w:color="auto"/>
        <w:right w:val="none" w:sz="0" w:space="0" w:color="auto"/>
      </w:divBdr>
    </w:div>
    <w:div w:id="1150099437">
      <w:bodyDiv w:val="1"/>
      <w:marLeft w:val="0"/>
      <w:marRight w:val="0"/>
      <w:marTop w:val="0"/>
      <w:marBottom w:val="0"/>
      <w:divBdr>
        <w:top w:val="none" w:sz="0" w:space="0" w:color="auto"/>
        <w:left w:val="none" w:sz="0" w:space="0" w:color="auto"/>
        <w:bottom w:val="none" w:sz="0" w:space="0" w:color="auto"/>
        <w:right w:val="none" w:sz="0" w:space="0" w:color="auto"/>
      </w:divBdr>
    </w:div>
    <w:div w:id="1153988809">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1">
          <w:marLeft w:val="547"/>
          <w:marRight w:val="0"/>
          <w:marTop w:val="0"/>
          <w:marBottom w:val="0"/>
          <w:divBdr>
            <w:top w:val="none" w:sz="0" w:space="0" w:color="auto"/>
            <w:left w:val="none" w:sz="0" w:space="0" w:color="auto"/>
            <w:bottom w:val="none" w:sz="0" w:space="0" w:color="auto"/>
            <w:right w:val="none" w:sz="0" w:space="0" w:color="auto"/>
          </w:divBdr>
        </w:div>
      </w:divsChild>
    </w:div>
    <w:div w:id="1259607255">
      <w:bodyDiv w:val="1"/>
      <w:marLeft w:val="0"/>
      <w:marRight w:val="0"/>
      <w:marTop w:val="0"/>
      <w:marBottom w:val="0"/>
      <w:divBdr>
        <w:top w:val="none" w:sz="0" w:space="0" w:color="auto"/>
        <w:left w:val="none" w:sz="0" w:space="0" w:color="auto"/>
        <w:bottom w:val="none" w:sz="0" w:space="0" w:color="auto"/>
        <w:right w:val="none" w:sz="0" w:space="0" w:color="auto"/>
      </w:divBdr>
    </w:div>
    <w:div w:id="1331903621">
      <w:bodyDiv w:val="1"/>
      <w:marLeft w:val="0"/>
      <w:marRight w:val="0"/>
      <w:marTop w:val="0"/>
      <w:marBottom w:val="0"/>
      <w:divBdr>
        <w:top w:val="none" w:sz="0" w:space="0" w:color="auto"/>
        <w:left w:val="none" w:sz="0" w:space="0" w:color="auto"/>
        <w:bottom w:val="none" w:sz="0" w:space="0" w:color="auto"/>
        <w:right w:val="none" w:sz="0" w:space="0" w:color="auto"/>
      </w:divBdr>
      <w:divsChild>
        <w:div w:id="1360352270">
          <w:marLeft w:val="547"/>
          <w:marRight w:val="0"/>
          <w:marTop w:val="0"/>
          <w:marBottom w:val="0"/>
          <w:divBdr>
            <w:top w:val="none" w:sz="0" w:space="0" w:color="auto"/>
            <w:left w:val="none" w:sz="0" w:space="0" w:color="auto"/>
            <w:bottom w:val="none" w:sz="0" w:space="0" w:color="auto"/>
            <w:right w:val="none" w:sz="0" w:space="0" w:color="auto"/>
          </w:divBdr>
        </w:div>
      </w:divsChild>
    </w:div>
    <w:div w:id="1389377893">
      <w:bodyDiv w:val="1"/>
      <w:marLeft w:val="0"/>
      <w:marRight w:val="0"/>
      <w:marTop w:val="0"/>
      <w:marBottom w:val="0"/>
      <w:divBdr>
        <w:top w:val="none" w:sz="0" w:space="0" w:color="auto"/>
        <w:left w:val="none" w:sz="0" w:space="0" w:color="auto"/>
        <w:bottom w:val="none" w:sz="0" w:space="0" w:color="auto"/>
        <w:right w:val="none" w:sz="0" w:space="0" w:color="auto"/>
      </w:divBdr>
      <w:divsChild>
        <w:div w:id="709888076">
          <w:marLeft w:val="547"/>
          <w:marRight w:val="0"/>
          <w:marTop w:val="0"/>
          <w:marBottom w:val="0"/>
          <w:divBdr>
            <w:top w:val="none" w:sz="0" w:space="0" w:color="auto"/>
            <w:left w:val="none" w:sz="0" w:space="0" w:color="auto"/>
            <w:bottom w:val="none" w:sz="0" w:space="0" w:color="auto"/>
            <w:right w:val="none" w:sz="0" w:space="0" w:color="auto"/>
          </w:divBdr>
        </w:div>
      </w:divsChild>
    </w:div>
    <w:div w:id="1520966281">
      <w:bodyDiv w:val="1"/>
      <w:marLeft w:val="0"/>
      <w:marRight w:val="0"/>
      <w:marTop w:val="0"/>
      <w:marBottom w:val="0"/>
      <w:divBdr>
        <w:top w:val="none" w:sz="0" w:space="0" w:color="auto"/>
        <w:left w:val="none" w:sz="0" w:space="0" w:color="auto"/>
        <w:bottom w:val="none" w:sz="0" w:space="0" w:color="auto"/>
        <w:right w:val="none" w:sz="0" w:space="0" w:color="auto"/>
      </w:divBdr>
    </w:div>
    <w:div w:id="1592740229">
      <w:bodyDiv w:val="1"/>
      <w:marLeft w:val="0"/>
      <w:marRight w:val="0"/>
      <w:marTop w:val="0"/>
      <w:marBottom w:val="0"/>
      <w:divBdr>
        <w:top w:val="none" w:sz="0" w:space="0" w:color="auto"/>
        <w:left w:val="none" w:sz="0" w:space="0" w:color="auto"/>
        <w:bottom w:val="none" w:sz="0" w:space="0" w:color="auto"/>
        <w:right w:val="none" w:sz="0" w:space="0" w:color="auto"/>
      </w:divBdr>
      <w:divsChild>
        <w:div w:id="385571354">
          <w:marLeft w:val="547"/>
          <w:marRight w:val="0"/>
          <w:marTop w:val="0"/>
          <w:marBottom w:val="0"/>
          <w:divBdr>
            <w:top w:val="none" w:sz="0" w:space="0" w:color="auto"/>
            <w:left w:val="none" w:sz="0" w:space="0" w:color="auto"/>
            <w:bottom w:val="none" w:sz="0" w:space="0" w:color="auto"/>
            <w:right w:val="none" w:sz="0" w:space="0" w:color="auto"/>
          </w:divBdr>
        </w:div>
        <w:div w:id="1392188517">
          <w:marLeft w:val="547"/>
          <w:marRight w:val="0"/>
          <w:marTop w:val="0"/>
          <w:marBottom w:val="0"/>
          <w:divBdr>
            <w:top w:val="none" w:sz="0" w:space="0" w:color="auto"/>
            <w:left w:val="none" w:sz="0" w:space="0" w:color="auto"/>
            <w:bottom w:val="none" w:sz="0" w:space="0" w:color="auto"/>
            <w:right w:val="none" w:sz="0" w:space="0" w:color="auto"/>
          </w:divBdr>
        </w:div>
        <w:div w:id="1686861109">
          <w:marLeft w:val="547"/>
          <w:marRight w:val="0"/>
          <w:marTop w:val="0"/>
          <w:marBottom w:val="0"/>
          <w:divBdr>
            <w:top w:val="none" w:sz="0" w:space="0" w:color="auto"/>
            <w:left w:val="none" w:sz="0" w:space="0" w:color="auto"/>
            <w:bottom w:val="none" w:sz="0" w:space="0" w:color="auto"/>
            <w:right w:val="none" w:sz="0" w:space="0" w:color="auto"/>
          </w:divBdr>
        </w:div>
        <w:div w:id="1818452719">
          <w:marLeft w:val="547"/>
          <w:marRight w:val="0"/>
          <w:marTop w:val="0"/>
          <w:marBottom w:val="0"/>
          <w:divBdr>
            <w:top w:val="none" w:sz="0" w:space="0" w:color="auto"/>
            <w:left w:val="none" w:sz="0" w:space="0" w:color="auto"/>
            <w:bottom w:val="none" w:sz="0" w:space="0" w:color="auto"/>
            <w:right w:val="none" w:sz="0" w:space="0" w:color="auto"/>
          </w:divBdr>
        </w:div>
        <w:div w:id="1876114215">
          <w:marLeft w:val="547"/>
          <w:marRight w:val="0"/>
          <w:marTop w:val="0"/>
          <w:marBottom w:val="0"/>
          <w:divBdr>
            <w:top w:val="none" w:sz="0" w:space="0" w:color="auto"/>
            <w:left w:val="none" w:sz="0" w:space="0" w:color="auto"/>
            <w:bottom w:val="none" w:sz="0" w:space="0" w:color="auto"/>
            <w:right w:val="none" w:sz="0" w:space="0" w:color="auto"/>
          </w:divBdr>
        </w:div>
        <w:div w:id="1963730726">
          <w:marLeft w:val="547"/>
          <w:marRight w:val="0"/>
          <w:marTop w:val="0"/>
          <w:marBottom w:val="0"/>
          <w:divBdr>
            <w:top w:val="none" w:sz="0" w:space="0" w:color="auto"/>
            <w:left w:val="none" w:sz="0" w:space="0" w:color="auto"/>
            <w:bottom w:val="none" w:sz="0" w:space="0" w:color="auto"/>
            <w:right w:val="none" w:sz="0" w:space="0" w:color="auto"/>
          </w:divBdr>
        </w:div>
      </w:divsChild>
    </w:div>
    <w:div w:id="1665161116">
      <w:bodyDiv w:val="1"/>
      <w:marLeft w:val="0"/>
      <w:marRight w:val="0"/>
      <w:marTop w:val="0"/>
      <w:marBottom w:val="0"/>
      <w:divBdr>
        <w:top w:val="none" w:sz="0" w:space="0" w:color="auto"/>
        <w:left w:val="none" w:sz="0" w:space="0" w:color="auto"/>
        <w:bottom w:val="none" w:sz="0" w:space="0" w:color="auto"/>
        <w:right w:val="none" w:sz="0" w:space="0" w:color="auto"/>
      </w:divBdr>
      <w:divsChild>
        <w:div w:id="2003967174">
          <w:marLeft w:val="547"/>
          <w:marRight w:val="0"/>
          <w:marTop w:val="0"/>
          <w:marBottom w:val="0"/>
          <w:divBdr>
            <w:top w:val="none" w:sz="0" w:space="0" w:color="auto"/>
            <w:left w:val="none" w:sz="0" w:space="0" w:color="auto"/>
            <w:bottom w:val="none" w:sz="0" w:space="0" w:color="auto"/>
            <w:right w:val="none" w:sz="0" w:space="0" w:color="auto"/>
          </w:divBdr>
        </w:div>
      </w:divsChild>
    </w:div>
    <w:div w:id="1809324985">
      <w:bodyDiv w:val="1"/>
      <w:marLeft w:val="0"/>
      <w:marRight w:val="0"/>
      <w:marTop w:val="0"/>
      <w:marBottom w:val="0"/>
      <w:divBdr>
        <w:top w:val="none" w:sz="0" w:space="0" w:color="auto"/>
        <w:left w:val="none" w:sz="0" w:space="0" w:color="auto"/>
        <w:bottom w:val="none" w:sz="0" w:space="0" w:color="auto"/>
        <w:right w:val="none" w:sz="0" w:space="0" w:color="auto"/>
      </w:divBdr>
    </w:div>
    <w:div w:id="21350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pitu.files.wordpress.com/2016/01/the_customs_encyclopedia_t2.pdf" TargetMode="External"/><Relationship Id="rId2" Type="http://schemas.openxmlformats.org/officeDocument/2006/relationships/hyperlink" Target="http://www.unece.org/" TargetMode="External"/><Relationship Id="rId1" Type="http://schemas.openxmlformats.org/officeDocument/2006/relationships/hyperlink" Target="https://zakon.rada.gov.ua/laws/show/1172-14" TargetMode="External"/><Relationship Id="rId4" Type="http://schemas.openxmlformats.org/officeDocument/2006/relationships/hyperlink" Target="https://apitu.files.wordpress.com/2016/01/the_customs_encyclopedia_t2.pdf" TargetMode="External"/></Relationship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Colors" Target="diagrams/colors6.xml"/><Relationship Id="rId21" Type="http://schemas.openxmlformats.org/officeDocument/2006/relationships/diagramQuickStyle" Target="diagrams/quickStyle3.xml"/><Relationship Id="rId34" Type="http://schemas.openxmlformats.org/officeDocument/2006/relationships/comments" Target="comments.xml"/><Relationship Id="rId42" Type="http://schemas.openxmlformats.org/officeDocument/2006/relationships/chart" Target="charts/chart2.xml"/><Relationship Id="rId47" Type="http://schemas.openxmlformats.org/officeDocument/2006/relationships/diagramQuickStyle" Target="diagrams/quickStyle7.xml"/><Relationship Id="rId50" Type="http://schemas.openxmlformats.org/officeDocument/2006/relationships/diagramData" Target="diagrams/data8.xml"/><Relationship Id="rId55" Type="http://schemas.openxmlformats.org/officeDocument/2006/relationships/chart" Target="charts/chart5.xml"/><Relationship Id="rId63" Type="http://schemas.openxmlformats.org/officeDocument/2006/relationships/diagramData" Target="diagrams/data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diagramData" Target="diagrams/data7.xml"/><Relationship Id="rId53" Type="http://schemas.openxmlformats.org/officeDocument/2006/relationships/diagramColors" Target="diagrams/colors8.xml"/><Relationship Id="rId58" Type="http://schemas.openxmlformats.org/officeDocument/2006/relationships/diagramData" Target="diagrams/data9.xml"/><Relationship Id="rId66" Type="http://schemas.openxmlformats.org/officeDocument/2006/relationships/diagramColors" Target="diagrams/colors10.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Data" Target="diagrams/data6.xml"/><Relationship Id="rId49" Type="http://schemas.microsoft.com/office/2007/relationships/diagramDrawing" Target="diagrams/drawing7.xml"/><Relationship Id="rId57" Type="http://schemas.openxmlformats.org/officeDocument/2006/relationships/image" Target="media/image1.png"/><Relationship Id="rId61" Type="http://schemas.openxmlformats.org/officeDocument/2006/relationships/diagramColors" Target="diagrams/colors9.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chart" Target="charts/chart4.xml"/><Relationship Id="rId52" Type="http://schemas.openxmlformats.org/officeDocument/2006/relationships/diagramQuickStyle" Target="diagrams/quickStyle8.xml"/><Relationship Id="rId60" Type="http://schemas.openxmlformats.org/officeDocument/2006/relationships/diagramQuickStyle" Target="diagrams/quickStyle9.xml"/><Relationship Id="rId65" Type="http://schemas.openxmlformats.org/officeDocument/2006/relationships/diagramQuickStyle" Target="diagrams/quickStyle10.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microsoft.com/office/2011/relationships/commentsExtended" Target="commentsExtended.xml"/><Relationship Id="rId43" Type="http://schemas.openxmlformats.org/officeDocument/2006/relationships/chart" Target="charts/chart3.xml"/><Relationship Id="rId48" Type="http://schemas.openxmlformats.org/officeDocument/2006/relationships/diagramColors" Target="diagrams/colors7.xml"/><Relationship Id="rId56" Type="http://schemas.openxmlformats.org/officeDocument/2006/relationships/chart" Target="charts/chart6.xml"/><Relationship Id="rId64" Type="http://schemas.openxmlformats.org/officeDocument/2006/relationships/diagramLayout" Target="diagrams/layout10.xml"/><Relationship Id="rId69" Type="http://schemas.microsoft.com/office/2011/relationships/people" Target="people.xml"/><Relationship Id="rId8" Type="http://schemas.openxmlformats.org/officeDocument/2006/relationships/header" Target="header1.xml"/><Relationship Id="rId51" Type="http://schemas.openxmlformats.org/officeDocument/2006/relationships/diagramLayout" Target="diagrams/layout8.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QuickStyle" Target="diagrams/quickStyle6.xml"/><Relationship Id="rId46" Type="http://schemas.openxmlformats.org/officeDocument/2006/relationships/diagramLayout" Target="diagrams/layout7.xml"/><Relationship Id="rId59" Type="http://schemas.openxmlformats.org/officeDocument/2006/relationships/diagramLayout" Target="diagrams/layout9.xml"/><Relationship Id="rId67" Type="http://schemas.microsoft.com/office/2007/relationships/diagramDrawing" Target="diagrams/drawing10.xml"/><Relationship Id="rId20" Type="http://schemas.openxmlformats.org/officeDocument/2006/relationships/diagramLayout" Target="diagrams/layout3.xml"/><Relationship Id="rId41" Type="http://schemas.openxmlformats.org/officeDocument/2006/relationships/chart" Target="charts/chart1.xml"/><Relationship Id="rId54" Type="http://schemas.microsoft.com/office/2007/relationships/diagramDrawing" Target="diagrams/drawing8.xml"/><Relationship Id="rId62" Type="http://schemas.microsoft.com/office/2007/relationships/diagramDrawing" Target="diagrams/drawing9.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6;&#1080;&#1087;&#1083;&#1086;&#1084;\&#1089;&#1090;&#1072;&#1090;&#1080;&#1089;&#1090;&#1080;&#1082;&#1072;%20&#1088;&#1080;&#1089;&#1086;&#1074;&#1072;&#1083;&#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6;&#1080;&#1087;&#1083;&#1086;&#1084;\&#1089;&#1090;&#1072;&#1090;&#1080;&#1089;&#1090;&#1080;&#1082;&#1072;%20&#1088;&#1080;&#1089;&#1086;&#1074;&#1072;&#1083;&#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6;&#1080;&#1087;&#1083;&#1086;&#1084;\&#1089;&#1090;&#1072;&#1090;&#1080;&#1089;&#1090;&#1080;&#1082;&#1072;%20&#1088;&#1080;&#1089;&#1086;&#1074;&#1072;&#1083;&#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76;&#1080;&#1087;&#1083;&#1086;&#1084;\&#1089;&#1090;&#1072;&#1090;&#1080;&#1089;&#1090;&#1080;&#1082;&#1072;%20&#1088;&#1080;&#1089;&#1086;&#1074;&#1072;&#1083;&#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76;&#1080;&#1087;&#1083;&#1086;&#1084;\&#1089;&#1090;&#1072;&#1090;&#1080;&#1089;&#1090;&#1080;&#1082;&#1072;%20&#1088;&#1080;&#1089;&#1086;&#1074;&#1072;&#1083;&#1082;&#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76;&#1080;&#1087;&#1083;&#1086;&#1084;\&#1089;&#1090;&#1072;&#1090;&#1080;&#1089;&#1090;&#1080;&#1082;&#1072;%20&#1088;&#1080;&#1089;&#1086;&#1074;&#1072;&#1083;&#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Лист5!$B$1</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Лист5!$A$2:$A$7</c:f>
              <c:strCache>
                <c:ptCount val="6"/>
                <c:pt idx="0">
                  <c:v>Митниця</c:v>
                </c:pt>
                <c:pt idx="1">
                  <c:v>Інфраструктура</c:v>
                </c:pt>
                <c:pt idx="2">
                  <c:v>Міжнародні перевезення</c:v>
                </c:pt>
                <c:pt idx="3">
                  <c:v>Якість і компетентність</c:v>
                </c:pt>
                <c:pt idx="4">
                  <c:v>Відстеження проходження вантажів</c:v>
                </c:pt>
                <c:pt idx="5">
                  <c:v>Своєчасність поставок</c:v>
                </c:pt>
              </c:strCache>
            </c:strRef>
          </c:cat>
          <c:val>
            <c:numRef>
              <c:f>Лист5!$B$2:$B$7</c:f>
              <c:numCache>
                <c:formatCode>General</c:formatCode>
                <c:ptCount val="6"/>
                <c:pt idx="0">
                  <c:v>2.2999999999999998</c:v>
                </c:pt>
                <c:pt idx="1">
                  <c:v>2.4900000000000002</c:v>
                </c:pt>
                <c:pt idx="2">
                  <c:v>2.59</c:v>
                </c:pt>
                <c:pt idx="3">
                  <c:v>2.5499999999999998</c:v>
                </c:pt>
                <c:pt idx="4">
                  <c:v>2.96</c:v>
                </c:pt>
                <c:pt idx="5">
                  <c:v>3.51</c:v>
                </c:pt>
              </c:numCache>
            </c:numRef>
          </c:val>
          <c:extLst>
            <c:ext xmlns:c16="http://schemas.microsoft.com/office/drawing/2014/chart" uri="{C3380CC4-5D6E-409C-BE32-E72D297353CC}">
              <c16:uniqueId val="{00000000-51CE-44E4-918B-426EEF9974C6}"/>
            </c:ext>
          </c:extLst>
        </c:ser>
        <c:ser>
          <c:idx val="1"/>
          <c:order val="1"/>
          <c:tx>
            <c:strRef>
              <c:f>Лист5!$C$1</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Лист5!$A$2:$A$7</c:f>
              <c:strCache>
                <c:ptCount val="6"/>
                <c:pt idx="0">
                  <c:v>Митниця</c:v>
                </c:pt>
                <c:pt idx="1">
                  <c:v>Інфраструктура</c:v>
                </c:pt>
                <c:pt idx="2">
                  <c:v>Міжнародні перевезення</c:v>
                </c:pt>
                <c:pt idx="3">
                  <c:v>Якість і компетентність</c:v>
                </c:pt>
                <c:pt idx="4">
                  <c:v>Відстеження проходження вантажів</c:v>
                </c:pt>
                <c:pt idx="5">
                  <c:v>Своєчасність поставок</c:v>
                </c:pt>
              </c:strCache>
            </c:strRef>
          </c:cat>
          <c:val>
            <c:numRef>
              <c:f>Лист5!$C$2:$C$7</c:f>
              <c:numCache>
                <c:formatCode>General</c:formatCode>
                <c:ptCount val="6"/>
                <c:pt idx="0">
                  <c:v>2.4900000000000002</c:v>
                </c:pt>
                <c:pt idx="1">
                  <c:v>2.2200000000000002</c:v>
                </c:pt>
                <c:pt idx="2">
                  <c:v>2.83</c:v>
                </c:pt>
                <c:pt idx="3">
                  <c:v>2.84</c:v>
                </c:pt>
                <c:pt idx="4">
                  <c:v>3.11</c:v>
                </c:pt>
                <c:pt idx="5">
                  <c:v>3.42</c:v>
                </c:pt>
              </c:numCache>
            </c:numRef>
          </c:val>
          <c:extLst>
            <c:ext xmlns:c16="http://schemas.microsoft.com/office/drawing/2014/chart" uri="{C3380CC4-5D6E-409C-BE32-E72D297353CC}">
              <c16:uniqueId val="{00000001-51CE-44E4-918B-426EEF9974C6}"/>
            </c:ext>
          </c:extLst>
        </c:ser>
        <c:dLbls>
          <c:showLegendKey val="0"/>
          <c:showVal val="0"/>
          <c:showCatName val="0"/>
          <c:showSerName val="0"/>
          <c:showPercent val="0"/>
          <c:showBubbleSize val="0"/>
        </c:dLbls>
        <c:gapWidth val="100"/>
        <c:axId val="159378888"/>
        <c:axId val="159378496"/>
      </c:barChart>
      <c:catAx>
        <c:axId val="159378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59378496"/>
        <c:crosses val="autoZero"/>
        <c:auto val="1"/>
        <c:lblAlgn val="ctr"/>
        <c:lblOffset val="100"/>
        <c:noMultiLvlLbl val="0"/>
      </c:catAx>
      <c:valAx>
        <c:axId val="1593784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59378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21596244131457E-2"/>
          <c:y val="9.0878921824912737E-2"/>
          <c:w val="0.94835680751173712"/>
          <c:h val="0.37183626694550498"/>
        </c:manualLayout>
      </c:layout>
      <c:barChart>
        <c:barDir val="col"/>
        <c:grouping val="stacked"/>
        <c:varyColors val="0"/>
        <c:ser>
          <c:idx val="0"/>
          <c:order val="0"/>
          <c:tx>
            <c:strRef>
              <c:f>Лист6!$B$9</c:f>
              <c:strCache>
                <c:ptCount val="1"/>
                <c:pt idx="0">
                  <c:v>Індекс в 2018 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Лист6!$C$8:$H$8</c:f>
              <c:strCache>
                <c:ptCount val="6"/>
                <c:pt idx="0">
                  <c:v>Митниця</c:v>
                </c:pt>
                <c:pt idx="1">
                  <c:v>Інфраструктура</c:v>
                </c:pt>
                <c:pt idx="2">
                  <c:v>Міжнародні перевезення</c:v>
                </c:pt>
                <c:pt idx="3">
                  <c:v>Якість і компетентність</c:v>
                </c:pt>
                <c:pt idx="4">
                  <c:v>Відстеження проходження вантажів</c:v>
                </c:pt>
                <c:pt idx="5">
                  <c:v>Своєчасність поставок</c:v>
                </c:pt>
              </c:strCache>
            </c:strRef>
          </c:cat>
          <c:val>
            <c:numRef>
              <c:f>Лист6!$C$9:$H$9</c:f>
              <c:numCache>
                <c:formatCode>General</c:formatCode>
                <c:ptCount val="6"/>
                <c:pt idx="0">
                  <c:v>2.4900000000000002</c:v>
                </c:pt>
                <c:pt idx="1">
                  <c:v>2.2200000000000002</c:v>
                </c:pt>
                <c:pt idx="2">
                  <c:v>2.83</c:v>
                </c:pt>
                <c:pt idx="3">
                  <c:v>2.84</c:v>
                </c:pt>
                <c:pt idx="4">
                  <c:v>3.11</c:v>
                </c:pt>
                <c:pt idx="5">
                  <c:v>3.42</c:v>
                </c:pt>
              </c:numCache>
            </c:numRef>
          </c:val>
          <c:extLst>
            <c:ext xmlns:c16="http://schemas.microsoft.com/office/drawing/2014/chart" uri="{C3380CC4-5D6E-409C-BE32-E72D297353CC}">
              <c16:uniqueId val="{00000000-D10C-4452-8A2C-0766FA815677}"/>
            </c:ext>
          </c:extLst>
        </c:ser>
        <c:ser>
          <c:idx val="1"/>
          <c:order val="1"/>
          <c:tx>
            <c:strRef>
              <c:f>Лист6!$B$10</c:f>
              <c:strCache>
                <c:ptCount val="1"/>
                <c:pt idx="0">
                  <c:v>Максимальний індекс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Лист6!$C$8:$H$8</c:f>
              <c:strCache>
                <c:ptCount val="6"/>
                <c:pt idx="0">
                  <c:v>Митниця</c:v>
                </c:pt>
                <c:pt idx="1">
                  <c:v>Інфраструктура</c:v>
                </c:pt>
                <c:pt idx="2">
                  <c:v>Міжнародні перевезення</c:v>
                </c:pt>
                <c:pt idx="3">
                  <c:v>Якість і компетентність</c:v>
                </c:pt>
                <c:pt idx="4">
                  <c:v>Відстеження проходження вантажів</c:v>
                </c:pt>
                <c:pt idx="5">
                  <c:v>Своєчасність поставок</c:v>
                </c:pt>
              </c:strCache>
            </c:strRef>
          </c:cat>
          <c:val>
            <c:numRef>
              <c:f>Лист6!$C$10:$H$10</c:f>
              <c:numCache>
                <c:formatCode>General</c:formatCode>
                <c:ptCount val="6"/>
                <c:pt idx="0">
                  <c:v>4.09</c:v>
                </c:pt>
                <c:pt idx="1">
                  <c:v>4.37</c:v>
                </c:pt>
                <c:pt idx="2">
                  <c:v>3.99</c:v>
                </c:pt>
                <c:pt idx="3">
                  <c:v>4.3099999999999996</c:v>
                </c:pt>
                <c:pt idx="4">
                  <c:v>4.32</c:v>
                </c:pt>
                <c:pt idx="5">
                  <c:v>4.41</c:v>
                </c:pt>
              </c:numCache>
            </c:numRef>
          </c:val>
          <c:extLst>
            <c:ext xmlns:c16="http://schemas.microsoft.com/office/drawing/2014/chart" uri="{C3380CC4-5D6E-409C-BE32-E72D297353CC}">
              <c16:uniqueId val="{00000001-D10C-4452-8A2C-0766FA815677}"/>
            </c:ext>
          </c:extLst>
        </c:ser>
        <c:dLbls>
          <c:dLblPos val="ctr"/>
          <c:showLegendKey val="0"/>
          <c:showVal val="1"/>
          <c:showCatName val="0"/>
          <c:showSerName val="0"/>
          <c:showPercent val="0"/>
          <c:showBubbleSize val="0"/>
        </c:dLbls>
        <c:gapWidth val="79"/>
        <c:overlap val="100"/>
        <c:axId val="159378104"/>
        <c:axId val="187863024"/>
      </c:barChart>
      <c:catAx>
        <c:axId val="159378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87863024"/>
        <c:crosses val="autoZero"/>
        <c:auto val="1"/>
        <c:lblAlgn val="ctr"/>
        <c:lblOffset val="100"/>
        <c:noMultiLvlLbl val="0"/>
      </c:catAx>
      <c:valAx>
        <c:axId val="187863024"/>
        <c:scaling>
          <c:orientation val="minMax"/>
        </c:scaling>
        <c:delete val="1"/>
        <c:axPos val="l"/>
        <c:numFmt formatCode="General" sourceLinked="1"/>
        <c:majorTickMark val="none"/>
        <c:minorTickMark val="none"/>
        <c:tickLblPos val="nextTo"/>
        <c:crossAx val="1593781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Лист7!$F$1</c:f>
              <c:strCache>
                <c:ptCount val="1"/>
                <c:pt idx="0">
                  <c:v>грузові перевезення, млн т</c:v>
                </c:pt>
              </c:strCache>
            </c:strRef>
          </c:tx>
          <c:spPr>
            <a:solidFill>
              <a:schemeClr val="accent1"/>
            </a:solidFill>
            <a:ln>
              <a:noFill/>
            </a:ln>
            <a:effectLst/>
          </c:spPr>
          <c:invertIfNegative val="0"/>
          <c:cat>
            <c:numRef>
              <c:f>Лист7!$E$2:$E$6</c:f>
              <c:numCache>
                <c:formatCode>General</c:formatCode>
                <c:ptCount val="5"/>
                <c:pt idx="0">
                  <c:v>2014</c:v>
                </c:pt>
                <c:pt idx="1">
                  <c:v>2015</c:v>
                </c:pt>
                <c:pt idx="2">
                  <c:v>2016</c:v>
                </c:pt>
                <c:pt idx="3">
                  <c:v>2017</c:v>
                </c:pt>
                <c:pt idx="4">
                  <c:v>2018</c:v>
                </c:pt>
              </c:numCache>
            </c:numRef>
          </c:cat>
          <c:val>
            <c:numRef>
              <c:f>Лист7!$F$2:$F$6</c:f>
              <c:numCache>
                <c:formatCode>General</c:formatCode>
                <c:ptCount val="5"/>
                <c:pt idx="0">
                  <c:v>671.2</c:v>
                </c:pt>
                <c:pt idx="1">
                  <c:v>601</c:v>
                </c:pt>
                <c:pt idx="2">
                  <c:v>624.5</c:v>
                </c:pt>
                <c:pt idx="3">
                  <c:v>635.9</c:v>
                </c:pt>
                <c:pt idx="4">
                  <c:v>626.36149999999998</c:v>
                </c:pt>
              </c:numCache>
            </c:numRef>
          </c:val>
          <c:extLst>
            <c:ext xmlns:c16="http://schemas.microsoft.com/office/drawing/2014/chart" uri="{C3380CC4-5D6E-409C-BE32-E72D297353CC}">
              <c16:uniqueId val="{00000000-3C89-4BE0-99FC-96A97C235BA4}"/>
            </c:ext>
          </c:extLst>
        </c:ser>
        <c:dLbls>
          <c:showLegendKey val="0"/>
          <c:showVal val="0"/>
          <c:showCatName val="0"/>
          <c:showSerName val="0"/>
          <c:showPercent val="0"/>
          <c:showBubbleSize val="0"/>
        </c:dLbls>
        <c:gapWidth val="219"/>
        <c:overlap val="-27"/>
        <c:axId val="187863808"/>
        <c:axId val="187864200"/>
      </c:barChart>
      <c:lineChart>
        <c:grouping val="standard"/>
        <c:varyColors val="0"/>
        <c:ser>
          <c:idx val="1"/>
          <c:order val="1"/>
          <c:tx>
            <c:strRef>
              <c:f>Лист7!$G$1</c:f>
              <c:strCache>
                <c:ptCount val="1"/>
                <c:pt idx="0">
                  <c:v>Темпи приросту, %</c:v>
                </c:pt>
              </c:strCache>
            </c:strRef>
          </c:tx>
          <c:spPr>
            <a:ln w="28575" cap="rnd">
              <a:solidFill>
                <a:schemeClr val="accent2"/>
              </a:solidFill>
              <a:round/>
            </a:ln>
            <a:effectLst/>
          </c:spPr>
          <c:marker>
            <c:symbol val="none"/>
          </c:marker>
          <c:cat>
            <c:numRef>
              <c:f>Лист7!$E$2:$E$6</c:f>
              <c:numCache>
                <c:formatCode>General</c:formatCode>
                <c:ptCount val="5"/>
                <c:pt idx="0">
                  <c:v>2014</c:v>
                </c:pt>
                <c:pt idx="1">
                  <c:v>2015</c:v>
                </c:pt>
                <c:pt idx="2">
                  <c:v>2016</c:v>
                </c:pt>
                <c:pt idx="3">
                  <c:v>2017</c:v>
                </c:pt>
                <c:pt idx="4">
                  <c:v>2018</c:v>
                </c:pt>
              </c:numCache>
            </c:numRef>
          </c:cat>
          <c:val>
            <c:numRef>
              <c:f>Лист7!$G$2:$G$6</c:f>
              <c:numCache>
                <c:formatCode>0.0%</c:formatCode>
                <c:ptCount val="5"/>
                <c:pt idx="0">
                  <c:v>-0.10099999999999998</c:v>
                </c:pt>
                <c:pt idx="1">
                  <c:v>-0.10599999999999998</c:v>
                </c:pt>
                <c:pt idx="2">
                  <c:v>3.8000000000000034E-2</c:v>
                </c:pt>
                <c:pt idx="3">
                  <c:v>1.8000000000000016E-2</c:v>
                </c:pt>
                <c:pt idx="4">
                  <c:v>-1.5000000000000013E-2</c:v>
                </c:pt>
              </c:numCache>
            </c:numRef>
          </c:val>
          <c:smooth val="0"/>
          <c:extLst>
            <c:ext xmlns:c16="http://schemas.microsoft.com/office/drawing/2014/chart" uri="{C3380CC4-5D6E-409C-BE32-E72D297353CC}">
              <c16:uniqueId val="{00000001-3C89-4BE0-99FC-96A97C235BA4}"/>
            </c:ext>
          </c:extLst>
        </c:ser>
        <c:dLbls>
          <c:showLegendKey val="0"/>
          <c:showVal val="0"/>
          <c:showCatName val="0"/>
          <c:showSerName val="0"/>
          <c:showPercent val="0"/>
          <c:showBubbleSize val="0"/>
        </c:dLbls>
        <c:marker val="1"/>
        <c:smooth val="0"/>
        <c:axId val="187864984"/>
        <c:axId val="187864592"/>
      </c:lineChart>
      <c:catAx>
        <c:axId val="1878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864200"/>
        <c:crosses val="autoZero"/>
        <c:auto val="1"/>
        <c:lblAlgn val="ctr"/>
        <c:lblOffset val="100"/>
        <c:noMultiLvlLbl val="0"/>
      </c:catAx>
      <c:valAx>
        <c:axId val="18786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863808"/>
        <c:crosses val="autoZero"/>
        <c:crossBetween val="between"/>
      </c:valAx>
      <c:valAx>
        <c:axId val="187864592"/>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864984"/>
        <c:crosses val="max"/>
        <c:crossBetween val="between"/>
      </c:valAx>
      <c:catAx>
        <c:axId val="187864984"/>
        <c:scaling>
          <c:orientation val="minMax"/>
        </c:scaling>
        <c:delete val="1"/>
        <c:axPos val="b"/>
        <c:numFmt formatCode="General" sourceLinked="1"/>
        <c:majorTickMark val="none"/>
        <c:minorTickMark val="none"/>
        <c:tickLblPos val="nextTo"/>
        <c:crossAx val="18786459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Лист8!$C$11</c:f>
              <c:strCache>
                <c:ptCount val="1"/>
                <c:pt idx="0">
                  <c:v>залізничний</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Лист8!$D$10:$F$10</c:f>
              <c:numCache>
                <c:formatCode>General</c:formatCode>
                <c:ptCount val="3"/>
                <c:pt idx="0">
                  <c:v>2016</c:v>
                </c:pt>
                <c:pt idx="1">
                  <c:v>2017</c:v>
                </c:pt>
                <c:pt idx="2">
                  <c:v>2018</c:v>
                </c:pt>
              </c:numCache>
            </c:numRef>
          </c:cat>
          <c:val>
            <c:numRef>
              <c:f>Лист8!$D$11:$F$11</c:f>
              <c:numCache>
                <c:formatCode>0.0</c:formatCode>
                <c:ptCount val="3"/>
                <c:pt idx="0">
                  <c:v>343.43349999999998</c:v>
                </c:pt>
                <c:pt idx="1">
                  <c:v>339.5505</c:v>
                </c:pt>
                <c:pt idx="2">
                  <c:v>322.34209999999996</c:v>
                </c:pt>
              </c:numCache>
            </c:numRef>
          </c:val>
          <c:extLst>
            <c:ext xmlns:c16="http://schemas.microsoft.com/office/drawing/2014/chart" uri="{C3380CC4-5D6E-409C-BE32-E72D297353CC}">
              <c16:uniqueId val="{00000000-5528-49F1-A460-41D2B29A7A81}"/>
            </c:ext>
          </c:extLst>
        </c:ser>
        <c:ser>
          <c:idx val="1"/>
          <c:order val="1"/>
          <c:tx>
            <c:strRef>
              <c:f>Лист8!$C$12</c:f>
              <c:strCache>
                <c:ptCount val="1"/>
                <c:pt idx="0">
                  <c:v>автомобільний</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Лист8!$D$10:$F$10</c:f>
              <c:numCache>
                <c:formatCode>General</c:formatCode>
                <c:ptCount val="3"/>
                <c:pt idx="0">
                  <c:v>2016</c:v>
                </c:pt>
                <c:pt idx="1">
                  <c:v>2017</c:v>
                </c:pt>
                <c:pt idx="2">
                  <c:v>2018</c:v>
                </c:pt>
              </c:numCache>
            </c:numRef>
          </c:cat>
          <c:val>
            <c:numRef>
              <c:f>Лист8!$D$12:$F$12</c:f>
              <c:numCache>
                <c:formatCode>0.0</c:formatCode>
                <c:ptCount val="3"/>
                <c:pt idx="0">
                  <c:v>123.1961</c:v>
                </c:pt>
                <c:pt idx="1">
                  <c:v>126.47196000000001</c:v>
                </c:pt>
                <c:pt idx="2">
                  <c:v>134.39822000000001</c:v>
                </c:pt>
              </c:numCache>
            </c:numRef>
          </c:val>
          <c:extLst>
            <c:ext xmlns:c16="http://schemas.microsoft.com/office/drawing/2014/chart" uri="{C3380CC4-5D6E-409C-BE32-E72D297353CC}">
              <c16:uniqueId val="{00000001-5528-49F1-A460-41D2B29A7A81}"/>
            </c:ext>
          </c:extLst>
        </c:ser>
        <c:ser>
          <c:idx val="2"/>
          <c:order val="2"/>
          <c:tx>
            <c:strRef>
              <c:f>Лист8!$C$13</c:f>
              <c:strCache>
                <c:ptCount val="1"/>
                <c:pt idx="0">
                  <c:v>трубопровідний</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Лист8!$D$10:$F$10</c:f>
              <c:numCache>
                <c:formatCode>General</c:formatCode>
                <c:ptCount val="3"/>
                <c:pt idx="0">
                  <c:v>2016</c:v>
                </c:pt>
                <c:pt idx="1">
                  <c:v>2017</c:v>
                </c:pt>
                <c:pt idx="2">
                  <c:v>2018</c:v>
                </c:pt>
              </c:numCache>
            </c:numRef>
          </c:cat>
          <c:val>
            <c:numRef>
              <c:f>Лист8!$D$13:$F$13</c:f>
              <c:numCache>
                <c:formatCode>0.0</c:formatCode>
                <c:ptCount val="3"/>
                <c:pt idx="0">
                  <c:v>106.72919999999999</c:v>
                </c:pt>
                <c:pt idx="1">
                  <c:v>114.81039999999999</c:v>
                </c:pt>
                <c:pt idx="2">
                  <c:v>109.4182</c:v>
                </c:pt>
              </c:numCache>
            </c:numRef>
          </c:val>
          <c:extLst>
            <c:ext xmlns:c16="http://schemas.microsoft.com/office/drawing/2014/chart" uri="{C3380CC4-5D6E-409C-BE32-E72D297353CC}">
              <c16:uniqueId val="{00000002-5528-49F1-A460-41D2B29A7A81}"/>
            </c:ext>
          </c:extLst>
        </c:ser>
        <c:ser>
          <c:idx val="3"/>
          <c:order val="3"/>
          <c:tx>
            <c:strRef>
              <c:f>Лист8!$C$14</c:f>
              <c:strCache>
                <c:ptCount val="1"/>
                <c:pt idx="0">
                  <c:v>водний</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Лист8!$D$10:$F$10</c:f>
              <c:numCache>
                <c:formatCode>General</c:formatCode>
                <c:ptCount val="3"/>
                <c:pt idx="0">
                  <c:v>2016</c:v>
                </c:pt>
                <c:pt idx="1">
                  <c:v>2017</c:v>
                </c:pt>
                <c:pt idx="2">
                  <c:v>2018</c:v>
                </c:pt>
              </c:numCache>
            </c:numRef>
          </c:cat>
          <c:val>
            <c:numRef>
              <c:f>Лист8!$D$14:$F$14</c:f>
              <c:numCache>
                <c:formatCode>0.0</c:formatCode>
                <c:ptCount val="3"/>
                <c:pt idx="0">
                  <c:v>6.6743000000000006</c:v>
                </c:pt>
                <c:pt idx="1">
                  <c:v>5.8932999999999991</c:v>
                </c:pt>
                <c:pt idx="2">
                  <c:v>5.59</c:v>
                </c:pt>
              </c:numCache>
            </c:numRef>
          </c:val>
          <c:extLst>
            <c:ext xmlns:c16="http://schemas.microsoft.com/office/drawing/2014/chart" uri="{C3380CC4-5D6E-409C-BE32-E72D297353CC}">
              <c16:uniqueId val="{00000003-5528-49F1-A460-41D2B29A7A81}"/>
            </c:ext>
          </c:extLst>
        </c:ser>
        <c:dLbls>
          <c:dLblPos val="outEnd"/>
          <c:showLegendKey val="0"/>
          <c:showVal val="1"/>
          <c:showCatName val="0"/>
          <c:showSerName val="0"/>
          <c:showPercent val="0"/>
          <c:showBubbleSize val="0"/>
        </c:dLbls>
        <c:gapWidth val="444"/>
        <c:overlap val="-90"/>
        <c:axId val="187865768"/>
        <c:axId val="187866160"/>
      </c:barChart>
      <c:catAx>
        <c:axId val="187865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87866160"/>
        <c:crosses val="autoZero"/>
        <c:auto val="1"/>
        <c:lblAlgn val="ctr"/>
        <c:lblOffset val="100"/>
        <c:noMultiLvlLbl val="0"/>
      </c:catAx>
      <c:valAx>
        <c:axId val="187866160"/>
        <c:scaling>
          <c:orientation val="minMax"/>
        </c:scaling>
        <c:delete val="1"/>
        <c:axPos val="l"/>
        <c:numFmt formatCode="0.0" sourceLinked="1"/>
        <c:majorTickMark val="none"/>
        <c:minorTickMark val="none"/>
        <c:tickLblPos val="nextTo"/>
        <c:crossAx val="1878657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AFD-427C-8D28-F474E64D816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AFD-427C-8D28-F474E64D816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AFD-427C-8D28-F474E64D816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AFD-427C-8D28-F474E64D816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AFD-427C-8D28-F474E64D816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AFD-427C-8D28-F474E64D816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AFD-427C-8D28-F474E64D816D}"/>
              </c:ext>
            </c:extLst>
          </c:dPt>
          <c:dLbls>
            <c:dLbl>
              <c:idx val="0"/>
              <c:layout>
                <c:manualLayout>
                  <c:x val="-1.1023008088901168E-2"/>
                  <c:y val="2.5081670616415665E-2"/>
                </c:manualLayout>
              </c:layout>
              <c:tx>
                <c:rich>
                  <a:bodyPr/>
                  <a:lstStyle/>
                  <a:p>
                    <a:r>
                      <a:rPr lang="en-US"/>
                      <a:t>6,5%</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AFD-427C-8D28-F474E64D816D}"/>
                </c:ext>
              </c:extLst>
            </c:dLbl>
            <c:dLbl>
              <c:idx val="1"/>
              <c:layout>
                <c:manualLayout>
                  <c:x val="-2.3029168137608531E-2"/>
                  <c:y val="2.5530871508276497E-2"/>
                </c:manualLayout>
              </c:layout>
              <c:tx>
                <c:rich>
                  <a:bodyPr/>
                  <a:lstStyle/>
                  <a:p>
                    <a:r>
                      <a:rPr lang="en-US"/>
                      <a:t>4,6%</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AFD-427C-8D28-F474E64D816D}"/>
                </c:ext>
              </c:extLst>
            </c:dLbl>
            <c:dLbl>
              <c:idx val="2"/>
              <c:layout>
                <c:manualLayout>
                  <c:x val="-1.3677150005372136E-2"/>
                  <c:y val="1.5597176566521377E-2"/>
                </c:manualLayout>
              </c:layout>
              <c:tx>
                <c:rich>
                  <a:bodyPr/>
                  <a:lstStyle/>
                  <a:p>
                    <a:r>
                      <a:rPr lang="en-US"/>
                      <a:t>2,2%</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AFD-427C-8D28-F474E64D816D}"/>
                </c:ext>
              </c:extLst>
            </c:dLbl>
            <c:dLbl>
              <c:idx val="3"/>
              <c:layout>
                <c:manualLayout>
                  <c:x val="-1.6132574071515915E-2"/>
                  <c:y val="2.1886536027656736E-2"/>
                </c:manualLayout>
              </c:layout>
              <c:tx>
                <c:rich>
                  <a:bodyPr/>
                  <a:lstStyle/>
                  <a:p>
                    <a:r>
                      <a:rPr lang="en-US"/>
                      <a:t>3,7%</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AFD-427C-8D28-F474E64D816D}"/>
                </c:ext>
              </c:extLst>
            </c:dLbl>
            <c:dLbl>
              <c:idx val="4"/>
              <c:layout>
                <c:manualLayout>
                  <c:x val="-2.6847170419487039E-2"/>
                  <c:y val="1.3866761800406018E-2"/>
                </c:manualLayout>
              </c:layout>
              <c:tx>
                <c:rich>
                  <a:bodyPr/>
                  <a:lstStyle/>
                  <a:p>
                    <a:r>
                      <a:rPr lang="en-US"/>
                      <a:t>3,3%</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AFD-427C-8D28-F474E64D816D}"/>
                </c:ext>
              </c:extLst>
            </c:dLbl>
            <c:dLbl>
              <c:idx val="5"/>
              <c:layout>
                <c:manualLayout>
                  <c:x val="3.0848950898681525E-2"/>
                  <c:y val="-2.9477528901120528E-2"/>
                </c:manualLayout>
              </c:layout>
              <c:tx>
                <c:rich>
                  <a:bodyPr/>
                  <a:lstStyle/>
                  <a:p>
                    <a:r>
                      <a:rPr lang="en-US"/>
                      <a:t>61,8%</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AFD-427C-8D28-F474E64D816D}"/>
                </c:ext>
              </c:extLst>
            </c:dLbl>
            <c:dLbl>
              <c:idx val="6"/>
              <c:layout>
                <c:manualLayout>
                  <c:x val="2.5207696991092463E-2"/>
                  <c:y val="4.461568517527538E-2"/>
                </c:manualLayout>
              </c:layout>
              <c:tx>
                <c:rich>
                  <a:bodyPr/>
                  <a:lstStyle/>
                  <a:p>
                    <a:r>
                      <a:rPr lang="en-US"/>
                      <a:t>15,2%</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AFD-427C-8D28-F474E64D816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Лист3!$A$2:$A$8</c:f>
              <c:strCache>
                <c:ptCount val="7"/>
                <c:pt idx="0">
                  <c:v>Продукти рослинного походження</c:v>
                </c:pt>
                <c:pt idx="1">
                  <c:v>Жири та олії тваринного або рослинного походження</c:v>
                </c:pt>
                <c:pt idx="2">
                  <c:v>Готові харчові продукти</c:v>
                </c:pt>
                <c:pt idx="3">
                  <c:v>Мінеральні продукти</c:v>
                </c:pt>
                <c:pt idx="4">
                  <c:v>Продукція хімічної та пов'язаних з нею галузей промисловостi</c:v>
                </c:pt>
                <c:pt idx="5">
                  <c:v>Недорогоцінні метали та вироби з них</c:v>
                </c:pt>
                <c:pt idx="6">
                  <c:v>Машини, обладнання та механізми; електротехнічне обладнання</c:v>
                </c:pt>
              </c:strCache>
            </c:strRef>
          </c:cat>
          <c:val>
            <c:numRef>
              <c:f>Лист3!$B$2:$B$8</c:f>
              <c:numCache>
                <c:formatCode>General</c:formatCode>
                <c:ptCount val="7"/>
                <c:pt idx="0">
                  <c:v>6.5</c:v>
                </c:pt>
                <c:pt idx="1">
                  <c:v>4.5999999999999996</c:v>
                </c:pt>
                <c:pt idx="2">
                  <c:v>2.2000000000000002</c:v>
                </c:pt>
                <c:pt idx="3">
                  <c:v>3.7</c:v>
                </c:pt>
                <c:pt idx="4">
                  <c:v>3.3</c:v>
                </c:pt>
                <c:pt idx="5">
                  <c:v>61.8</c:v>
                </c:pt>
                <c:pt idx="6">
                  <c:v>15.2</c:v>
                </c:pt>
              </c:numCache>
            </c:numRef>
          </c:val>
          <c:extLst>
            <c:ext xmlns:c16="http://schemas.microsoft.com/office/drawing/2014/chart" uri="{C3380CC4-5D6E-409C-BE32-E72D297353CC}">
              <c16:uniqueId val="{0000000E-5AFD-427C-8D28-F474E64D816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024282052462735"/>
          <c:y val="0.12561730754529471"/>
          <c:w val="0.32416263756504121"/>
          <c:h val="0.799960521973531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37-49B5-BFEC-1D800D17163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37-49B5-BFEC-1D800D17163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F37-49B5-BFEC-1D800D17163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F37-49B5-BFEC-1D800D17163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F37-49B5-BFEC-1D800D171638}"/>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F37-49B5-BFEC-1D800D17163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CF37-49B5-BFEC-1D800D171638}"/>
              </c:ext>
            </c:extLst>
          </c:dPt>
          <c:dLbls>
            <c:dLbl>
              <c:idx val="0"/>
              <c:layout>
                <c:manualLayout>
                  <c:x val="-1.2024715660542432E-2"/>
                  <c:y val="4.1151574803149585E-2"/>
                </c:manualLayout>
              </c:layout>
              <c:tx>
                <c:rich>
                  <a:bodyPr/>
                  <a:lstStyle/>
                  <a:p>
                    <a:r>
                      <a:rPr lang="en-US"/>
                      <a:t>4,1%</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F37-49B5-BFEC-1D800D171638}"/>
                </c:ext>
              </c:extLst>
            </c:dLbl>
            <c:dLbl>
              <c:idx val="1"/>
              <c:layout>
                <c:manualLayout>
                  <c:x val="-1.2244094488188976E-2"/>
                  <c:y val="2.7728200641586469E-2"/>
                </c:manualLayout>
              </c:layout>
              <c:tx>
                <c:rich>
                  <a:bodyPr/>
                  <a:lstStyle/>
                  <a:p>
                    <a:r>
                      <a:rPr lang="en-US"/>
                      <a:t>2,2%</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F37-49B5-BFEC-1D800D171638}"/>
                </c:ext>
              </c:extLst>
            </c:dLbl>
            <c:dLbl>
              <c:idx val="2"/>
              <c:layout>
                <c:manualLayout>
                  <c:x val="-2.3127734033245945E-2"/>
                  <c:y val="-7.7773038786818488E-2"/>
                </c:manualLayout>
              </c:layout>
              <c:tx>
                <c:rich>
                  <a:bodyPr/>
                  <a:lstStyle/>
                  <a:p>
                    <a:r>
                      <a:rPr lang="en-US"/>
                      <a:t>39,9%</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F37-49B5-BFEC-1D800D171638}"/>
                </c:ext>
              </c:extLst>
            </c:dLbl>
            <c:dLbl>
              <c:idx val="3"/>
              <c:layout>
                <c:manualLayout>
                  <c:x val="2.7812992125984228E-2"/>
                  <c:y val="-6.929133858267632E-3"/>
                </c:manualLayout>
              </c:layout>
              <c:tx>
                <c:rich>
                  <a:bodyPr/>
                  <a:lstStyle/>
                  <a:p>
                    <a:r>
                      <a:rPr lang="en-US"/>
                      <a:t>4,9%</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F37-49B5-BFEC-1D800D171638}"/>
                </c:ext>
              </c:extLst>
            </c:dLbl>
            <c:dLbl>
              <c:idx val="4"/>
              <c:layout>
                <c:manualLayout>
                  <c:x val="1.9925634295713035E-2"/>
                  <c:y val="-1.0252624671916096E-2"/>
                </c:manualLayout>
              </c:layout>
              <c:tx>
                <c:rich>
                  <a:bodyPr/>
                  <a:lstStyle/>
                  <a:p>
                    <a:r>
                      <a:rPr lang="en-US"/>
                      <a:t>2,3%</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F37-49B5-BFEC-1D800D171638}"/>
                </c:ext>
              </c:extLst>
            </c:dLbl>
            <c:dLbl>
              <c:idx val="5"/>
              <c:layout>
                <c:manualLayout>
                  <c:x val="2.382874015748029E-2"/>
                  <c:y val="1.2092082239720034E-2"/>
                </c:manualLayout>
              </c:layout>
              <c:tx>
                <c:rich>
                  <a:bodyPr/>
                  <a:lstStyle/>
                  <a:p>
                    <a:r>
                      <a:rPr lang="en-US"/>
                      <a:t>13,8%</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CF37-49B5-BFEC-1D800D171638}"/>
                </c:ext>
              </c:extLst>
            </c:dLbl>
            <c:dLbl>
              <c:idx val="6"/>
              <c:layout>
                <c:manualLayout>
                  <c:x val="1.1247594050743657E-2"/>
                  <c:y val="3.7576188393117528E-2"/>
                </c:manualLayout>
              </c:layout>
              <c:tx>
                <c:rich>
                  <a:bodyPr/>
                  <a:lstStyle/>
                  <a:p>
                    <a:r>
                      <a:rPr lang="en-US"/>
                      <a:t>3,4%</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CF37-49B5-BFEC-1D800D17163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Лист4!$A$1:$A$7</c:f>
              <c:strCache>
                <c:ptCount val="7"/>
                <c:pt idx="0">
                  <c:v>Живi тварини; продукти тваринного походження</c:v>
                </c:pt>
                <c:pt idx="1">
                  <c:v>Продукти рослинного походження</c:v>
                </c:pt>
                <c:pt idx="2">
                  <c:v>Мiнеральнi продукти</c:v>
                </c:pt>
                <c:pt idx="3">
                  <c:v>Продукція хімічної та пов'язаних з нею галузей промисловостi</c:v>
                </c:pt>
                <c:pt idx="4">
                  <c:v>Полімерні матеріали, пластмаси та вироби з них</c:v>
                </c:pt>
                <c:pt idx="5">
                  <c:v>Недорогоцінні метали та вироби з них</c:v>
                </c:pt>
                <c:pt idx="6">
                  <c:v>Засоби наземного транспорту, літальні апарати, плавучі засоби</c:v>
                </c:pt>
              </c:strCache>
            </c:strRef>
          </c:cat>
          <c:val>
            <c:numRef>
              <c:f>Лист4!$B$1:$B$7</c:f>
              <c:numCache>
                <c:formatCode>General</c:formatCode>
                <c:ptCount val="7"/>
                <c:pt idx="0">
                  <c:v>4.0999999999999996</c:v>
                </c:pt>
                <c:pt idx="1">
                  <c:v>2.2000000000000002</c:v>
                </c:pt>
                <c:pt idx="2">
                  <c:v>39.9</c:v>
                </c:pt>
                <c:pt idx="3">
                  <c:v>4.9000000000000004</c:v>
                </c:pt>
                <c:pt idx="4">
                  <c:v>2.2999999999999998</c:v>
                </c:pt>
                <c:pt idx="5">
                  <c:v>13.8</c:v>
                </c:pt>
                <c:pt idx="6">
                  <c:v>3.4</c:v>
                </c:pt>
              </c:numCache>
            </c:numRef>
          </c:val>
          <c:extLst>
            <c:ext xmlns:c16="http://schemas.microsoft.com/office/drawing/2014/chart" uri="{C3380CC4-5D6E-409C-BE32-E72D297353CC}">
              <c16:uniqueId val="{0000000E-CF37-49B5-BFEC-1D800D1716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707895888014001"/>
          <c:y val="3.3716529034033278E-2"/>
          <c:w val="0.32625437445319333"/>
          <c:h val="0.922559807005026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55647-E663-418E-A847-18139E8EC69D}"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ru-RU"/>
        </a:p>
      </dgm:t>
    </dgm:pt>
    <dgm:pt modelId="{E1D7C765-6575-459D-B687-FE9CCDAFA685}">
      <dgm:prSet phldrT="[Текст]">
        <dgm:style>
          <a:lnRef idx="2">
            <a:schemeClr val="dk1"/>
          </a:lnRef>
          <a:fillRef idx="1">
            <a:schemeClr val="lt1"/>
          </a:fillRef>
          <a:effectRef idx="0">
            <a:schemeClr val="dk1"/>
          </a:effectRef>
          <a:fontRef idx="minor">
            <a:schemeClr val="dk1"/>
          </a:fontRef>
        </dgm:style>
      </dgm:prSet>
      <dgm:spPr/>
      <dgm:t>
        <a:bodyPr/>
        <a:lstStyle/>
        <a:p>
          <a:r>
            <a:rPr lang="ru-RU"/>
            <a:t>Властивості</a:t>
          </a:r>
        </a:p>
      </dgm:t>
    </dgm:pt>
    <dgm:pt modelId="{F1F63A9C-7D36-4498-8C62-56A68DB6D162}" type="parTrans" cxnId="{74BB4216-4C5A-4CDE-BEF9-1706F6A5F4BC}">
      <dgm:prSet/>
      <dgm:spPr/>
      <dgm:t>
        <a:bodyPr/>
        <a:lstStyle/>
        <a:p>
          <a:endParaRPr lang="ru-RU"/>
        </a:p>
      </dgm:t>
    </dgm:pt>
    <dgm:pt modelId="{123A2CB1-8C7E-4DDA-ADED-B437DFB43A52}" type="sibTrans" cxnId="{74BB4216-4C5A-4CDE-BEF9-1706F6A5F4BC}">
      <dgm:prSet/>
      <dgm:spPr/>
      <dgm:t>
        <a:bodyPr/>
        <a:lstStyle/>
        <a:p>
          <a:endParaRPr lang="ru-RU"/>
        </a:p>
      </dgm:t>
    </dgm:pt>
    <dgm:pt modelId="{ABF85CD3-7781-406B-AD7A-F0EF580FAED9}">
      <dgm:prSet phldrT="[Текст]">
        <dgm:style>
          <a:lnRef idx="2">
            <a:schemeClr val="dk1"/>
          </a:lnRef>
          <a:fillRef idx="1">
            <a:schemeClr val="lt1"/>
          </a:fillRef>
          <a:effectRef idx="0">
            <a:schemeClr val="dk1"/>
          </a:effectRef>
          <a:fontRef idx="minor">
            <a:schemeClr val="dk1"/>
          </a:fontRef>
        </dgm:style>
      </dgm:prSet>
      <dgm:spPr/>
      <dgm:t>
        <a:bodyPr/>
        <a:lstStyle/>
        <a:p>
          <a:r>
            <a:rPr lang="ru-RU"/>
            <a:t>Цілісність складових по відношенню до цільової функції</a:t>
          </a:r>
        </a:p>
      </dgm:t>
    </dgm:pt>
    <dgm:pt modelId="{302D9B14-CC01-4CEF-AB08-518A5C83C6A4}" type="parTrans" cxnId="{9EB80E8F-5767-4A6D-8006-1E9FC8AA59BB}">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31E97327-5942-43D2-9947-7EFF80BF2EE4}" type="sibTrans" cxnId="{9EB80E8F-5767-4A6D-8006-1E9FC8AA59BB}">
      <dgm:prSet/>
      <dgm:spPr/>
      <dgm:t>
        <a:bodyPr/>
        <a:lstStyle/>
        <a:p>
          <a:endParaRPr lang="ru-RU"/>
        </a:p>
      </dgm:t>
    </dgm:pt>
    <dgm:pt modelId="{066E91EE-0F63-4E56-AA0D-9D9BD8D42C3A}">
      <dgm:prSet phldrT="[Текст]">
        <dgm:style>
          <a:lnRef idx="2">
            <a:schemeClr val="dk1"/>
          </a:lnRef>
          <a:fillRef idx="1">
            <a:schemeClr val="lt1"/>
          </a:fillRef>
          <a:effectRef idx="0">
            <a:schemeClr val="dk1"/>
          </a:effectRef>
          <a:fontRef idx="minor">
            <a:schemeClr val="dk1"/>
          </a:fontRef>
        </dgm:style>
      </dgm:prSet>
      <dgm:spPr/>
      <dgm:t>
        <a:bodyPr/>
        <a:lstStyle/>
        <a:p>
          <a:r>
            <a:rPr lang="ru-RU"/>
            <a:t>Організованість - наявність структурних елементів</a:t>
          </a:r>
        </a:p>
      </dgm:t>
    </dgm:pt>
    <dgm:pt modelId="{9A444B77-BEAA-4CB1-BA9B-AB1BB002E6B3}" type="parTrans" cxnId="{D1A9B935-A848-4F1D-B83E-7F04ECFABBEE}">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38AF7283-66C0-4C13-AE66-75108A575B3B}" type="sibTrans" cxnId="{D1A9B935-A848-4F1D-B83E-7F04ECFABBEE}">
      <dgm:prSet/>
      <dgm:spPr/>
      <dgm:t>
        <a:bodyPr/>
        <a:lstStyle/>
        <a:p>
          <a:endParaRPr lang="ru-RU"/>
        </a:p>
      </dgm:t>
    </dgm:pt>
    <dgm:pt modelId="{C6AD7EB8-575D-4985-B3B3-ABCEAF8C37F5}">
      <dgm:prSet phldrT="[Текст]">
        <dgm:style>
          <a:lnRef idx="2">
            <a:schemeClr val="dk1"/>
          </a:lnRef>
          <a:fillRef idx="1">
            <a:schemeClr val="lt1"/>
          </a:fillRef>
          <a:effectRef idx="0">
            <a:schemeClr val="dk1"/>
          </a:effectRef>
          <a:fontRef idx="minor">
            <a:schemeClr val="dk1"/>
          </a:fontRef>
        </dgm:style>
      </dgm:prSet>
      <dgm:spPr/>
      <dgm:t>
        <a:bodyPr/>
        <a:lstStyle/>
        <a:p>
          <a:r>
            <a:rPr lang="ru-RU"/>
            <a:t>Функціональність - виконання певних функцій</a:t>
          </a:r>
        </a:p>
      </dgm:t>
    </dgm:pt>
    <dgm:pt modelId="{3A42D1B6-F7FF-44DE-80A4-4B976CE2155F}" type="parTrans" cxnId="{19D17A0C-55F3-4162-A71F-A20EC63654F6}">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2C0FCB68-B35C-4502-A434-8A4B020932C2}" type="sibTrans" cxnId="{19D17A0C-55F3-4162-A71F-A20EC63654F6}">
      <dgm:prSet/>
      <dgm:spPr/>
      <dgm:t>
        <a:bodyPr/>
        <a:lstStyle/>
        <a:p>
          <a:endParaRPr lang="ru-RU"/>
        </a:p>
      </dgm:t>
    </dgm:pt>
    <dgm:pt modelId="{B0DF9871-C56C-43D2-8171-EDB6BC451F21}">
      <dgm:prSet>
        <dgm:style>
          <a:lnRef idx="2">
            <a:schemeClr val="dk1"/>
          </a:lnRef>
          <a:fillRef idx="1">
            <a:schemeClr val="lt1"/>
          </a:fillRef>
          <a:effectRef idx="0">
            <a:schemeClr val="dk1"/>
          </a:effectRef>
          <a:fontRef idx="minor">
            <a:schemeClr val="dk1"/>
          </a:fontRef>
        </dgm:style>
      </dgm:prSet>
      <dgm:spPr/>
      <dgm:t>
        <a:bodyPr/>
        <a:lstStyle/>
        <a:p>
          <a:r>
            <a:rPr lang="ru-RU"/>
            <a:t>Емерджентність - наявність особливих якостей </a:t>
          </a:r>
        </a:p>
      </dgm:t>
    </dgm:pt>
    <dgm:pt modelId="{5A6299A0-9A35-40BC-99EA-F048AA3E3DB0}" type="parTrans" cxnId="{BD573CB3-7270-4621-A7C1-5AC35ECA7D21}">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621DDC1A-EE53-48D5-9E55-08F8F372B4DD}" type="sibTrans" cxnId="{BD573CB3-7270-4621-A7C1-5AC35ECA7D21}">
      <dgm:prSet/>
      <dgm:spPr/>
      <dgm:t>
        <a:bodyPr/>
        <a:lstStyle/>
        <a:p>
          <a:endParaRPr lang="ru-RU"/>
        </a:p>
      </dgm:t>
    </dgm:pt>
    <dgm:pt modelId="{771FB92F-65E4-4481-A954-18E552882285}">
      <dgm:prSet>
        <dgm:style>
          <a:lnRef idx="2">
            <a:schemeClr val="dk1"/>
          </a:lnRef>
          <a:fillRef idx="1">
            <a:schemeClr val="lt1"/>
          </a:fillRef>
          <a:effectRef idx="0">
            <a:schemeClr val="dk1"/>
          </a:effectRef>
          <a:fontRef idx="minor">
            <a:schemeClr val="dk1"/>
          </a:fontRef>
        </dgm:style>
      </dgm:prSet>
      <dgm:spPr/>
      <dgm:t>
        <a:bodyPr/>
        <a:lstStyle/>
        <a:p>
          <a:r>
            <a:rPr lang="ru-RU"/>
            <a:t>Стійкість - можливість зберігати рівновагу</a:t>
          </a:r>
        </a:p>
      </dgm:t>
    </dgm:pt>
    <dgm:pt modelId="{A77596DE-4BA9-47A3-9DCF-1F98000D99BA}" type="parTrans" cxnId="{82569E27-6FD4-4069-9D2C-92721CE3CD74}">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B1C81D25-0D82-4D4E-804E-C8F944A59C43}" type="sibTrans" cxnId="{82569E27-6FD4-4069-9D2C-92721CE3CD74}">
      <dgm:prSet/>
      <dgm:spPr/>
      <dgm:t>
        <a:bodyPr/>
        <a:lstStyle/>
        <a:p>
          <a:endParaRPr lang="ru-RU"/>
        </a:p>
      </dgm:t>
    </dgm:pt>
    <dgm:pt modelId="{738A6266-CE72-4C5C-ABA6-0F0E144C6391}">
      <dgm:prSet>
        <dgm:style>
          <a:lnRef idx="2">
            <a:schemeClr val="dk1"/>
          </a:lnRef>
          <a:fillRef idx="1">
            <a:schemeClr val="lt1"/>
          </a:fillRef>
          <a:effectRef idx="0">
            <a:schemeClr val="dk1"/>
          </a:effectRef>
          <a:fontRef idx="minor">
            <a:schemeClr val="dk1"/>
          </a:fontRef>
        </dgm:style>
      </dgm:prSet>
      <dgm:spPr/>
      <dgm:t>
        <a:bodyPr/>
        <a:lstStyle/>
        <a:p>
          <a:r>
            <a:rPr lang="ru-RU"/>
            <a:t>Адаптивність - вміння змінювати поведінку</a:t>
          </a:r>
        </a:p>
      </dgm:t>
    </dgm:pt>
    <dgm:pt modelId="{99F2F0B8-E7EB-4580-A3A4-AF6BF2FF05D2}" type="parTrans" cxnId="{ABE8EE7C-D560-44FA-BA65-C31131CF9AE0}">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09824AF2-411F-47AB-98D9-0C653E9942C6}" type="sibTrans" cxnId="{ABE8EE7C-D560-44FA-BA65-C31131CF9AE0}">
      <dgm:prSet/>
      <dgm:spPr/>
      <dgm:t>
        <a:bodyPr/>
        <a:lstStyle/>
        <a:p>
          <a:endParaRPr lang="ru-RU"/>
        </a:p>
      </dgm:t>
    </dgm:pt>
    <dgm:pt modelId="{04D8F0FC-90F1-4D55-941E-9745A3890C5A}" type="pres">
      <dgm:prSet presAssocID="{CC555647-E663-418E-A847-18139E8EC69D}" presName="Name0" presStyleCnt="0">
        <dgm:presLayoutVars>
          <dgm:chMax val="1"/>
          <dgm:chPref val="1"/>
          <dgm:dir/>
          <dgm:animOne val="branch"/>
          <dgm:animLvl val="lvl"/>
        </dgm:presLayoutVars>
      </dgm:prSet>
      <dgm:spPr/>
      <dgm:t>
        <a:bodyPr/>
        <a:lstStyle/>
        <a:p>
          <a:endParaRPr lang="ru-RU"/>
        </a:p>
      </dgm:t>
    </dgm:pt>
    <dgm:pt modelId="{80105F5E-DD3E-444C-ACEB-0C7AE2A9C210}" type="pres">
      <dgm:prSet presAssocID="{E1D7C765-6575-459D-B687-FE9CCDAFA685}" presName="singleCycle" presStyleCnt="0"/>
      <dgm:spPr/>
    </dgm:pt>
    <dgm:pt modelId="{A1A89328-B530-4134-A1CD-A22751B46FF6}" type="pres">
      <dgm:prSet presAssocID="{E1D7C765-6575-459D-B687-FE9CCDAFA685}" presName="singleCenter" presStyleLbl="node1" presStyleIdx="0" presStyleCnt="7">
        <dgm:presLayoutVars>
          <dgm:chMax val="7"/>
          <dgm:chPref val="7"/>
        </dgm:presLayoutVars>
      </dgm:prSet>
      <dgm:spPr/>
      <dgm:t>
        <a:bodyPr/>
        <a:lstStyle/>
        <a:p>
          <a:endParaRPr lang="ru-RU"/>
        </a:p>
      </dgm:t>
    </dgm:pt>
    <dgm:pt modelId="{8BC39A83-CF57-42C4-AD79-197724549F3D}" type="pres">
      <dgm:prSet presAssocID="{302D9B14-CC01-4CEF-AB08-518A5C83C6A4}" presName="Name56" presStyleLbl="parChTrans1D2" presStyleIdx="0" presStyleCnt="6"/>
      <dgm:spPr/>
      <dgm:t>
        <a:bodyPr/>
        <a:lstStyle/>
        <a:p>
          <a:endParaRPr lang="ru-RU"/>
        </a:p>
      </dgm:t>
    </dgm:pt>
    <dgm:pt modelId="{69F1A6AC-9204-46F0-80C4-B246A3818ACC}" type="pres">
      <dgm:prSet presAssocID="{ABF85CD3-7781-406B-AD7A-F0EF580FAED9}" presName="text0" presStyleLbl="node1" presStyleIdx="1" presStyleCnt="7">
        <dgm:presLayoutVars>
          <dgm:bulletEnabled val="1"/>
        </dgm:presLayoutVars>
      </dgm:prSet>
      <dgm:spPr/>
      <dgm:t>
        <a:bodyPr/>
        <a:lstStyle/>
        <a:p>
          <a:endParaRPr lang="ru-RU"/>
        </a:p>
      </dgm:t>
    </dgm:pt>
    <dgm:pt modelId="{B9E39451-218A-4B1B-B5B1-7E7AFB4AC4EB}" type="pres">
      <dgm:prSet presAssocID="{9A444B77-BEAA-4CB1-BA9B-AB1BB002E6B3}" presName="Name56" presStyleLbl="parChTrans1D2" presStyleIdx="1" presStyleCnt="6"/>
      <dgm:spPr/>
      <dgm:t>
        <a:bodyPr/>
        <a:lstStyle/>
        <a:p>
          <a:endParaRPr lang="ru-RU"/>
        </a:p>
      </dgm:t>
    </dgm:pt>
    <dgm:pt modelId="{ED4B0DDF-7966-4A74-91AF-B104734E66F0}" type="pres">
      <dgm:prSet presAssocID="{066E91EE-0F63-4E56-AA0D-9D9BD8D42C3A}" presName="text0" presStyleLbl="node1" presStyleIdx="2" presStyleCnt="7">
        <dgm:presLayoutVars>
          <dgm:bulletEnabled val="1"/>
        </dgm:presLayoutVars>
      </dgm:prSet>
      <dgm:spPr/>
      <dgm:t>
        <a:bodyPr/>
        <a:lstStyle/>
        <a:p>
          <a:endParaRPr lang="ru-RU"/>
        </a:p>
      </dgm:t>
    </dgm:pt>
    <dgm:pt modelId="{F983B27D-05C4-47FF-AFB1-E2345BDD6415}" type="pres">
      <dgm:prSet presAssocID="{3A42D1B6-F7FF-44DE-80A4-4B976CE2155F}" presName="Name56" presStyleLbl="parChTrans1D2" presStyleIdx="2" presStyleCnt="6"/>
      <dgm:spPr/>
      <dgm:t>
        <a:bodyPr/>
        <a:lstStyle/>
        <a:p>
          <a:endParaRPr lang="ru-RU"/>
        </a:p>
      </dgm:t>
    </dgm:pt>
    <dgm:pt modelId="{FB9C1C96-AD29-4D42-A461-20D21287FCB1}" type="pres">
      <dgm:prSet presAssocID="{C6AD7EB8-575D-4985-B3B3-ABCEAF8C37F5}" presName="text0" presStyleLbl="node1" presStyleIdx="3" presStyleCnt="7">
        <dgm:presLayoutVars>
          <dgm:bulletEnabled val="1"/>
        </dgm:presLayoutVars>
      </dgm:prSet>
      <dgm:spPr/>
      <dgm:t>
        <a:bodyPr/>
        <a:lstStyle/>
        <a:p>
          <a:endParaRPr lang="ru-RU"/>
        </a:p>
      </dgm:t>
    </dgm:pt>
    <dgm:pt modelId="{5F5904E8-6235-4F94-9B10-25987720A949}" type="pres">
      <dgm:prSet presAssocID="{5A6299A0-9A35-40BC-99EA-F048AA3E3DB0}" presName="Name56" presStyleLbl="parChTrans1D2" presStyleIdx="3" presStyleCnt="6"/>
      <dgm:spPr/>
      <dgm:t>
        <a:bodyPr/>
        <a:lstStyle/>
        <a:p>
          <a:endParaRPr lang="ru-RU"/>
        </a:p>
      </dgm:t>
    </dgm:pt>
    <dgm:pt modelId="{E3AC1F26-C0F1-45DC-B497-109B1E14B796}" type="pres">
      <dgm:prSet presAssocID="{B0DF9871-C56C-43D2-8171-EDB6BC451F21}" presName="text0" presStyleLbl="node1" presStyleIdx="4" presStyleCnt="7">
        <dgm:presLayoutVars>
          <dgm:bulletEnabled val="1"/>
        </dgm:presLayoutVars>
      </dgm:prSet>
      <dgm:spPr/>
      <dgm:t>
        <a:bodyPr/>
        <a:lstStyle/>
        <a:p>
          <a:endParaRPr lang="ru-RU"/>
        </a:p>
      </dgm:t>
    </dgm:pt>
    <dgm:pt modelId="{12BD41A1-921A-4F76-A9D1-AE0174EB0CA2}" type="pres">
      <dgm:prSet presAssocID="{A77596DE-4BA9-47A3-9DCF-1F98000D99BA}" presName="Name56" presStyleLbl="parChTrans1D2" presStyleIdx="4" presStyleCnt="6"/>
      <dgm:spPr/>
      <dgm:t>
        <a:bodyPr/>
        <a:lstStyle/>
        <a:p>
          <a:endParaRPr lang="ru-RU"/>
        </a:p>
      </dgm:t>
    </dgm:pt>
    <dgm:pt modelId="{9BF8C127-07FE-4D19-B0CD-95C445D47351}" type="pres">
      <dgm:prSet presAssocID="{771FB92F-65E4-4481-A954-18E552882285}" presName="text0" presStyleLbl="node1" presStyleIdx="5" presStyleCnt="7">
        <dgm:presLayoutVars>
          <dgm:bulletEnabled val="1"/>
        </dgm:presLayoutVars>
      </dgm:prSet>
      <dgm:spPr/>
      <dgm:t>
        <a:bodyPr/>
        <a:lstStyle/>
        <a:p>
          <a:endParaRPr lang="ru-RU"/>
        </a:p>
      </dgm:t>
    </dgm:pt>
    <dgm:pt modelId="{5D89AE4A-7DBA-4489-85E8-075DD1ABFEF4}" type="pres">
      <dgm:prSet presAssocID="{99F2F0B8-E7EB-4580-A3A4-AF6BF2FF05D2}" presName="Name56" presStyleLbl="parChTrans1D2" presStyleIdx="5" presStyleCnt="6"/>
      <dgm:spPr/>
      <dgm:t>
        <a:bodyPr/>
        <a:lstStyle/>
        <a:p>
          <a:endParaRPr lang="ru-RU"/>
        </a:p>
      </dgm:t>
    </dgm:pt>
    <dgm:pt modelId="{87002AD2-DFC4-490E-84B3-79FDF4DF8F19}" type="pres">
      <dgm:prSet presAssocID="{738A6266-CE72-4C5C-ABA6-0F0E144C6391}" presName="text0" presStyleLbl="node1" presStyleIdx="6" presStyleCnt="7">
        <dgm:presLayoutVars>
          <dgm:bulletEnabled val="1"/>
        </dgm:presLayoutVars>
      </dgm:prSet>
      <dgm:spPr/>
      <dgm:t>
        <a:bodyPr/>
        <a:lstStyle/>
        <a:p>
          <a:endParaRPr lang="ru-RU"/>
        </a:p>
      </dgm:t>
    </dgm:pt>
  </dgm:ptLst>
  <dgm:cxnLst>
    <dgm:cxn modelId="{2BC14DF7-A1B3-4C47-AD6C-20082DF89C33}" type="presOf" srcId="{E1D7C765-6575-459D-B687-FE9CCDAFA685}" destId="{A1A89328-B530-4134-A1CD-A22751B46FF6}" srcOrd="0" destOrd="0" presId="urn:microsoft.com/office/officeart/2008/layout/RadialCluster"/>
    <dgm:cxn modelId="{228E1307-531B-454B-B763-1201C612B200}" type="presOf" srcId="{771FB92F-65E4-4481-A954-18E552882285}" destId="{9BF8C127-07FE-4D19-B0CD-95C445D47351}" srcOrd="0" destOrd="0" presId="urn:microsoft.com/office/officeart/2008/layout/RadialCluster"/>
    <dgm:cxn modelId="{74BB4216-4C5A-4CDE-BEF9-1706F6A5F4BC}" srcId="{CC555647-E663-418E-A847-18139E8EC69D}" destId="{E1D7C765-6575-459D-B687-FE9CCDAFA685}" srcOrd="0" destOrd="0" parTransId="{F1F63A9C-7D36-4498-8C62-56A68DB6D162}" sibTransId="{123A2CB1-8C7E-4DDA-ADED-B437DFB43A52}"/>
    <dgm:cxn modelId="{BD573CB3-7270-4621-A7C1-5AC35ECA7D21}" srcId="{E1D7C765-6575-459D-B687-FE9CCDAFA685}" destId="{B0DF9871-C56C-43D2-8171-EDB6BC451F21}" srcOrd="3" destOrd="0" parTransId="{5A6299A0-9A35-40BC-99EA-F048AA3E3DB0}" sibTransId="{621DDC1A-EE53-48D5-9E55-08F8F372B4DD}"/>
    <dgm:cxn modelId="{C7A8EAC5-491F-4706-8C9E-30F0B0934FCD}" type="presOf" srcId="{302D9B14-CC01-4CEF-AB08-518A5C83C6A4}" destId="{8BC39A83-CF57-42C4-AD79-197724549F3D}" srcOrd="0" destOrd="0" presId="urn:microsoft.com/office/officeart/2008/layout/RadialCluster"/>
    <dgm:cxn modelId="{7B244355-9E2E-47A7-8D95-40DB8AFEB2ED}" type="presOf" srcId="{C6AD7EB8-575D-4985-B3B3-ABCEAF8C37F5}" destId="{FB9C1C96-AD29-4D42-A461-20D21287FCB1}" srcOrd="0" destOrd="0" presId="urn:microsoft.com/office/officeart/2008/layout/RadialCluster"/>
    <dgm:cxn modelId="{EF385DFE-81D7-46D1-A205-D6F39F79CF31}" type="presOf" srcId="{738A6266-CE72-4C5C-ABA6-0F0E144C6391}" destId="{87002AD2-DFC4-490E-84B3-79FDF4DF8F19}" srcOrd="0" destOrd="0" presId="urn:microsoft.com/office/officeart/2008/layout/RadialCluster"/>
    <dgm:cxn modelId="{813C37E5-1D58-4C34-9161-0F8E2344E250}" type="presOf" srcId="{5A6299A0-9A35-40BC-99EA-F048AA3E3DB0}" destId="{5F5904E8-6235-4F94-9B10-25987720A949}" srcOrd="0" destOrd="0" presId="urn:microsoft.com/office/officeart/2008/layout/RadialCluster"/>
    <dgm:cxn modelId="{4024BA18-4E09-43FE-A568-B600B297E304}" type="presOf" srcId="{066E91EE-0F63-4E56-AA0D-9D9BD8D42C3A}" destId="{ED4B0DDF-7966-4A74-91AF-B104734E66F0}" srcOrd="0" destOrd="0" presId="urn:microsoft.com/office/officeart/2008/layout/RadialCluster"/>
    <dgm:cxn modelId="{82569E27-6FD4-4069-9D2C-92721CE3CD74}" srcId="{E1D7C765-6575-459D-B687-FE9CCDAFA685}" destId="{771FB92F-65E4-4481-A954-18E552882285}" srcOrd="4" destOrd="0" parTransId="{A77596DE-4BA9-47A3-9DCF-1F98000D99BA}" sibTransId="{B1C81D25-0D82-4D4E-804E-C8F944A59C43}"/>
    <dgm:cxn modelId="{9EB80E8F-5767-4A6D-8006-1E9FC8AA59BB}" srcId="{E1D7C765-6575-459D-B687-FE9CCDAFA685}" destId="{ABF85CD3-7781-406B-AD7A-F0EF580FAED9}" srcOrd="0" destOrd="0" parTransId="{302D9B14-CC01-4CEF-AB08-518A5C83C6A4}" sibTransId="{31E97327-5942-43D2-9947-7EFF80BF2EE4}"/>
    <dgm:cxn modelId="{19D17A0C-55F3-4162-A71F-A20EC63654F6}" srcId="{E1D7C765-6575-459D-B687-FE9CCDAFA685}" destId="{C6AD7EB8-575D-4985-B3B3-ABCEAF8C37F5}" srcOrd="2" destOrd="0" parTransId="{3A42D1B6-F7FF-44DE-80A4-4B976CE2155F}" sibTransId="{2C0FCB68-B35C-4502-A434-8A4B020932C2}"/>
    <dgm:cxn modelId="{1E85765C-C323-4972-A520-6D2ACA79E49D}" type="presOf" srcId="{B0DF9871-C56C-43D2-8171-EDB6BC451F21}" destId="{E3AC1F26-C0F1-45DC-B497-109B1E14B796}" srcOrd="0" destOrd="0" presId="urn:microsoft.com/office/officeart/2008/layout/RadialCluster"/>
    <dgm:cxn modelId="{DD0D86C6-31B3-4AC8-A976-D578DBA05774}" type="presOf" srcId="{ABF85CD3-7781-406B-AD7A-F0EF580FAED9}" destId="{69F1A6AC-9204-46F0-80C4-B246A3818ACC}" srcOrd="0" destOrd="0" presId="urn:microsoft.com/office/officeart/2008/layout/RadialCluster"/>
    <dgm:cxn modelId="{D1A9B935-A848-4F1D-B83E-7F04ECFABBEE}" srcId="{E1D7C765-6575-459D-B687-FE9CCDAFA685}" destId="{066E91EE-0F63-4E56-AA0D-9D9BD8D42C3A}" srcOrd="1" destOrd="0" parTransId="{9A444B77-BEAA-4CB1-BA9B-AB1BB002E6B3}" sibTransId="{38AF7283-66C0-4C13-AE66-75108A575B3B}"/>
    <dgm:cxn modelId="{ABE8EE7C-D560-44FA-BA65-C31131CF9AE0}" srcId="{E1D7C765-6575-459D-B687-FE9CCDAFA685}" destId="{738A6266-CE72-4C5C-ABA6-0F0E144C6391}" srcOrd="5" destOrd="0" parTransId="{99F2F0B8-E7EB-4580-A3A4-AF6BF2FF05D2}" sibTransId="{09824AF2-411F-47AB-98D9-0C653E9942C6}"/>
    <dgm:cxn modelId="{97A14B36-84F8-4F77-9543-860C7167C58F}" type="presOf" srcId="{99F2F0B8-E7EB-4580-A3A4-AF6BF2FF05D2}" destId="{5D89AE4A-7DBA-4489-85E8-075DD1ABFEF4}" srcOrd="0" destOrd="0" presId="urn:microsoft.com/office/officeart/2008/layout/RadialCluster"/>
    <dgm:cxn modelId="{5D8A657C-2A2B-4DE4-987D-9EDECCD5F30D}" type="presOf" srcId="{9A444B77-BEAA-4CB1-BA9B-AB1BB002E6B3}" destId="{B9E39451-218A-4B1B-B5B1-7E7AFB4AC4EB}" srcOrd="0" destOrd="0" presId="urn:microsoft.com/office/officeart/2008/layout/RadialCluster"/>
    <dgm:cxn modelId="{20F80376-8A29-4AA4-958A-6A427070652C}" type="presOf" srcId="{A77596DE-4BA9-47A3-9DCF-1F98000D99BA}" destId="{12BD41A1-921A-4F76-A9D1-AE0174EB0CA2}" srcOrd="0" destOrd="0" presId="urn:microsoft.com/office/officeart/2008/layout/RadialCluster"/>
    <dgm:cxn modelId="{5CD10726-D830-4438-9414-C46DFC86AC31}" type="presOf" srcId="{CC555647-E663-418E-A847-18139E8EC69D}" destId="{04D8F0FC-90F1-4D55-941E-9745A3890C5A}" srcOrd="0" destOrd="0" presId="urn:microsoft.com/office/officeart/2008/layout/RadialCluster"/>
    <dgm:cxn modelId="{28CF99B6-8266-4378-8C58-368C1B729770}" type="presOf" srcId="{3A42D1B6-F7FF-44DE-80A4-4B976CE2155F}" destId="{F983B27D-05C4-47FF-AFB1-E2345BDD6415}" srcOrd="0" destOrd="0" presId="urn:microsoft.com/office/officeart/2008/layout/RadialCluster"/>
    <dgm:cxn modelId="{B1C46205-769D-41E3-A613-640FCF33B78A}" type="presParOf" srcId="{04D8F0FC-90F1-4D55-941E-9745A3890C5A}" destId="{80105F5E-DD3E-444C-ACEB-0C7AE2A9C210}" srcOrd="0" destOrd="0" presId="urn:microsoft.com/office/officeart/2008/layout/RadialCluster"/>
    <dgm:cxn modelId="{BC53E0C3-D787-47A9-BB3E-0AF2DF89708E}" type="presParOf" srcId="{80105F5E-DD3E-444C-ACEB-0C7AE2A9C210}" destId="{A1A89328-B530-4134-A1CD-A22751B46FF6}" srcOrd="0" destOrd="0" presId="urn:microsoft.com/office/officeart/2008/layout/RadialCluster"/>
    <dgm:cxn modelId="{7E8FC670-E64A-4E65-A568-8B71C08EC102}" type="presParOf" srcId="{80105F5E-DD3E-444C-ACEB-0C7AE2A9C210}" destId="{8BC39A83-CF57-42C4-AD79-197724549F3D}" srcOrd="1" destOrd="0" presId="urn:microsoft.com/office/officeart/2008/layout/RadialCluster"/>
    <dgm:cxn modelId="{26EB0E5A-B5B6-439E-935D-D3538D1C3688}" type="presParOf" srcId="{80105F5E-DD3E-444C-ACEB-0C7AE2A9C210}" destId="{69F1A6AC-9204-46F0-80C4-B246A3818ACC}" srcOrd="2" destOrd="0" presId="urn:microsoft.com/office/officeart/2008/layout/RadialCluster"/>
    <dgm:cxn modelId="{D08E5B78-8EE9-4C2A-8059-4FE95C6F564F}" type="presParOf" srcId="{80105F5E-DD3E-444C-ACEB-0C7AE2A9C210}" destId="{B9E39451-218A-4B1B-B5B1-7E7AFB4AC4EB}" srcOrd="3" destOrd="0" presId="urn:microsoft.com/office/officeart/2008/layout/RadialCluster"/>
    <dgm:cxn modelId="{39A44A29-FCAB-413D-B29A-FDDD8D871210}" type="presParOf" srcId="{80105F5E-DD3E-444C-ACEB-0C7AE2A9C210}" destId="{ED4B0DDF-7966-4A74-91AF-B104734E66F0}" srcOrd="4" destOrd="0" presId="urn:microsoft.com/office/officeart/2008/layout/RadialCluster"/>
    <dgm:cxn modelId="{458A2A29-E9E0-4A9E-8032-40B05667C4A0}" type="presParOf" srcId="{80105F5E-DD3E-444C-ACEB-0C7AE2A9C210}" destId="{F983B27D-05C4-47FF-AFB1-E2345BDD6415}" srcOrd="5" destOrd="0" presId="urn:microsoft.com/office/officeart/2008/layout/RadialCluster"/>
    <dgm:cxn modelId="{88846EA1-1958-4F23-A694-A055066875B1}" type="presParOf" srcId="{80105F5E-DD3E-444C-ACEB-0C7AE2A9C210}" destId="{FB9C1C96-AD29-4D42-A461-20D21287FCB1}" srcOrd="6" destOrd="0" presId="urn:microsoft.com/office/officeart/2008/layout/RadialCluster"/>
    <dgm:cxn modelId="{7186FFE6-46F9-40B5-8B51-09DB331C8B3C}" type="presParOf" srcId="{80105F5E-DD3E-444C-ACEB-0C7AE2A9C210}" destId="{5F5904E8-6235-4F94-9B10-25987720A949}" srcOrd="7" destOrd="0" presId="urn:microsoft.com/office/officeart/2008/layout/RadialCluster"/>
    <dgm:cxn modelId="{76F57426-0ED5-45EE-88DD-73FA624D393D}" type="presParOf" srcId="{80105F5E-DD3E-444C-ACEB-0C7AE2A9C210}" destId="{E3AC1F26-C0F1-45DC-B497-109B1E14B796}" srcOrd="8" destOrd="0" presId="urn:microsoft.com/office/officeart/2008/layout/RadialCluster"/>
    <dgm:cxn modelId="{37A6E7B4-8C1C-45C0-B01A-CC2B033100B9}" type="presParOf" srcId="{80105F5E-DD3E-444C-ACEB-0C7AE2A9C210}" destId="{12BD41A1-921A-4F76-A9D1-AE0174EB0CA2}" srcOrd="9" destOrd="0" presId="urn:microsoft.com/office/officeart/2008/layout/RadialCluster"/>
    <dgm:cxn modelId="{471EF58D-4F55-4D79-B783-21875B1675D2}" type="presParOf" srcId="{80105F5E-DD3E-444C-ACEB-0C7AE2A9C210}" destId="{9BF8C127-07FE-4D19-B0CD-95C445D47351}" srcOrd="10" destOrd="0" presId="urn:microsoft.com/office/officeart/2008/layout/RadialCluster"/>
    <dgm:cxn modelId="{E7EA3B81-98A8-41F4-9070-CEE7B57CCE7E}" type="presParOf" srcId="{80105F5E-DD3E-444C-ACEB-0C7AE2A9C210}" destId="{5D89AE4A-7DBA-4489-85E8-075DD1ABFEF4}" srcOrd="11" destOrd="0" presId="urn:microsoft.com/office/officeart/2008/layout/RadialCluster"/>
    <dgm:cxn modelId="{A34D1A34-4E56-43B3-B64A-B7F36B0A5D81}" type="presParOf" srcId="{80105F5E-DD3E-444C-ACEB-0C7AE2A9C210}" destId="{87002AD2-DFC4-490E-84B3-79FDF4DF8F19}" srcOrd="12"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E1D23D2-1CB2-41B9-AF87-FD5530E0E2D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8F45F89E-0192-47D5-ADA1-F2E660E18A4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Залізничний транспорт</a:t>
          </a:r>
        </a:p>
      </dgm:t>
    </dgm:pt>
    <dgm:pt modelId="{8E95F07E-B423-4FAE-AC6D-0AB09C760040}" type="parTrans" cxnId="{58E50B48-6E6D-4FFF-9B93-7546B5337CDF}">
      <dgm:prSet/>
      <dgm:spPr/>
      <dgm:t>
        <a:bodyPr/>
        <a:lstStyle/>
        <a:p>
          <a:endParaRPr lang="ru-RU"/>
        </a:p>
      </dgm:t>
    </dgm:pt>
    <dgm:pt modelId="{0008B1E7-48EA-4CF9-8768-EEA3F0AB0D6F}" type="sibTrans" cxnId="{58E50B48-6E6D-4FFF-9B93-7546B5337CDF}">
      <dgm:prSet/>
      <dgm:spPr/>
      <dgm:t>
        <a:bodyPr/>
        <a:lstStyle/>
        <a:p>
          <a:endParaRPr lang="ru-RU"/>
        </a:p>
      </dgm:t>
    </dgm:pt>
    <dgm:pt modelId="{8911D10B-9A8B-484C-B959-E875522FCD4C}">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anose="02020603050405020304" pitchFamily="18" charset="0"/>
              <a:cs typeface="Times New Roman" panose="02020603050405020304" pitchFamily="18" charset="0"/>
            </a:rPr>
            <a:t>На законодавчому рівні необхідно підвищити відповідальність вантажоодержувачів за пошкодження вагонного парку;</a:t>
          </a:r>
          <a:endParaRPr lang="ru-RU" sz="1100">
            <a:latin typeface="Times New Roman" panose="02020603050405020304" pitchFamily="18" charset="0"/>
            <a:cs typeface="Times New Roman" panose="02020603050405020304" pitchFamily="18" charset="0"/>
          </a:endParaRPr>
        </a:p>
      </dgm:t>
    </dgm:pt>
    <dgm:pt modelId="{9B3F3761-4B13-42BD-BE19-B6923997BEEA}" type="parTrans" cxnId="{F952454E-BE1A-4071-8BB6-44953AF24813}">
      <dgm:prSet/>
      <dgm:spPr/>
      <dgm:t>
        <a:bodyPr/>
        <a:lstStyle/>
        <a:p>
          <a:endParaRPr lang="ru-RU"/>
        </a:p>
      </dgm:t>
    </dgm:pt>
    <dgm:pt modelId="{3E01AE8B-E353-4330-B207-EEBD66B9443E}" type="sibTrans" cxnId="{F952454E-BE1A-4071-8BB6-44953AF24813}">
      <dgm:prSet/>
      <dgm:spPr/>
      <dgm:t>
        <a:bodyPr/>
        <a:lstStyle/>
        <a:p>
          <a:endParaRPr lang="ru-RU"/>
        </a:p>
      </dgm:t>
    </dgm:pt>
    <dgm:pt modelId="{B6EB1014-AA13-453B-A772-7E0B5FF90330}">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anose="02020603050405020304" pitchFamily="18" charset="0"/>
              <a:cs typeface="Times New Roman" panose="02020603050405020304" pitchFamily="18" charset="0"/>
            </a:rPr>
            <a:t>Удосконалити чинну нормативно-правову базу, що регулює процес фінансового забезпечення оновлення локомотивного парку, таким чином, щоб залучати до цього процесу не тільки державні кошти шляхом упровадження лізингової форми придбання техніки, а також кошти приватних інвесторів за умов встановлення їхньої власності на придбані локомотиви;</a:t>
          </a:r>
          <a:endParaRPr lang="ru-RU" sz="1100">
            <a:latin typeface="Times New Roman" panose="02020603050405020304" pitchFamily="18" charset="0"/>
            <a:cs typeface="Times New Roman" panose="02020603050405020304" pitchFamily="18" charset="0"/>
          </a:endParaRPr>
        </a:p>
      </dgm:t>
    </dgm:pt>
    <dgm:pt modelId="{8E464C4D-4C70-4E34-A821-DBEFD0A4F398}" type="parTrans" cxnId="{D590F0AA-10B9-427D-93D5-FB7D712E90F5}">
      <dgm:prSet/>
      <dgm:spPr/>
      <dgm:t>
        <a:bodyPr/>
        <a:lstStyle/>
        <a:p>
          <a:endParaRPr lang="ru-RU"/>
        </a:p>
      </dgm:t>
    </dgm:pt>
    <dgm:pt modelId="{3B451255-88DD-4900-B93D-284910FEB50D}" type="sibTrans" cxnId="{D590F0AA-10B9-427D-93D5-FB7D712E90F5}">
      <dgm:prSet/>
      <dgm:spPr/>
      <dgm:t>
        <a:bodyPr/>
        <a:lstStyle/>
        <a:p>
          <a:endParaRPr lang="ru-RU"/>
        </a:p>
      </dgm:t>
    </dgm:pt>
    <dgm:pt modelId="{1BA6678C-862D-43B3-9805-4F6C0E92C910}">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anose="02020603050405020304" pitchFamily="18" charset="0"/>
              <a:cs typeface="Times New Roman" panose="02020603050405020304" pitchFamily="18" charset="0"/>
            </a:rPr>
            <a:t>На законодавчому рівні закріпити механізм залучення до вантажних перевезень приватних вагонів. Функції з регулювання процесу залучення приватних вагонів до вантажних перевезень доцільно делегувати державному органу з регулювання тарифів на транспорті, необхідність створення якого в Україні обговорюється вже протягом багатьох років;</a:t>
          </a:r>
          <a:endParaRPr lang="ru-RU" sz="1100">
            <a:latin typeface="Times New Roman" panose="02020603050405020304" pitchFamily="18" charset="0"/>
            <a:cs typeface="Times New Roman" panose="02020603050405020304" pitchFamily="18" charset="0"/>
          </a:endParaRPr>
        </a:p>
      </dgm:t>
    </dgm:pt>
    <dgm:pt modelId="{1DC06DD3-82E9-47FE-9C9F-F501863B2B3E}" type="parTrans" cxnId="{06247E7F-63F0-48B3-8AC4-C73A1C48DD3A}">
      <dgm:prSet/>
      <dgm:spPr/>
      <dgm:t>
        <a:bodyPr/>
        <a:lstStyle/>
        <a:p>
          <a:endParaRPr lang="ru-RU"/>
        </a:p>
      </dgm:t>
    </dgm:pt>
    <dgm:pt modelId="{2273BBF2-6FA1-4CED-82F1-269DA0EB7125}" type="sibTrans" cxnId="{06247E7F-63F0-48B3-8AC4-C73A1C48DD3A}">
      <dgm:prSet/>
      <dgm:spPr/>
      <dgm:t>
        <a:bodyPr/>
        <a:lstStyle/>
        <a:p>
          <a:endParaRPr lang="ru-RU"/>
        </a:p>
      </dgm:t>
    </dgm:pt>
    <dgm:pt modelId="{FE76ABBC-954C-4A0C-B6F0-D2A813386A9D}">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anose="02020603050405020304" pitchFamily="18" charset="0"/>
              <a:cs typeface="Times New Roman" panose="02020603050405020304" pitchFamily="18" charset="0"/>
            </a:rPr>
            <a:t>Розробити проект Закону України «Про особливості реформування залізничного транспорту», спрямованого на модернізацію, оновлення рухомого складу залізниць; поетапне розмежування пасажирського та вантажного залізничного руху; підвищення якості та швидкості перевезень, рівня комфорту обслуговування пасажирів; покращення умов економічної безпеки та захисту довкілля;</a:t>
          </a:r>
          <a:endParaRPr lang="ru-RU" sz="1100">
            <a:latin typeface="Times New Roman" panose="02020603050405020304" pitchFamily="18" charset="0"/>
            <a:cs typeface="Times New Roman" panose="02020603050405020304" pitchFamily="18" charset="0"/>
          </a:endParaRPr>
        </a:p>
      </dgm:t>
    </dgm:pt>
    <dgm:pt modelId="{61AC1472-97C3-455E-BD2C-1C411B48F2A6}" type="parTrans" cxnId="{71A541A1-8D72-43CD-ADE8-2C4F066A5FB0}">
      <dgm:prSet/>
      <dgm:spPr/>
      <dgm:t>
        <a:bodyPr/>
        <a:lstStyle/>
        <a:p>
          <a:endParaRPr lang="ru-RU"/>
        </a:p>
      </dgm:t>
    </dgm:pt>
    <dgm:pt modelId="{703998DC-53AC-4100-B1A6-092513E7988A}" type="sibTrans" cxnId="{71A541A1-8D72-43CD-ADE8-2C4F066A5FB0}">
      <dgm:prSet/>
      <dgm:spPr/>
      <dgm:t>
        <a:bodyPr/>
        <a:lstStyle/>
        <a:p>
          <a:endParaRPr lang="ru-RU"/>
        </a:p>
      </dgm:t>
    </dgm:pt>
    <dgm:pt modelId="{B5148724-EEEC-405A-A873-ADF713670E6E}">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anose="02020603050405020304" pitchFamily="18" charset="0"/>
              <a:cs typeface="Times New Roman" panose="02020603050405020304" pitchFamily="18" charset="0"/>
            </a:rPr>
            <a:t>Поступово здійснити за умови економічної доцільності впровадження денних перевезень пасажирів швидкісними потягами;</a:t>
          </a:r>
          <a:endParaRPr lang="ru-RU" sz="1100">
            <a:latin typeface="Times New Roman" panose="02020603050405020304" pitchFamily="18" charset="0"/>
            <a:cs typeface="Times New Roman" panose="02020603050405020304" pitchFamily="18" charset="0"/>
          </a:endParaRPr>
        </a:p>
      </dgm:t>
    </dgm:pt>
    <dgm:pt modelId="{6D0B30ED-69CF-4589-97FD-BBD8C7BC2B36}" type="parTrans" cxnId="{8A85E5F1-E315-443B-9067-0751EF275128}">
      <dgm:prSet/>
      <dgm:spPr/>
      <dgm:t>
        <a:bodyPr/>
        <a:lstStyle/>
        <a:p>
          <a:endParaRPr lang="ru-RU"/>
        </a:p>
      </dgm:t>
    </dgm:pt>
    <dgm:pt modelId="{CF65ACCB-BE89-4AB1-8EDE-7280FD76A238}" type="sibTrans" cxnId="{8A85E5F1-E315-443B-9067-0751EF275128}">
      <dgm:prSet/>
      <dgm:spPr/>
      <dgm:t>
        <a:bodyPr/>
        <a:lstStyle/>
        <a:p>
          <a:endParaRPr lang="ru-RU"/>
        </a:p>
      </dgm:t>
    </dgm:pt>
    <dgm:pt modelId="{AA534B8B-EAE9-4692-95E3-90CA13F18749}">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anose="02020603050405020304" pitchFamily="18" charset="0"/>
              <a:cs typeface="Times New Roman" panose="02020603050405020304" pitchFamily="18" charset="0"/>
            </a:rPr>
            <a:t>З метою поглиблення інтеграції до ринку транспортних послуг ЄС у сфері залізничного транспорту доцільно розширювати співробітництво з Європейським агентством залізниць (ERA) в рамках Організації співробітництва залізниць (ОСЗ). </a:t>
          </a:r>
          <a:endParaRPr lang="ru-RU" sz="1100">
            <a:latin typeface="Times New Roman" panose="02020603050405020304" pitchFamily="18" charset="0"/>
            <a:cs typeface="Times New Roman" panose="02020603050405020304" pitchFamily="18" charset="0"/>
          </a:endParaRPr>
        </a:p>
      </dgm:t>
    </dgm:pt>
    <dgm:pt modelId="{E0F078C6-5CB5-4C80-9A77-997C9443E215}" type="parTrans" cxnId="{0FFF737F-07CB-4AFF-82E2-81E2912CA3B5}">
      <dgm:prSet/>
      <dgm:spPr/>
      <dgm:t>
        <a:bodyPr/>
        <a:lstStyle/>
        <a:p>
          <a:endParaRPr lang="ru-RU"/>
        </a:p>
      </dgm:t>
    </dgm:pt>
    <dgm:pt modelId="{848EBBAA-2D91-47C7-BA71-B132C6DFA4B4}" type="sibTrans" cxnId="{0FFF737F-07CB-4AFF-82E2-81E2912CA3B5}">
      <dgm:prSet/>
      <dgm:spPr/>
      <dgm:t>
        <a:bodyPr/>
        <a:lstStyle/>
        <a:p>
          <a:endParaRPr lang="ru-RU"/>
        </a:p>
      </dgm:t>
    </dgm:pt>
    <dgm:pt modelId="{FD14A5FA-9D5D-44B2-90DA-89C52D545EDF}" type="pres">
      <dgm:prSet presAssocID="{7E1D23D2-1CB2-41B9-AF87-FD5530E0E2D7}" presName="Name0" presStyleCnt="0">
        <dgm:presLayoutVars>
          <dgm:dir/>
          <dgm:animLvl val="lvl"/>
          <dgm:resizeHandles val="exact"/>
        </dgm:presLayoutVars>
      </dgm:prSet>
      <dgm:spPr/>
      <dgm:t>
        <a:bodyPr/>
        <a:lstStyle/>
        <a:p>
          <a:endParaRPr lang="ru-RU"/>
        </a:p>
      </dgm:t>
    </dgm:pt>
    <dgm:pt modelId="{CE93E653-6AF2-4356-80FB-27A1E4104766}" type="pres">
      <dgm:prSet presAssocID="{8F45F89E-0192-47D5-ADA1-F2E660E18A40}" presName="linNode" presStyleCnt="0"/>
      <dgm:spPr/>
    </dgm:pt>
    <dgm:pt modelId="{D5857B9E-2D4E-49CA-947C-BFDA6E791446}" type="pres">
      <dgm:prSet presAssocID="{8F45F89E-0192-47D5-ADA1-F2E660E18A40}" presName="parentText" presStyleLbl="node1" presStyleIdx="0" presStyleCnt="1" custScaleX="62460">
        <dgm:presLayoutVars>
          <dgm:chMax val="1"/>
          <dgm:bulletEnabled val="1"/>
        </dgm:presLayoutVars>
      </dgm:prSet>
      <dgm:spPr/>
      <dgm:t>
        <a:bodyPr/>
        <a:lstStyle/>
        <a:p>
          <a:endParaRPr lang="ru-RU"/>
        </a:p>
      </dgm:t>
    </dgm:pt>
    <dgm:pt modelId="{DA89771E-316F-4A81-A352-DA6C09C699EC}" type="pres">
      <dgm:prSet presAssocID="{8F45F89E-0192-47D5-ADA1-F2E660E18A40}" presName="descendantText" presStyleLbl="alignAccFollowNode1" presStyleIdx="0" presStyleCnt="1" custScaleX="168667" custScaleY="118706">
        <dgm:presLayoutVars>
          <dgm:bulletEnabled val="1"/>
        </dgm:presLayoutVars>
      </dgm:prSet>
      <dgm:spPr/>
      <dgm:t>
        <a:bodyPr/>
        <a:lstStyle/>
        <a:p>
          <a:endParaRPr lang="ru-RU"/>
        </a:p>
      </dgm:t>
    </dgm:pt>
  </dgm:ptLst>
  <dgm:cxnLst>
    <dgm:cxn modelId="{71A541A1-8D72-43CD-ADE8-2C4F066A5FB0}" srcId="{8F45F89E-0192-47D5-ADA1-F2E660E18A40}" destId="{FE76ABBC-954C-4A0C-B6F0-D2A813386A9D}" srcOrd="3" destOrd="0" parTransId="{61AC1472-97C3-455E-BD2C-1C411B48F2A6}" sibTransId="{703998DC-53AC-4100-B1A6-092513E7988A}"/>
    <dgm:cxn modelId="{58E50B48-6E6D-4FFF-9B93-7546B5337CDF}" srcId="{7E1D23D2-1CB2-41B9-AF87-FD5530E0E2D7}" destId="{8F45F89E-0192-47D5-ADA1-F2E660E18A40}" srcOrd="0" destOrd="0" parTransId="{8E95F07E-B423-4FAE-AC6D-0AB09C760040}" sibTransId="{0008B1E7-48EA-4CF9-8768-EEA3F0AB0D6F}"/>
    <dgm:cxn modelId="{483515EF-3527-480D-A921-AFD9E9B50F6C}" type="presOf" srcId="{8911D10B-9A8B-484C-B959-E875522FCD4C}" destId="{DA89771E-316F-4A81-A352-DA6C09C699EC}" srcOrd="0" destOrd="0" presId="urn:microsoft.com/office/officeart/2005/8/layout/vList5"/>
    <dgm:cxn modelId="{AEBEEA4A-B26B-437E-955D-DE93FA959ED7}" type="presOf" srcId="{B6EB1014-AA13-453B-A772-7E0B5FF90330}" destId="{DA89771E-316F-4A81-A352-DA6C09C699EC}" srcOrd="0" destOrd="2" presId="urn:microsoft.com/office/officeart/2005/8/layout/vList5"/>
    <dgm:cxn modelId="{87D9BC79-AFF7-467C-B2C8-4A466C1597E2}" type="presOf" srcId="{AA534B8B-EAE9-4692-95E3-90CA13F18749}" destId="{DA89771E-316F-4A81-A352-DA6C09C699EC}" srcOrd="0" destOrd="5" presId="urn:microsoft.com/office/officeart/2005/8/layout/vList5"/>
    <dgm:cxn modelId="{06247E7F-63F0-48B3-8AC4-C73A1C48DD3A}" srcId="{8F45F89E-0192-47D5-ADA1-F2E660E18A40}" destId="{1BA6678C-862D-43B3-9805-4F6C0E92C910}" srcOrd="1" destOrd="0" parTransId="{1DC06DD3-82E9-47FE-9C9F-F501863B2B3E}" sibTransId="{2273BBF2-6FA1-4CED-82F1-269DA0EB7125}"/>
    <dgm:cxn modelId="{EBA3A574-4F86-40D8-B9F3-DBB34B5C3816}" type="presOf" srcId="{7E1D23D2-1CB2-41B9-AF87-FD5530E0E2D7}" destId="{FD14A5FA-9D5D-44B2-90DA-89C52D545EDF}" srcOrd="0" destOrd="0" presId="urn:microsoft.com/office/officeart/2005/8/layout/vList5"/>
    <dgm:cxn modelId="{26606510-037A-4ECB-85DC-9C90132EB236}" type="presOf" srcId="{8F45F89E-0192-47D5-ADA1-F2E660E18A40}" destId="{D5857B9E-2D4E-49CA-947C-BFDA6E791446}" srcOrd="0" destOrd="0" presId="urn:microsoft.com/office/officeart/2005/8/layout/vList5"/>
    <dgm:cxn modelId="{0FFF737F-07CB-4AFF-82E2-81E2912CA3B5}" srcId="{8F45F89E-0192-47D5-ADA1-F2E660E18A40}" destId="{AA534B8B-EAE9-4692-95E3-90CA13F18749}" srcOrd="5" destOrd="0" parTransId="{E0F078C6-5CB5-4C80-9A77-997C9443E215}" sibTransId="{848EBBAA-2D91-47C7-BA71-B132C6DFA4B4}"/>
    <dgm:cxn modelId="{D590F0AA-10B9-427D-93D5-FB7D712E90F5}" srcId="{8F45F89E-0192-47D5-ADA1-F2E660E18A40}" destId="{B6EB1014-AA13-453B-A772-7E0B5FF90330}" srcOrd="2" destOrd="0" parTransId="{8E464C4D-4C70-4E34-A821-DBEFD0A4F398}" sibTransId="{3B451255-88DD-4900-B93D-284910FEB50D}"/>
    <dgm:cxn modelId="{078258D2-B2E7-4D63-8A13-64F2BEE9FD81}" type="presOf" srcId="{B5148724-EEEC-405A-A873-ADF713670E6E}" destId="{DA89771E-316F-4A81-A352-DA6C09C699EC}" srcOrd="0" destOrd="4" presId="urn:microsoft.com/office/officeart/2005/8/layout/vList5"/>
    <dgm:cxn modelId="{8A85E5F1-E315-443B-9067-0751EF275128}" srcId="{8F45F89E-0192-47D5-ADA1-F2E660E18A40}" destId="{B5148724-EEEC-405A-A873-ADF713670E6E}" srcOrd="4" destOrd="0" parTransId="{6D0B30ED-69CF-4589-97FD-BBD8C7BC2B36}" sibTransId="{CF65ACCB-BE89-4AB1-8EDE-7280FD76A238}"/>
    <dgm:cxn modelId="{409ACFAE-83A3-444A-8AD4-BDEFF2554FC5}" type="presOf" srcId="{1BA6678C-862D-43B3-9805-4F6C0E92C910}" destId="{DA89771E-316F-4A81-A352-DA6C09C699EC}" srcOrd="0" destOrd="1" presId="urn:microsoft.com/office/officeart/2005/8/layout/vList5"/>
    <dgm:cxn modelId="{9340D587-6778-4AD0-97B8-C19945514E55}" type="presOf" srcId="{FE76ABBC-954C-4A0C-B6F0-D2A813386A9D}" destId="{DA89771E-316F-4A81-A352-DA6C09C699EC}" srcOrd="0" destOrd="3" presId="urn:microsoft.com/office/officeart/2005/8/layout/vList5"/>
    <dgm:cxn modelId="{F952454E-BE1A-4071-8BB6-44953AF24813}" srcId="{8F45F89E-0192-47D5-ADA1-F2E660E18A40}" destId="{8911D10B-9A8B-484C-B959-E875522FCD4C}" srcOrd="0" destOrd="0" parTransId="{9B3F3761-4B13-42BD-BE19-B6923997BEEA}" sibTransId="{3E01AE8B-E353-4330-B207-EEBD66B9443E}"/>
    <dgm:cxn modelId="{95E66981-B738-4BAD-A94E-8B8B4D740BC3}" type="presParOf" srcId="{FD14A5FA-9D5D-44B2-90DA-89C52D545EDF}" destId="{CE93E653-6AF2-4356-80FB-27A1E4104766}" srcOrd="0" destOrd="0" presId="urn:microsoft.com/office/officeart/2005/8/layout/vList5"/>
    <dgm:cxn modelId="{10651C34-989D-40B0-A9CD-298E7A3FF46F}" type="presParOf" srcId="{CE93E653-6AF2-4356-80FB-27A1E4104766}" destId="{D5857B9E-2D4E-49CA-947C-BFDA6E791446}" srcOrd="0" destOrd="0" presId="urn:microsoft.com/office/officeart/2005/8/layout/vList5"/>
    <dgm:cxn modelId="{4E85DEF6-9118-470C-BCEE-0261D8176490}" type="presParOf" srcId="{CE93E653-6AF2-4356-80FB-27A1E4104766}" destId="{DA89771E-316F-4A81-A352-DA6C09C699EC}" srcOrd="1" destOrd="0" presId="urn:microsoft.com/office/officeart/2005/8/layout/vList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EF5DBB-E690-4481-B93F-03B1A83FBB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F026CD6E-5C06-4C8F-AD81-BDD5597C3E77}">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Транспортно-логістична система</a:t>
          </a:r>
          <a:endParaRPr lang="ru-RU" sz="1400">
            <a:latin typeface="Times New Roman" panose="02020603050405020304" pitchFamily="18" charset="0"/>
            <a:cs typeface="Times New Roman" panose="02020603050405020304" pitchFamily="18" charset="0"/>
          </a:endParaRPr>
        </a:p>
      </dgm:t>
    </dgm:pt>
    <dgm:pt modelId="{16AD311D-AD37-487A-B198-597B6A86A53B}" type="parTrans" cxnId="{C9A07E8C-FECD-4C49-94E3-4E1CCD6C678D}">
      <dgm:prSet/>
      <dgm:spPr/>
      <dgm:t>
        <a:bodyPr/>
        <a:lstStyle/>
        <a:p>
          <a:endParaRPr lang="ru-RU"/>
        </a:p>
      </dgm:t>
    </dgm:pt>
    <dgm:pt modelId="{6CFE990A-837E-4D81-A0A7-282B2E2D9A9E}" type="sibTrans" cxnId="{C9A07E8C-FECD-4C49-94E3-4E1CCD6C678D}">
      <dgm:prSet/>
      <dgm:spPr/>
      <dgm:t>
        <a:bodyPr/>
        <a:lstStyle/>
        <a:p>
          <a:endParaRPr lang="ru-RU"/>
        </a:p>
      </dgm:t>
    </dgm:pt>
    <dgm:pt modelId="{946FA71E-3EBF-485A-AC2C-014DAF8368C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Транспортна система (підсистема)</a:t>
          </a:r>
        </a:p>
      </dgm:t>
    </dgm:pt>
    <dgm:pt modelId="{64B4FF2A-FA71-4DEC-8AEB-3632FBB020B0}" type="parTrans" cxnId="{D6C5E091-945F-4813-BCDA-E67684AA6489}">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8EDC42E2-CAC1-48F3-9585-59D02E30BB0B}" type="sibTrans" cxnId="{D6C5E091-945F-4813-BCDA-E67684AA6489}">
      <dgm:prSet/>
      <dgm:spPr/>
      <dgm:t>
        <a:bodyPr/>
        <a:lstStyle/>
        <a:p>
          <a:endParaRPr lang="ru-RU"/>
        </a:p>
      </dgm:t>
    </dgm:pt>
    <dgm:pt modelId="{D3A91445-82D0-4667-899B-6D4C8E3873C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Логістина система (підсистема)</a:t>
          </a:r>
        </a:p>
      </dgm:t>
    </dgm:pt>
    <dgm:pt modelId="{2218CFC9-DC58-47A7-B321-9D1F00A6EBCD}" type="parTrans" cxnId="{C85D213F-D42F-4478-9C73-D6C0444B8C3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38AFA308-319C-44BF-ABFB-E4950440DD6D}" type="sibTrans" cxnId="{C85D213F-D42F-4478-9C73-D6C0444B8C3C}">
      <dgm:prSet/>
      <dgm:spPr/>
      <dgm:t>
        <a:bodyPr/>
        <a:lstStyle/>
        <a:p>
          <a:endParaRPr lang="ru-RU"/>
        </a:p>
      </dgm:t>
    </dgm:pt>
    <dgm:pt modelId="{D65C447D-07EB-4751-BFCF-8B9ADDD5CD0C}">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Елементи - складові ТС:</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Лінійні елементи;</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Точкові елементи;</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Рухомий склад.</a:t>
          </a:r>
        </a:p>
      </dgm:t>
    </dgm:pt>
    <dgm:pt modelId="{AC18426A-5F21-45FB-90B1-E05D8B7391FC}" type="parTrans" cxnId="{972EAD85-226E-4041-A9BC-500C0BD465EF}">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7A643642-5378-448C-B771-C03E662BFB19}" type="sibTrans" cxnId="{972EAD85-226E-4041-A9BC-500C0BD465EF}">
      <dgm:prSet/>
      <dgm:spPr/>
      <dgm:t>
        <a:bodyPr/>
        <a:lstStyle/>
        <a:p>
          <a:endParaRPr lang="ru-RU"/>
        </a:p>
      </dgm:t>
    </dgm:pt>
    <dgm:pt modelId="{6E52582F-D724-4925-9EB7-E113D66932EA}">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Елементи - складові ЛС:</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Логістична інфраструктура;</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Логістичні потоки;</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Логістичні ланцюги.</a:t>
          </a:r>
        </a:p>
      </dgm:t>
    </dgm:pt>
    <dgm:pt modelId="{02C60CFD-6623-4BF1-94E2-0F0D5D0BCA9A}" type="parTrans" cxnId="{0D71AF56-1CE1-4971-B9BF-DD3009B39C5F}">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8ABDBD2E-A8AE-4AC5-AA34-E18B5DF0EC85}" type="sibTrans" cxnId="{0D71AF56-1CE1-4971-B9BF-DD3009B39C5F}">
      <dgm:prSet/>
      <dgm:spPr/>
      <dgm:t>
        <a:bodyPr/>
        <a:lstStyle/>
        <a:p>
          <a:endParaRPr lang="ru-RU"/>
        </a:p>
      </dgm:t>
    </dgm:pt>
    <dgm:pt modelId="{B8FC5637-5382-4F75-8022-5602403994CB}" type="pres">
      <dgm:prSet presAssocID="{68EF5DBB-E690-4481-B93F-03B1A83FBBE1}" presName="hierChild1" presStyleCnt="0">
        <dgm:presLayoutVars>
          <dgm:orgChart val="1"/>
          <dgm:chPref val="1"/>
          <dgm:dir/>
          <dgm:animOne val="branch"/>
          <dgm:animLvl val="lvl"/>
          <dgm:resizeHandles/>
        </dgm:presLayoutVars>
      </dgm:prSet>
      <dgm:spPr/>
      <dgm:t>
        <a:bodyPr/>
        <a:lstStyle/>
        <a:p>
          <a:endParaRPr lang="ru-RU"/>
        </a:p>
      </dgm:t>
    </dgm:pt>
    <dgm:pt modelId="{28C4DB72-7D55-467D-BB48-18560C1F0BA2}" type="pres">
      <dgm:prSet presAssocID="{F026CD6E-5C06-4C8F-AD81-BDD5597C3E77}" presName="hierRoot1" presStyleCnt="0">
        <dgm:presLayoutVars>
          <dgm:hierBranch val="init"/>
        </dgm:presLayoutVars>
      </dgm:prSet>
      <dgm:spPr/>
    </dgm:pt>
    <dgm:pt modelId="{4480EE4D-8053-4D69-A883-11A98C9668E8}" type="pres">
      <dgm:prSet presAssocID="{F026CD6E-5C06-4C8F-AD81-BDD5597C3E77}" presName="rootComposite1" presStyleCnt="0"/>
      <dgm:spPr/>
    </dgm:pt>
    <dgm:pt modelId="{01209FA3-CF37-4308-9A31-BC38464525C1}" type="pres">
      <dgm:prSet presAssocID="{F026CD6E-5C06-4C8F-AD81-BDD5597C3E77}" presName="rootText1" presStyleLbl="node0" presStyleIdx="0" presStyleCnt="1">
        <dgm:presLayoutVars>
          <dgm:chPref val="3"/>
        </dgm:presLayoutVars>
      </dgm:prSet>
      <dgm:spPr/>
      <dgm:t>
        <a:bodyPr/>
        <a:lstStyle/>
        <a:p>
          <a:endParaRPr lang="ru-RU"/>
        </a:p>
      </dgm:t>
    </dgm:pt>
    <dgm:pt modelId="{C035CA0E-4FA4-402E-A56F-3FAAD53C7291}" type="pres">
      <dgm:prSet presAssocID="{F026CD6E-5C06-4C8F-AD81-BDD5597C3E77}" presName="rootConnector1" presStyleLbl="node1" presStyleIdx="0" presStyleCnt="0"/>
      <dgm:spPr/>
      <dgm:t>
        <a:bodyPr/>
        <a:lstStyle/>
        <a:p>
          <a:endParaRPr lang="ru-RU"/>
        </a:p>
      </dgm:t>
    </dgm:pt>
    <dgm:pt modelId="{118A0E51-9702-4707-8C92-B7B1D9AD7363}" type="pres">
      <dgm:prSet presAssocID="{F026CD6E-5C06-4C8F-AD81-BDD5597C3E77}" presName="hierChild2" presStyleCnt="0"/>
      <dgm:spPr/>
    </dgm:pt>
    <dgm:pt modelId="{5FACD91B-AA67-407E-B7C2-42FC067631F3}" type="pres">
      <dgm:prSet presAssocID="{64B4FF2A-FA71-4DEC-8AEB-3632FBB020B0}" presName="Name37" presStyleLbl="parChTrans1D2" presStyleIdx="0" presStyleCnt="2"/>
      <dgm:spPr/>
      <dgm:t>
        <a:bodyPr/>
        <a:lstStyle/>
        <a:p>
          <a:endParaRPr lang="ru-RU"/>
        </a:p>
      </dgm:t>
    </dgm:pt>
    <dgm:pt modelId="{0F319B1F-ABE0-40FA-93DE-82E809AE9291}" type="pres">
      <dgm:prSet presAssocID="{946FA71E-3EBF-485A-AC2C-014DAF8368C5}" presName="hierRoot2" presStyleCnt="0">
        <dgm:presLayoutVars>
          <dgm:hierBranch val="init"/>
        </dgm:presLayoutVars>
      </dgm:prSet>
      <dgm:spPr/>
    </dgm:pt>
    <dgm:pt modelId="{A40C412F-4031-4823-91E6-B9540FDD1B05}" type="pres">
      <dgm:prSet presAssocID="{946FA71E-3EBF-485A-AC2C-014DAF8368C5}" presName="rootComposite" presStyleCnt="0"/>
      <dgm:spPr/>
    </dgm:pt>
    <dgm:pt modelId="{F2C0962D-50FE-464C-B189-622CE7A6E211}" type="pres">
      <dgm:prSet presAssocID="{946FA71E-3EBF-485A-AC2C-014DAF8368C5}" presName="rootText" presStyleLbl="node2" presStyleIdx="0" presStyleCnt="2">
        <dgm:presLayoutVars>
          <dgm:chPref val="3"/>
        </dgm:presLayoutVars>
      </dgm:prSet>
      <dgm:spPr/>
      <dgm:t>
        <a:bodyPr/>
        <a:lstStyle/>
        <a:p>
          <a:endParaRPr lang="ru-RU"/>
        </a:p>
      </dgm:t>
    </dgm:pt>
    <dgm:pt modelId="{4C527B60-E885-411C-8D14-5F202435F50C}" type="pres">
      <dgm:prSet presAssocID="{946FA71E-3EBF-485A-AC2C-014DAF8368C5}" presName="rootConnector" presStyleLbl="node2" presStyleIdx="0" presStyleCnt="2"/>
      <dgm:spPr/>
      <dgm:t>
        <a:bodyPr/>
        <a:lstStyle/>
        <a:p>
          <a:endParaRPr lang="ru-RU"/>
        </a:p>
      </dgm:t>
    </dgm:pt>
    <dgm:pt modelId="{4EEA855B-A23D-4E41-9AE9-A52C29E164BB}" type="pres">
      <dgm:prSet presAssocID="{946FA71E-3EBF-485A-AC2C-014DAF8368C5}" presName="hierChild4" presStyleCnt="0"/>
      <dgm:spPr/>
    </dgm:pt>
    <dgm:pt modelId="{34F3C730-C95F-42DF-A797-7423457DFEC3}" type="pres">
      <dgm:prSet presAssocID="{AC18426A-5F21-45FB-90B1-E05D8B7391FC}" presName="Name37" presStyleLbl="parChTrans1D3" presStyleIdx="0" presStyleCnt="2"/>
      <dgm:spPr/>
      <dgm:t>
        <a:bodyPr/>
        <a:lstStyle/>
        <a:p>
          <a:endParaRPr lang="ru-RU"/>
        </a:p>
      </dgm:t>
    </dgm:pt>
    <dgm:pt modelId="{B9CF0179-0366-4111-A19A-3EB582FD95B5}" type="pres">
      <dgm:prSet presAssocID="{D65C447D-07EB-4751-BFCF-8B9ADDD5CD0C}" presName="hierRoot2" presStyleCnt="0">
        <dgm:presLayoutVars>
          <dgm:hierBranch val="init"/>
        </dgm:presLayoutVars>
      </dgm:prSet>
      <dgm:spPr/>
    </dgm:pt>
    <dgm:pt modelId="{E0BBF617-B393-4F3F-A2DC-946C1310C2CC}" type="pres">
      <dgm:prSet presAssocID="{D65C447D-07EB-4751-BFCF-8B9ADDD5CD0C}" presName="rootComposite" presStyleCnt="0"/>
      <dgm:spPr/>
    </dgm:pt>
    <dgm:pt modelId="{090BD464-7BEF-4C5D-A4B0-807DDC3B3A16}" type="pres">
      <dgm:prSet presAssocID="{D65C447D-07EB-4751-BFCF-8B9ADDD5CD0C}" presName="rootText" presStyleLbl="node3" presStyleIdx="0" presStyleCnt="2">
        <dgm:presLayoutVars>
          <dgm:chPref val="3"/>
        </dgm:presLayoutVars>
      </dgm:prSet>
      <dgm:spPr/>
      <dgm:t>
        <a:bodyPr/>
        <a:lstStyle/>
        <a:p>
          <a:endParaRPr lang="ru-RU"/>
        </a:p>
      </dgm:t>
    </dgm:pt>
    <dgm:pt modelId="{5BF826A1-4410-483F-8D53-B512B3CB62C2}" type="pres">
      <dgm:prSet presAssocID="{D65C447D-07EB-4751-BFCF-8B9ADDD5CD0C}" presName="rootConnector" presStyleLbl="node3" presStyleIdx="0" presStyleCnt="2"/>
      <dgm:spPr/>
      <dgm:t>
        <a:bodyPr/>
        <a:lstStyle/>
        <a:p>
          <a:endParaRPr lang="ru-RU"/>
        </a:p>
      </dgm:t>
    </dgm:pt>
    <dgm:pt modelId="{82ABF138-1AFA-4AF6-AA18-2FB3BE3C572F}" type="pres">
      <dgm:prSet presAssocID="{D65C447D-07EB-4751-BFCF-8B9ADDD5CD0C}" presName="hierChild4" presStyleCnt="0"/>
      <dgm:spPr/>
    </dgm:pt>
    <dgm:pt modelId="{FFE109EF-D218-493D-84F8-10E52F788257}" type="pres">
      <dgm:prSet presAssocID="{D65C447D-07EB-4751-BFCF-8B9ADDD5CD0C}" presName="hierChild5" presStyleCnt="0"/>
      <dgm:spPr/>
    </dgm:pt>
    <dgm:pt modelId="{CD255DEE-8268-4CE0-9166-FC06EAF8AB41}" type="pres">
      <dgm:prSet presAssocID="{946FA71E-3EBF-485A-AC2C-014DAF8368C5}" presName="hierChild5" presStyleCnt="0"/>
      <dgm:spPr/>
    </dgm:pt>
    <dgm:pt modelId="{995CF935-A68A-46F5-B0A6-69FA2FC28A33}" type="pres">
      <dgm:prSet presAssocID="{2218CFC9-DC58-47A7-B321-9D1F00A6EBCD}" presName="Name37" presStyleLbl="parChTrans1D2" presStyleIdx="1" presStyleCnt="2"/>
      <dgm:spPr/>
      <dgm:t>
        <a:bodyPr/>
        <a:lstStyle/>
        <a:p>
          <a:endParaRPr lang="ru-RU"/>
        </a:p>
      </dgm:t>
    </dgm:pt>
    <dgm:pt modelId="{F02B66BA-22D5-401E-B770-A44FDA7F70FA}" type="pres">
      <dgm:prSet presAssocID="{D3A91445-82D0-4667-899B-6D4C8E3873CF}" presName="hierRoot2" presStyleCnt="0">
        <dgm:presLayoutVars>
          <dgm:hierBranch val="init"/>
        </dgm:presLayoutVars>
      </dgm:prSet>
      <dgm:spPr/>
    </dgm:pt>
    <dgm:pt modelId="{A4E2EAA8-D1C0-412C-B913-34E9D60A59B9}" type="pres">
      <dgm:prSet presAssocID="{D3A91445-82D0-4667-899B-6D4C8E3873CF}" presName="rootComposite" presStyleCnt="0"/>
      <dgm:spPr/>
    </dgm:pt>
    <dgm:pt modelId="{73890B84-6939-4C9C-956B-E1F1E569E0D3}" type="pres">
      <dgm:prSet presAssocID="{D3A91445-82D0-4667-899B-6D4C8E3873CF}" presName="rootText" presStyleLbl="node2" presStyleIdx="1" presStyleCnt="2">
        <dgm:presLayoutVars>
          <dgm:chPref val="3"/>
        </dgm:presLayoutVars>
      </dgm:prSet>
      <dgm:spPr/>
      <dgm:t>
        <a:bodyPr/>
        <a:lstStyle/>
        <a:p>
          <a:endParaRPr lang="ru-RU"/>
        </a:p>
      </dgm:t>
    </dgm:pt>
    <dgm:pt modelId="{1B31AEF5-479A-4FEF-A6BA-BD8F82BD1083}" type="pres">
      <dgm:prSet presAssocID="{D3A91445-82D0-4667-899B-6D4C8E3873CF}" presName="rootConnector" presStyleLbl="node2" presStyleIdx="1" presStyleCnt="2"/>
      <dgm:spPr/>
      <dgm:t>
        <a:bodyPr/>
        <a:lstStyle/>
        <a:p>
          <a:endParaRPr lang="ru-RU"/>
        </a:p>
      </dgm:t>
    </dgm:pt>
    <dgm:pt modelId="{64813922-2A0C-4EFD-A933-AB7EC84C5C6C}" type="pres">
      <dgm:prSet presAssocID="{D3A91445-82D0-4667-899B-6D4C8E3873CF}" presName="hierChild4" presStyleCnt="0"/>
      <dgm:spPr/>
    </dgm:pt>
    <dgm:pt modelId="{9C686F69-6DC5-4D7C-8430-A1A0CB0CBE80}" type="pres">
      <dgm:prSet presAssocID="{02C60CFD-6623-4BF1-94E2-0F0D5D0BCA9A}" presName="Name37" presStyleLbl="parChTrans1D3" presStyleIdx="1" presStyleCnt="2"/>
      <dgm:spPr/>
      <dgm:t>
        <a:bodyPr/>
        <a:lstStyle/>
        <a:p>
          <a:endParaRPr lang="ru-RU"/>
        </a:p>
      </dgm:t>
    </dgm:pt>
    <dgm:pt modelId="{5AB45555-F5A8-49D6-8860-82A940F178BD}" type="pres">
      <dgm:prSet presAssocID="{6E52582F-D724-4925-9EB7-E113D66932EA}" presName="hierRoot2" presStyleCnt="0">
        <dgm:presLayoutVars>
          <dgm:hierBranch val="init"/>
        </dgm:presLayoutVars>
      </dgm:prSet>
      <dgm:spPr/>
    </dgm:pt>
    <dgm:pt modelId="{CE706BAC-3B47-4F7A-A003-F0F4386B1C51}" type="pres">
      <dgm:prSet presAssocID="{6E52582F-D724-4925-9EB7-E113D66932EA}" presName="rootComposite" presStyleCnt="0"/>
      <dgm:spPr/>
    </dgm:pt>
    <dgm:pt modelId="{AAD37110-A24B-435B-B67C-F574059FC1AF}" type="pres">
      <dgm:prSet presAssocID="{6E52582F-D724-4925-9EB7-E113D66932EA}" presName="rootText" presStyleLbl="node3" presStyleIdx="1" presStyleCnt="2">
        <dgm:presLayoutVars>
          <dgm:chPref val="3"/>
        </dgm:presLayoutVars>
      </dgm:prSet>
      <dgm:spPr/>
      <dgm:t>
        <a:bodyPr/>
        <a:lstStyle/>
        <a:p>
          <a:endParaRPr lang="ru-RU"/>
        </a:p>
      </dgm:t>
    </dgm:pt>
    <dgm:pt modelId="{99183365-4605-447E-8618-64F2BD3392E2}" type="pres">
      <dgm:prSet presAssocID="{6E52582F-D724-4925-9EB7-E113D66932EA}" presName="rootConnector" presStyleLbl="node3" presStyleIdx="1" presStyleCnt="2"/>
      <dgm:spPr/>
      <dgm:t>
        <a:bodyPr/>
        <a:lstStyle/>
        <a:p>
          <a:endParaRPr lang="ru-RU"/>
        </a:p>
      </dgm:t>
    </dgm:pt>
    <dgm:pt modelId="{EAB7065B-4480-44CF-84EE-E4B46CF2C881}" type="pres">
      <dgm:prSet presAssocID="{6E52582F-D724-4925-9EB7-E113D66932EA}" presName="hierChild4" presStyleCnt="0"/>
      <dgm:spPr/>
    </dgm:pt>
    <dgm:pt modelId="{6B01DF17-0B23-45D5-8832-0FD811817F32}" type="pres">
      <dgm:prSet presAssocID="{6E52582F-D724-4925-9EB7-E113D66932EA}" presName="hierChild5" presStyleCnt="0"/>
      <dgm:spPr/>
    </dgm:pt>
    <dgm:pt modelId="{40221FE2-1AAD-4EB0-A8DD-4DD686F7704E}" type="pres">
      <dgm:prSet presAssocID="{D3A91445-82D0-4667-899B-6D4C8E3873CF}" presName="hierChild5" presStyleCnt="0"/>
      <dgm:spPr/>
    </dgm:pt>
    <dgm:pt modelId="{045E6EB5-34C3-4E6F-B919-9C1FD2F8ABA4}" type="pres">
      <dgm:prSet presAssocID="{F026CD6E-5C06-4C8F-AD81-BDD5597C3E77}" presName="hierChild3" presStyleCnt="0"/>
      <dgm:spPr/>
    </dgm:pt>
  </dgm:ptLst>
  <dgm:cxnLst>
    <dgm:cxn modelId="{454F1BD6-2B06-443D-B991-A4DF15FC946F}" type="presOf" srcId="{D3A91445-82D0-4667-899B-6D4C8E3873CF}" destId="{73890B84-6939-4C9C-956B-E1F1E569E0D3}" srcOrd="0" destOrd="0" presId="urn:microsoft.com/office/officeart/2005/8/layout/orgChart1"/>
    <dgm:cxn modelId="{03C331C3-75C0-43A1-BF88-191DD2707378}" type="presOf" srcId="{D65C447D-07EB-4751-BFCF-8B9ADDD5CD0C}" destId="{5BF826A1-4410-483F-8D53-B512B3CB62C2}" srcOrd="1" destOrd="0" presId="urn:microsoft.com/office/officeart/2005/8/layout/orgChart1"/>
    <dgm:cxn modelId="{67BB86D0-3216-4602-96EF-EC07581A08E2}" type="presOf" srcId="{946FA71E-3EBF-485A-AC2C-014DAF8368C5}" destId="{F2C0962D-50FE-464C-B189-622CE7A6E211}" srcOrd="0" destOrd="0" presId="urn:microsoft.com/office/officeart/2005/8/layout/orgChart1"/>
    <dgm:cxn modelId="{C85D213F-D42F-4478-9C73-D6C0444B8C3C}" srcId="{F026CD6E-5C06-4C8F-AD81-BDD5597C3E77}" destId="{D3A91445-82D0-4667-899B-6D4C8E3873CF}" srcOrd="1" destOrd="0" parTransId="{2218CFC9-DC58-47A7-B321-9D1F00A6EBCD}" sibTransId="{38AFA308-319C-44BF-ABFB-E4950440DD6D}"/>
    <dgm:cxn modelId="{3CC7E35F-2A6A-4CC0-861B-E60B0646693E}" type="presOf" srcId="{F026CD6E-5C06-4C8F-AD81-BDD5597C3E77}" destId="{C035CA0E-4FA4-402E-A56F-3FAAD53C7291}" srcOrd="1" destOrd="0" presId="urn:microsoft.com/office/officeart/2005/8/layout/orgChart1"/>
    <dgm:cxn modelId="{C9A07E8C-FECD-4C49-94E3-4E1CCD6C678D}" srcId="{68EF5DBB-E690-4481-B93F-03B1A83FBBE1}" destId="{F026CD6E-5C06-4C8F-AD81-BDD5597C3E77}" srcOrd="0" destOrd="0" parTransId="{16AD311D-AD37-487A-B198-597B6A86A53B}" sibTransId="{6CFE990A-837E-4D81-A0A7-282B2E2D9A9E}"/>
    <dgm:cxn modelId="{832B36C4-4FD0-489C-A03A-0B37DAB68F09}" type="presOf" srcId="{D3A91445-82D0-4667-899B-6D4C8E3873CF}" destId="{1B31AEF5-479A-4FEF-A6BA-BD8F82BD1083}" srcOrd="1" destOrd="0" presId="urn:microsoft.com/office/officeart/2005/8/layout/orgChart1"/>
    <dgm:cxn modelId="{83232A1A-0875-43B8-AC67-4CF8D1C6E077}" type="presOf" srcId="{6E52582F-D724-4925-9EB7-E113D66932EA}" destId="{AAD37110-A24B-435B-B67C-F574059FC1AF}" srcOrd="0" destOrd="0" presId="urn:microsoft.com/office/officeart/2005/8/layout/orgChart1"/>
    <dgm:cxn modelId="{5D03BE0E-C3F9-456B-884E-566A387F3BE4}" type="presOf" srcId="{02C60CFD-6623-4BF1-94E2-0F0D5D0BCA9A}" destId="{9C686F69-6DC5-4D7C-8430-A1A0CB0CBE80}" srcOrd="0" destOrd="0" presId="urn:microsoft.com/office/officeart/2005/8/layout/orgChart1"/>
    <dgm:cxn modelId="{6276B8CD-8061-4444-84F6-7AE08E0B1F0E}" type="presOf" srcId="{D65C447D-07EB-4751-BFCF-8B9ADDD5CD0C}" destId="{090BD464-7BEF-4C5D-A4B0-807DDC3B3A16}" srcOrd="0" destOrd="0" presId="urn:microsoft.com/office/officeart/2005/8/layout/orgChart1"/>
    <dgm:cxn modelId="{0D71AF56-1CE1-4971-B9BF-DD3009B39C5F}" srcId="{D3A91445-82D0-4667-899B-6D4C8E3873CF}" destId="{6E52582F-D724-4925-9EB7-E113D66932EA}" srcOrd="0" destOrd="0" parTransId="{02C60CFD-6623-4BF1-94E2-0F0D5D0BCA9A}" sibTransId="{8ABDBD2E-A8AE-4AC5-AA34-E18B5DF0EC85}"/>
    <dgm:cxn modelId="{60F02269-9E71-494C-82B5-8B8826689266}" type="presOf" srcId="{AC18426A-5F21-45FB-90B1-E05D8B7391FC}" destId="{34F3C730-C95F-42DF-A797-7423457DFEC3}" srcOrd="0" destOrd="0" presId="urn:microsoft.com/office/officeart/2005/8/layout/orgChart1"/>
    <dgm:cxn modelId="{C7E17579-9E4D-4A08-97B6-388D212FD3BA}" type="presOf" srcId="{2218CFC9-DC58-47A7-B321-9D1F00A6EBCD}" destId="{995CF935-A68A-46F5-B0A6-69FA2FC28A33}" srcOrd="0" destOrd="0" presId="urn:microsoft.com/office/officeart/2005/8/layout/orgChart1"/>
    <dgm:cxn modelId="{280FFF92-F79E-4D6D-8450-4529F5DDE6C7}" type="presOf" srcId="{64B4FF2A-FA71-4DEC-8AEB-3632FBB020B0}" destId="{5FACD91B-AA67-407E-B7C2-42FC067631F3}" srcOrd="0" destOrd="0" presId="urn:microsoft.com/office/officeart/2005/8/layout/orgChart1"/>
    <dgm:cxn modelId="{5049A5AE-2C18-4BC8-A50D-2A79CD824EAF}" type="presOf" srcId="{68EF5DBB-E690-4481-B93F-03B1A83FBBE1}" destId="{B8FC5637-5382-4F75-8022-5602403994CB}" srcOrd="0" destOrd="0" presId="urn:microsoft.com/office/officeart/2005/8/layout/orgChart1"/>
    <dgm:cxn modelId="{D6C5E091-945F-4813-BCDA-E67684AA6489}" srcId="{F026CD6E-5C06-4C8F-AD81-BDD5597C3E77}" destId="{946FA71E-3EBF-485A-AC2C-014DAF8368C5}" srcOrd="0" destOrd="0" parTransId="{64B4FF2A-FA71-4DEC-8AEB-3632FBB020B0}" sibTransId="{8EDC42E2-CAC1-48F3-9585-59D02E30BB0B}"/>
    <dgm:cxn modelId="{84841B50-15D4-4DB1-B229-4F5B0EC4D270}" type="presOf" srcId="{6E52582F-D724-4925-9EB7-E113D66932EA}" destId="{99183365-4605-447E-8618-64F2BD3392E2}" srcOrd="1" destOrd="0" presId="urn:microsoft.com/office/officeart/2005/8/layout/orgChart1"/>
    <dgm:cxn modelId="{2B38D210-A4AE-49C2-B463-7B434DCAEF46}" type="presOf" srcId="{F026CD6E-5C06-4C8F-AD81-BDD5597C3E77}" destId="{01209FA3-CF37-4308-9A31-BC38464525C1}" srcOrd="0" destOrd="0" presId="urn:microsoft.com/office/officeart/2005/8/layout/orgChart1"/>
    <dgm:cxn modelId="{6A5BEB98-7D91-4714-B083-53C4B4B8DAD3}" type="presOf" srcId="{946FA71E-3EBF-485A-AC2C-014DAF8368C5}" destId="{4C527B60-E885-411C-8D14-5F202435F50C}" srcOrd="1" destOrd="0" presId="urn:microsoft.com/office/officeart/2005/8/layout/orgChart1"/>
    <dgm:cxn modelId="{972EAD85-226E-4041-A9BC-500C0BD465EF}" srcId="{946FA71E-3EBF-485A-AC2C-014DAF8368C5}" destId="{D65C447D-07EB-4751-BFCF-8B9ADDD5CD0C}" srcOrd="0" destOrd="0" parTransId="{AC18426A-5F21-45FB-90B1-E05D8B7391FC}" sibTransId="{7A643642-5378-448C-B771-C03E662BFB19}"/>
    <dgm:cxn modelId="{225F5EF9-34AD-4189-93C8-AAF31065D17A}" type="presParOf" srcId="{B8FC5637-5382-4F75-8022-5602403994CB}" destId="{28C4DB72-7D55-467D-BB48-18560C1F0BA2}" srcOrd="0" destOrd="0" presId="urn:microsoft.com/office/officeart/2005/8/layout/orgChart1"/>
    <dgm:cxn modelId="{7D9E0962-7BE1-45D9-BAC9-2C165586FC5F}" type="presParOf" srcId="{28C4DB72-7D55-467D-BB48-18560C1F0BA2}" destId="{4480EE4D-8053-4D69-A883-11A98C9668E8}" srcOrd="0" destOrd="0" presId="urn:microsoft.com/office/officeart/2005/8/layout/orgChart1"/>
    <dgm:cxn modelId="{F488B6B3-F919-4DF3-B823-7FA9143BB34D}" type="presParOf" srcId="{4480EE4D-8053-4D69-A883-11A98C9668E8}" destId="{01209FA3-CF37-4308-9A31-BC38464525C1}" srcOrd="0" destOrd="0" presId="urn:microsoft.com/office/officeart/2005/8/layout/orgChart1"/>
    <dgm:cxn modelId="{8E1AC203-A2BB-4C36-A9A2-D00462AB2EC4}" type="presParOf" srcId="{4480EE4D-8053-4D69-A883-11A98C9668E8}" destId="{C035CA0E-4FA4-402E-A56F-3FAAD53C7291}" srcOrd="1" destOrd="0" presId="urn:microsoft.com/office/officeart/2005/8/layout/orgChart1"/>
    <dgm:cxn modelId="{6930F583-1B5D-435E-A12B-AC9864457ACF}" type="presParOf" srcId="{28C4DB72-7D55-467D-BB48-18560C1F0BA2}" destId="{118A0E51-9702-4707-8C92-B7B1D9AD7363}" srcOrd="1" destOrd="0" presId="urn:microsoft.com/office/officeart/2005/8/layout/orgChart1"/>
    <dgm:cxn modelId="{B7BEEE22-2D6A-41A3-9389-1A40DF8E82DF}" type="presParOf" srcId="{118A0E51-9702-4707-8C92-B7B1D9AD7363}" destId="{5FACD91B-AA67-407E-B7C2-42FC067631F3}" srcOrd="0" destOrd="0" presId="urn:microsoft.com/office/officeart/2005/8/layout/orgChart1"/>
    <dgm:cxn modelId="{28207AE7-E3A1-4BF9-8319-2470E6D5282E}" type="presParOf" srcId="{118A0E51-9702-4707-8C92-B7B1D9AD7363}" destId="{0F319B1F-ABE0-40FA-93DE-82E809AE9291}" srcOrd="1" destOrd="0" presId="urn:microsoft.com/office/officeart/2005/8/layout/orgChart1"/>
    <dgm:cxn modelId="{D0505856-6D11-46C7-8B22-2B46BAE0D79E}" type="presParOf" srcId="{0F319B1F-ABE0-40FA-93DE-82E809AE9291}" destId="{A40C412F-4031-4823-91E6-B9540FDD1B05}" srcOrd="0" destOrd="0" presId="urn:microsoft.com/office/officeart/2005/8/layout/orgChart1"/>
    <dgm:cxn modelId="{B9C71D3C-F720-4F01-AEA8-EBAA2CBFC50B}" type="presParOf" srcId="{A40C412F-4031-4823-91E6-B9540FDD1B05}" destId="{F2C0962D-50FE-464C-B189-622CE7A6E211}" srcOrd="0" destOrd="0" presId="urn:microsoft.com/office/officeart/2005/8/layout/orgChart1"/>
    <dgm:cxn modelId="{775C2AC4-1F36-45A6-924A-58CE25D3BA2B}" type="presParOf" srcId="{A40C412F-4031-4823-91E6-B9540FDD1B05}" destId="{4C527B60-E885-411C-8D14-5F202435F50C}" srcOrd="1" destOrd="0" presId="urn:microsoft.com/office/officeart/2005/8/layout/orgChart1"/>
    <dgm:cxn modelId="{3F700FAB-FCB7-4D1A-AF2D-D7995F3FAC64}" type="presParOf" srcId="{0F319B1F-ABE0-40FA-93DE-82E809AE9291}" destId="{4EEA855B-A23D-4E41-9AE9-A52C29E164BB}" srcOrd="1" destOrd="0" presId="urn:microsoft.com/office/officeart/2005/8/layout/orgChart1"/>
    <dgm:cxn modelId="{2E9AD834-869E-4467-AFBA-C9A0E4687FE1}" type="presParOf" srcId="{4EEA855B-A23D-4E41-9AE9-A52C29E164BB}" destId="{34F3C730-C95F-42DF-A797-7423457DFEC3}" srcOrd="0" destOrd="0" presId="urn:microsoft.com/office/officeart/2005/8/layout/orgChart1"/>
    <dgm:cxn modelId="{8135AE73-EA07-4FFA-B886-DA7CBFE0EE5A}" type="presParOf" srcId="{4EEA855B-A23D-4E41-9AE9-A52C29E164BB}" destId="{B9CF0179-0366-4111-A19A-3EB582FD95B5}" srcOrd="1" destOrd="0" presId="urn:microsoft.com/office/officeart/2005/8/layout/orgChart1"/>
    <dgm:cxn modelId="{BCE79658-F741-49B9-8ACE-83B06ABCE85E}" type="presParOf" srcId="{B9CF0179-0366-4111-A19A-3EB582FD95B5}" destId="{E0BBF617-B393-4F3F-A2DC-946C1310C2CC}" srcOrd="0" destOrd="0" presId="urn:microsoft.com/office/officeart/2005/8/layout/orgChart1"/>
    <dgm:cxn modelId="{49B69F5B-54DD-4F41-A42E-B639A357C953}" type="presParOf" srcId="{E0BBF617-B393-4F3F-A2DC-946C1310C2CC}" destId="{090BD464-7BEF-4C5D-A4B0-807DDC3B3A16}" srcOrd="0" destOrd="0" presId="urn:microsoft.com/office/officeart/2005/8/layout/orgChart1"/>
    <dgm:cxn modelId="{90D9BAAF-F685-4A7B-884D-1C9AA6A35677}" type="presParOf" srcId="{E0BBF617-B393-4F3F-A2DC-946C1310C2CC}" destId="{5BF826A1-4410-483F-8D53-B512B3CB62C2}" srcOrd="1" destOrd="0" presId="urn:microsoft.com/office/officeart/2005/8/layout/orgChart1"/>
    <dgm:cxn modelId="{73944FD3-4383-4897-85EA-9C1F4A07EC8B}" type="presParOf" srcId="{B9CF0179-0366-4111-A19A-3EB582FD95B5}" destId="{82ABF138-1AFA-4AF6-AA18-2FB3BE3C572F}" srcOrd="1" destOrd="0" presId="urn:microsoft.com/office/officeart/2005/8/layout/orgChart1"/>
    <dgm:cxn modelId="{9B4F7B8C-1C1F-4AAE-B1CB-3919C1FBDE94}" type="presParOf" srcId="{B9CF0179-0366-4111-A19A-3EB582FD95B5}" destId="{FFE109EF-D218-493D-84F8-10E52F788257}" srcOrd="2" destOrd="0" presId="urn:microsoft.com/office/officeart/2005/8/layout/orgChart1"/>
    <dgm:cxn modelId="{E5640808-B1D3-42AE-889F-9C22D1C00FBB}" type="presParOf" srcId="{0F319B1F-ABE0-40FA-93DE-82E809AE9291}" destId="{CD255DEE-8268-4CE0-9166-FC06EAF8AB41}" srcOrd="2" destOrd="0" presId="urn:microsoft.com/office/officeart/2005/8/layout/orgChart1"/>
    <dgm:cxn modelId="{2F11F6A9-DAC6-431A-B8FC-5F943E9C5066}" type="presParOf" srcId="{118A0E51-9702-4707-8C92-B7B1D9AD7363}" destId="{995CF935-A68A-46F5-B0A6-69FA2FC28A33}" srcOrd="2" destOrd="0" presId="urn:microsoft.com/office/officeart/2005/8/layout/orgChart1"/>
    <dgm:cxn modelId="{0EA6B43C-79F1-4103-9EB7-816EB096DC3B}" type="presParOf" srcId="{118A0E51-9702-4707-8C92-B7B1D9AD7363}" destId="{F02B66BA-22D5-401E-B770-A44FDA7F70FA}" srcOrd="3" destOrd="0" presId="urn:microsoft.com/office/officeart/2005/8/layout/orgChart1"/>
    <dgm:cxn modelId="{A92C93E9-E0E7-46D9-BBF9-561C95BB15FB}" type="presParOf" srcId="{F02B66BA-22D5-401E-B770-A44FDA7F70FA}" destId="{A4E2EAA8-D1C0-412C-B913-34E9D60A59B9}" srcOrd="0" destOrd="0" presId="urn:microsoft.com/office/officeart/2005/8/layout/orgChart1"/>
    <dgm:cxn modelId="{31571238-EB9C-4833-88DF-2F718F4EE17E}" type="presParOf" srcId="{A4E2EAA8-D1C0-412C-B913-34E9D60A59B9}" destId="{73890B84-6939-4C9C-956B-E1F1E569E0D3}" srcOrd="0" destOrd="0" presId="urn:microsoft.com/office/officeart/2005/8/layout/orgChart1"/>
    <dgm:cxn modelId="{D1D79962-0AE8-41C6-BD5E-A2AFD5C37740}" type="presParOf" srcId="{A4E2EAA8-D1C0-412C-B913-34E9D60A59B9}" destId="{1B31AEF5-479A-4FEF-A6BA-BD8F82BD1083}" srcOrd="1" destOrd="0" presId="urn:microsoft.com/office/officeart/2005/8/layout/orgChart1"/>
    <dgm:cxn modelId="{8C9F057B-B3F3-4C4C-8E6D-A8CADFB0256B}" type="presParOf" srcId="{F02B66BA-22D5-401E-B770-A44FDA7F70FA}" destId="{64813922-2A0C-4EFD-A933-AB7EC84C5C6C}" srcOrd="1" destOrd="0" presId="urn:microsoft.com/office/officeart/2005/8/layout/orgChart1"/>
    <dgm:cxn modelId="{C236BAB4-F4FC-4AF1-A88A-1566473FC0F0}" type="presParOf" srcId="{64813922-2A0C-4EFD-A933-AB7EC84C5C6C}" destId="{9C686F69-6DC5-4D7C-8430-A1A0CB0CBE80}" srcOrd="0" destOrd="0" presId="urn:microsoft.com/office/officeart/2005/8/layout/orgChart1"/>
    <dgm:cxn modelId="{B2E7BE47-649D-4A37-8E34-949349127929}" type="presParOf" srcId="{64813922-2A0C-4EFD-A933-AB7EC84C5C6C}" destId="{5AB45555-F5A8-49D6-8860-82A940F178BD}" srcOrd="1" destOrd="0" presId="urn:microsoft.com/office/officeart/2005/8/layout/orgChart1"/>
    <dgm:cxn modelId="{793E96FA-1B9F-4859-9AD0-78E00D69DD57}" type="presParOf" srcId="{5AB45555-F5A8-49D6-8860-82A940F178BD}" destId="{CE706BAC-3B47-4F7A-A003-F0F4386B1C51}" srcOrd="0" destOrd="0" presId="urn:microsoft.com/office/officeart/2005/8/layout/orgChart1"/>
    <dgm:cxn modelId="{25155A03-EA76-41DC-80EA-31332EBC42AD}" type="presParOf" srcId="{CE706BAC-3B47-4F7A-A003-F0F4386B1C51}" destId="{AAD37110-A24B-435B-B67C-F574059FC1AF}" srcOrd="0" destOrd="0" presId="urn:microsoft.com/office/officeart/2005/8/layout/orgChart1"/>
    <dgm:cxn modelId="{11F58658-3F7E-4308-97F4-6A598378A119}" type="presParOf" srcId="{CE706BAC-3B47-4F7A-A003-F0F4386B1C51}" destId="{99183365-4605-447E-8618-64F2BD3392E2}" srcOrd="1" destOrd="0" presId="urn:microsoft.com/office/officeart/2005/8/layout/orgChart1"/>
    <dgm:cxn modelId="{26C01382-1A10-432B-ADC9-F9D27654F780}" type="presParOf" srcId="{5AB45555-F5A8-49D6-8860-82A940F178BD}" destId="{EAB7065B-4480-44CF-84EE-E4B46CF2C881}" srcOrd="1" destOrd="0" presId="urn:microsoft.com/office/officeart/2005/8/layout/orgChart1"/>
    <dgm:cxn modelId="{B4CAE20F-63DC-40F6-A524-B494A749907D}" type="presParOf" srcId="{5AB45555-F5A8-49D6-8860-82A940F178BD}" destId="{6B01DF17-0B23-45D5-8832-0FD811817F32}" srcOrd="2" destOrd="0" presId="urn:microsoft.com/office/officeart/2005/8/layout/orgChart1"/>
    <dgm:cxn modelId="{1AB37229-16F3-47AA-9289-4F906D997D33}" type="presParOf" srcId="{F02B66BA-22D5-401E-B770-A44FDA7F70FA}" destId="{40221FE2-1AAD-4EB0-A8DD-4DD686F7704E}" srcOrd="2" destOrd="0" presId="urn:microsoft.com/office/officeart/2005/8/layout/orgChart1"/>
    <dgm:cxn modelId="{4BC026A8-77DF-4CC0-8BD5-73937A402D7F}" type="presParOf" srcId="{28C4DB72-7D55-467D-BB48-18560C1F0BA2}" destId="{045E6EB5-34C3-4E6F-B919-9C1FD2F8ABA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78ADD19-5931-49A3-99C0-821D6C18DE4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961A5EE2-66DC-4140-A1D1-81F74F1C9811}">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1. Аналіз та оцінка рівня розвитку транспортно-логістичної системи.</a:t>
          </a:r>
          <a:endParaRPr lang="ru-RU" sz="1400">
            <a:latin typeface="Times New Roman" panose="02020603050405020304" pitchFamily="18" charset="0"/>
            <a:cs typeface="Times New Roman" panose="02020603050405020304" pitchFamily="18" charset="0"/>
          </a:endParaRPr>
        </a:p>
      </dgm:t>
    </dgm:pt>
    <dgm:pt modelId="{28C4A573-6D14-40E6-AEFB-5C269AE72CA5}" type="parTrans" cxnId="{B500B94B-ACC7-4454-BA74-CBDC1A6A5E93}">
      <dgm:prSet/>
      <dgm:spPr/>
      <dgm:t>
        <a:bodyPr/>
        <a:lstStyle/>
        <a:p>
          <a:endParaRPr lang="ru-RU"/>
        </a:p>
      </dgm:t>
    </dgm:pt>
    <dgm:pt modelId="{696B414E-F066-4083-A618-28CA3240A0BD}" type="sibTrans" cxnId="{B500B94B-ACC7-4454-BA74-CBDC1A6A5E93}">
      <dgm:prSet/>
      <dgm:spPr/>
      <dgm:t>
        <a:bodyPr/>
        <a:lstStyle/>
        <a:p>
          <a:endParaRPr lang="ru-RU"/>
        </a:p>
      </dgm:t>
    </dgm:pt>
    <dgm:pt modelId="{2A84DA57-70BA-445F-81BB-BA0ACB0AB239}">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2. Вибір логістичної місії.</a:t>
          </a:r>
          <a:endParaRPr lang="ru-RU" sz="1400">
            <a:latin typeface="Times New Roman" panose="02020603050405020304" pitchFamily="18" charset="0"/>
            <a:cs typeface="Times New Roman" panose="02020603050405020304" pitchFamily="18" charset="0"/>
          </a:endParaRPr>
        </a:p>
      </dgm:t>
    </dgm:pt>
    <dgm:pt modelId="{19E22FA8-957B-405A-92E3-315D1FCFCBB2}" type="parTrans" cxnId="{D52545C0-69AE-4586-8057-29D47F2B140E}">
      <dgm:prSet/>
      <dgm:spPr/>
      <dgm:t>
        <a:bodyPr/>
        <a:lstStyle/>
        <a:p>
          <a:endParaRPr lang="ru-RU"/>
        </a:p>
      </dgm:t>
    </dgm:pt>
    <dgm:pt modelId="{071C1645-8E1D-4E44-AF48-3131ED95984A}" type="sibTrans" cxnId="{D52545C0-69AE-4586-8057-29D47F2B140E}">
      <dgm:prSet/>
      <dgm:spPr/>
      <dgm:t>
        <a:bodyPr/>
        <a:lstStyle/>
        <a:p>
          <a:endParaRPr lang="ru-RU"/>
        </a:p>
      </dgm:t>
    </dgm:pt>
    <dgm:pt modelId="{AF413DC1-3F7C-4C57-9643-E75AC787C570}">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3. Вибір логістичних цілей.</a:t>
          </a:r>
          <a:endParaRPr lang="ru-RU" sz="1400">
            <a:latin typeface="Times New Roman" panose="02020603050405020304" pitchFamily="18" charset="0"/>
            <a:cs typeface="Times New Roman" panose="02020603050405020304" pitchFamily="18" charset="0"/>
          </a:endParaRPr>
        </a:p>
      </dgm:t>
    </dgm:pt>
    <dgm:pt modelId="{B657ACCC-3F4B-4210-BA28-4C3D1CCEB72F}" type="parTrans" cxnId="{D189D6B2-66A8-4F69-B5AE-EB156F940276}">
      <dgm:prSet/>
      <dgm:spPr/>
      <dgm:t>
        <a:bodyPr/>
        <a:lstStyle/>
        <a:p>
          <a:endParaRPr lang="ru-RU"/>
        </a:p>
      </dgm:t>
    </dgm:pt>
    <dgm:pt modelId="{21B26245-7377-4D4C-BDA2-6900A102B1EA}" type="sibTrans" cxnId="{D189D6B2-66A8-4F69-B5AE-EB156F940276}">
      <dgm:prSet/>
      <dgm:spPr/>
      <dgm:t>
        <a:bodyPr/>
        <a:lstStyle/>
        <a:p>
          <a:endParaRPr lang="ru-RU"/>
        </a:p>
      </dgm:t>
    </dgm:pt>
    <dgm:pt modelId="{70553E08-E895-4EAE-BD75-41101C57235D}">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4. Вибір транспортно-логістичної стратегії.</a:t>
          </a:r>
          <a:endParaRPr lang="ru-RU" sz="1400">
            <a:latin typeface="Times New Roman" panose="02020603050405020304" pitchFamily="18" charset="0"/>
            <a:cs typeface="Times New Roman" panose="02020603050405020304" pitchFamily="18" charset="0"/>
          </a:endParaRPr>
        </a:p>
      </dgm:t>
    </dgm:pt>
    <dgm:pt modelId="{E90B6447-6F49-4465-B0DF-E2D12DE8499D}" type="parTrans" cxnId="{8F489D00-77D6-49EE-82CF-F478A2FA6445}">
      <dgm:prSet/>
      <dgm:spPr/>
      <dgm:t>
        <a:bodyPr/>
        <a:lstStyle/>
        <a:p>
          <a:endParaRPr lang="ru-RU"/>
        </a:p>
      </dgm:t>
    </dgm:pt>
    <dgm:pt modelId="{2AE7AD48-72BE-4D02-8C3A-A4890D785622}" type="sibTrans" cxnId="{8F489D00-77D6-49EE-82CF-F478A2FA6445}">
      <dgm:prSet/>
      <dgm:spPr/>
      <dgm:t>
        <a:bodyPr/>
        <a:lstStyle/>
        <a:p>
          <a:endParaRPr lang="ru-RU"/>
        </a:p>
      </dgm:t>
    </dgm:pt>
    <dgm:pt modelId="{9C206C4A-24BF-4F5B-8171-338589790987}">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5. Реалізація стратегії.</a:t>
          </a:r>
          <a:endParaRPr lang="ru-RU" sz="1400">
            <a:latin typeface="Times New Roman" panose="02020603050405020304" pitchFamily="18" charset="0"/>
            <a:cs typeface="Times New Roman" panose="02020603050405020304" pitchFamily="18" charset="0"/>
          </a:endParaRPr>
        </a:p>
      </dgm:t>
    </dgm:pt>
    <dgm:pt modelId="{4EFEA243-C38D-452D-AAE5-9A599A89A078}" type="parTrans" cxnId="{BCE3654F-477A-4B20-9A83-524E167E8485}">
      <dgm:prSet/>
      <dgm:spPr/>
      <dgm:t>
        <a:bodyPr/>
        <a:lstStyle/>
        <a:p>
          <a:endParaRPr lang="ru-RU"/>
        </a:p>
      </dgm:t>
    </dgm:pt>
    <dgm:pt modelId="{DD974176-E297-4C2B-8397-5F43FC612BBA}" type="sibTrans" cxnId="{BCE3654F-477A-4B20-9A83-524E167E8485}">
      <dgm:prSet/>
      <dgm:spPr/>
      <dgm:t>
        <a:bodyPr/>
        <a:lstStyle/>
        <a:p>
          <a:endParaRPr lang="ru-RU"/>
        </a:p>
      </dgm:t>
    </dgm:pt>
    <dgm:pt modelId="{92BDEED2-6F78-4CB8-9912-525D5E6507BA}">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6. Контроль за реалізацією стратегії.</a:t>
          </a:r>
          <a:endParaRPr lang="ru-RU" sz="1400">
            <a:latin typeface="Times New Roman" panose="02020603050405020304" pitchFamily="18" charset="0"/>
            <a:cs typeface="Times New Roman" panose="02020603050405020304" pitchFamily="18" charset="0"/>
          </a:endParaRPr>
        </a:p>
      </dgm:t>
    </dgm:pt>
    <dgm:pt modelId="{729841AA-B450-4BF0-9076-2B42CED55931}" type="parTrans" cxnId="{D8197919-2058-4660-9191-4282B5D95298}">
      <dgm:prSet/>
      <dgm:spPr/>
      <dgm:t>
        <a:bodyPr/>
        <a:lstStyle/>
        <a:p>
          <a:endParaRPr lang="ru-RU"/>
        </a:p>
      </dgm:t>
    </dgm:pt>
    <dgm:pt modelId="{C454323E-933F-4072-B609-3E128C88484B}" type="sibTrans" cxnId="{D8197919-2058-4660-9191-4282B5D95298}">
      <dgm:prSet/>
      <dgm:spPr/>
      <dgm:t>
        <a:bodyPr/>
        <a:lstStyle/>
        <a:p>
          <a:endParaRPr lang="ru-RU"/>
        </a:p>
      </dgm:t>
    </dgm:pt>
    <dgm:pt modelId="{CD481025-07A7-43A6-8E0E-C0D610958B87}">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7. Оцінка відповідності планів визначеної стратегії до результатів.</a:t>
          </a:r>
          <a:endParaRPr lang="ru-RU" sz="1400">
            <a:latin typeface="Times New Roman" panose="02020603050405020304" pitchFamily="18" charset="0"/>
            <a:cs typeface="Times New Roman" panose="02020603050405020304" pitchFamily="18" charset="0"/>
          </a:endParaRPr>
        </a:p>
      </dgm:t>
    </dgm:pt>
    <dgm:pt modelId="{5BE76C89-4BC3-4E4E-88DA-95C2D989275A}" type="parTrans" cxnId="{A9E0007E-2549-4516-BE58-0506E1279854}">
      <dgm:prSet/>
      <dgm:spPr/>
      <dgm:t>
        <a:bodyPr/>
        <a:lstStyle/>
        <a:p>
          <a:endParaRPr lang="ru-RU"/>
        </a:p>
      </dgm:t>
    </dgm:pt>
    <dgm:pt modelId="{BDBC7C85-CF00-4E71-93E3-4AD1A7A8603A}" type="sibTrans" cxnId="{A9E0007E-2549-4516-BE58-0506E1279854}">
      <dgm:prSet/>
      <dgm:spPr/>
      <dgm:t>
        <a:bodyPr/>
        <a:lstStyle/>
        <a:p>
          <a:endParaRPr lang="ru-RU"/>
        </a:p>
      </dgm:t>
    </dgm:pt>
    <dgm:pt modelId="{5D3134A8-728C-4428-A79B-F43CF0102120}">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8. Узагальнення або синтез результатів аналізу та обґрунтування управлінських рішень.</a:t>
          </a:r>
          <a:endParaRPr lang="ru-RU" sz="1400">
            <a:latin typeface="Times New Roman" panose="02020603050405020304" pitchFamily="18" charset="0"/>
            <a:cs typeface="Times New Roman" panose="02020603050405020304" pitchFamily="18" charset="0"/>
          </a:endParaRPr>
        </a:p>
      </dgm:t>
    </dgm:pt>
    <dgm:pt modelId="{A79331AD-78A3-4DE4-ABDC-787D6C96E0C3}" type="parTrans" cxnId="{8CE8BBF4-451A-4ADB-9B72-FC4DB4A2EDFC}">
      <dgm:prSet/>
      <dgm:spPr/>
      <dgm:t>
        <a:bodyPr/>
        <a:lstStyle/>
        <a:p>
          <a:endParaRPr lang="ru-RU"/>
        </a:p>
      </dgm:t>
    </dgm:pt>
    <dgm:pt modelId="{A43481E4-60D5-49A7-9ACB-94EA9316DC11}" type="sibTrans" cxnId="{8CE8BBF4-451A-4ADB-9B72-FC4DB4A2EDFC}">
      <dgm:prSet/>
      <dgm:spPr/>
      <dgm:t>
        <a:bodyPr/>
        <a:lstStyle/>
        <a:p>
          <a:endParaRPr lang="ru-RU"/>
        </a:p>
      </dgm:t>
    </dgm:pt>
    <dgm:pt modelId="{6192796B-3B81-45EE-A0E6-D3A875869861}" type="pres">
      <dgm:prSet presAssocID="{F78ADD19-5931-49A3-99C0-821D6C18DE45}" presName="Name0" presStyleCnt="0">
        <dgm:presLayoutVars>
          <dgm:dir/>
          <dgm:animLvl val="lvl"/>
          <dgm:resizeHandles val="exact"/>
        </dgm:presLayoutVars>
      </dgm:prSet>
      <dgm:spPr/>
      <dgm:t>
        <a:bodyPr/>
        <a:lstStyle/>
        <a:p>
          <a:endParaRPr lang="ru-RU"/>
        </a:p>
      </dgm:t>
    </dgm:pt>
    <dgm:pt modelId="{E6BEC9FE-75D9-4378-A216-0A2C20CB3B10}" type="pres">
      <dgm:prSet presAssocID="{961A5EE2-66DC-4140-A1D1-81F74F1C9811}" presName="linNode" presStyleCnt="0"/>
      <dgm:spPr/>
    </dgm:pt>
    <dgm:pt modelId="{6F39862A-22EF-4551-B5D0-C35B305D0E22}" type="pres">
      <dgm:prSet presAssocID="{961A5EE2-66DC-4140-A1D1-81F74F1C9811}" presName="parentText" presStyleLbl="node1" presStyleIdx="0" presStyleCnt="8" custScaleX="182269" custScaleY="97854">
        <dgm:presLayoutVars>
          <dgm:chMax val="1"/>
          <dgm:bulletEnabled val="1"/>
        </dgm:presLayoutVars>
      </dgm:prSet>
      <dgm:spPr/>
      <dgm:t>
        <a:bodyPr/>
        <a:lstStyle/>
        <a:p>
          <a:endParaRPr lang="ru-RU"/>
        </a:p>
      </dgm:t>
    </dgm:pt>
    <dgm:pt modelId="{3875BDBE-149A-4B58-ACE7-687D0FAE3D6D}" type="pres">
      <dgm:prSet presAssocID="{696B414E-F066-4083-A618-28CA3240A0BD}" presName="sp" presStyleCnt="0"/>
      <dgm:spPr/>
    </dgm:pt>
    <dgm:pt modelId="{D25A395C-F2E7-49E7-A6BA-D4CE874A97F7}" type="pres">
      <dgm:prSet presAssocID="{2A84DA57-70BA-445F-81BB-BA0ACB0AB239}" presName="linNode" presStyleCnt="0"/>
      <dgm:spPr/>
    </dgm:pt>
    <dgm:pt modelId="{FBB67B10-7090-42EF-B999-4E78C25DC9E6}" type="pres">
      <dgm:prSet presAssocID="{2A84DA57-70BA-445F-81BB-BA0ACB0AB239}" presName="parentText" presStyleLbl="node1" presStyleIdx="1" presStyleCnt="8" custScaleX="182269" custScaleY="97755">
        <dgm:presLayoutVars>
          <dgm:chMax val="1"/>
          <dgm:bulletEnabled val="1"/>
        </dgm:presLayoutVars>
      </dgm:prSet>
      <dgm:spPr/>
      <dgm:t>
        <a:bodyPr/>
        <a:lstStyle/>
        <a:p>
          <a:endParaRPr lang="ru-RU"/>
        </a:p>
      </dgm:t>
    </dgm:pt>
    <dgm:pt modelId="{248BBEE6-2C1F-4423-9B59-C7A4F4AA4DBB}" type="pres">
      <dgm:prSet presAssocID="{071C1645-8E1D-4E44-AF48-3131ED95984A}" presName="sp" presStyleCnt="0"/>
      <dgm:spPr/>
    </dgm:pt>
    <dgm:pt modelId="{46442945-BBBD-49C6-84B5-C910247FCE59}" type="pres">
      <dgm:prSet presAssocID="{AF413DC1-3F7C-4C57-9643-E75AC787C570}" presName="linNode" presStyleCnt="0"/>
      <dgm:spPr/>
    </dgm:pt>
    <dgm:pt modelId="{58A751FA-70B7-44A5-A3E1-E31B22965BC8}" type="pres">
      <dgm:prSet presAssocID="{AF413DC1-3F7C-4C57-9643-E75AC787C570}" presName="parentText" presStyleLbl="node1" presStyleIdx="2" presStyleCnt="8" custScaleX="182269" custScaleY="97560">
        <dgm:presLayoutVars>
          <dgm:chMax val="1"/>
          <dgm:bulletEnabled val="1"/>
        </dgm:presLayoutVars>
      </dgm:prSet>
      <dgm:spPr/>
      <dgm:t>
        <a:bodyPr/>
        <a:lstStyle/>
        <a:p>
          <a:endParaRPr lang="ru-RU"/>
        </a:p>
      </dgm:t>
    </dgm:pt>
    <dgm:pt modelId="{991A679A-F66C-4691-83A9-55F4CE1B973E}" type="pres">
      <dgm:prSet presAssocID="{21B26245-7377-4D4C-BDA2-6900A102B1EA}" presName="sp" presStyleCnt="0"/>
      <dgm:spPr/>
    </dgm:pt>
    <dgm:pt modelId="{85DFD2C5-B844-4299-A6E7-A180F0880392}" type="pres">
      <dgm:prSet presAssocID="{70553E08-E895-4EAE-BD75-41101C57235D}" presName="linNode" presStyleCnt="0"/>
      <dgm:spPr/>
    </dgm:pt>
    <dgm:pt modelId="{2025FDAB-CFB2-488F-A54E-C187AC5A5D92}" type="pres">
      <dgm:prSet presAssocID="{70553E08-E895-4EAE-BD75-41101C57235D}" presName="parentText" presStyleLbl="node1" presStyleIdx="3" presStyleCnt="8" custScaleX="182269" custScaleY="97364">
        <dgm:presLayoutVars>
          <dgm:chMax val="1"/>
          <dgm:bulletEnabled val="1"/>
        </dgm:presLayoutVars>
      </dgm:prSet>
      <dgm:spPr/>
      <dgm:t>
        <a:bodyPr/>
        <a:lstStyle/>
        <a:p>
          <a:endParaRPr lang="ru-RU"/>
        </a:p>
      </dgm:t>
    </dgm:pt>
    <dgm:pt modelId="{DEACD0C3-8F0F-4E1E-91EA-6B2E4981E05F}" type="pres">
      <dgm:prSet presAssocID="{2AE7AD48-72BE-4D02-8C3A-A4890D785622}" presName="sp" presStyleCnt="0"/>
      <dgm:spPr/>
    </dgm:pt>
    <dgm:pt modelId="{3253891F-98F4-41B6-84C5-0C8FD95F0B91}" type="pres">
      <dgm:prSet presAssocID="{9C206C4A-24BF-4F5B-8171-338589790987}" presName="linNode" presStyleCnt="0"/>
      <dgm:spPr/>
    </dgm:pt>
    <dgm:pt modelId="{C65C49A4-9159-4ACD-9661-5E0D82DCD12F}" type="pres">
      <dgm:prSet presAssocID="{9C206C4A-24BF-4F5B-8171-338589790987}" presName="parentText" presStyleLbl="node1" presStyleIdx="4" presStyleCnt="8" custScaleX="182269" custScaleY="97170">
        <dgm:presLayoutVars>
          <dgm:chMax val="1"/>
          <dgm:bulletEnabled val="1"/>
        </dgm:presLayoutVars>
      </dgm:prSet>
      <dgm:spPr/>
      <dgm:t>
        <a:bodyPr/>
        <a:lstStyle/>
        <a:p>
          <a:endParaRPr lang="ru-RU"/>
        </a:p>
      </dgm:t>
    </dgm:pt>
    <dgm:pt modelId="{7DB00854-6901-4C2A-BE04-966C3B8C93F4}" type="pres">
      <dgm:prSet presAssocID="{DD974176-E297-4C2B-8397-5F43FC612BBA}" presName="sp" presStyleCnt="0"/>
      <dgm:spPr/>
    </dgm:pt>
    <dgm:pt modelId="{1F1C3F4A-C596-49DA-8320-946370D961BA}" type="pres">
      <dgm:prSet presAssocID="{92BDEED2-6F78-4CB8-9912-525D5E6507BA}" presName="linNode" presStyleCnt="0"/>
      <dgm:spPr/>
    </dgm:pt>
    <dgm:pt modelId="{59BF0545-F8D0-4E81-9C8F-63A190EA47F9}" type="pres">
      <dgm:prSet presAssocID="{92BDEED2-6F78-4CB8-9912-525D5E6507BA}" presName="parentText" presStyleLbl="node1" presStyleIdx="5" presStyleCnt="8" custScaleX="182269" custScaleY="97073">
        <dgm:presLayoutVars>
          <dgm:chMax val="1"/>
          <dgm:bulletEnabled val="1"/>
        </dgm:presLayoutVars>
      </dgm:prSet>
      <dgm:spPr/>
      <dgm:t>
        <a:bodyPr/>
        <a:lstStyle/>
        <a:p>
          <a:endParaRPr lang="ru-RU"/>
        </a:p>
      </dgm:t>
    </dgm:pt>
    <dgm:pt modelId="{3614C111-8008-4377-B828-A2D13D235942}" type="pres">
      <dgm:prSet presAssocID="{C454323E-933F-4072-B609-3E128C88484B}" presName="sp" presStyleCnt="0"/>
      <dgm:spPr/>
    </dgm:pt>
    <dgm:pt modelId="{B86B865E-001E-42EF-848F-F861B619AA19}" type="pres">
      <dgm:prSet presAssocID="{CD481025-07A7-43A6-8E0E-C0D610958B87}" presName="linNode" presStyleCnt="0"/>
      <dgm:spPr/>
    </dgm:pt>
    <dgm:pt modelId="{3B223716-CF9E-4DEE-B707-E43AFD7A0DDA}" type="pres">
      <dgm:prSet presAssocID="{CD481025-07A7-43A6-8E0E-C0D610958B87}" presName="parentText" presStyleLbl="node1" presStyleIdx="6" presStyleCnt="8" custScaleX="182269" custScaleY="96880">
        <dgm:presLayoutVars>
          <dgm:chMax val="1"/>
          <dgm:bulletEnabled val="1"/>
        </dgm:presLayoutVars>
      </dgm:prSet>
      <dgm:spPr/>
      <dgm:t>
        <a:bodyPr/>
        <a:lstStyle/>
        <a:p>
          <a:endParaRPr lang="ru-RU"/>
        </a:p>
      </dgm:t>
    </dgm:pt>
    <dgm:pt modelId="{08D9C5D5-B662-44EF-91EA-AB0EF92D160F}" type="pres">
      <dgm:prSet presAssocID="{BDBC7C85-CF00-4E71-93E3-4AD1A7A8603A}" presName="sp" presStyleCnt="0"/>
      <dgm:spPr/>
    </dgm:pt>
    <dgm:pt modelId="{8603E270-D91B-46BC-A780-E3793CA5B923}" type="pres">
      <dgm:prSet presAssocID="{5D3134A8-728C-4428-A79B-F43CF0102120}" presName="linNode" presStyleCnt="0"/>
      <dgm:spPr/>
    </dgm:pt>
    <dgm:pt modelId="{50417C3B-F073-4AB6-8361-7BAD1921D376}" type="pres">
      <dgm:prSet presAssocID="{5D3134A8-728C-4428-A79B-F43CF0102120}" presName="parentText" presStyleLbl="node1" presStyleIdx="7" presStyleCnt="8" custScaleX="182269" custScaleY="96688">
        <dgm:presLayoutVars>
          <dgm:chMax val="1"/>
          <dgm:bulletEnabled val="1"/>
        </dgm:presLayoutVars>
      </dgm:prSet>
      <dgm:spPr/>
      <dgm:t>
        <a:bodyPr/>
        <a:lstStyle/>
        <a:p>
          <a:endParaRPr lang="ru-RU"/>
        </a:p>
      </dgm:t>
    </dgm:pt>
  </dgm:ptLst>
  <dgm:cxnLst>
    <dgm:cxn modelId="{D189D6B2-66A8-4F69-B5AE-EB156F940276}" srcId="{F78ADD19-5931-49A3-99C0-821D6C18DE45}" destId="{AF413DC1-3F7C-4C57-9643-E75AC787C570}" srcOrd="2" destOrd="0" parTransId="{B657ACCC-3F4B-4210-BA28-4C3D1CCEB72F}" sibTransId="{21B26245-7377-4D4C-BDA2-6900A102B1EA}"/>
    <dgm:cxn modelId="{D52545C0-69AE-4586-8057-29D47F2B140E}" srcId="{F78ADD19-5931-49A3-99C0-821D6C18DE45}" destId="{2A84DA57-70BA-445F-81BB-BA0ACB0AB239}" srcOrd="1" destOrd="0" parTransId="{19E22FA8-957B-405A-92E3-315D1FCFCBB2}" sibTransId="{071C1645-8E1D-4E44-AF48-3131ED95984A}"/>
    <dgm:cxn modelId="{D8197919-2058-4660-9191-4282B5D95298}" srcId="{F78ADD19-5931-49A3-99C0-821D6C18DE45}" destId="{92BDEED2-6F78-4CB8-9912-525D5E6507BA}" srcOrd="5" destOrd="0" parTransId="{729841AA-B450-4BF0-9076-2B42CED55931}" sibTransId="{C454323E-933F-4072-B609-3E128C88484B}"/>
    <dgm:cxn modelId="{BCE3654F-477A-4B20-9A83-524E167E8485}" srcId="{F78ADD19-5931-49A3-99C0-821D6C18DE45}" destId="{9C206C4A-24BF-4F5B-8171-338589790987}" srcOrd="4" destOrd="0" parTransId="{4EFEA243-C38D-452D-AAE5-9A599A89A078}" sibTransId="{DD974176-E297-4C2B-8397-5F43FC612BBA}"/>
    <dgm:cxn modelId="{A9E0007E-2549-4516-BE58-0506E1279854}" srcId="{F78ADD19-5931-49A3-99C0-821D6C18DE45}" destId="{CD481025-07A7-43A6-8E0E-C0D610958B87}" srcOrd="6" destOrd="0" parTransId="{5BE76C89-4BC3-4E4E-88DA-95C2D989275A}" sibTransId="{BDBC7C85-CF00-4E71-93E3-4AD1A7A8603A}"/>
    <dgm:cxn modelId="{2E4DF861-2F87-41AA-9155-93C2D2C671FF}" type="presOf" srcId="{2A84DA57-70BA-445F-81BB-BA0ACB0AB239}" destId="{FBB67B10-7090-42EF-B999-4E78C25DC9E6}" srcOrd="0" destOrd="0" presId="urn:microsoft.com/office/officeart/2005/8/layout/vList5"/>
    <dgm:cxn modelId="{5B4FC12A-E5B5-4D70-840E-7B1599949B2E}" type="presOf" srcId="{9C206C4A-24BF-4F5B-8171-338589790987}" destId="{C65C49A4-9159-4ACD-9661-5E0D82DCD12F}" srcOrd="0" destOrd="0" presId="urn:microsoft.com/office/officeart/2005/8/layout/vList5"/>
    <dgm:cxn modelId="{B500B94B-ACC7-4454-BA74-CBDC1A6A5E93}" srcId="{F78ADD19-5931-49A3-99C0-821D6C18DE45}" destId="{961A5EE2-66DC-4140-A1D1-81F74F1C9811}" srcOrd="0" destOrd="0" parTransId="{28C4A573-6D14-40E6-AEFB-5C269AE72CA5}" sibTransId="{696B414E-F066-4083-A618-28CA3240A0BD}"/>
    <dgm:cxn modelId="{8CE8BBF4-451A-4ADB-9B72-FC4DB4A2EDFC}" srcId="{F78ADD19-5931-49A3-99C0-821D6C18DE45}" destId="{5D3134A8-728C-4428-A79B-F43CF0102120}" srcOrd="7" destOrd="0" parTransId="{A79331AD-78A3-4DE4-ABDC-787D6C96E0C3}" sibTransId="{A43481E4-60D5-49A7-9ACB-94EA9316DC11}"/>
    <dgm:cxn modelId="{3CBD83B6-AA65-4971-8F82-7D64B86242E4}" type="presOf" srcId="{5D3134A8-728C-4428-A79B-F43CF0102120}" destId="{50417C3B-F073-4AB6-8361-7BAD1921D376}" srcOrd="0" destOrd="0" presId="urn:microsoft.com/office/officeart/2005/8/layout/vList5"/>
    <dgm:cxn modelId="{FE24EE18-CBD6-4E3A-B05D-40920DB3B149}" type="presOf" srcId="{CD481025-07A7-43A6-8E0E-C0D610958B87}" destId="{3B223716-CF9E-4DEE-B707-E43AFD7A0DDA}" srcOrd="0" destOrd="0" presId="urn:microsoft.com/office/officeart/2005/8/layout/vList5"/>
    <dgm:cxn modelId="{C055E4AD-8626-4FF4-9896-EE4FFDF10B48}" type="presOf" srcId="{92BDEED2-6F78-4CB8-9912-525D5E6507BA}" destId="{59BF0545-F8D0-4E81-9C8F-63A190EA47F9}" srcOrd="0" destOrd="0" presId="urn:microsoft.com/office/officeart/2005/8/layout/vList5"/>
    <dgm:cxn modelId="{88EB784A-3C1A-4B70-8CDC-0CE470A54AB9}" type="presOf" srcId="{961A5EE2-66DC-4140-A1D1-81F74F1C9811}" destId="{6F39862A-22EF-4551-B5D0-C35B305D0E22}" srcOrd="0" destOrd="0" presId="urn:microsoft.com/office/officeart/2005/8/layout/vList5"/>
    <dgm:cxn modelId="{5576F3A7-93FA-4D0E-A0F0-B916B79DF4AC}" type="presOf" srcId="{F78ADD19-5931-49A3-99C0-821D6C18DE45}" destId="{6192796B-3B81-45EE-A0E6-D3A875869861}" srcOrd="0" destOrd="0" presId="urn:microsoft.com/office/officeart/2005/8/layout/vList5"/>
    <dgm:cxn modelId="{8F489D00-77D6-49EE-82CF-F478A2FA6445}" srcId="{F78ADD19-5931-49A3-99C0-821D6C18DE45}" destId="{70553E08-E895-4EAE-BD75-41101C57235D}" srcOrd="3" destOrd="0" parTransId="{E90B6447-6F49-4465-B0DF-E2D12DE8499D}" sibTransId="{2AE7AD48-72BE-4D02-8C3A-A4890D785622}"/>
    <dgm:cxn modelId="{D2BB14ED-CB7C-4B81-92FD-4DFEA55995DC}" type="presOf" srcId="{70553E08-E895-4EAE-BD75-41101C57235D}" destId="{2025FDAB-CFB2-488F-A54E-C187AC5A5D92}" srcOrd="0" destOrd="0" presId="urn:microsoft.com/office/officeart/2005/8/layout/vList5"/>
    <dgm:cxn modelId="{1CBC80F0-97DA-4BC5-A5EC-284739AC91FE}" type="presOf" srcId="{AF413DC1-3F7C-4C57-9643-E75AC787C570}" destId="{58A751FA-70B7-44A5-A3E1-E31B22965BC8}" srcOrd="0" destOrd="0" presId="urn:microsoft.com/office/officeart/2005/8/layout/vList5"/>
    <dgm:cxn modelId="{B92B57C1-3742-4BB5-82F9-410B0A7BDE41}" type="presParOf" srcId="{6192796B-3B81-45EE-A0E6-D3A875869861}" destId="{E6BEC9FE-75D9-4378-A216-0A2C20CB3B10}" srcOrd="0" destOrd="0" presId="urn:microsoft.com/office/officeart/2005/8/layout/vList5"/>
    <dgm:cxn modelId="{36A4B6B8-62C7-4ED8-8E1F-B01E56AC68D0}" type="presParOf" srcId="{E6BEC9FE-75D9-4378-A216-0A2C20CB3B10}" destId="{6F39862A-22EF-4551-B5D0-C35B305D0E22}" srcOrd="0" destOrd="0" presId="urn:microsoft.com/office/officeart/2005/8/layout/vList5"/>
    <dgm:cxn modelId="{5127190A-A9C6-4902-A0E9-54B213757979}" type="presParOf" srcId="{6192796B-3B81-45EE-A0E6-D3A875869861}" destId="{3875BDBE-149A-4B58-ACE7-687D0FAE3D6D}" srcOrd="1" destOrd="0" presId="urn:microsoft.com/office/officeart/2005/8/layout/vList5"/>
    <dgm:cxn modelId="{24BDEC01-EC87-4E65-8303-925EB837F070}" type="presParOf" srcId="{6192796B-3B81-45EE-A0E6-D3A875869861}" destId="{D25A395C-F2E7-49E7-A6BA-D4CE874A97F7}" srcOrd="2" destOrd="0" presId="urn:microsoft.com/office/officeart/2005/8/layout/vList5"/>
    <dgm:cxn modelId="{0CA391F0-8B33-4934-A149-A156A4EE55BF}" type="presParOf" srcId="{D25A395C-F2E7-49E7-A6BA-D4CE874A97F7}" destId="{FBB67B10-7090-42EF-B999-4E78C25DC9E6}" srcOrd="0" destOrd="0" presId="urn:microsoft.com/office/officeart/2005/8/layout/vList5"/>
    <dgm:cxn modelId="{BEF5BCCD-4471-4B9B-B336-64021540089E}" type="presParOf" srcId="{6192796B-3B81-45EE-A0E6-D3A875869861}" destId="{248BBEE6-2C1F-4423-9B59-C7A4F4AA4DBB}" srcOrd="3" destOrd="0" presId="urn:microsoft.com/office/officeart/2005/8/layout/vList5"/>
    <dgm:cxn modelId="{01098B21-98F6-48D9-A1BD-03421F9CEFAE}" type="presParOf" srcId="{6192796B-3B81-45EE-A0E6-D3A875869861}" destId="{46442945-BBBD-49C6-84B5-C910247FCE59}" srcOrd="4" destOrd="0" presId="urn:microsoft.com/office/officeart/2005/8/layout/vList5"/>
    <dgm:cxn modelId="{FB042AD1-FEB4-4CBC-A774-DF1DC6FD6C3C}" type="presParOf" srcId="{46442945-BBBD-49C6-84B5-C910247FCE59}" destId="{58A751FA-70B7-44A5-A3E1-E31B22965BC8}" srcOrd="0" destOrd="0" presId="urn:microsoft.com/office/officeart/2005/8/layout/vList5"/>
    <dgm:cxn modelId="{D5FEA17E-F7A4-4E32-9BE7-0EC64EAF83ED}" type="presParOf" srcId="{6192796B-3B81-45EE-A0E6-D3A875869861}" destId="{991A679A-F66C-4691-83A9-55F4CE1B973E}" srcOrd="5" destOrd="0" presId="urn:microsoft.com/office/officeart/2005/8/layout/vList5"/>
    <dgm:cxn modelId="{96EE443D-A4B4-49E1-936F-B4A46B905D4F}" type="presParOf" srcId="{6192796B-3B81-45EE-A0E6-D3A875869861}" destId="{85DFD2C5-B844-4299-A6E7-A180F0880392}" srcOrd="6" destOrd="0" presId="urn:microsoft.com/office/officeart/2005/8/layout/vList5"/>
    <dgm:cxn modelId="{A0C03A9B-6142-4B4E-AD61-5293ED1944C2}" type="presParOf" srcId="{85DFD2C5-B844-4299-A6E7-A180F0880392}" destId="{2025FDAB-CFB2-488F-A54E-C187AC5A5D92}" srcOrd="0" destOrd="0" presId="urn:microsoft.com/office/officeart/2005/8/layout/vList5"/>
    <dgm:cxn modelId="{842B55BB-0582-49B0-A561-8EA0CCB9AA8B}" type="presParOf" srcId="{6192796B-3B81-45EE-A0E6-D3A875869861}" destId="{DEACD0C3-8F0F-4E1E-91EA-6B2E4981E05F}" srcOrd="7" destOrd="0" presId="urn:microsoft.com/office/officeart/2005/8/layout/vList5"/>
    <dgm:cxn modelId="{453DD405-5959-46BC-8976-632374D090FC}" type="presParOf" srcId="{6192796B-3B81-45EE-A0E6-D3A875869861}" destId="{3253891F-98F4-41B6-84C5-0C8FD95F0B91}" srcOrd="8" destOrd="0" presId="urn:microsoft.com/office/officeart/2005/8/layout/vList5"/>
    <dgm:cxn modelId="{91196DD9-AC71-4245-BA53-F38604CB1C6D}" type="presParOf" srcId="{3253891F-98F4-41B6-84C5-0C8FD95F0B91}" destId="{C65C49A4-9159-4ACD-9661-5E0D82DCD12F}" srcOrd="0" destOrd="0" presId="urn:microsoft.com/office/officeart/2005/8/layout/vList5"/>
    <dgm:cxn modelId="{C5672A0B-BF36-4209-8F1C-A6F3A01489B2}" type="presParOf" srcId="{6192796B-3B81-45EE-A0E6-D3A875869861}" destId="{7DB00854-6901-4C2A-BE04-966C3B8C93F4}" srcOrd="9" destOrd="0" presId="urn:microsoft.com/office/officeart/2005/8/layout/vList5"/>
    <dgm:cxn modelId="{7F85FE55-AB1E-4048-B5AF-3C77641C0296}" type="presParOf" srcId="{6192796B-3B81-45EE-A0E6-D3A875869861}" destId="{1F1C3F4A-C596-49DA-8320-946370D961BA}" srcOrd="10" destOrd="0" presId="urn:microsoft.com/office/officeart/2005/8/layout/vList5"/>
    <dgm:cxn modelId="{42001BD3-2714-4D58-824C-2A85E55EFD67}" type="presParOf" srcId="{1F1C3F4A-C596-49DA-8320-946370D961BA}" destId="{59BF0545-F8D0-4E81-9C8F-63A190EA47F9}" srcOrd="0" destOrd="0" presId="urn:microsoft.com/office/officeart/2005/8/layout/vList5"/>
    <dgm:cxn modelId="{761D70A2-454D-4E9A-8C6E-01E08601E060}" type="presParOf" srcId="{6192796B-3B81-45EE-A0E6-D3A875869861}" destId="{3614C111-8008-4377-B828-A2D13D235942}" srcOrd="11" destOrd="0" presId="urn:microsoft.com/office/officeart/2005/8/layout/vList5"/>
    <dgm:cxn modelId="{A3E12E9A-7A7F-4C38-AF8F-EC2136A5D72F}" type="presParOf" srcId="{6192796B-3B81-45EE-A0E6-D3A875869861}" destId="{B86B865E-001E-42EF-848F-F861B619AA19}" srcOrd="12" destOrd="0" presId="urn:microsoft.com/office/officeart/2005/8/layout/vList5"/>
    <dgm:cxn modelId="{E4777DAA-1D3F-4659-BAEE-94633CBD579B}" type="presParOf" srcId="{B86B865E-001E-42EF-848F-F861B619AA19}" destId="{3B223716-CF9E-4DEE-B707-E43AFD7A0DDA}" srcOrd="0" destOrd="0" presId="urn:microsoft.com/office/officeart/2005/8/layout/vList5"/>
    <dgm:cxn modelId="{4CEA49F6-3F8F-49C4-85EE-B238BDB216F9}" type="presParOf" srcId="{6192796B-3B81-45EE-A0E6-D3A875869861}" destId="{08D9C5D5-B662-44EF-91EA-AB0EF92D160F}" srcOrd="13" destOrd="0" presId="urn:microsoft.com/office/officeart/2005/8/layout/vList5"/>
    <dgm:cxn modelId="{17781E3F-952F-4236-B618-CC0776AA1512}" type="presParOf" srcId="{6192796B-3B81-45EE-A0E6-D3A875869861}" destId="{8603E270-D91B-46BC-A780-E3793CA5B923}" srcOrd="14" destOrd="0" presId="urn:microsoft.com/office/officeart/2005/8/layout/vList5"/>
    <dgm:cxn modelId="{4FD9C0FC-42F0-474A-9A82-358ACD43D058}" type="presParOf" srcId="{8603E270-D91B-46BC-A780-E3793CA5B923}" destId="{50417C3B-F073-4AB6-8361-7BAD1921D376}" srcOrd="0"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E3A236-49A2-4E83-A2C7-DDF8EA73DE4A}"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ru-RU"/>
        </a:p>
      </dgm:t>
    </dgm:pt>
    <dgm:pt modelId="{CCA46A1D-077C-46DA-A482-5C470B82B008}">
      <dgm:prSet phldrT="[Текст]" custT="1"/>
      <dgm:spPr/>
      <dgm:t>
        <a:bodyPr/>
        <a:lstStyle/>
        <a:p>
          <a:r>
            <a:rPr lang="ru-RU" sz="1400">
              <a:latin typeface="Times New Roman" panose="02020603050405020304" pitchFamily="18" charset="0"/>
              <a:cs typeface="Times New Roman" panose="02020603050405020304" pitchFamily="18" charset="0"/>
            </a:rPr>
            <a:t>Логістичні цілі регіональної транспортно-логістичної системи</a:t>
          </a:r>
        </a:p>
      </dgm:t>
    </dgm:pt>
    <dgm:pt modelId="{47986962-1EFB-4720-A57D-5367EC5F0F1E}" type="parTrans" cxnId="{586BD8A9-A20D-416A-9645-6C779C0542E4}">
      <dgm:prSet/>
      <dgm:spPr/>
      <dgm:t>
        <a:bodyPr/>
        <a:lstStyle/>
        <a:p>
          <a:endParaRPr lang="ru-RU"/>
        </a:p>
      </dgm:t>
    </dgm:pt>
    <dgm:pt modelId="{A5CE7F06-DC52-43DD-837F-91604A7D9107}" type="sibTrans" cxnId="{586BD8A9-A20D-416A-9645-6C779C0542E4}">
      <dgm:prSet/>
      <dgm:spPr/>
      <dgm:t>
        <a:bodyPr/>
        <a:lstStyle/>
        <a:p>
          <a:endParaRPr lang="ru-RU"/>
        </a:p>
      </dgm:t>
    </dgm:pt>
    <dgm:pt modelId="{6E8900B6-6735-40B9-AA45-54584B10021E}">
      <dgm:prSet phldrT="[Текст]" custT="1"/>
      <dgm:spPr/>
      <dgm:t>
        <a:bodyPr/>
        <a:lstStyle/>
        <a:p>
          <a:pPr algn="ctr"/>
          <a:r>
            <a:rPr lang="ru-RU" sz="1200">
              <a:latin typeface="Times New Roman" panose="02020603050405020304" pitchFamily="18" charset="0"/>
              <a:cs typeface="Times New Roman" panose="02020603050405020304" pitchFamily="18" charset="0"/>
            </a:rPr>
            <a:t>Підвищення рівня логістичного потенціалу регіону:</a:t>
          </a:r>
        </a:p>
        <a:p>
          <a:pPr algn="l"/>
          <a:r>
            <a:rPr lang="ru-RU" sz="1200">
              <a:latin typeface="Times New Roman" panose="02020603050405020304" pitchFamily="18" charset="0"/>
              <a:cs typeface="Times New Roman" panose="02020603050405020304" pitchFamily="18" charset="0"/>
            </a:rPr>
            <a:t>– забезпечення та розширення спеціалізації регіонів держави;</a:t>
          </a:r>
        </a:p>
        <a:p>
          <a:pPr algn="l"/>
          <a:r>
            <a:rPr lang="ru-RU" sz="1200">
              <a:latin typeface="Times New Roman" panose="02020603050405020304" pitchFamily="18" charset="0"/>
              <a:cs typeface="Times New Roman" panose="02020603050405020304" pitchFamily="18" charset="0"/>
            </a:rPr>
            <a:t> – оптимізація бізнеспроцесів (зосередженість на ключових видах діяльності);</a:t>
          </a:r>
        </a:p>
        <a:p>
          <a:pPr algn="l"/>
          <a:r>
            <a:rPr lang="ru-RU" sz="1200">
              <a:latin typeface="Times New Roman" panose="02020603050405020304" pitchFamily="18" charset="0"/>
              <a:cs typeface="Times New Roman" panose="02020603050405020304" pitchFamily="18" charset="0"/>
            </a:rPr>
            <a:t> – розширення міжрегіональних зв’язків; </a:t>
          </a:r>
        </a:p>
        <a:p>
          <a:pPr algn="l"/>
          <a:r>
            <a:rPr lang="ru-RU" sz="1200">
              <a:latin typeface="Times New Roman" panose="02020603050405020304" pitchFamily="18" charset="0"/>
              <a:cs typeface="Times New Roman" panose="02020603050405020304" pitchFamily="18" charset="0"/>
            </a:rPr>
            <a:t>– розвиток логістичної інфраструктури регіону (транспортної, фінансової, торговельної, інформаційної);</a:t>
          </a:r>
        </a:p>
        <a:p>
          <a:pPr algn="l"/>
          <a:r>
            <a:rPr lang="ru-RU" sz="1200">
              <a:latin typeface="Times New Roman" panose="02020603050405020304" pitchFamily="18" charset="0"/>
              <a:cs typeface="Times New Roman" panose="02020603050405020304" pitchFamily="18" charset="0"/>
            </a:rPr>
            <a:t>– відтворення природноресурсного потенціалу регіону; </a:t>
          </a:r>
        </a:p>
        <a:p>
          <a:pPr algn="l"/>
          <a:r>
            <a:rPr lang="ru-RU" sz="1200">
              <a:latin typeface="Times New Roman" panose="02020603050405020304" pitchFamily="18" charset="0"/>
              <a:cs typeface="Times New Roman" panose="02020603050405020304" pitchFamily="18" charset="0"/>
            </a:rPr>
            <a:t>– забезпечення балансу між власними і орендованими потужностями (транспортними, складськими).</a:t>
          </a:r>
        </a:p>
      </dgm:t>
    </dgm:pt>
    <dgm:pt modelId="{35BE665C-BF05-4DDD-A39B-3917F70C95FB}" type="parTrans" cxnId="{3ADB04B5-7DDB-4E22-9C93-5FCCE7FE236E}">
      <dgm:prSet/>
      <dgm:spPr/>
      <dgm:t>
        <a:bodyPr/>
        <a:lstStyle/>
        <a:p>
          <a:endParaRPr lang="ru-RU"/>
        </a:p>
      </dgm:t>
    </dgm:pt>
    <dgm:pt modelId="{9AC425C2-D4C0-4AE4-8786-D814EC3D02B6}" type="sibTrans" cxnId="{3ADB04B5-7DDB-4E22-9C93-5FCCE7FE236E}">
      <dgm:prSet/>
      <dgm:spPr/>
      <dgm:t>
        <a:bodyPr/>
        <a:lstStyle/>
        <a:p>
          <a:endParaRPr lang="ru-RU"/>
        </a:p>
      </dgm:t>
    </dgm:pt>
    <dgm:pt modelId="{E57D15B3-40A1-456F-B9F0-E5F8635F4291}">
      <dgm:prSet phldrT="[Текст]" custT="1"/>
      <dgm:spPr/>
      <dgm:t>
        <a:bodyPr/>
        <a:lstStyle/>
        <a:p>
          <a:pPr algn="ctr"/>
          <a:r>
            <a:rPr lang="ru-RU" sz="1200">
              <a:latin typeface="Times New Roman" panose="02020603050405020304" pitchFamily="18" charset="0"/>
              <a:cs typeface="Times New Roman" panose="02020603050405020304" pitchFamily="18" charset="0"/>
            </a:rPr>
            <a:t>Підвищення рівня логістизації економіки регіону</a:t>
          </a:r>
        </a:p>
        <a:p>
          <a:pPr algn="l"/>
          <a:r>
            <a:rPr lang="ru-RU" sz="1200">
              <a:latin typeface="Times New Roman" panose="02020603050405020304" pitchFamily="18" charset="0"/>
              <a:cs typeface="Times New Roman" panose="02020603050405020304" pitchFamily="18" charset="0"/>
            </a:rPr>
            <a:t>– оптимізація транспортних маршрутів по перевезенню вантажів;</a:t>
          </a:r>
        </a:p>
        <a:p>
          <a:pPr algn="l"/>
          <a:r>
            <a:rPr lang="ru-RU" sz="1200">
              <a:latin typeface="Times New Roman" panose="02020603050405020304" pitchFamily="18" charset="0"/>
              <a:cs typeface="Times New Roman" panose="02020603050405020304" pitchFamily="18" charset="0"/>
            </a:rPr>
            <a:t>– покращення стану доріг; </a:t>
          </a:r>
        </a:p>
        <a:p>
          <a:pPr algn="l"/>
          <a:r>
            <a:rPr lang="ru-RU" sz="1200">
              <a:latin typeface="Times New Roman" panose="02020603050405020304" pitchFamily="18" charset="0"/>
              <a:cs typeface="Times New Roman" panose="02020603050405020304" pitchFamily="18" charset="0"/>
            </a:rPr>
            <a:t>– формування транспортно-спеціалізованих підприємств регіону; </a:t>
          </a:r>
        </a:p>
        <a:p>
          <a:pPr algn="l"/>
          <a:r>
            <a:rPr lang="ru-RU" sz="1200">
              <a:latin typeface="Times New Roman" panose="02020603050405020304" pitchFamily="18" charset="0"/>
              <a:cs typeface="Times New Roman" panose="02020603050405020304" pitchFamily="18" charset="0"/>
            </a:rPr>
            <a:t>– зміна пріоритетів у виборі виду транспорту (перехід з авіа на авто, з авто на ж/д);</a:t>
          </a:r>
        </a:p>
        <a:p>
          <a:pPr algn="l"/>
          <a:r>
            <a:rPr lang="ru-RU" sz="1200">
              <a:latin typeface="Times New Roman" panose="02020603050405020304" pitchFamily="18" charset="0"/>
              <a:cs typeface="Times New Roman" panose="02020603050405020304" pitchFamily="18" charset="0"/>
            </a:rPr>
            <a:t> – розвиток шляхів сполучення (автомобільних, залізничних), комплексів по обробці вантажів (залізничних станцій, терміналів, під’їзних шляхів), ремонтних підприємств, сфери послуг; </a:t>
          </a:r>
        </a:p>
        <a:p>
          <a:pPr algn="l"/>
          <a:r>
            <a:rPr lang="ru-RU" sz="1200">
              <a:latin typeface="Times New Roman" panose="02020603050405020304" pitchFamily="18" charset="0"/>
              <a:cs typeface="Times New Roman" panose="02020603050405020304" pitchFamily="18" charset="0"/>
            </a:rPr>
            <a:t>– наближення сировинної бази до місць виробництва товару; </a:t>
          </a:r>
        </a:p>
        <a:p>
          <a:pPr algn="l"/>
          <a:r>
            <a:rPr lang="ru-RU" sz="1200">
              <a:latin typeface="Times New Roman" panose="02020603050405020304" pitchFamily="18" charset="0"/>
              <a:cs typeface="Times New Roman" panose="02020603050405020304" pitchFamily="18" charset="0"/>
            </a:rPr>
            <a:t>– формування логістичної інформаційної системи;</a:t>
          </a:r>
        </a:p>
        <a:p>
          <a:pPr algn="l"/>
          <a:r>
            <a:rPr lang="ru-RU" sz="1200">
              <a:latin typeface="Times New Roman" panose="02020603050405020304" pitchFamily="18" charset="0"/>
              <a:cs typeface="Times New Roman" panose="02020603050405020304" pitchFamily="18" charset="0"/>
            </a:rPr>
            <a:t>– удосконалити канали розподілу товару – скорочення витрат процесу замовлень; </a:t>
          </a:r>
        </a:p>
        <a:p>
          <a:pPr algn="l"/>
          <a:r>
            <a:rPr lang="ru-RU" sz="1200">
              <a:latin typeface="Times New Roman" panose="02020603050405020304" pitchFamily="18" charset="0"/>
              <a:cs typeface="Times New Roman" panose="02020603050405020304" pitchFamily="18" charset="0"/>
            </a:rPr>
            <a:t>– прискорення процесу обслуговування клієнтів;</a:t>
          </a:r>
        </a:p>
        <a:p>
          <a:pPr algn="l"/>
          <a:r>
            <a:rPr lang="ru-RU" sz="1200">
              <a:latin typeface="Times New Roman" panose="02020603050405020304" pitchFamily="18" charset="0"/>
              <a:cs typeface="Times New Roman" panose="02020603050405020304" pitchFamily="18" charset="0"/>
            </a:rPr>
            <a:t>– запровадження єдиної системи замовлень; </a:t>
          </a:r>
        </a:p>
        <a:p>
          <a:pPr algn="l"/>
          <a:r>
            <a:rPr lang="ru-RU" sz="1200">
              <a:latin typeface="Times New Roman" panose="02020603050405020304" pitchFamily="18" charset="0"/>
              <a:cs typeface="Times New Roman" panose="02020603050405020304" pitchFamily="18" charset="0"/>
            </a:rPr>
            <a:t>– забезпечення поставки сировини при наданні логістичних послуг; </a:t>
          </a:r>
        </a:p>
        <a:p>
          <a:pPr algn="l"/>
          <a:r>
            <a:rPr lang="ru-RU" sz="1200">
              <a:latin typeface="Times New Roman" panose="02020603050405020304" pitchFamily="18" charset="0"/>
              <a:cs typeface="Times New Roman" panose="02020603050405020304" pitchFamily="18" charset="0"/>
            </a:rPr>
            <a:t>– оптимізація каналів просування послуг; </a:t>
          </a:r>
        </a:p>
        <a:p>
          <a:pPr algn="l"/>
          <a:r>
            <a:rPr lang="ru-RU" sz="1200">
              <a:latin typeface="Times New Roman" panose="02020603050405020304" pitchFamily="18" charset="0"/>
              <a:cs typeface="Times New Roman" panose="02020603050405020304" pitchFamily="18" charset="0"/>
            </a:rPr>
            <a:t>– програмне забезпечення інформаційних потоків для координації інформаційних центрів.</a:t>
          </a:r>
        </a:p>
      </dgm:t>
    </dgm:pt>
    <dgm:pt modelId="{BE37D673-19C4-4478-AB7E-7C83B0B04CA9}" type="parTrans" cxnId="{9467C8CD-1967-43A2-9048-84D1B25FDBE7}">
      <dgm:prSet/>
      <dgm:spPr/>
      <dgm:t>
        <a:bodyPr/>
        <a:lstStyle/>
        <a:p>
          <a:endParaRPr lang="ru-RU"/>
        </a:p>
      </dgm:t>
    </dgm:pt>
    <dgm:pt modelId="{B315B529-0EE1-452A-8362-00297D117E9C}" type="sibTrans" cxnId="{9467C8CD-1967-43A2-9048-84D1B25FDBE7}">
      <dgm:prSet/>
      <dgm:spPr/>
      <dgm:t>
        <a:bodyPr/>
        <a:lstStyle/>
        <a:p>
          <a:endParaRPr lang="ru-RU"/>
        </a:p>
      </dgm:t>
    </dgm:pt>
    <dgm:pt modelId="{BF89CF72-004A-4F0F-BDCC-7BD4F37672A6}" type="pres">
      <dgm:prSet presAssocID="{81E3A236-49A2-4E83-A2C7-DDF8EA73DE4A}" presName="hierChild1" presStyleCnt="0">
        <dgm:presLayoutVars>
          <dgm:orgChart val="1"/>
          <dgm:chPref val="1"/>
          <dgm:dir/>
          <dgm:animOne val="branch"/>
          <dgm:animLvl val="lvl"/>
          <dgm:resizeHandles/>
        </dgm:presLayoutVars>
      </dgm:prSet>
      <dgm:spPr/>
      <dgm:t>
        <a:bodyPr/>
        <a:lstStyle/>
        <a:p>
          <a:endParaRPr lang="ru-RU"/>
        </a:p>
      </dgm:t>
    </dgm:pt>
    <dgm:pt modelId="{3DDBF75E-7688-4180-9ACC-F6D58B422DC2}" type="pres">
      <dgm:prSet presAssocID="{CCA46A1D-077C-46DA-A482-5C470B82B008}" presName="hierRoot1" presStyleCnt="0">
        <dgm:presLayoutVars>
          <dgm:hierBranch val="init"/>
        </dgm:presLayoutVars>
      </dgm:prSet>
      <dgm:spPr/>
    </dgm:pt>
    <dgm:pt modelId="{C7086ED1-E244-4575-A16E-C872BF10BC26}" type="pres">
      <dgm:prSet presAssocID="{CCA46A1D-077C-46DA-A482-5C470B82B008}" presName="rootComposite1" presStyleCnt="0"/>
      <dgm:spPr/>
    </dgm:pt>
    <dgm:pt modelId="{3DE5EE38-0299-4DA7-BD5D-6061F7EB97D2}" type="pres">
      <dgm:prSet presAssocID="{CCA46A1D-077C-46DA-A482-5C470B82B008}" presName="rootText1" presStyleLbl="node0" presStyleIdx="0" presStyleCnt="1" custScaleX="205128">
        <dgm:presLayoutVars>
          <dgm:chPref val="3"/>
        </dgm:presLayoutVars>
      </dgm:prSet>
      <dgm:spPr/>
      <dgm:t>
        <a:bodyPr/>
        <a:lstStyle/>
        <a:p>
          <a:endParaRPr lang="ru-RU"/>
        </a:p>
      </dgm:t>
    </dgm:pt>
    <dgm:pt modelId="{AAD498CF-F26F-43BF-BDD4-A5D031D838C7}" type="pres">
      <dgm:prSet presAssocID="{CCA46A1D-077C-46DA-A482-5C470B82B008}" presName="rootConnector1" presStyleLbl="node1" presStyleIdx="0" presStyleCnt="0"/>
      <dgm:spPr/>
      <dgm:t>
        <a:bodyPr/>
        <a:lstStyle/>
        <a:p>
          <a:endParaRPr lang="ru-RU"/>
        </a:p>
      </dgm:t>
    </dgm:pt>
    <dgm:pt modelId="{E8620216-F00D-4B93-A130-FBEB8A829C75}" type="pres">
      <dgm:prSet presAssocID="{CCA46A1D-077C-46DA-A482-5C470B82B008}" presName="hierChild2" presStyleCnt="0"/>
      <dgm:spPr/>
    </dgm:pt>
    <dgm:pt modelId="{0347C296-B8FF-4E94-AF22-F13BF7FA2199}" type="pres">
      <dgm:prSet presAssocID="{35BE665C-BF05-4DDD-A39B-3917F70C95FB}" presName="Name37" presStyleLbl="parChTrans1D2" presStyleIdx="0" presStyleCnt="2"/>
      <dgm:spPr/>
      <dgm:t>
        <a:bodyPr/>
        <a:lstStyle/>
        <a:p>
          <a:endParaRPr lang="ru-RU"/>
        </a:p>
      </dgm:t>
    </dgm:pt>
    <dgm:pt modelId="{CEBB3EDA-6D0D-483A-8CC7-04FFBC368F92}" type="pres">
      <dgm:prSet presAssocID="{6E8900B6-6735-40B9-AA45-54584B10021E}" presName="hierRoot2" presStyleCnt="0">
        <dgm:presLayoutVars>
          <dgm:hierBranch val="init"/>
        </dgm:presLayoutVars>
      </dgm:prSet>
      <dgm:spPr/>
    </dgm:pt>
    <dgm:pt modelId="{72332927-7453-42F7-BF5D-9B04CD180C52}" type="pres">
      <dgm:prSet presAssocID="{6E8900B6-6735-40B9-AA45-54584B10021E}" presName="rootComposite" presStyleCnt="0"/>
      <dgm:spPr/>
    </dgm:pt>
    <dgm:pt modelId="{2935A38E-FFCA-451A-8E86-D602C7A5F8E6}" type="pres">
      <dgm:prSet presAssocID="{6E8900B6-6735-40B9-AA45-54584B10021E}" presName="rootText" presStyleLbl="node2" presStyleIdx="0" presStyleCnt="2" custScaleX="151637" custScaleY="457074">
        <dgm:presLayoutVars>
          <dgm:chPref val="3"/>
        </dgm:presLayoutVars>
      </dgm:prSet>
      <dgm:spPr/>
      <dgm:t>
        <a:bodyPr/>
        <a:lstStyle/>
        <a:p>
          <a:endParaRPr lang="ru-RU"/>
        </a:p>
      </dgm:t>
    </dgm:pt>
    <dgm:pt modelId="{A4568AE9-69A5-41B8-8148-DEFF59B6F54F}" type="pres">
      <dgm:prSet presAssocID="{6E8900B6-6735-40B9-AA45-54584B10021E}" presName="rootConnector" presStyleLbl="node2" presStyleIdx="0" presStyleCnt="2"/>
      <dgm:spPr/>
      <dgm:t>
        <a:bodyPr/>
        <a:lstStyle/>
        <a:p>
          <a:endParaRPr lang="ru-RU"/>
        </a:p>
      </dgm:t>
    </dgm:pt>
    <dgm:pt modelId="{D38D4A86-FB1E-4C3D-88AB-5FF2F2C9DB9B}" type="pres">
      <dgm:prSet presAssocID="{6E8900B6-6735-40B9-AA45-54584B10021E}" presName="hierChild4" presStyleCnt="0"/>
      <dgm:spPr/>
    </dgm:pt>
    <dgm:pt modelId="{922EB91E-D674-48F4-9C60-41B331F5A68F}" type="pres">
      <dgm:prSet presAssocID="{6E8900B6-6735-40B9-AA45-54584B10021E}" presName="hierChild5" presStyleCnt="0"/>
      <dgm:spPr/>
    </dgm:pt>
    <dgm:pt modelId="{318235AC-E3F1-44EF-9CAB-2A64CF87262F}" type="pres">
      <dgm:prSet presAssocID="{BE37D673-19C4-4478-AB7E-7C83B0B04CA9}" presName="Name37" presStyleLbl="parChTrans1D2" presStyleIdx="1" presStyleCnt="2"/>
      <dgm:spPr/>
      <dgm:t>
        <a:bodyPr/>
        <a:lstStyle/>
        <a:p>
          <a:endParaRPr lang="ru-RU"/>
        </a:p>
      </dgm:t>
    </dgm:pt>
    <dgm:pt modelId="{8F7B60EB-A254-42BD-BC14-13F4163E859A}" type="pres">
      <dgm:prSet presAssocID="{E57D15B3-40A1-456F-B9F0-E5F8635F4291}" presName="hierRoot2" presStyleCnt="0">
        <dgm:presLayoutVars>
          <dgm:hierBranch val="init"/>
        </dgm:presLayoutVars>
      </dgm:prSet>
      <dgm:spPr/>
    </dgm:pt>
    <dgm:pt modelId="{10F21ED5-CE3D-4D2C-B00E-A5E55DDFEADB}" type="pres">
      <dgm:prSet presAssocID="{E57D15B3-40A1-456F-B9F0-E5F8635F4291}" presName="rootComposite" presStyleCnt="0"/>
      <dgm:spPr/>
    </dgm:pt>
    <dgm:pt modelId="{851AC613-8551-4B4A-B89B-F0FF8AB914D7}" type="pres">
      <dgm:prSet presAssocID="{E57D15B3-40A1-456F-B9F0-E5F8635F4291}" presName="rootText" presStyleLbl="node2" presStyleIdx="1" presStyleCnt="2" custScaleX="174567" custScaleY="775659">
        <dgm:presLayoutVars>
          <dgm:chPref val="3"/>
        </dgm:presLayoutVars>
      </dgm:prSet>
      <dgm:spPr/>
      <dgm:t>
        <a:bodyPr/>
        <a:lstStyle/>
        <a:p>
          <a:endParaRPr lang="ru-RU"/>
        </a:p>
      </dgm:t>
    </dgm:pt>
    <dgm:pt modelId="{657AC3CF-67D7-471E-BB20-8FC3AF3C4056}" type="pres">
      <dgm:prSet presAssocID="{E57D15B3-40A1-456F-B9F0-E5F8635F4291}" presName="rootConnector" presStyleLbl="node2" presStyleIdx="1" presStyleCnt="2"/>
      <dgm:spPr/>
      <dgm:t>
        <a:bodyPr/>
        <a:lstStyle/>
        <a:p>
          <a:endParaRPr lang="ru-RU"/>
        </a:p>
      </dgm:t>
    </dgm:pt>
    <dgm:pt modelId="{1B30D79A-9286-4A05-B2A8-7D822B4DC0EB}" type="pres">
      <dgm:prSet presAssocID="{E57D15B3-40A1-456F-B9F0-E5F8635F4291}" presName="hierChild4" presStyleCnt="0"/>
      <dgm:spPr/>
    </dgm:pt>
    <dgm:pt modelId="{882C0E67-097F-4A3F-972A-F92E13177C01}" type="pres">
      <dgm:prSet presAssocID="{E57D15B3-40A1-456F-B9F0-E5F8635F4291}" presName="hierChild5" presStyleCnt="0"/>
      <dgm:spPr/>
    </dgm:pt>
    <dgm:pt modelId="{5996A373-4A18-40E8-946E-26B947B63F00}" type="pres">
      <dgm:prSet presAssocID="{CCA46A1D-077C-46DA-A482-5C470B82B008}" presName="hierChild3" presStyleCnt="0"/>
      <dgm:spPr/>
    </dgm:pt>
  </dgm:ptLst>
  <dgm:cxnLst>
    <dgm:cxn modelId="{7669D878-4295-456C-BA35-D8C5A5A57D82}" type="presOf" srcId="{81E3A236-49A2-4E83-A2C7-DDF8EA73DE4A}" destId="{BF89CF72-004A-4F0F-BDCC-7BD4F37672A6}" srcOrd="0" destOrd="0" presId="urn:microsoft.com/office/officeart/2005/8/layout/orgChart1"/>
    <dgm:cxn modelId="{AE4A4DF4-5E66-469E-878F-2FB999BD1F94}" type="presOf" srcId="{CCA46A1D-077C-46DA-A482-5C470B82B008}" destId="{3DE5EE38-0299-4DA7-BD5D-6061F7EB97D2}" srcOrd="0" destOrd="0" presId="urn:microsoft.com/office/officeart/2005/8/layout/orgChart1"/>
    <dgm:cxn modelId="{7BF36504-F587-4904-A8A3-B16ED343BB9F}" type="presOf" srcId="{6E8900B6-6735-40B9-AA45-54584B10021E}" destId="{2935A38E-FFCA-451A-8E86-D602C7A5F8E6}" srcOrd="0" destOrd="0" presId="urn:microsoft.com/office/officeart/2005/8/layout/orgChart1"/>
    <dgm:cxn modelId="{7798F239-1A3D-4F21-A0CD-2F3ECF45C012}" type="presOf" srcId="{E57D15B3-40A1-456F-B9F0-E5F8635F4291}" destId="{657AC3CF-67D7-471E-BB20-8FC3AF3C4056}" srcOrd="1" destOrd="0" presId="urn:microsoft.com/office/officeart/2005/8/layout/orgChart1"/>
    <dgm:cxn modelId="{15D9199C-0501-48E5-BC33-EF712FEFB652}" type="presOf" srcId="{CCA46A1D-077C-46DA-A482-5C470B82B008}" destId="{AAD498CF-F26F-43BF-BDD4-A5D031D838C7}" srcOrd="1" destOrd="0" presId="urn:microsoft.com/office/officeart/2005/8/layout/orgChart1"/>
    <dgm:cxn modelId="{9467C8CD-1967-43A2-9048-84D1B25FDBE7}" srcId="{CCA46A1D-077C-46DA-A482-5C470B82B008}" destId="{E57D15B3-40A1-456F-B9F0-E5F8635F4291}" srcOrd="1" destOrd="0" parTransId="{BE37D673-19C4-4478-AB7E-7C83B0B04CA9}" sibTransId="{B315B529-0EE1-452A-8362-00297D117E9C}"/>
    <dgm:cxn modelId="{586BD8A9-A20D-416A-9645-6C779C0542E4}" srcId="{81E3A236-49A2-4E83-A2C7-DDF8EA73DE4A}" destId="{CCA46A1D-077C-46DA-A482-5C470B82B008}" srcOrd="0" destOrd="0" parTransId="{47986962-1EFB-4720-A57D-5367EC5F0F1E}" sibTransId="{A5CE7F06-DC52-43DD-837F-91604A7D9107}"/>
    <dgm:cxn modelId="{3ADB04B5-7DDB-4E22-9C93-5FCCE7FE236E}" srcId="{CCA46A1D-077C-46DA-A482-5C470B82B008}" destId="{6E8900B6-6735-40B9-AA45-54584B10021E}" srcOrd="0" destOrd="0" parTransId="{35BE665C-BF05-4DDD-A39B-3917F70C95FB}" sibTransId="{9AC425C2-D4C0-4AE4-8786-D814EC3D02B6}"/>
    <dgm:cxn modelId="{A5743D10-1E03-4277-B4A4-08F0DA025EC4}" type="presOf" srcId="{6E8900B6-6735-40B9-AA45-54584B10021E}" destId="{A4568AE9-69A5-41B8-8148-DEFF59B6F54F}" srcOrd="1" destOrd="0" presId="urn:microsoft.com/office/officeart/2005/8/layout/orgChart1"/>
    <dgm:cxn modelId="{037E5D0E-C648-4777-AA53-224662397B2C}" type="presOf" srcId="{35BE665C-BF05-4DDD-A39B-3917F70C95FB}" destId="{0347C296-B8FF-4E94-AF22-F13BF7FA2199}" srcOrd="0" destOrd="0" presId="urn:microsoft.com/office/officeart/2005/8/layout/orgChart1"/>
    <dgm:cxn modelId="{8B073046-C406-42DE-A558-34E988F91B1A}" type="presOf" srcId="{E57D15B3-40A1-456F-B9F0-E5F8635F4291}" destId="{851AC613-8551-4B4A-B89B-F0FF8AB914D7}" srcOrd="0" destOrd="0" presId="urn:microsoft.com/office/officeart/2005/8/layout/orgChart1"/>
    <dgm:cxn modelId="{710BA582-BF6E-4826-8688-7B77D5D7420A}" type="presOf" srcId="{BE37D673-19C4-4478-AB7E-7C83B0B04CA9}" destId="{318235AC-E3F1-44EF-9CAB-2A64CF87262F}" srcOrd="0" destOrd="0" presId="urn:microsoft.com/office/officeart/2005/8/layout/orgChart1"/>
    <dgm:cxn modelId="{6CD026D2-9BC0-48D2-ABD7-EF6A35A51893}" type="presParOf" srcId="{BF89CF72-004A-4F0F-BDCC-7BD4F37672A6}" destId="{3DDBF75E-7688-4180-9ACC-F6D58B422DC2}" srcOrd="0" destOrd="0" presId="urn:microsoft.com/office/officeart/2005/8/layout/orgChart1"/>
    <dgm:cxn modelId="{76D762EF-DB00-4577-A6D6-17A0E05DF00A}" type="presParOf" srcId="{3DDBF75E-7688-4180-9ACC-F6D58B422DC2}" destId="{C7086ED1-E244-4575-A16E-C872BF10BC26}" srcOrd="0" destOrd="0" presId="urn:microsoft.com/office/officeart/2005/8/layout/orgChart1"/>
    <dgm:cxn modelId="{4E51A324-7600-41B6-AF71-E62A794477C2}" type="presParOf" srcId="{C7086ED1-E244-4575-A16E-C872BF10BC26}" destId="{3DE5EE38-0299-4DA7-BD5D-6061F7EB97D2}" srcOrd="0" destOrd="0" presId="urn:microsoft.com/office/officeart/2005/8/layout/orgChart1"/>
    <dgm:cxn modelId="{7616A192-FE05-430B-AD1D-92740B885A21}" type="presParOf" srcId="{C7086ED1-E244-4575-A16E-C872BF10BC26}" destId="{AAD498CF-F26F-43BF-BDD4-A5D031D838C7}" srcOrd="1" destOrd="0" presId="urn:microsoft.com/office/officeart/2005/8/layout/orgChart1"/>
    <dgm:cxn modelId="{37F19E67-356E-4AA7-A30A-6DA507D6E8DD}" type="presParOf" srcId="{3DDBF75E-7688-4180-9ACC-F6D58B422DC2}" destId="{E8620216-F00D-4B93-A130-FBEB8A829C75}" srcOrd="1" destOrd="0" presId="urn:microsoft.com/office/officeart/2005/8/layout/orgChart1"/>
    <dgm:cxn modelId="{147F14EB-2ED6-4972-A0F0-3ED67F79B602}" type="presParOf" srcId="{E8620216-F00D-4B93-A130-FBEB8A829C75}" destId="{0347C296-B8FF-4E94-AF22-F13BF7FA2199}" srcOrd="0" destOrd="0" presId="urn:microsoft.com/office/officeart/2005/8/layout/orgChart1"/>
    <dgm:cxn modelId="{53228574-508B-45C2-90EE-B9135AA212DE}" type="presParOf" srcId="{E8620216-F00D-4B93-A130-FBEB8A829C75}" destId="{CEBB3EDA-6D0D-483A-8CC7-04FFBC368F92}" srcOrd="1" destOrd="0" presId="urn:microsoft.com/office/officeart/2005/8/layout/orgChart1"/>
    <dgm:cxn modelId="{0E71C583-F154-4015-B2CD-167123614F69}" type="presParOf" srcId="{CEBB3EDA-6D0D-483A-8CC7-04FFBC368F92}" destId="{72332927-7453-42F7-BF5D-9B04CD180C52}" srcOrd="0" destOrd="0" presId="urn:microsoft.com/office/officeart/2005/8/layout/orgChart1"/>
    <dgm:cxn modelId="{E3C0B098-5067-41CB-826D-98BFB3D5CC84}" type="presParOf" srcId="{72332927-7453-42F7-BF5D-9B04CD180C52}" destId="{2935A38E-FFCA-451A-8E86-D602C7A5F8E6}" srcOrd="0" destOrd="0" presId="urn:microsoft.com/office/officeart/2005/8/layout/orgChart1"/>
    <dgm:cxn modelId="{5557157B-89D6-4C6E-9072-F74864BD71B7}" type="presParOf" srcId="{72332927-7453-42F7-BF5D-9B04CD180C52}" destId="{A4568AE9-69A5-41B8-8148-DEFF59B6F54F}" srcOrd="1" destOrd="0" presId="urn:microsoft.com/office/officeart/2005/8/layout/orgChart1"/>
    <dgm:cxn modelId="{CF403DB0-B10E-4979-B680-EE0BC55379F1}" type="presParOf" srcId="{CEBB3EDA-6D0D-483A-8CC7-04FFBC368F92}" destId="{D38D4A86-FB1E-4C3D-88AB-5FF2F2C9DB9B}" srcOrd="1" destOrd="0" presId="urn:microsoft.com/office/officeart/2005/8/layout/orgChart1"/>
    <dgm:cxn modelId="{7BE98938-14B3-4AB5-A7E5-52BC8CE6CB8F}" type="presParOf" srcId="{CEBB3EDA-6D0D-483A-8CC7-04FFBC368F92}" destId="{922EB91E-D674-48F4-9C60-41B331F5A68F}" srcOrd="2" destOrd="0" presId="urn:microsoft.com/office/officeart/2005/8/layout/orgChart1"/>
    <dgm:cxn modelId="{B0DA69C6-0A90-4109-A906-B03CC6FE02EA}" type="presParOf" srcId="{E8620216-F00D-4B93-A130-FBEB8A829C75}" destId="{318235AC-E3F1-44EF-9CAB-2A64CF87262F}" srcOrd="2" destOrd="0" presId="urn:microsoft.com/office/officeart/2005/8/layout/orgChart1"/>
    <dgm:cxn modelId="{DA8ECDF7-6CAB-4B82-8CEF-8BB020CCF224}" type="presParOf" srcId="{E8620216-F00D-4B93-A130-FBEB8A829C75}" destId="{8F7B60EB-A254-42BD-BC14-13F4163E859A}" srcOrd="3" destOrd="0" presId="urn:microsoft.com/office/officeart/2005/8/layout/orgChart1"/>
    <dgm:cxn modelId="{CE207898-B689-4084-9370-5E8F96A53072}" type="presParOf" srcId="{8F7B60EB-A254-42BD-BC14-13F4163E859A}" destId="{10F21ED5-CE3D-4D2C-B00E-A5E55DDFEADB}" srcOrd="0" destOrd="0" presId="urn:microsoft.com/office/officeart/2005/8/layout/orgChart1"/>
    <dgm:cxn modelId="{A8F9F6B8-0FF3-47A4-AA5C-FB0A3E9D65FD}" type="presParOf" srcId="{10F21ED5-CE3D-4D2C-B00E-A5E55DDFEADB}" destId="{851AC613-8551-4B4A-B89B-F0FF8AB914D7}" srcOrd="0" destOrd="0" presId="urn:microsoft.com/office/officeart/2005/8/layout/orgChart1"/>
    <dgm:cxn modelId="{D223E5A3-C29D-4609-A98B-45EEECE308C7}" type="presParOf" srcId="{10F21ED5-CE3D-4D2C-B00E-A5E55DDFEADB}" destId="{657AC3CF-67D7-471E-BB20-8FC3AF3C4056}" srcOrd="1" destOrd="0" presId="urn:microsoft.com/office/officeart/2005/8/layout/orgChart1"/>
    <dgm:cxn modelId="{6A6B1EE4-C115-4012-8B5F-61D9AAE0BE1D}" type="presParOf" srcId="{8F7B60EB-A254-42BD-BC14-13F4163E859A}" destId="{1B30D79A-9286-4A05-B2A8-7D822B4DC0EB}" srcOrd="1" destOrd="0" presId="urn:microsoft.com/office/officeart/2005/8/layout/orgChart1"/>
    <dgm:cxn modelId="{FECBFB6A-80D2-4E6C-AC5C-4A4491188EBE}" type="presParOf" srcId="{8F7B60EB-A254-42BD-BC14-13F4163E859A}" destId="{882C0E67-097F-4A3F-972A-F92E13177C01}" srcOrd="2" destOrd="0" presId="urn:microsoft.com/office/officeart/2005/8/layout/orgChart1"/>
    <dgm:cxn modelId="{F5CB8BA2-6212-4C69-8B1D-0EC3D4A48706}" type="presParOf" srcId="{3DDBF75E-7688-4180-9ACC-F6D58B422DC2}" destId="{5996A373-4A18-40E8-946E-26B947B63F00}"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092C3E5-EAD0-45BC-8C67-D31553EEE09A}"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uk-UA"/>
        </a:p>
      </dgm:t>
    </dgm:pt>
    <dgm:pt modelId="{83359C5B-B124-4F03-9D1A-6CF91CA573D6}">
      <dgm:prSet phldrT="[Текст]" custT="1"/>
      <dgm:spPr>
        <a:solidFill>
          <a:schemeClr val="bg1"/>
        </a:solidFill>
        <a:ln w="19050"/>
      </dgm:spPr>
      <dgm:t>
        <a:bodyPr/>
        <a:lstStyle/>
        <a:p>
          <a:r>
            <a:rPr lang="uk-UA" sz="1100">
              <a:solidFill>
                <a:sysClr val="windowText" lastClr="000000"/>
              </a:solidFill>
              <a:latin typeface="Times New Roman" pitchFamily="18" charset="0"/>
              <a:cs typeface="Times New Roman" pitchFamily="18" charset="0"/>
            </a:rPr>
            <a:t>стратегія лідерства, глобалізації та міжрегіональної інтеграції, що забезпечує розвиток стійких міжнародних зв’язків;</a:t>
          </a:r>
        </a:p>
      </dgm:t>
    </dgm:pt>
    <dgm:pt modelId="{8E82BC80-95CB-4352-8AC0-3B3651C51A57}" type="parTrans" cxnId="{DCEFB8BA-2276-45CD-85AE-3968F4834A8A}">
      <dgm:prSet/>
      <dgm:spPr/>
      <dgm:t>
        <a:bodyPr/>
        <a:lstStyle/>
        <a:p>
          <a:endParaRPr lang="uk-UA"/>
        </a:p>
      </dgm:t>
    </dgm:pt>
    <dgm:pt modelId="{5E8CEF03-5286-46B2-892E-0175BB3BDB80}" type="sibTrans" cxnId="{DCEFB8BA-2276-45CD-85AE-3968F4834A8A}">
      <dgm:prSet/>
      <dgm:spPr/>
      <dgm:t>
        <a:bodyPr/>
        <a:lstStyle/>
        <a:p>
          <a:endParaRPr lang="uk-UA"/>
        </a:p>
      </dgm:t>
    </dgm:pt>
    <dgm:pt modelId="{8E9677CF-471F-433D-92F9-79AC8B12D086}">
      <dgm:prSet custT="1"/>
      <dgm:spPr>
        <a:solidFill>
          <a:schemeClr val="bg1"/>
        </a:solidFill>
        <a:ln w="19050"/>
      </dgm:spPr>
      <dgm:t>
        <a:bodyPr/>
        <a:lstStyle/>
        <a:p>
          <a:r>
            <a:rPr lang="uk-UA" sz="1100">
              <a:solidFill>
                <a:sysClr val="windowText" lastClr="000000"/>
              </a:solidFill>
              <a:latin typeface="Times New Roman" pitchFamily="18" charset="0"/>
              <a:cs typeface="Times New Roman" pitchFamily="18" charset="0"/>
            </a:rPr>
            <a:t>стратегія інтенсифікації економічних потоків регіону, що забезпечує взаємодію регіональних органів влади та регіональних логістичних центрів щодо управління економічними потоками;</a:t>
          </a:r>
        </a:p>
      </dgm:t>
    </dgm:pt>
    <dgm:pt modelId="{780B2246-B788-4EA9-8E08-3C67FD8B8590}" type="parTrans" cxnId="{4A995CA0-5DEB-406E-9F04-1A02F0D8D7CC}">
      <dgm:prSet/>
      <dgm:spPr/>
      <dgm:t>
        <a:bodyPr/>
        <a:lstStyle/>
        <a:p>
          <a:endParaRPr lang="uk-UA"/>
        </a:p>
      </dgm:t>
    </dgm:pt>
    <dgm:pt modelId="{17128D73-CA38-484E-BA73-F5F99CCD0FFA}" type="sibTrans" cxnId="{4A995CA0-5DEB-406E-9F04-1A02F0D8D7CC}">
      <dgm:prSet/>
      <dgm:spPr/>
      <dgm:t>
        <a:bodyPr/>
        <a:lstStyle/>
        <a:p>
          <a:endParaRPr lang="uk-UA"/>
        </a:p>
      </dgm:t>
    </dgm:pt>
    <dgm:pt modelId="{980222EE-5C11-4480-9674-8B6DA25EA6E8}">
      <dgm:prSet custT="1"/>
      <dgm:spPr>
        <a:solidFill>
          <a:schemeClr val="bg1"/>
        </a:solidFill>
        <a:ln w="19050"/>
      </dgm:spPr>
      <dgm:t>
        <a:bodyPr/>
        <a:lstStyle/>
        <a:p>
          <a:r>
            <a:rPr lang="uk-UA" sz="1100">
              <a:solidFill>
                <a:sysClr val="windowText" lastClr="000000"/>
              </a:solidFill>
              <a:latin typeface="Times New Roman" pitchFamily="18" charset="0"/>
              <a:cs typeface="Times New Roman" pitchFamily="18" charset="0"/>
            </a:rPr>
            <a:t>стратегія нарощення логістичного потенціалу</a:t>
          </a:r>
          <a:r>
            <a:rPr lang="en-US" sz="1100">
              <a:solidFill>
                <a:sysClr val="windowText" lastClr="000000"/>
              </a:solidFill>
              <a:latin typeface="Times New Roman" pitchFamily="18" charset="0"/>
              <a:cs typeface="Times New Roman" pitchFamily="18" charset="0"/>
            </a:rPr>
            <a:t>;</a:t>
          </a:r>
          <a:endParaRPr lang="uk-UA" sz="1100">
            <a:solidFill>
              <a:sysClr val="windowText" lastClr="000000"/>
            </a:solidFill>
            <a:latin typeface="Times New Roman" pitchFamily="18" charset="0"/>
            <a:cs typeface="Times New Roman" pitchFamily="18" charset="0"/>
          </a:endParaRPr>
        </a:p>
      </dgm:t>
    </dgm:pt>
    <dgm:pt modelId="{4CA4BF09-28B9-4354-81F7-055F5A031255}" type="parTrans" cxnId="{EB252C11-8804-4537-8263-72C4CC8D16EF}">
      <dgm:prSet/>
      <dgm:spPr/>
      <dgm:t>
        <a:bodyPr/>
        <a:lstStyle/>
        <a:p>
          <a:endParaRPr lang="uk-UA"/>
        </a:p>
      </dgm:t>
    </dgm:pt>
    <dgm:pt modelId="{956D34AE-A03A-4841-9696-3ADA37BB9DE5}" type="sibTrans" cxnId="{EB252C11-8804-4537-8263-72C4CC8D16EF}">
      <dgm:prSet/>
      <dgm:spPr/>
      <dgm:t>
        <a:bodyPr/>
        <a:lstStyle/>
        <a:p>
          <a:endParaRPr lang="uk-UA"/>
        </a:p>
      </dgm:t>
    </dgm:pt>
    <dgm:pt modelId="{CA8F4150-57B8-42E3-8207-D81A6E2A4DF0}">
      <dgm:prSet custT="1"/>
      <dgm:spPr>
        <a:solidFill>
          <a:schemeClr val="bg1"/>
        </a:solidFill>
        <a:ln w="19050"/>
      </dgm:spPr>
      <dgm:t>
        <a:bodyPr/>
        <a:lstStyle/>
        <a:p>
          <a:r>
            <a:rPr lang="uk-UA" sz="1100">
              <a:solidFill>
                <a:sysClr val="windowText" lastClr="000000"/>
              </a:solidFill>
              <a:latin typeface="Times New Roman" pitchFamily="18" charset="0"/>
              <a:cs typeface="Times New Roman" pitchFamily="18" charset="0"/>
            </a:rPr>
            <a:t>стратегія формування регіональної логістичної системи</a:t>
          </a:r>
          <a:r>
            <a:rPr lang="ru-RU" sz="1100">
              <a:solidFill>
                <a:sysClr val="windowText" lastClr="000000"/>
              </a:solidFill>
              <a:latin typeface="Times New Roman" pitchFamily="18" charset="0"/>
              <a:cs typeface="Times New Roman" pitchFamily="18" charset="0"/>
            </a:rPr>
            <a:t>;</a:t>
          </a:r>
          <a:endParaRPr lang="uk-UA" sz="1100">
            <a:solidFill>
              <a:sysClr val="windowText" lastClr="000000"/>
            </a:solidFill>
            <a:latin typeface="Times New Roman" pitchFamily="18" charset="0"/>
            <a:cs typeface="Times New Roman" pitchFamily="18" charset="0"/>
          </a:endParaRPr>
        </a:p>
      </dgm:t>
    </dgm:pt>
    <dgm:pt modelId="{48B85DE1-5657-435C-BBA7-E93D33302092}" type="parTrans" cxnId="{DDABC9AF-920D-4ABF-8BBF-C593752446D6}">
      <dgm:prSet/>
      <dgm:spPr/>
      <dgm:t>
        <a:bodyPr/>
        <a:lstStyle/>
        <a:p>
          <a:endParaRPr lang="uk-UA"/>
        </a:p>
      </dgm:t>
    </dgm:pt>
    <dgm:pt modelId="{34D7A1A7-8B72-4D7C-B5E0-788A558E6F58}" type="sibTrans" cxnId="{DDABC9AF-920D-4ABF-8BBF-C593752446D6}">
      <dgm:prSet/>
      <dgm:spPr/>
      <dgm:t>
        <a:bodyPr/>
        <a:lstStyle/>
        <a:p>
          <a:endParaRPr lang="uk-UA"/>
        </a:p>
      </dgm:t>
    </dgm:pt>
    <dgm:pt modelId="{6B9D0633-499D-4E6A-801F-2494A5302846}">
      <dgm:prSet custT="1"/>
      <dgm:spPr>
        <a:solidFill>
          <a:schemeClr val="bg1"/>
        </a:solidFill>
        <a:ln w="19050"/>
      </dgm:spPr>
      <dgm:t>
        <a:bodyPr/>
        <a:lstStyle/>
        <a:p>
          <a:r>
            <a:rPr lang="uk-UA" sz="1100">
              <a:solidFill>
                <a:sysClr val="windowText" lastClr="000000"/>
              </a:solidFill>
              <a:latin typeface="Times New Roman" pitchFamily="18" charset="0"/>
              <a:cs typeface="Times New Roman" pitchFamily="18" charset="0"/>
            </a:rPr>
            <a:t>стратегія розвитку транспортно-логістичної системи, що передбачає покращення транспортних послуг у регіоні.</a:t>
          </a:r>
        </a:p>
      </dgm:t>
    </dgm:pt>
    <dgm:pt modelId="{703B34E6-1EE8-4948-862D-32F49373DD87}" type="parTrans" cxnId="{967C0EFA-0531-4D96-8667-7EFC7863CD95}">
      <dgm:prSet/>
      <dgm:spPr/>
      <dgm:t>
        <a:bodyPr/>
        <a:lstStyle/>
        <a:p>
          <a:endParaRPr lang="uk-UA"/>
        </a:p>
      </dgm:t>
    </dgm:pt>
    <dgm:pt modelId="{136C7ED8-BCC7-47EA-8BEB-B0BC0D831F82}" type="sibTrans" cxnId="{967C0EFA-0531-4D96-8667-7EFC7863CD95}">
      <dgm:prSet/>
      <dgm:spPr/>
      <dgm:t>
        <a:bodyPr/>
        <a:lstStyle/>
        <a:p>
          <a:endParaRPr lang="uk-UA"/>
        </a:p>
      </dgm:t>
    </dgm:pt>
    <dgm:pt modelId="{A065107A-D80E-4A8E-84FC-467343F42969}" type="pres">
      <dgm:prSet presAssocID="{B092C3E5-EAD0-45BC-8C67-D31553EEE09A}" presName="Name0" presStyleCnt="0">
        <dgm:presLayoutVars>
          <dgm:chMax val="7"/>
          <dgm:chPref val="7"/>
          <dgm:dir/>
        </dgm:presLayoutVars>
      </dgm:prSet>
      <dgm:spPr/>
      <dgm:t>
        <a:bodyPr/>
        <a:lstStyle/>
        <a:p>
          <a:endParaRPr lang="uk-UA"/>
        </a:p>
      </dgm:t>
    </dgm:pt>
    <dgm:pt modelId="{8A06CE09-957F-413E-A354-F0E9057F8741}" type="pres">
      <dgm:prSet presAssocID="{B092C3E5-EAD0-45BC-8C67-D31553EEE09A}" presName="Name1" presStyleCnt="0"/>
      <dgm:spPr/>
    </dgm:pt>
    <dgm:pt modelId="{9C068C3F-582C-47D6-9B01-416BAB24C959}" type="pres">
      <dgm:prSet presAssocID="{B092C3E5-EAD0-45BC-8C67-D31553EEE09A}" presName="cycle" presStyleCnt="0"/>
      <dgm:spPr/>
    </dgm:pt>
    <dgm:pt modelId="{22C31E4A-FDC1-47CA-9369-0E8F70E301C2}" type="pres">
      <dgm:prSet presAssocID="{B092C3E5-EAD0-45BC-8C67-D31553EEE09A}" presName="srcNode" presStyleLbl="node1" presStyleIdx="0" presStyleCnt="5"/>
      <dgm:spPr/>
    </dgm:pt>
    <dgm:pt modelId="{8354610A-C8B6-4C29-98B3-946B86108F1D}" type="pres">
      <dgm:prSet presAssocID="{B092C3E5-EAD0-45BC-8C67-D31553EEE09A}" presName="conn" presStyleLbl="parChTrans1D2" presStyleIdx="0" presStyleCnt="1"/>
      <dgm:spPr/>
      <dgm:t>
        <a:bodyPr/>
        <a:lstStyle/>
        <a:p>
          <a:endParaRPr lang="uk-UA"/>
        </a:p>
      </dgm:t>
    </dgm:pt>
    <dgm:pt modelId="{274EE430-D20A-4E8F-8088-C916A9EDC06B}" type="pres">
      <dgm:prSet presAssocID="{B092C3E5-EAD0-45BC-8C67-D31553EEE09A}" presName="extraNode" presStyleLbl="node1" presStyleIdx="0" presStyleCnt="5"/>
      <dgm:spPr/>
    </dgm:pt>
    <dgm:pt modelId="{8EFD773D-C4F3-4B61-AAD2-6B25A5A8ECD3}" type="pres">
      <dgm:prSet presAssocID="{B092C3E5-EAD0-45BC-8C67-D31553EEE09A}" presName="dstNode" presStyleLbl="node1" presStyleIdx="0" presStyleCnt="5"/>
      <dgm:spPr/>
    </dgm:pt>
    <dgm:pt modelId="{68D2AD39-D0F7-43A1-969C-3B4013C53BF9}" type="pres">
      <dgm:prSet presAssocID="{83359C5B-B124-4F03-9D1A-6CF91CA573D6}" presName="text_1" presStyleLbl="node1" presStyleIdx="0" presStyleCnt="5">
        <dgm:presLayoutVars>
          <dgm:bulletEnabled val="1"/>
        </dgm:presLayoutVars>
      </dgm:prSet>
      <dgm:spPr/>
      <dgm:t>
        <a:bodyPr/>
        <a:lstStyle/>
        <a:p>
          <a:endParaRPr lang="uk-UA"/>
        </a:p>
      </dgm:t>
    </dgm:pt>
    <dgm:pt modelId="{FAD8F1E7-9566-4799-828F-153386EF665D}" type="pres">
      <dgm:prSet presAssocID="{83359C5B-B124-4F03-9D1A-6CF91CA573D6}" presName="accent_1" presStyleCnt="0"/>
      <dgm:spPr/>
    </dgm:pt>
    <dgm:pt modelId="{2B7CAA23-C6C5-4B88-86E8-BE7C6BB07720}" type="pres">
      <dgm:prSet presAssocID="{83359C5B-B124-4F03-9D1A-6CF91CA573D6}" presName="accentRepeatNode" presStyleLbl="solidFgAcc1" presStyleIdx="0" presStyleCnt="5"/>
      <dgm:spPr>
        <a:solidFill>
          <a:schemeClr val="bg2"/>
        </a:solidFill>
        <a:ln w="19050"/>
      </dgm:spPr>
    </dgm:pt>
    <dgm:pt modelId="{F9CB0CC2-E70B-4907-ADC8-A16FE18F284B}" type="pres">
      <dgm:prSet presAssocID="{8E9677CF-471F-433D-92F9-79AC8B12D086}" presName="text_2" presStyleLbl="node1" presStyleIdx="1" presStyleCnt="5" custScaleY="133291">
        <dgm:presLayoutVars>
          <dgm:bulletEnabled val="1"/>
        </dgm:presLayoutVars>
      </dgm:prSet>
      <dgm:spPr/>
      <dgm:t>
        <a:bodyPr/>
        <a:lstStyle/>
        <a:p>
          <a:endParaRPr lang="uk-UA"/>
        </a:p>
      </dgm:t>
    </dgm:pt>
    <dgm:pt modelId="{38CF155D-BDBB-4D68-9CA8-6D2E2AE84E1B}" type="pres">
      <dgm:prSet presAssocID="{8E9677CF-471F-433D-92F9-79AC8B12D086}" presName="accent_2" presStyleCnt="0"/>
      <dgm:spPr/>
    </dgm:pt>
    <dgm:pt modelId="{9E393B42-31D9-421B-B32E-E7DB0E37367F}" type="pres">
      <dgm:prSet presAssocID="{8E9677CF-471F-433D-92F9-79AC8B12D086}" presName="accentRepeatNode" presStyleLbl="solidFgAcc1" presStyleIdx="1" presStyleCnt="5"/>
      <dgm:spPr>
        <a:solidFill>
          <a:schemeClr val="bg2"/>
        </a:solidFill>
        <a:ln w="19050"/>
      </dgm:spPr>
    </dgm:pt>
    <dgm:pt modelId="{5B5B9D4B-A9C2-446E-8AC4-982F55AF37A1}" type="pres">
      <dgm:prSet presAssocID="{980222EE-5C11-4480-9674-8B6DA25EA6E8}" presName="text_3" presStyleLbl="node1" presStyleIdx="2" presStyleCnt="5">
        <dgm:presLayoutVars>
          <dgm:bulletEnabled val="1"/>
        </dgm:presLayoutVars>
      </dgm:prSet>
      <dgm:spPr/>
      <dgm:t>
        <a:bodyPr/>
        <a:lstStyle/>
        <a:p>
          <a:endParaRPr lang="uk-UA"/>
        </a:p>
      </dgm:t>
    </dgm:pt>
    <dgm:pt modelId="{7A23FB76-FE23-4212-9453-1EC79B4B969E}" type="pres">
      <dgm:prSet presAssocID="{980222EE-5C11-4480-9674-8B6DA25EA6E8}" presName="accent_3" presStyleCnt="0"/>
      <dgm:spPr/>
    </dgm:pt>
    <dgm:pt modelId="{2D6504CE-07FC-4681-BFEF-D1DB11CF70D5}" type="pres">
      <dgm:prSet presAssocID="{980222EE-5C11-4480-9674-8B6DA25EA6E8}" presName="accentRepeatNode" presStyleLbl="solidFgAcc1" presStyleIdx="2" presStyleCnt="5"/>
      <dgm:spPr>
        <a:solidFill>
          <a:schemeClr val="bg2"/>
        </a:solidFill>
        <a:ln w="19050"/>
      </dgm:spPr>
    </dgm:pt>
    <dgm:pt modelId="{6426D1D7-056D-4ADC-BBDA-8F9BE49C70F9}" type="pres">
      <dgm:prSet presAssocID="{CA8F4150-57B8-42E3-8207-D81A6E2A4DF0}" presName="text_4" presStyleLbl="node1" presStyleIdx="3" presStyleCnt="5" custLinFactNeighborX="856" custLinFactNeighborY="7141">
        <dgm:presLayoutVars>
          <dgm:bulletEnabled val="1"/>
        </dgm:presLayoutVars>
      </dgm:prSet>
      <dgm:spPr/>
      <dgm:t>
        <a:bodyPr/>
        <a:lstStyle/>
        <a:p>
          <a:endParaRPr lang="uk-UA"/>
        </a:p>
      </dgm:t>
    </dgm:pt>
    <dgm:pt modelId="{D3C60F0B-771E-48D4-9B52-5ACB69F8E2D6}" type="pres">
      <dgm:prSet presAssocID="{CA8F4150-57B8-42E3-8207-D81A6E2A4DF0}" presName="accent_4" presStyleCnt="0"/>
      <dgm:spPr/>
    </dgm:pt>
    <dgm:pt modelId="{5CF3A493-A493-4F3A-AD3F-6FFE8A6249CC}" type="pres">
      <dgm:prSet presAssocID="{CA8F4150-57B8-42E3-8207-D81A6E2A4DF0}" presName="accentRepeatNode" presStyleLbl="solidFgAcc1" presStyleIdx="3" presStyleCnt="5"/>
      <dgm:spPr>
        <a:solidFill>
          <a:schemeClr val="bg2"/>
        </a:solidFill>
        <a:ln w="19050"/>
      </dgm:spPr>
    </dgm:pt>
    <dgm:pt modelId="{620A2961-0621-4A53-BD27-53A3CEB88530}" type="pres">
      <dgm:prSet presAssocID="{6B9D0633-499D-4E6A-801F-2494A5302846}" presName="text_5" presStyleLbl="node1" presStyleIdx="4" presStyleCnt="5" custLinFactNeighborX="808" custLinFactNeighborY="11901">
        <dgm:presLayoutVars>
          <dgm:bulletEnabled val="1"/>
        </dgm:presLayoutVars>
      </dgm:prSet>
      <dgm:spPr/>
      <dgm:t>
        <a:bodyPr/>
        <a:lstStyle/>
        <a:p>
          <a:endParaRPr lang="uk-UA"/>
        </a:p>
      </dgm:t>
    </dgm:pt>
    <dgm:pt modelId="{41A48471-4C1B-4DD9-A454-B8E9EBD07DED}" type="pres">
      <dgm:prSet presAssocID="{6B9D0633-499D-4E6A-801F-2494A5302846}" presName="accent_5" presStyleCnt="0"/>
      <dgm:spPr/>
    </dgm:pt>
    <dgm:pt modelId="{49BBA373-E3A0-4C26-BA26-2963BCCB40DA}" type="pres">
      <dgm:prSet presAssocID="{6B9D0633-499D-4E6A-801F-2494A5302846}" presName="accentRepeatNode" presStyleLbl="solidFgAcc1" presStyleIdx="4" presStyleCnt="5"/>
      <dgm:spPr>
        <a:solidFill>
          <a:schemeClr val="bg2"/>
        </a:solidFill>
        <a:ln w="19050"/>
      </dgm:spPr>
    </dgm:pt>
  </dgm:ptLst>
  <dgm:cxnLst>
    <dgm:cxn modelId="{DCEFB8BA-2276-45CD-85AE-3968F4834A8A}" srcId="{B092C3E5-EAD0-45BC-8C67-D31553EEE09A}" destId="{83359C5B-B124-4F03-9D1A-6CF91CA573D6}" srcOrd="0" destOrd="0" parTransId="{8E82BC80-95CB-4352-8AC0-3B3651C51A57}" sibTransId="{5E8CEF03-5286-46B2-892E-0175BB3BDB80}"/>
    <dgm:cxn modelId="{EB252C11-8804-4537-8263-72C4CC8D16EF}" srcId="{B092C3E5-EAD0-45BC-8C67-D31553EEE09A}" destId="{980222EE-5C11-4480-9674-8B6DA25EA6E8}" srcOrd="2" destOrd="0" parTransId="{4CA4BF09-28B9-4354-81F7-055F5A031255}" sibTransId="{956D34AE-A03A-4841-9696-3ADA37BB9DE5}"/>
    <dgm:cxn modelId="{FDBF5ECE-910E-45FD-A0C2-14D0E278C6D8}" type="presOf" srcId="{83359C5B-B124-4F03-9D1A-6CF91CA573D6}" destId="{68D2AD39-D0F7-43A1-969C-3B4013C53BF9}" srcOrd="0" destOrd="0" presId="urn:microsoft.com/office/officeart/2008/layout/VerticalCurvedList"/>
    <dgm:cxn modelId="{ED51BCBE-CEC2-4338-8D6C-866537961F0D}" type="presOf" srcId="{980222EE-5C11-4480-9674-8B6DA25EA6E8}" destId="{5B5B9D4B-A9C2-446E-8AC4-982F55AF37A1}" srcOrd="0" destOrd="0" presId="urn:microsoft.com/office/officeart/2008/layout/VerticalCurvedList"/>
    <dgm:cxn modelId="{D9103B77-E727-44A0-AF52-73FBFF3A7C42}" type="presOf" srcId="{8E9677CF-471F-433D-92F9-79AC8B12D086}" destId="{F9CB0CC2-E70B-4907-ADC8-A16FE18F284B}" srcOrd="0" destOrd="0" presId="urn:microsoft.com/office/officeart/2008/layout/VerticalCurvedList"/>
    <dgm:cxn modelId="{A8543968-A210-4C87-92CF-16373ACF4757}" type="presOf" srcId="{B092C3E5-EAD0-45BC-8C67-D31553EEE09A}" destId="{A065107A-D80E-4A8E-84FC-467343F42969}" srcOrd="0" destOrd="0" presId="urn:microsoft.com/office/officeart/2008/layout/VerticalCurvedList"/>
    <dgm:cxn modelId="{51ED191B-C45B-47B6-A207-E27ADB837962}" type="presOf" srcId="{5E8CEF03-5286-46B2-892E-0175BB3BDB80}" destId="{8354610A-C8B6-4C29-98B3-946B86108F1D}" srcOrd="0" destOrd="0" presId="urn:microsoft.com/office/officeart/2008/layout/VerticalCurvedList"/>
    <dgm:cxn modelId="{DDABC9AF-920D-4ABF-8BBF-C593752446D6}" srcId="{B092C3E5-EAD0-45BC-8C67-D31553EEE09A}" destId="{CA8F4150-57B8-42E3-8207-D81A6E2A4DF0}" srcOrd="3" destOrd="0" parTransId="{48B85DE1-5657-435C-BBA7-E93D33302092}" sibTransId="{34D7A1A7-8B72-4D7C-B5E0-788A558E6F58}"/>
    <dgm:cxn modelId="{60A906FF-8B81-448C-B483-8D30314B5D62}" type="presOf" srcId="{CA8F4150-57B8-42E3-8207-D81A6E2A4DF0}" destId="{6426D1D7-056D-4ADC-BBDA-8F9BE49C70F9}" srcOrd="0" destOrd="0" presId="urn:microsoft.com/office/officeart/2008/layout/VerticalCurvedList"/>
    <dgm:cxn modelId="{1D4F13F0-64A2-4A7D-AF9D-51C9BB59AF00}" type="presOf" srcId="{6B9D0633-499D-4E6A-801F-2494A5302846}" destId="{620A2961-0621-4A53-BD27-53A3CEB88530}" srcOrd="0" destOrd="0" presId="urn:microsoft.com/office/officeart/2008/layout/VerticalCurvedList"/>
    <dgm:cxn modelId="{967C0EFA-0531-4D96-8667-7EFC7863CD95}" srcId="{B092C3E5-EAD0-45BC-8C67-D31553EEE09A}" destId="{6B9D0633-499D-4E6A-801F-2494A5302846}" srcOrd="4" destOrd="0" parTransId="{703B34E6-1EE8-4948-862D-32F49373DD87}" sibTransId="{136C7ED8-BCC7-47EA-8BEB-B0BC0D831F82}"/>
    <dgm:cxn modelId="{4A995CA0-5DEB-406E-9F04-1A02F0D8D7CC}" srcId="{B092C3E5-EAD0-45BC-8C67-D31553EEE09A}" destId="{8E9677CF-471F-433D-92F9-79AC8B12D086}" srcOrd="1" destOrd="0" parTransId="{780B2246-B788-4EA9-8E08-3C67FD8B8590}" sibTransId="{17128D73-CA38-484E-BA73-F5F99CCD0FFA}"/>
    <dgm:cxn modelId="{6298F7F0-24FD-41EF-A1A1-62D6EDACF6A4}" type="presParOf" srcId="{A065107A-D80E-4A8E-84FC-467343F42969}" destId="{8A06CE09-957F-413E-A354-F0E9057F8741}" srcOrd="0" destOrd="0" presId="urn:microsoft.com/office/officeart/2008/layout/VerticalCurvedList"/>
    <dgm:cxn modelId="{92B9FBF4-C30C-4FE8-8C88-270ACB006443}" type="presParOf" srcId="{8A06CE09-957F-413E-A354-F0E9057F8741}" destId="{9C068C3F-582C-47D6-9B01-416BAB24C959}" srcOrd="0" destOrd="0" presId="urn:microsoft.com/office/officeart/2008/layout/VerticalCurvedList"/>
    <dgm:cxn modelId="{9902D8D9-A983-4F50-8FDD-3498701BD23D}" type="presParOf" srcId="{9C068C3F-582C-47D6-9B01-416BAB24C959}" destId="{22C31E4A-FDC1-47CA-9369-0E8F70E301C2}" srcOrd="0" destOrd="0" presId="urn:microsoft.com/office/officeart/2008/layout/VerticalCurvedList"/>
    <dgm:cxn modelId="{D5EDB521-646E-40FF-BDAB-1C3E61884107}" type="presParOf" srcId="{9C068C3F-582C-47D6-9B01-416BAB24C959}" destId="{8354610A-C8B6-4C29-98B3-946B86108F1D}" srcOrd="1" destOrd="0" presId="urn:microsoft.com/office/officeart/2008/layout/VerticalCurvedList"/>
    <dgm:cxn modelId="{51D6675F-93DD-4F18-906B-12117E2C8CBE}" type="presParOf" srcId="{9C068C3F-582C-47D6-9B01-416BAB24C959}" destId="{274EE430-D20A-4E8F-8088-C916A9EDC06B}" srcOrd="2" destOrd="0" presId="urn:microsoft.com/office/officeart/2008/layout/VerticalCurvedList"/>
    <dgm:cxn modelId="{E9B3308D-C06F-482B-B12F-78064414B65C}" type="presParOf" srcId="{9C068C3F-582C-47D6-9B01-416BAB24C959}" destId="{8EFD773D-C4F3-4B61-AAD2-6B25A5A8ECD3}" srcOrd="3" destOrd="0" presId="urn:microsoft.com/office/officeart/2008/layout/VerticalCurvedList"/>
    <dgm:cxn modelId="{305B0DC5-85A0-4029-BF09-5D8B36B6CB98}" type="presParOf" srcId="{8A06CE09-957F-413E-A354-F0E9057F8741}" destId="{68D2AD39-D0F7-43A1-969C-3B4013C53BF9}" srcOrd="1" destOrd="0" presId="urn:microsoft.com/office/officeart/2008/layout/VerticalCurvedList"/>
    <dgm:cxn modelId="{3B127B87-0827-41EF-A2FC-ECE1C6806B76}" type="presParOf" srcId="{8A06CE09-957F-413E-A354-F0E9057F8741}" destId="{FAD8F1E7-9566-4799-828F-153386EF665D}" srcOrd="2" destOrd="0" presId="urn:microsoft.com/office/officeart/2008/layout/VerticalCurvedList"/>
    <dgm:cxn modelId="{81E9262B-57C9-43E4-9CB0-74A5A1AD5074}" type="presParOf" srcId="{FAD8F1E7-9566-4799-828F-153386EF665D}" destId="{2B7CAA23-C6C5-4B88-86E8-BE7C6BB07720}" srcOrd="0" destOrd="0" presId="urn:microsoft.com/office/officeart/2008/layout/VerticalCurvedList"/>
    <dgm:cxn modelId="{0D22A077-1DA8-4D20-BA1B-2A577043BB7F}" type="presParOf" srcId="{8A06CE09-957F-413E-A354-F0E9057F8741}" destId="{F9CB0CC2-E70B-4907-ADC8-A16FE18F284B}" srcOrd="3" destOrd="0" presId="urn:microsoft.com/office/officeart/2008/layout/VerticalCurvedList"/>
    <dgm:cxn modelId="{E216B554-C40B-4C01-A8B2-6C50AC10F07F}" type="presParOf" srcId="{8A06CE09-957F-413E-A354-F0E9057F8741}" destId="{38CF155D-BDBB-4D68-9CA8-6D2E2AE84E1B}" srcOrd="4" destOrd="0" presId="urn:microsoft.com/office/officeart/2008/layout/VerticalCurvedList"/>
    <dgm:cxn modelId="{26ED2E98-CE40-4E42-82B4-68343C031A42}" type="presParOf" srcId="{38CF155D-BDBB-4D68-9CA8-6D2E2AE84E1B}" destId="{9E393B42-31D9-421B-B32E-E7DB0E37367F}" srcOrd="0" destOrd="0" presId="urn:microsoft.com/office/officeart/2008/layout/VerticalCurvedList"/>
    <dgm:cxn modelId="{D99C766B-D658-4594-A81A-D890BFD1E5A3}" type="presParOf" srcId="{8A06CE09-957F-413E-A354-F0E9057F8741}" destId="{5B5B9D4B-A9C2-446E-8AC4-982F55AF37A1}" srcOrd="5" destOrd="0" presId="urn:microsoft.com/office/officeart/2008/layout/VerticalCurvedList"/>
    <dgm:cxn modelId="{552B144B-9184-4923-8C9E-CEF188492DCA}" type="presParOf" srcId="{8A06CE09-957F-413E-A354-F0E9057F8741}" destId="{7A23FB76-FE23-4212-9453-1EC79B4B969E}" srcOrd="6" destOrd="0" presId="urn:microsoft.com/office/officeart/2008/layout/VerticalCurvedList"/>
    <dgm:cxn modelId="{4CD45365-05B8-4986-8E24-917A6B307BFC}" type="presParOf" srcId="{7A23FB76-FE23-4212-9453-1EC79B4B969E}" destId="{2D6504CE-07FC-4681-BFEF-D1DB11CF70D5}" srcOrd="0" destOrd="0" presId="urn:microsoft.com/office/officeart/2008/layout/VerticalCurvedList"/>
    <dgm:cxn modelId="{F242D75B-6FED-496B-8557-F741C483F350}" type="presParOf" srcId="{8A06CE09-957F-413E-A354-F0E9057F8741}" destId="{6426D1D7-056D-4ADC-BBDA-8F9BE49C70F9}" srcOrd="7" destOrd="0" presId="urn:microsoft.com/office/officeart/2008/layout/VerticalCurvedList"/>
    <dgm:cxn modelId="{E47D23FE-043C-47B8-BD7E-7D0E87194B48}" type="presParOf" srcId="{8A06CE09-957F-413E-A354-F0E9057F8741}" destId="{D3C60F0B-771E-48D4-9B52-5ACB69F8E2D6}" srcOrd="8" destOrd="0" presId="urn:microsoft.com/office/officeart/2008/layout/VerticalCurvedList"/>
    <dgm:cxn modelId="{CE84295B-D261-4402-A393-A7537E6469F1}" type="presParOf" srcId="{D3C60F0B-771E-48D4-9B52-5ACB69F8E2D6}" destId="{5CF3A493-A493-4F3A-AD3F-6FFE8A6249CC}" srcOrd="0" destOrd="0" presId="urn:microsoft.com/office/officeart/2008/layout/VerticalCurvedList"/>
    <dgm:cxn modelId="{25CDABC1-A662-4BCB-9DBC-358831FF5672}" type="presParOf" srcId="{8A06CE09-957F-413E-A354-F0E9057F8741}" destId="{620A2961-0621-4A53-BD27-53A3CEB88530}" srcOrd="9" destOrd="0" presId="urn:microsoft.com/office/officeart/2008/layout/VerticalCurvedList"/>
    <dgm:cxn modelId="{A66D346A-7320-4303-BF46-9AA8CF756DA1}" type="presParOf" srcId="{8A06CE09-957F-413E-A354-F0E9057F8741}" destId="{41A48471-4C1B-4DD9-A454-B8E9EBD07DED}" srcOrd="10" destOrd="0" presId="urn:microsoft.com/office/officeart/2008/layout/VerticalCurvedList"/>
    <dgm:cxn modelId="{D6594AFF-992B-4345-BD7D-A48BCB46DE53}" type="presParOf" srcId="{41A48471-4C1B-4DD9-A454-B8E9EBD07DED}" destId="{49BBA373-E3A0-4C26-BA26-2963BCCB40DA}" srcOrd="0" destOrd="0" presId="urn:microsoft.com/office/officeart/2008/layout/VerticalCurved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62EE4D7-2873-4380-B98D-652DB765EA43}" type="doc">
      <dgm:prSet loTypeId="urn:microsoft.com/office/officeart/2005/8/layout/bProcess3" loCatId="process" qsTypeId="urn:microsoft.com/office/officeart/2005/8/quickstyle/simple2" qsCatId="simple" csTypeId="urn:microsoft.com/office/officeart/2005/8/colors/accent0_1" csCatId="mainScheme" phldr="1"/>
      <dgm:spPr/>
      <dgm:t>
        <a:bodyPr/>
        <a:lstStyle/>
        <a:p>
          <a:endParaRPr lang="ru-RU"/>
        </a:p>
      </dgm:t>
    </dgm:pt>
    <dgm:pt modelId="{7CA7485B-9074-4B3A-91AD-67C7233FE7F4}">
      <dgm:prSet phldrT="[Текст]" custT="1"/>
      <dgm:spPr/>
      <dgm:t>
        <a:bodyPr/>
        <a:lstStyle/>
        <a:p>
          <a:r>
            <a:rPr lang="ru-RU" sz="1600">
              <a:latin typeface="Times New Roman" panose="02020603050405020304" pitchFamily="18" charset="0"/>
              <a:cs typeface="Times New Roman" panose="02020603050405020304" pitchFamily="18" charset="0"/>
            </a:rPr>
            <a:t>Держава</a:t>
          </a:r>
        </a:p>
      </dgm:t>
    </dgm:pt>
    <dgm:pt modelId="{BEB14EE8-CE94-4787-9C86-AD1EB86A35AA}" type="parTrans" cxnId="{148DCC30-200D-474B-8CC9-EB4F5B2B3EB5}">
      <dgm:prSet/>
      <dgm:spPr/>
      <dgm:t>
        <a:bodyPr/>
        <a:lstStyle/>
        <a:p>
          <a:endParaRPr lang="ru-RU"/>
        </a:p>
      </dgm:t>
    </dgm:pt>
    <dgm:pt modelId="{7BDE8DDE-7B41-4C69-A120-881FA7554B5E}" type="sibTrans" cxnId="{148DCC30-200D-474B-8CC9-EB4F5B2B3EB5}">
      <dgm:prSet/>
      <dgm:spPr/>
      <dgm:t>
        <a:bodyPr/>
        <a:lstStyle/>
        <a:p>
          <a:endParaRPr lang="ru-RU"/>
        </a:p>
      </dgm:t>
    </dgm:pt>
    <dgm:pt modelId="{ACF65182-5FD0-4595-858D-B06EA16B6562}">
      <dgm:prSet custT="1"/>
      <dgm:spPr/>
      <dgm:t>
        <a:bodyPr/>
        <a:lstStyle/>
        <a:p>
          <a:r>
            <a:rPr lang="uk-UA" sz="1200">
              <a:latin typeface="Times New Roman" panose="02020603050405020304" pitchFamily="18" charset="0"/>
              <a:cs typeface="Times New Roman" panose="02020603050405020304" pitchFamily="18" charset="0"/>
            </a:rPr>
            <a:t>Ресурсний блок:</a:t>
          </a:r>
          <a:endParaRPr lang="ru-RU" sz="1200">
            <a:latin typeface="Times New Roman" panose="02020603050405020304" pitchFamily="18" charset="0"/>
            <a:cs typeface="Times New Roman" panose="02020603050405020304" pitchFamily="18" charset="0"/>
          </a:endParaRPr>
        </a:p>
        <a:p>
          <a:r>
            <a:rPr lang="ru-RU" sz="1200">
              <a:latin typeface="Times New Roman" panose="02020603050405020304" pitchFamily="18" charset="0"/>
              <a:cs typeface="Times New Roman" panose="02020603050405020304" pitchFamily="18" charset="0"/>
            </a:rPr>
            <a:t>Інформаційний потенціал</a:t>
          </a:r>
        </a:p>
        <a:p>
          <a:r>
            <a:rPr lang="ru-RU" sz="1200">
              <a:latin typeface="Times New Roman" panose="02020603050405020304" pitchFamily="18" charset="0"/>
              <a:cs typeface="Times New Roman" panose="02020603050405020304" pitchFamily="18" charset="0"/>
            </a:rPr>
            <a:t>Географічний потенціал</a:t>
          </a:r>
        </a:p>
        <a:p>
          <a:r>
            <a:rPr lang="ru-RU" sz="1200">
              <a:latin typeface="Times New Roman" panose="02020603050405020304" pitchFamily="18" charset="0"/>
              <a:cs typeface="Times New Roman" panose="02020603050405020304" pitchFamily="18" charset="0"/>
            </a:rPr>
            <a:t>Транспортний потенціал</a:t>
          </a:r>
        </a:p>
        <a:p>
          <a:r>
            <a:rPr lang="ru-RU" sz="1200">
              <a:latin typeface="Times New Roman" panose="02020603050405020304" pitchFamily="18" charset="0"/>
              <a:cs typeface="Times New Roman" panose="02020603050405020304" pitchFamily="18" charset="0"/>
            </a:rPr>
            <a:t>Фінансовий потенціал</a:t>
          </a:r>
        </a:p>
      </dgm:t>
    </dgm:pt>
    <dgm:pt modelId="{F7E42005-F83D-4F68-82A5-2076F4E63655}" type="parTrans" cxnId="{1DF21E7B-6E7A-4129-8C62-CF0D26C303A5}">
      <dgm:prSet/>
      <dgm:spPr/>
      <dgm:t>
        <a:bodyPr/>
        <a:lstStyle/>
        <a:p>
          <a:endParaRPr lang="ru-RU"/>
        </a:p>
      </dgm:t>
    </dgm:pt>
    <dgm:pt modelId="{C3F3FF80-77B4-40FD-ADDE-80CBAA86C1CB}" type="sibTrans" cxnId="{1DF21E7B-6E7A-4129-8C62-CF0D26C303A5}">
      <dgm:prSet/>
      <dgm:spPr/>
      <dgm:t>
        <a:bodyPr/>
        <a:lstStyle/>
        <a:p>
          <a:endParaRPr lang="ru-RU"/>
        </a:p>
      </dgm:t>
    </dgm:pt>
    <dgm:pt modelId="{01585D81-7E58-4365-AF22-9D5AF3E1AB49}">
      <dgm:prSet custT="1"/>
      <dgm:spPr/>
      <dgm:t>
        <a:bodyPr/>
        <a:lstStyle/>
        <a:p>
          <a:r>
            <a:rPr lang="uk-UA" sz="1200">
              <a:latin typeface="Times New Roman" panose="02020603050405020304" pitchFamily="18" charset="0"/>
              <a:cs typeface="Times New Roman" panose="02020603050405020304" pitchFamily="18" charset="0"/>
            </a:rPr>
            <a:t>Цільовий блок:</a:t>
          </a:r>
          <a:endParaRPr lang="ru-RU" sz="1200">
            <a:latin typeface="Times New Roman" panose="02020603050405020304" pitchFamily="18" charset="0"/>
            <a:cs typeface="Times New Roman" panose="02020603050405020304" pitchFamily="18" charset="0"/>
          </a:endParaRPr>
        </a:p>
        <a:p>
          <a:r>
            <a:rPr lang="ru-RU" sz="1200">
              <a:latin typeface="Times New Roman" panose="02020603050405020304" pitchFamily="18" charset="0"/>
              <a:cs typeface="Times New Roman" panose="02020603050405020304" pitchFamily="18" charset="0"/>
            </a:rPr>
            <a:t>Управлінський потенціал</a:t>
          </a:r>
        </a:p>
        <a:p>
          <a:r>
            <a:rPr lang="ru-RU" sz="1200">
              <a:latin typeface="Times New Roman" panose="02020603050405020304" pitchFamily="18" charset="0"/>
              <a:cs typeface="Times New Roman" panose="02020603050405020304" pitchFamily="18" charset="0"/>
            </a:rPr>
            <a:t>Інноваційний потенціал</a:t>
          </a:r>
        </a:p>
        <a:p>
          <a:r>
            <a:rPr lang="ru-RU" sz="1200">
              <a:latin typeface="Times New Roman" panose="02020603050405020304" pitchFamily="18" charset="0"/>
              <a:cs typeface="Times New Roman" panose="02020603050405020304" pitchFamily="18" charset="0"/>
            </a:rPr>
            <a:t>Геополітичний потенціал</a:t>
          </a:r>
        </a:p>
      </dgm:t>
    </dgm:pt>
    <dgm:pt modelId="{C0FE77FA-0B6D-46EB-807E-27A67B4351DD}" type="parTrans" cxnId="{1C2B20EB-13B3-4E8A-89CE-D56299AA03E3}">
      <dgm:prSet/>
      <dgm:spPr/>
      <dgm:t>
        <a:bodyPr/>
        <a:lstStyle/>
        <a:p>
          <a:endParaRPr lang="ru-RU"/>
        </a:p>
      </dgm:t>
    </dgm:pt>
    <dgm:pt modelId="{B8F2ECF4-6371-4796-9BA8-174FE66DAB70}" type="sibTrans" cxnId="{1C2B20EB-13B3-4E8A-89CE-D56299AA03E3}">
      <dgm:prSet/>
      <dgm:spPr/>
      <dgm:t>
        <a:bodyPr/>
        <a:lstStyle/>
        <a:p>
          <a:endParaRPr lang="ru-RU"/>
        </a:p>
      </dgm:t>
    </dgm:pt>
    <dgm:pt modelId="{0D01DA8D-6502-4037-B0CE-A40782C4009C}">
      <dgm:prSet phldrT="[Текст]" custT="1"/>
      <dgm:spPr/>
      <dgm:t>
        <a:bodyPr/>
        <a:lstStyle/>
        <a:p>
          <a:r>
            <a:rPr lang="uk-UA" sz="1200">
              <a:latin typeface="Times New Roman" panose="02020603050405020304" pitchFamily="18" charset="0"/>
              <a:cs typeface="Times New Roman" panose="02020603050405020304" pitchFamily="18" charset="0"/>
            </a:rPr>
            <a:t>Функціональний блок:</a:t>
          </a:r>
          <a:endParaRPr lang="ru-RU" sz="1200">
            <a:latin typeface="Times New Roman" panose="02020603050405020304" pitchFamily="18" charset="0"/>
            <a:cs typeface="Times New Roman" panose="02020603050405020304" pitchFamily="18" charset="0"/>
          </a:endParaRPr>
        </a:p>
        <a:p>
          <a:r>
            <a:rPr lang="ru-RU" sz="1200">
              <a:latin typeface="Times New Roman" panose="02020603050405020304" pitchFamily="18" charset="0"/>
              <a:cs typeface="Times New Roman" panose="02020603050405020304" pitchFamily="18" charset="0"/>
            </a:rPr>
            <a:t>Інфраструктурний потенціал</a:t>
          </a:r>
        </a:p>
        <a:p>
          <a:r>
            <a:rPr lang="ru-RU" sz="1200">
              <a:latin typeface="Times New Roman" panose="02020603050405020304" pitchFamily="18" charset="0"/>
              <a:cs typeface="Times New Roman" panose="02020603050405020304" pitchFamily="18" charset="0"/>
            </a:rPr>
            <a:t>Маркетинговий потенціал</a:t>
          </a:r>
        </a:p>
      </dgm:t>
    </dgm:pt>
    <dgm:pt modelId="{2D8AD163-160E-4A9F-8C06-3406DAB7567C}" type="sibTrans" cxnId="{C871AB59-1F40-4ECC-8977-9F146D5A25B3}">
      <dgm:prSet/>
      <dgm:spPr/>
      <dgm:t>
        <a:bodyPr/>
        <a:lstStyle/>
        <a:p>
          <a:endParaRPr lang="ru-RU"/>
        </a:p>
      </dgm:t>
    </dgm:pt>
    <dgm:pt modelId="{4E02B6C1-8B0C-42A6-9B3F-822AE7C6A14E}" type="parTrans" cxnId="{C871AB59-1F40-4ECC-8977-9F146D5A25B3}">
      <dgm:prSet/>
      <dgm:spPr/>
      <dgm:t>
        <a:bodyPr/>
        <a:lstStyle/>
        <a:p>
          <a:endParaRPr lang="ru-RU"/>
        </a:p>
      </dgm:t>
    </dgm:pt>
    <dgm:pt modelId="{387D991C-6D28-469E-8B7C-3D128A01451B}">
      <dgm:prSet custT="1"/>
      <dgm:spPr/>
      <dgm:t>
        <a:bodyPr/>
        <a:lstStyle/>
        <a:p>
          <a:r>
            <a:rPr lang="ru-RU" sz="1400">
              <a:latin typeface="Times New Roman" panose="02020603050405020304" pitchFamily="18" charset="0"/>
              <a:cs typeface="Times New Roman" panose="02020603050405020304" pitchFamily="18" charset="0"/>
            </a:rPr>
            <a:t>Галузь</a:t>
          </a:r>
        </a:p>
        <a:p>
          <a:r>
            <a:rPr lang="ru-RU" sz="1400">
              <a:latin typeface="Times New Roman" panose="02020603050405020304" pitchFamily="18" charset="0"/>
              <a:cs typeface="Times New Roman" panose="02020603050405020304" pitchFamily="18" charset="0"/>
            </a:rPr>
            <a:t>Територія (регіон)</a:t>
          </a:r>
        </a:p>
      </dgm:t>
    </dgm:pt>
    <dgm:pt modelId="{49D973B8-6138-43C6-88E6-E400C27403CC}" type="parTrans" cxnId="{19A6D809-4E6D-4ACC-9904-6B1D3D972A78}">
      <dgm:prSet/>
      <dgm:spPr/>
      <dgm:t>
        <a:bodyPr/>
        <a:lstStyle/>
        <a:p>
          <a:endParaRPr lang="ru-RU"/>
        </a:p>
      </dgm:t>
    </dgm:pt>
    <dgm:pt modelId="{7A549CDE-D8B9-4EA5-8E81-B8C40ACC0C94}" type="sibTrans" cxnId="{19A6D809-4E6D-4ACC-9904-6B1D3D972A78}">
      <dgm:prSet/>
      <dgm:spPr/>
      <dgm:t>
        <a:bodyPr/>
        <a:lstStyle/>
        <a:p>
          <a:endParaRPr lang="ru-RU"/>
        </a:p>
      </dgm:t>
    </dgm:pt>
    <dgm:pt modelId="{3AF7FD7F-D913-4118-9D9F-C03D2D08BF6B}" type="pres">
      <dgm:prSet presAssocID="{062EE4D7-2873-4380-B98D-652DB765EA43}" presName="Name0" presStyleCnt="0">
        <dgm:presLayoutVars>
          <dgm:dir/>
          <dgm:resizeHandles val="exact"/>
        </dgm:presLayoutVars>
      </dgm:prSet>
      <dgm:spPr/>
      <dgm:t>
        <a:bodyPr/>
        <a:lstStyle/>
        <a:p>
          <a:endParaRPr lang="ru-RU"/>
        </a:p>
      </dgm:t>
    </dgm:pt>
    <dgm:pt modelId="{52EC05CE-DBD0-4406-928D-3EB95BB8CE07}" type="pres">
      <dgm:prSet presAssocID="{7CA7485B-9074-4B3A-91AD-67C7233FE7F4}" presName="node" presStyleLbl="node1" presStyleIdx="0" presStyleCnt="5" custScaleX="40684" custScaleY="17646" custLinFactNeighborX="1533" custLinFactNeighborY="-33865">
        <dgm:presLayoutVars>
          <dgm:bulletEnabled val="1"/>
        </dgm:presLayoutVars>
      </dgm:prSet>
      <dgm:spPr/>
      <dgm:t>
        <a:bodyPr/>
        <a:lstStyle/>
        <a:p>
          <a:endParaRPr lang="ru-RU"/>
        </a:p>
      </dgm:t>
    </dgm:pt>
    <dgm:pt modelId="{C9FDFFCE-418B-4D1E-B89A-540EC6D79374}" type="pres">
      <dgm:prSet presAssocID="{7BDE8DDE-7B41-4C69-A120-881FA7554B5E}" presName="sibTrans" presStyleLbl="sibTrans1D1" presStyleIdx="0" presStyleCnt="4"/>
      <dgm:spPr/>
      <dgm:t>
        <a:bodyPr/>
        <a:lstStyle/>
        <a:p>
          <a:endParaRPr lang="ru-RU"/>
        </a:p>
      </dgm:t>
    </dgm:pt>
    <dgm:pt modelId="{8C51FD13-623C-419B-96AD-4D1BAB59EDD8}" type="pres">
      <dgm:prSet presAssocID="{7BDE8DDE-7B41-4C69-A120-881FA7554B5E}" presName="connectorText" presStyleLbl="sibTrans1D1" presStyleIdx="0" presStyleCnt="4"/>
      <dgm:spPr/>
      <dgm:t>
        <a:bodyPr/>
        <a:lstStyle/>
        <a:p>
          <a:endParaRPr lang="ru-RU"/>
        </a:p>
      </dgm:t>
    </dgm:pt>
    <dgm:pt modelId="{286EE9D5-4E72-4FD1-B4FC-8553CB7E2273}" type="pres">
      <dgm:prSet presAssocID="{ACF65182-5FD0-4595-858D-B06EA16B6562}" presName="node" presStyleLbl="node1" presStyleIdx="1" presStyleCnt="5" custScaleX="31593" custScaleY="86006" custLinFactNeighborX="-50472" custLinFactNeighborY="25346">
        <dgm:presLayoutVars>
          <dgm:bulletEnabled val="1"/>
        </dgm:presLayoutVars>
      </dgm:prSet>
      <dgm:spPr/>
      <dgm:t>
        <a:bodyPr/>
        <a:lstStyle/>
        <a:p>
          <a:endParaRPr lang="ru-RU"/>
        </a:p>
      </dgm:t>
    </dgm:pt>
    <dgm:pt modelId="{DDD7DA3F-392F-43E8-9A84-65EEF52F5FB6}" type="pres">
      <dgm:prSet presAssocID="{C3F3FF80-77B4-40FD-ADDE-80CBAA86C1CB}" presName="sibTrans" presStyleLbl="sibTrans1D1" presStyleIdx="1" presStyleCnt="4"/>
      <dgm:spPr/>
      <dgm:t>
        <a:bodyPr/>
        <a:lstStyle/>
        <a:p>
          <a:endParaRPr lang="ru-RU"/>
        </a:p>
      </dgm:t>
    </dgm:pt>
    <dgm:pt modelId="{531E90C2-9303-46E8-8F7C-B3A3879F1B9B}" type="pres">
      <dgm:prSet presAssocID="{C3F3FF80-77B4-40FD-ADDE-80CBAA86C1CB}" presName="connectorText" presStyleLbl="sibTrans1D1" presStyleIdx="1" presStyleCnt="4"/>
      <dgm:spPr/>
      <dgm:t>
        <a:bodyPr/>
        <a:lstStyle/>
        <a:p>
          <a:endParaRPr lang="ru-RU"/>
        </a:p>
      </dgm:t>
    </dgm:pt>
    <dgm:pt modelId="{2598E3BD-72FD-4AEF-AE0D-FCA402383314}" type="pres">
      <dgm:prSet presAssocID="{01585D81-7E58-4365-AF22-9D5AF3E1AB49}" presName="node" presStyleLbl="node1" presStyleIdx="2" presStyleCnt="5" custScaleX="48035" custScaleY="81910" custLinFactX="4396" custLinFactNeighborX="100000" custLinFactNeighborY="-96783">
        <dgm:presLayoutVars>
          <dgm:bulletEnabled val="1"/>
        </dgm:presLayoutVars>
      </dgm:prSet>
      <dgm:spPr/>
      <dgm:t>
        <a:bodyPr/>
        <a:lstStyle/>
        <a:p>
          <a:endParaRPr lang="ru-RU"/>
        </a:p>
      </dgm:t>
    </dgm:pt>
    <dgm:pt modelId="{962261C0-9A74-4417-8BBF-AD683E3678B6}" type="pres">
      <dgm:prSet presAssocID="{B8F2ECF4-6371-4796-9BA8-174FE66DAB70}" presName="sibTrans" presStyleLbl="sibTrans1D1" presStyleIdx="2" presStyleCnt="4"/>
      <dgm:spPr/>
      <dgm:t>
        <a:bodyPr/>
        <a:lstStyle/>
        <a:p>
          <a:endParaRPr lang="ru-RU"/>
        </a:p>
      </dgm:t>
    </dgm:pt>
    <dgm:pt modelId="{16027252-8399-4B4B-B229-EC96CAB3926C}" type="pres">
      <dgm:prSet presAssocID="{B8F2ECF4-6371-4796-9BA8-174FE66DAB70}" presName="connectorText" presStyleLbl="sibTrans1D1" presStyleIdx="2" presStyleCnt="4"/>
      <dgm:spPr/>
      <dgm:t>
        <a:bodyPr/>
        <a:lstStyle/>
        <a:p>
          <a:endParaRPr lang="ru-RU"/>
        </a:p>
      </dgm:t>
    </dgm:pt>
    <dgm:pt modelId="{52BD216B-EFE9-46FC-812D-3C895159ABBB}" type="pres">
      <dgm:prSet presAssocID="{0D01DA8D-6502-4037-B0CE-A40782C4009C}" presName="node" presStyleLbl="node1" presStyleIdx="3" presStyleCnt="5" custScaleX="34639" custScaleY="50138" custLinFactNeighborX="-55277" custLinFactNeighborY="-5512">
        <dgm:presLayoutVars>
          <dgm:bulletEnabled val="1"/>
        </dgm:presLayoutVars>
      </dgm:prSet>
      <dgm:spPr/>
      <dgm:t>
        <a:bodyPr/>
        <a:lstStyle/>
        <a:p>
          <a:endParaRPr lang="ru-RU"/>
        </a:p>
      </dgm:t>
    </dgm:pt>
    <dgm:pt modelId="{F6FB506E-FD97-4074-B986-A3614F586112}" type="pres">
      <dgm:prSet presAssocID="{2D8AD163-160E-4A9F-8C06-3406DAB7567C}" presName="sibTrans" presStyleLbl="sibTrans1D1" presStyleIdx="3" presStyleCnt="4"/>
      <dgm:spPr/>
      <dgm:t>
        <a:bodyPr/>
        <a:lstStyle/>
        <a:p>
          <a:endParaRPr lang="ru-RU"/>
        </a:p>
      </dgm:t>
    </dgm:pt>
    <dgm:pt modelId="{135BAECF-13F1-4DE1-BB35-FC1FB954833F}" type="pres">
      <dgm:prSet presAssocID="{2D8AD163-160E-4A9F-8C06-3406DAB7567C}" presName="connectorText" presStyleLbl="sibTrans1D1" presStyleIdx="3" presStyleCnt="4"/>
      <dgm:spPr/>
      <dgm:t>
        <a:bodyPr/>
        <a:lstStyle/>
        <a:p>
          <a:endParaRPr lang="ru-RU"/>
        </a:p>
      </dgm:t>
    </dgm:pt>
    <dgm:pt modelId="{1BDDEB1D-C27A-4D6E-B46A-B905D4A2B7F7}" type="pres">
      <dgm:prSet presAssocID="{387D991C-6D28-469E-8B7C-3D128A01451B}" presName="node" presStyleLbl="node1" presStyleIdx="4" presStyleCnt="5" custScaleX="32088" custScaleY="29530" custLinFactNeighborX="-23814" custLinFactNeighborY="4771">
        <dgm:presLayoutVars>
          <dgm:bulletEnabled val="1"/>
        </dgm:presLayoutVars>
      </dgm:prSet>
      <dgm:spPr/>
      <dgm:t>
        <a:bodyPr/>
        <a:lstStyle/>
        <a:p>
          <a:endParaRPr lang="ru-RU"/>
        </a:p>
      </dgm:t>
    </dgm:pt>
  </dgm:ptLst>
  <dgm:cxnLst>
    <dgm:cxn modelId="{148DCC30-200D-474B-8CC9-EB4F5B2B3EB5}" srcId="{062EE4D7-2873-4380-B98D-652DB765EA43}" destId="{7CA7485B-9074-4B3A-91AD-67C7233FE7F4}" srcOrd="0" destOrd="0" parTransId="{BEB14EE8-CE94-4787-9C86-AD1EB86A35AA}" sibTransId="{7BDE8DDE-7B41-4C69-A120-881FA7554B5E}"/>
    <dgm:cxn modelId="{FE8BF980-169C-477F-8154-ECBF59FCA5E2}" type="presOf" srcId="{7CA7485B-9074-4B3A-91AD-67C7233FE7F4}" destId="{52EC05CE-DBD0-4406-928D-3EB95BB8CE07}" srcOrd="0" destOrd="0" presId="urn:microsoft.com/office/officeart/2005/8/layout/bProcess3"/>
    <dgm:cxn modelId="{82C0E5B1-A1E0-4BDE-B465-E134CAD14F16}" type="presOf" srcId="{062EE4D7-2873-4380-B98D-652DB765EA43}" destId="{3AF7FD7F-D913-4118-9D9F-C03D2D08BF6B}" srcOrd="0" destOrd="0" presId="urn:microsoft.com/office/officeart/2005/8/layout/bProcess3"/>
    <dgm:cxn modelId="{02EEFDB8-D2B3-4FDA-8CF0-E6DEE98A5AED}" type="presOf" srcId="{01585D81-7E58-4365-AF22-9D5AF3E1AB49}" destId="{2598E3BD-72FD-4AEF-AE0D-FCA402383314}" srcOrd="0" destOrd="0" presId="urn:microsoft.com/office/officeart/2005/8/layout/bProcess3"/>
    <dgm:cxn modelId="{0E64B7B0-97F7-4ACC-B141-F056AD11EDAF}" type="presOf" srcId="{C3F3FF80-77B4-40FD-ADDE-80CBAA86C1CB}" destId="{531E90C2-9303-46E8-8F7C-B3A3879F1B9B}" srcOrd="1" destOrd="0" presId="urn:microsoft.com/office/officeart/2005/8/layout/bProcess3"/>
    <dgm:cxn modelId="{C871AB59-1F40-4ECC-8977-9F146D5A25B3}" srcId="{062EE4D7-2873-4380-B98D-652DB765EA43}" destId="{0D01DA8D-6502-4037-B0CE-A40782C4009C}" srcOrd="3" destOrd="0" parTransId="{4E02B6C1-8B0C-42A6-9B3F-822AE7C6A14E}" sibTransId="{2D8AD163-160E-4A9F-8C06-3406DAB7567C}"/>
    <dgm:cxn modelId="{2DCA8AC2-24C1-4782-808B-5FDDB8FDB0F7}" type="presOf" srcId="{7BDE8DDE-7B41-4C69-A120-881FA7554B5E}" destId="{C9FDFFCE-418B-4D1E-B89A-540EC6D79374}" srcOrd="0" destOrd="0" presId="urn:microsoft.com/office/officeart/2005/8/layout/bProcess3"/>
    <dgm:cxn modelId="{16EC3A91-A206-4D2C-8986-9C651BA1486B}" type="presOf" srcId="{B8F2ECF4-6371-4796-9BA8-174FE66DAB70}" destId="{962261C0-9A74-4417-8BBF-AD683E3678B6}" srcOrd="0" destOrd="0" presId="urn:microsoft.com/office/officeart/2005/8/layout/bProcess3"/>
    <dgm:cxn modelId="{1DF21E7B-6E7A-4129-8C62-CF0D26C303A5}" srcId="{062EE4D7-2873-4380-B98D-652DB765EA43}" destId="{ACF65182-5FD0-4595-858D-B06EA16B6562}" srcOrd="1" destOrd="0" parTransId="{F7E42005-F83D-4F68-82A5-2076F4E63655}" sibTransId="{C3F3FF80-77B4-40FD-ADDE-80CBAA86C1CB}"/>
    <dgm:cxn modelId="{A4DEE3D8-4D3D-4DC5-80A9-177176488F0E}" type="presOf" srcId="{B8F2ECF4-6371-4796-9BA8-174FE66DAB70}" destId="{16027252-8399-4B4B-B229-EC96CAB3926C}" srcOrd="1" destOrd="0" presId="urn:microsoft.com/office/officeart/2005/8/layout/bProcess3"/>
    <dgm:cxn modelId="{8D685E47-E30A-4EEE-9E33-0D861EB5D165}" type="presOf" srcId="{C3F3FF80-77B4-40FD-ADDE-80CBAA86C1CB}" destId="{DDD7DA3F-392F-43E8-9A84-65EEF52F5FB6}" srcOrd="0" destOrd="0" presId="urn:microsoft.com/office/officeart/2005/8/layout/bProcess3"/>
    <dgm:cxn modelId="{929AD871-CA87-4042-92A9-57BB1E7F74A7}" type="presOf" srcId="{387D991C-6D28-469E-8B7C-3D128A01451B}" destId="{1BDDEB1D-C27A-4D6E-B46A-B905D4A2B7F7}" srcOrd="0" destOrd="0" presId="urn:microsoft.com/office/officeart/2005/8/layout/bProcess3"/>
    <dgm:cxn modelId="{1C2B20EB-13B3-4E8A-89CE-D56299AA03E3}" srcId="{062EE4D7-2873-4380-B98D-652DB765EA43}" destId="{01585D81-7E58-4365-AF22-9D5AF3E1AB49}" srcOrd="2" destOrd="0" parTransId="{C0FE77FA-0B6D-46EB-807E-27A67B4351DD}" sibTransId="{B8F2ECF4-6371-4796-9BA8-174FE66DAB70}"/>
    <dgm:cxn modelId="{F47F48A4-BEC5-4979-9985-AD6EC6D21E37}" type="presOf" srcId="{ACF65182-5FD0-4595-858D-B06EA16B6562}" destId="{286EE9D5-4E72-4FD1-B4FC-8553CB7E2273}" srcOrd="0" destOrd="0" presId="urn:microsoft.com/office/officeart/2005/8/layout/bProcess3"/>
    <dgm:cxn modelId="{6521BEBF-2BBA-4AD3-8782-C36E1873D0B0}" type="presOf" srcId="{2D8AD163-160E-4A9F-8C06-3406DAB7567C}" destId="{135BAECF-13F1-4DE1-BB35-FC1FB954833F}" srcOrd="1" destOrd="0" presId="urn:microsoft.com/office/officeart/2005/8/layout/bProcess3"/>
    <dgm:cxn modelId="{CD638CE5-845A-4AE3-9A1C-51E97CBF1FEC}" type="presOf" srcId="{0D01DA8D-6502-4037-B0CE-A40782C4009C}" destId="{52BD216B-EFE9-46FC-812D-3C895159ABBB}" srcOrd="0" destOrd="0" presId="urn:microsoft.com/office/officeart/2005/8/layout/bProcess3"/>
    <dgm:cxn modelId="{C1CD6C20-5258-42AF-A0C9-291A1F1E9A3C}" type="presOf" srcId="{7BDE8DDE-7B41-4C69-A120-881FA7554B5E}" destId="{8C51FD13-623C-419B-96AD-4D1BAB59EDD8}" srcOrd="1" destOrd="0" presId="urn:microsoft.com/office/officeart/2005/8/layout/bProcess3"/>
    <dgm:cxn modelId="{0B557266-2B2A-42EB-AAB3-A18DD789BC44}" type="presOf" srcId="{2D8AD163-160E-4A9F-8C06-3406DAB7567C}" destId="{F6FB506E-FD97-4074-B986-A3614F586112}" srcOrd="0" destOrd="0" presId="urn:microsoft.com/office/officeart/2005/8/layout/bProcess3"/>
    <dgm:cxn modelId="{19A6D809-4E6D-4ACC-9904-6B1D3D972A78}" srcId="{062EE4D7-2873-4380-B98D-652DB765EA43}" destId="{387D991C-6D28-469E-8B7C-3D128A01451B}" srcOrd="4" destOrd="0" parTransId="{49D973B8-6138-43C6-88E6-E400C27403CC}" sibTransId="{7A549CDE-D8B9-4EA5-8E81-B8C40ACC0C94}"/>
    <dgm:cxn modelId="{615FA9C4-4279-4EA2-9B41-2B5301DE99D7}" type="presParOf" srcId="{3AF7FD7F-D913-4118-9D9F-C03D2D08BF6B}" destId="{52EC05CE-DBD0-4406-928D-3EB95BB8CE07}" srcOrd="0" destOrd="0" presId="urn:microsoft.com/office/officeart/2005/8/layout/bProcess3"/>
    <dgm:cxn modelId="{22D0CDAD-ED5F-4673-ADA2-1DA9EB166553}" type="presParOf" srcId="{3AF7FD7F-D913-4118-9D9F-C03D2D08BF6B}" destId="{C9FDFFCE-418B-4D1E-B89A-540EC6D79374}" srcOrd="1" destOrd="0" presId="urn:microsoft.com/office/officeart/2005/8/layout/bProcess3"/>
    <dgm:cxn modelId="{3B6CAEBE-3847-4CC9-835E-809284EF7A66}" type="presParOf" srcId="{C9FDFFCE-418B-4D1E-B89A-540EC6D79374}" destId="{8C51FD13-623C-419B-96AD-4D1BAB59EDD8}" srcOrd="0" destOrd="0" presId="urn:microsoft.com/office/officeart/2005/8/layout/bProcess3"/>
    <dgm:cxn modelId="{1A8A939E-2C89-4AA5-BDA2-3029CAC9B7DD}" type="presParOf" srcId="{3AF7FD7F-D913-4118-9D9F-C03D2D08BF6B}" destId="{286EE9D5-4E72-4FD1-B4FC-8553CB7E2273}" srcOrd="2" destOrd="0" presId="urn:microsoft.com/office/officeart/2005/8/layout/bProcess3"/>
    <dgm:cxn modelId="{ABF52A7E-E85B-4CAB-A7A8-0769BA93B369}" type="presParOf" srcId="{3AF7FD7F-D913-4118-9D9F-C03D2D08BF6B}" destId="{DDD7DA3F-392F-43E8-9A84-65EEF52F5FB6}" srcOrd="3" destOrd="0" presId="urn:microsoft.com/office/officeart/2005/8/layout/bProcess3"/>
    <dgm:cxn modelId="{CD7244A4-6615-4A09-82BD-388636B651E5}" type="presParOf" srcId="{DDD7DA3F-392F-43E8-9A84-65EEF52F5FB6}" destId="{531E90C2-9303-46E8-8F7C-B3A3879F1B9B}" srcOrd="0" destOrd="0" presId="urn:microsoft.com/office/officeart/2005/8/layout/bProcess3"/>
    <dgm:cxn modelId="{A25A9B1A-89A2-41D8-8404-0E1B972027E8}" type="presParOf" srcId="{3AF7FD7F-D913-4118-9D9F-C03D2D08BF6B}" destId="{2598E3BD-72FD-4AEF-AE0D-FCA402383314}" srcOrd="4" destOrd="0" presId="urn:microsoft.com/office/officeart/2005/8/layout/bProcess3"/>
    <dgm:cxn modelId="{0AD39DB8-0874-4011-B603-287CBC0CE798}" type="presParOf" srcId="{3AF7FD7F-D913-4118-9D9F-C03D2D08BF6B}" destId="{962261C0-9A74-4417-8BBF-AD683E3678B6}" srcOrd="5" destOrd="0" presId="urn:microsoft.com/office/officeart/2005/8/layout/bProcess3"/>
    <dgm:cxn modelId="{98DF21AF-D956-4A8E-9F3C-0227CA4401B5}" type="presParOf" srcId="{962261C0-9A74-4417-8BBF-AD683E3678B6}" destId="{16027252-8399-4B4B-B229-EC96CAB3926C}" srcOrd="0" destOrd="0" presId="urn:microsoft.com/office/officeart/2005/8/layout/bProcess3"/>
    <dgm:cxn modelId="{0BAA76A8-FE8D-4C61-8F8F-36B4D33238B9}" type="presParOf" srcId="{3AF7FD7F-D913-4118-9D9F-C03D2D08BF6B}" destId="{52BD216B-EFE9-46FC-812D-3C895159ABBB}" srcOrd="6" destOrd="0" presId="urn:microsoft.com/office/officeart/2005/8/layout/bProcess3"/>
    <dgm:cxn modelId="{533E25F8-17DB-4E83-986F-38E4C08930C8}" type="presParOf" srcId="{3AF7FD7F-D913-4118-9D9F-C03D2D08BF6B}" destId="{F6FB506E-FD97-4074-B986-A3614F586112}" srcOrd="7" destOrd="0" presId="urn:microsoft.com/office/officeart/2005/8/layout/bProcess3"/>
    <dgm:cxn modelId="{40F1F3E9-A764-4E45-B105-164A9F0DA118}" type="presParOf" srcId="{F6FB506E-FD97-4074-B986-A3614F586112}" destId="{135BAECF-13F1-4DE1-BB35-FC1FB954833F}" srcOrd="0" destOrd="0" presId="urn:microsoft.com/office/officeart/2005/8/layout/bProcess3"/>
    <dgm:cxn modelId="{6AB8CDEC-1CAE-4B24-8A37-ECAC93DCAE35}" type="presParOf" srcId="{3AF7FD7F-D913-4118-9D9F-C03D2D08BF6B}" destId="{1BDDEB1D-C27A-4D6E-B46A-B905D4A2B7F7}" srcOrd="8" destOrd="0" presId="urn:microsoft.com/office/officeart/2005/8/layout/bProcess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1D2F52-7C62-408F-B8A3-36AC8DABF5EA}" type="doc">
      <dgm:prSet loTypeId="urn:microsoft.com/office/officeart/2008/layout/VerticalCircleList" loCatId="list" qsTypeId="urn:microsoft.com/office/officeart/2005/8/quickstyle/simple5" qsCatId="simple" csTypeId="urn:microsoft.com/office/officeart/2005/8/colors/accent1_2" csCatId="accent1" phldr="1"/>
      <dgm:spPr/>
      <dgm:t>
        <a:bodyPr/>
        <a:lstStyle/>
        <a:p>
          <a:endParaRPr lang="ru-RU"/>
        </a:p>
      </dgm:t>
    </dgm:pt>
    <dgm:pt modelId="{536492C5-66B5-4030-88D8-84C95DFDEC8E}">
      <dgm:prSet phldrT="[Текст]" custT="1"/>
      <dgm:spPr/>
      <dgm:t>
        <a:bodyPr/>
        <a:lstStyle/>
        <a:p>
          <a:pPr algn="just"/>
          <a:r>
            <a:rPr lang="uk-UA" sz="1200">
              <a:latin typeface="Times New Roman" panose="02020603050405020304" pitchFamily="18" charset="0"/>
              <a:cs typeface="Times New Roman" panose="02020603050405020304" pitchFamily="18" charset="0"/>
            </a:rPr>
            <a:t>Розвинена інфраструктура має вирішальне значення для сумісного використання результатів розвитку і скорочення нерівності в доходах.</a:t>
          </a:r>
          <a:endParaRPr lang="ru-RU" sz="1200">
            <a:latin typeface="Times New Roman" panose="02020603050405020304" pitchFamily="18" charset="0"/>
            <a:cs typeface="Times New Roman" panose="02020603050405020304" pitchFamily="18" charset="0"/>
          </a:endParaRPr>
        </a:p>
      </dgm:t>
    </dgm:pt>
    <dgm:pt modelId="{D05DCB91-B611-4178-90FC-EF71FBA00DB7}" type="parTrans" cxnId="{632F8A0E-2391-4212-AA1F-25F929A6F864}">
      <dgm:prSet/>
      <dgm:spPr/>
      <dgm:t>
        <a:bodyPr/>
        <a:lstStyle/>
        <a:p>
          <a:endParaRPr lang="ru-RU"/>
        </a:p>
      </dgm:t>
    </dgm:pt>
    <dgm:pt modelId="{57DAFBD6-1C8A-4075-B867-B79F6A141794}" type="sibTrans" cxnId="{632F8A0E-2391-4212-AA1F-25F929A6F864}">
      <dgm:prSet/>
      <dgm:spPr/>
      <dgm:t>
        <a:bodyPr/>
        <a:lstStyle/>
        <a:p>
          <a:endParaRPr lang="ru-RU"/>
        </a:p>
      </dgm:t>
    </dgm:pt>
    <dgm:pt modelId="{D1EF5E0C-D4C3-4DD8-B46A-567FB6EC3932}">
      <dgm:prSet phldrT="[Текст]" custT="1"/>
      <dgm:spPr/>
      <dgm:t>
        <a:bodyPr/>
        <a:lstStyle/>
        <a:p>
          <a:pPr algn="just"/>
          <a:r>
            <a:rPr lang="uk-UA" sz="1200">
              <a:latin typeface="Times New Roman" panose="02020603050405020304" pitchFamily="18" charset="0"/>
              <a:cs typeface="Times New Roman" panose="02020603050405020304" pitchFamily="18" charset="0"/>
            </a:rPr>
            <a:t>Розвинена інфраструктура сприяє залученню іноземних інвестицій і підвищенню конкурентоспроможності країни на міжнародній арені.</a:t>
          </a:r>
          <a:endParaRPr lang="ru-RU" sz="1200">
            <a:latin typeface="Times New Roman" panose="02020603050405020304" pitchFamily="18" charset="0"/>
            <a:cs typeface="Times New Roman" panose="02020603050405020304" pitchFamily="18" charset="0"/>
          </a:endParaRPr>
        </a:p>
      </dgm:t>
    </dgm:pt>
    <dgm:pt modelId="{DBC994D1-10A3-4146-904C-E69F44A0AECC}" type="parTrans" cxnId="{4F9E405B-F410-46C7-B3E3-C3E0DC268F3B}">
      <dgm:prSet/>
      <dgm:spPr/>
      <dgm:t>
        <a:bodyPr/>
        <a:lstStyle/>
        <a:p>
          <a:endParaRPr lang="ru-RU"/>
        </a:p>
      </dgm:t>
    </dgm:pt>
    <dgm:pt modelId="{0A6BADD6-2D99-4C67-922B-A1F291AF22D9}" type="sibTrans" cxnId="{4F9E405B-F410-46C7-B3E3-C3E0DC268F3B}">
      <dgm:prSet/>
      <dgm:spPr/>
      <dgm:t>
        <a:bodyPr/>
        <a:lstStyle/>
        <a:p>
          <a:endParaRPr lang="ru-RU"/>
        </a:p>
      </dgm:t>
    </dgm:pt>
    <dgm:pt modelId="{B5ECF75C-0C99-4F62-A803-9F0EEFB28304}">
      <dgm:prSet phldrT="[Текст]" custT="1"/>
      <dgm:spPr/>
      <dgm:t>
        <a:bodyPr/>
        <a:lstStyle/>
        <a:p>
          <a:pPr algn="just"/>
          <a:r>
            <a:rPr lang="uk-UA" sz="1200">
              <a:latin typeface="Times New Roman" panose="02020603050405020304" pitchFamily="18" charset="0"/>
              <a:cs typeface="Times New Roman" panose="02020603050405020304" pitchFamily="18" charset="0"/>
            </a:rPr>
            <a:t>Глобалізація виробництва товарів і послуг відкриває величезні можливості для всіх країн за умови, що у них є інфраструктура, необхідна для участі в конкуренції.</a:t>
          </a:r>
          <a:endParaRPr lang="ru-RU" sz="1200">
            <a:latin typeface="Times New Roman" panose="02020603050405020304" pitchFamily="18" charset="0"/>
            <a:cs typeface="Times New Roman" panose="02020603050405020304" pitchFamily="18" charset="0"/>
          </a:endParaRPr>
        </a:p>
      </dgm:t>
    </dgm:pt>
    <dgm:pt modelId="{ED3C2074-399E-40EC-A681-F902EABB25D7}" type="parTrans" cxnId="{283BA89E-D6C8-4AB1-A712-E054C1F74263}">
      <dgm:prSet/>
      <dgm:spPr/>
      <dgm:t>
        <a:bodyPr/>
        <a:lstStyle/>
        <a:p>
          <a:endParaRPr lang="ru-RU"/>
        </a:p>
      </dgm:t>
    </dgm:pt>
    <dgm:pt modelId="{FE6304BE-FF38-4F49-BCE4-0D4358D58187}" type="sibTrans" cxnId="{283BA89E-D6C8-4AB1-A712-E054C1F74263}">
      <dgm:prSet/>
      <dgm:spPr/>
      <dgm:t>
        <a:bodyPr/>
        <a:lstStyle/>
        <a:p>
          <a:endParaRPr lang="ru-RU"/>
        </a:p>
      </dgm:t>
    </dgm:pt>
    <dgm:pt modelId="{2903CF89-CF6F-47CC-83F8-799AAFC6D715}">
      <dgm:prSet custT="1"/>
      <dgm:spPr/>
      <dgm:t>
        <a:bodyPr/>
        <a:lstStyle/>
        <a:p>
          <a:pPr algn="just"/>
          <a:r>
            <a:rPr lang="uk-UA" sz="1200">
              <a:latin typeface="Times New Roman" panose="02020603050405020304" pitchFamily="18" charset="0"/>
              <a:cs typeface="Times New Roman" panose="02020603050405020304" pitchFamily="18" charset="0"/>
            </a:rPr>
            <a:t>Розвиток інфраструктурних об’єктів є одним з найважливіших чинників економічного зростання.</a:t>
          </a:r>
          <a:endParaRPr lang="ru-RU" sz="1200">
            <a:latin typeface="Times New Roman" panose="02020603050405020304" pitchFamily="18" charset="0"/>
            <a:cs typeface="Times New Roman" panose="02020603050405020304" pitchFamily="18" charset="0"/>
          </a:endParaRPr>
        </a:p>
      </dgm:t>
    </dgm:pt>
    <dgm:pt modelId="{22843AA0-5B27-40ED-88C8-2CDAB9D28ECB}" type="parTrans" cxnId="{843A9344-3394-439F-9F5E-80905F6F23A9}">
      <dgm:prSet/>
      <dgm:spPr/>
      <dgm:t>
        <a:bodyPr/>
        <a:lstStyle/>
        <a:p>
          <a:endParaRPr lang="ru-RU"/>
        </a:p>
      </dgm:t>
    </dgm:pt>
    <dgm:pt modelId="{9FD130D5-FCA0-44CB-A51F-ABC16D5C7101}" type="sibTrans" cxnId="{843A9344-3394-439F-9F5E-80905F6F23A9}">
      <dgm:prSet/>
      <dgm:spPr/>
      <dgm:t>
        <a:bodyPr/>
        <a:lstStyle/>
        <a:p>
          <a:endParaRPr lang="ru-RU"/>
        </a:p>
      </dgm:t>
    </dgm:pt>
    <dgm:pt modelId="{DA0000E7-DC3D-4A75-A3D4-13072C8EEAEF}" type="pres">
      <dgm:prSet presAssocID="{811D2F52-7C62-408F-B8A3-36AC8DABF5EA}" presName="Name0" presStyleCnt="0">
        <dgm:presLayoutVars>
          <dgm:dir/>
        </dgm:presLayoutVars>
      </dgm:prSet>
      <dgm:spPr/>
      <dgm:t>
        <a:bodyPr/>
        <a:lstStyle/>
        <a:p>
          <a:endParaRPr lang="ru-RU"/>
        </a:p>
      </dgm:t>
    </dgm:pt>
    <dgm:pt modelId="{CBB53C59-B133-438A-A574-A31CE03255E5}" type="pres">
      <dgm:prSet presAssocID="{2903CF89-CF6F-47CC-83F8-799AAFC6D715}" presName="noChildren" presStyleCnt="0"/>
      <dgm:spPr/>
    </dgm:pt>
    <dgm:pt modelId="{06F994A8-9FF3-499F-BEB9-E11F55D8A605}" type="pres">
      <dgm:prSet presAssocID="{2903CF89-CF6F-47CC-83F8-799AAFC6D715}" presName="gap" presStyleCnt="0"/>
      <dgm:spPr/>
    </dgm:pt>
    <dgm:pt modelId="{10C3137F-7846-4E2C-AD61-B35BE88D9CA8}" type="pres">
      <dgm:prSet presAssocID="{2903CF89-CF6F-47CC-83F8-799AAFC6D715}" presName="medCircle2" presStyleLbl="vennNode1" presStyleIdx="0" presStyleCnt="4" custLinFactNeighborX="-90427" custLinFactNeighborY="4447"/>
      <dgm:spPr/>
    </dgm:pt>
    <dgm:pt modelId="{A4808186-8CC0-43F3-BEF0-01F328D9C52D}" type="pres">
      <dgm:prSet presAssocID="{2903CF89-CF6F-47CC-83F8-799AAFC6D715}" presName="txLvlOnly1" presStyleLbl="revTx" presStyleIdx="0" presStyleCnt="4" custScaleX="126901" custLinFactNeighborX="-4446" custLinFactNeighborY="-125"/>
      <dgm:spPr/>
      <dgm:t>
        <a:bodyPr/>
        <a:lstStyle/>
        <a:p>
          <a:endParaRPr lang="ru-RU"/>
        </a:p>
      </dgm:t>
    </dgm:pt>
    <dgm:pt modelId="{83FC7793-E026-4275-9482-AF80F61CBE25}" type="pres">
      <dgm:prSet presAssocID="{536492C5-66B5-4030-88D8-84C95DFDEC8E}" presName="noChildren" presStyleCnt="0"/>
      <dgm:spPr/>
    </dgm:pt>
    <dgm:pt modelId="{1D575F9C-2DE3-4461-ABA4-03EFE995AAE8}" type="pres">
      <dgm:prSet presAssocID="{536492C5-66B5-4030-88D8-84C95DFDEC8E}" presName="gap" presStyleCnt="0"/>
      <dgm:spPr/>
    </dgm:pt>
    <dgm:pt modelId="{2B49B045-B791-48EA-8CC5-0D938926F491}" type="pres">
      <dgm:prSet presAssocID="{536492C5-66B5-4030-88D8-84C95DFDEC8E}" presName="medCircle2" presStyleLbl="vennNode1" presStyleIdx="1" presStyleCnt="4" custLinFactNeighborX="-93392" custLinFactNeighborY="5930"/>
      <dgm:spPr/>
    </dgm:pt>
    <dgm:pt modelId="{1919D75D-6184-4AF7-8D74-CB8060D9155F}" type="pres">
      <dgm:prSet presAssocID="{536492C5-66B5-4030-88D8-84C95DFDEC8E}" presName="txLvlOnly1" presStyleLbl="revTx" presStyleIdx="1" presStyleCnt="4" custScaleX="126901" custLinFactNeighborX="-4723" custLinFactNeighborY="5930"/>
      <dgm:spPr/>
      <dgm:t>
        <a:bodyPr/>
        <a:lstStyle/>
        <a:p>
          <a:endParaRPr lang="ru-RU"/>
        </a:p>
      </dgm:t>
    </dgm:pt>
    <dgm:pt modelId="{9DAA7733-658A-4AAD-899F-972AEF0CEB25}" type="pres">
      <dgm:prSet presAssocID="{D1EF5E0C-D4C3-4DD8-B46A-567FB6EC3932}" presName="noChildren" presStyleCnt="0"/>
      <dgm:spPr/>
    </dgm:pt>
    <dgm:pt modelId="{4DF4E6F1-8D2B-42AF-8062-FBA016AFE8CC}" type="pres">
      <dgm:prSet presAssocID="{D1EF5E0C-D4C3-4DD8-B46A-567FB6EC3932}" presName="gap" presStyleCnt="0"/>
      <dgm:spPr/>
    </dgm:pt>
    <dgm:pt modelId="{5DE8A384-061B-4BDF-99A4-BF83E32CA925}" type="pres">
      <dgm:prSet presAssocID="{D1EF5E0C-D4C3-4DD8-B46A-567FB6EC3932}" presName="medCircle2" presStyleLbl="vennNode1" presStyleIdx="2" presStyleCnt="4" custLinFactNeighborX="-94873" custLinFactNeighborY="4447"/>
      <dgm:spPr/>
    </dgm:pt>
    <dgm:pt modelId="{8EA068B1-0E93-4F78-914D-DF9223783BA3}" type="pres">
      <dgm:prSet presAssocID="{D1EF5E0C-D4C3-4DD8-B46A-567FB6EC3932}" presName="txLvlOnly1" presStyleLbl="revTx" presStyleIdx="2" presStyleCnt="4" custScaleX="126901" custLinFactNeighborX="-3890" custLinFactNeighborY="0"/>
      <dgm:spPr/>
      <dgm:t>
        <a:bodyPr/>
        <a:lstStyle/>
        <a:p>
          <a:endParaRPr lang="ru-RU"/>
        </a:p>
      </dgm:t>
    </dgm:pt>
    <dgm:pt modelId="{EB12220A-F1EF-4B80-9627-4FC0E92C006D}" type="pres">
      <dgm:prSet presAssocID="{B5ECF75C-0C99-4F62-A803-9F0EEFB28304}" presName="noChildren" presStyleCnt="0"/>
      <dgm:spPr/>
    </dgm:pt>
    <dgm:pt modelId="{2E4891A0-0886-4141-89F5-95906ABC6F61}" type="pres">
      <dgm:prSet presAssocID="{B5ECF75C-0C99-4F62-A803-9F0EEFB28304}" presName="gap" presStyleCnt="0"/>
      <dgm:spPr/>
    </dgm:pt>
    <dgm:pt modelId="{078F4542-09AD-415C-86B4-160A51121AD0}" type="pres">
      <dgm:prSet presAssocID="{B5ECF75C-0C99-4F62-A803-9F0EEFB28304}" presName="medCircle2" presStyleLbl="vennNode1" presStyleIdx="3" presStyleCnt="4" custLinFactNeighborX="-91909" custLinFactNeighborY="7412"/>
      <dgm:spPr/>
    </dgm:pt>
    <dgm:pt modelId="{6E749E43-C211-4EAF-8F53-FA11D50B5ECE}" type="pres">
      <dgm:prSet presAssocID="{B5ECF75C-0C99-4F62-A803-9F0EEFB28304}" presName="txLvlOnly1" presStyleLbl="revTx" presStyleIdx="3" presStyleCnt="4" custScaleX="126901" custLinFactNeighborX="-4723" custLinFactNeighborY="2965"/>
      <dgm:spPr/>
      <dgm:t>
        <a:bodyPr/>
        <a:lstStyle/>
        <a:p>
          <a:endParaRPr lang="ru-RU"/>
        </a:p>
      </dgm:t>
    </dgm:pt>
  </dgm:ptLst>
  <dgm:cxnLst>
    <dgm:cxn modelId="{7F961043-6B60-402F-96F1-695BEE629302}" type="presOf" srcId="{2903CF89-CF6F-47CC-83F8-799AAFC6D715}" destId="{A4808186-8CC0-43F3-BEF0-01F328D9C52D}" srcOrd="0" destOrd="0" presId="urn:microsoft.com/office/officeart/2008/layout/VerticalCircleList"/>
    <dgm:cxn modelId="{4F9E405B-F410-46C7-B3E3-C3E0DC268F3B}" srcId="{811D2F52-7C62-408F-B8A3-36AC8DABF5EA}" destId="{D1EF5E0C-D4C3-4DD8-B46A-567FB6EC3932}" srcOrd="2" destOrd="0" parTransId="{DBC994D1-10A3-4146-904C-E69F44A0AECC}" sibTransId="{0A6BADD6-2D99-4C67-922B-A1F291AF22D9}"/>
    <dgm:cxn modelId="{42D0E381-1952-4A0B-99E1-A5C2F18630CC}" type="presOf" srcId="{536492C5-66B5-4030-88D8-84C95DFDEC8E}" destId="{1919D75D-6184-4AF7-8D74-CB8060D9155F}" srcOrd="0" destOrd="0" presId="urn:microsoft.com/office/officeart/2008/layout/VerticalCircleList"/>
    <dgm:cxn modelId="{D7A10F0C-C894-4010-BCDC-3E112CD2E380}" type="presOf" srcId="{B5ECF75C-0C99-4F62-A803-9F0EEFB28304}" destId="{6E749E43-C211-4EAF-8F53-FA11D50B5ECE}" srcOrd="0" destOrd="0" presId="urn:microsoft.com/office/officeart/2008/layout/VerticalCircleList"/>
    <dgm:cxn modelId="{843A9344-3394-439F-9F5E-80905F6F23A9}" srcId="{811D2F52-7C62-408F-B8A3-36AC8DABF5EA}" destId="{2903CF89-CF6F-47CC-83F8-799AAFC6D715}" srcOrd="0" destOrd="0" parTransId="{22843AA0-5B27-40ED-88C8-2CDAB9D28ECB}" sibTransId="{9FD130D5-FCA0-44CB-A51F-ABC16D5C7101}"/>
    <dgm:cxn modelId="{805AD049-EA66-4DFC-9132-C7DDA24B26B0}" type="presOf" srcId="{811D2F52-7C62-408F-B8A3-36AC8DABF5EA}" destId="{DA0000E7-DC3D-4A75-A3D4-13072C8EEAEF}" srcOrd="0" destOrd="0" presId="urn:microsoft.com/office/officeart/2008/layout/VerticalCircleList"/>
    <dgm:cxn modelId="{C63F5D07-3878-47A4-BB53-A411DA12E771}" type="presOf" srcId="{D1EF5E0C-D4C3-4DD8-B46A-567FB6EC3932}" destId="{8EA068B1-0E93-4F78-914D-DF9223783BA3}" srcOrd="0" destOrd="0" presId="urn:microsoft.com/office/officeart/2008/layout/VerticalCircleList"/>
    <dgm:cxn modelId="{632F8A0E-2391-4212-AA1F-25F929A6F864}" srcId="{811D2F52-7C62-408F-B8A3-36AC8DABF5EA}" destId="{536492C5-66B5-4030-88D8-84C95DFDEC8E}" srcOrd="1" destOrd="0" parTransId="{D05DCB91-B611-4178-90FC-EF71FBA00DB7}" sibTransId="{57DAFBD6-1C8A-4075-B867-B79F6A141794}"/>
    <dgm:cxn modelId="{283BA89E-D6C8-4AB1-A712-E054C1F74263}" srcId="{811D2F52-7C62-408F-B8A3-36AC8DABF5EA}" destId="{B5ECF75C-0C99-4F62-A803-9F0EEFB28304}" srcOrd="3" destOrd="0" parTransId="{ED3C2074-399E-40EC-A681-F902EABB25D7}" sibTransId="{FE6304BE-FF38-4F49-BCE4-0D4358D58187}"/>
    <dgm:cxn modelId="{74C3F6F3-7BBF-47A4-A06F-FC42390B3D34}" type="presParOf" srcId="{DA0000E7-DC3D-4A75-A3D4-13072C8EEAEF}" destId="{CBB53C59-B133-438A-A574-A31CE03255E5}" srcOrd="0" destOrd="0" presId="urn:microsoft.com/office/officeart/2008/layout/VerticalCircleList"/>
    <dgm:cxn modelId="{EBD3C879-4D73-4603-A918-E63F8AE1E18C}" type="presParOf" srcId="{CBB53C59-B133-438A-A574-A31CE03255E5}" destId="{06F994A8-9FF3-499F-BEB9-E11F55D8A605}" srcOrd="0" destOrd="0" presId="urn:microsoft.com/office/officeart/2008/layout/VerticalCircleList"/>
    <dgm:cxn modelId="{83EBAEAC-EB4C-4BF5-A5F0-333CEF63B0AF}" type="presParOf" srcId="{CBB53C59-B133-438A-A574-A31CE03255E5}" destId="{10C3137F-7846-4E2C-AD61-B35BE88D9CA8}" srcOrd="1" destOrd="0" presId="urn:microsoft.com/office/officeart/2008/layout/VerticalCircleList"/>
    <dgm:cxn modelId="{FA629EB4-B941-4C7F-99E7-094B611BFCB0}" type="presParOf" srcId="{CBB53C59-B133-438A-A574-A31CE03255E5}" destId="{A4808186-8CC0-43F3-BEF0-01F328D9C52D}" srcOrd="2" destOrd="0" presId="urn:microsoft.com/office/officeart/2008/layout/VerticalCircleList"/>
    <dgm:cxn modelId="{60B755C6-D715-4229-A2A5-B6B428310263}" type="presParOf" srcId="{DA0000E7-DC3D-4A75-A3D4-13072C8EEAEF}" destId="{83FC7793-E026-4275-9482-AF80F61CBE25}" srcOrd="1" destOrd="0" presId="urn:microsoft.com/office/officeart/2008/layout/VerticalCircleList"/>
    <dgm:cxn modelId="{43BBE234-2050-4F77-9A94-F3C940D40423}" type="presParOf" srcId="{83FC7793-E026-4275-9482-AF80F61CBE25}" destId="{1D575F9C-2DE3-4461-ABA4-03EFE995AAE8}" srcOrd="0" destOrd="0" presId="urn:microsoft.com/office/officeart/2008/layout/VerticalCircleList"/>
    <dgm:cxn modelId="{EFBB4BD1-AFCB-4C72-9402-3D8E2265CE39}" type="presParOf" srcId="{83FC7793-E026-4275-9482-AF80F61CBE25}" destId="{2B49B045-B791-48EA-8CC5-0D938926F491}" srcOrd="1" destOrd="0" presId="urn:microsoft.com/office/officeart/2008/layout/VerticalCircleList"/>
    <dgm:cxn modelId="{FC47BBCB-0CEB-4ED2-9504-5E9140864308}" type="presParOf" srcId="{83FC7793-E026-4275-9482-AF80F61CBE25}" destId="{1919D75D-6184-4AF7-8D74-CB8060D9155F}" srcOrd="2" destOrd="0" presId="urn:microsoft.com/office/officeart/2008/layout/VerticalCircleList"/>
    <dgm:cxn modelId="{1E4864B8-22E8-492A-9FCA-6D580F09EC13}" type="presParOf" srcId="{DA0000E7-DC3D-4A75-A3D4-13072C8EEAEF}" destId="{9DAA7733-658A-4AAD-899F-972AEF0CEB25}" srcOrd="2" destOrd="0" presId="urn:microsoft.com/office/officeart/2008/layout/VerticalCircleList"/>
    <dgm:cxn modelId="{FC40E0FF-E7C7-4605-8643-12F92AB9B9AC}" type="presParOf" srcId="{9DAA7733-658A-4AAD-899F-972AEF0CEB25}" destId="{4DF4E6F1-8D2B-42AF-8062-FBA016AFE8CC}" srcOrd="0" destOrd="0" presId="urn:microsoft.com/office/officeart/2008/layout/VerticalCircleList"/>
    <dgm:cxn modelId="{B838BB95-DD25-4D65-91C0-5EE511B56668}" type="presParOf" srcId="{9DAA7733-658A-4AAD-899F-972AEF0CEB25}" destId="{5DE8A384-061B-4BDF-99A4-BF83E32CA925}" srcOrd="1" destOrd="0" presId="urn:microsoft.com/office/officeart/2008/layout/VerticalCircleList"/>
    <dgm:cxn modelId="{BF2BC98C-E320-4724-B910-7331BB36DCBE}" type="presParOf" srcId="{9DAA7733-658A-4AAD-899F-972AEF0CEB25}" destId="{8EA068B1-0E93-4F78-914D-DF9223783BA3}" srcOrd="2" destOrd="0" presId="urn:microsoft.com/office/officeart/2008/layout/VerticalCircleList"/>
    <dgm:cxn modelId="{AA8B0187-818A-4FEE-BCD6-4EADD0630ECF}" type="presParOf" srcId="{DA0000E7-DC3D-4A75-A3D4-13072C8EEAEF}" destId="{EB12220A-F1EF-4B80-9627-4FC0E92C006D}" srcOrd="3" destOrd="0" presId="urn:microsoft.com/office/officeart/2008/layout/VerticalCircleList"/>
    <dgm:cxn modelId="{F852B8A2-74C8-4881-85BD-25919492797C}" type="presParOf" srcId="{EB12220A-F1EF-4B80-9627-4FC0E92C006D}" destId="{2E4891A0-0886-4141-89F5-95906ABC6F61}" srcOrd="0" destOrd="0" presId="urn:microsoft.com/office/officeart/2008/layout/VerticalCircleList"/>
    <dgm:cxn modelId="{80532421-45B6-4A3D-B64F-664615D2E347}" type="presParOf" srcId="{EB12220A-F1EF-4B80-9627-4FC0E92C006D}" destId="{078F4542-09AD-415C-86B4-160A51121AD0}" srcOrd="1" destOrd="0" presId="urn:microsoft.com/office/officeart/2008/layout/VerticalCircleList"/>
    <dgm:cxn modelId="{B35BB5C5-314E-4E72-A66C-733EC759E8A1}" type="presParOf" srcId="{EB12220A-F1EF-4B80-9627-4FC0E92C006D}" destId="{6E749E43-C211-4EAF-8F53-FA11D50B5ECE}" srcOrd="2" destOrd="0" presId="urn:microsoft.com/office/officeart/2008/layout/VerticalCircleList"/>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267F7DB-7916-4DF4-9F40-7D8EFC3B6A4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661CEE04-EFE6-474C-A338-8660CE7D9A95}">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Оптимізація використання транспортних засобів та транспортної інфраструктури, широкі можливості для комплексного використання різних видів транспорту; </a:t>
          </a:r>
          <a:endParaRPr lang="ru-RU" sz="1200">
            <a:latin typeface="Times New Roman" panose="02020603050405020304" pitchFamily="18" charset="0"/>
            <a:cs typeface="Times New Roman" panose="02020603050405020304" pitchFamily="18" charset="0"/>
          </a:endParaRPr>
        </a:p>
      </dgm:t>
    </dgm:pt>
    <dgm:pt modelId="{E4639A24-0EC4-4E86-A80D-E75D308777FF}" type="parTrans" cxnId="{200E14F8-221F-452F-B814-8EDA303A25EA}">
      <dgm:prSet/>
      <dgm:spPr/>
      <dgm:t>
        <a:bodyPr/>
        <a:lstStyle/>
        <a:p>
          <a:endParaRPr lang="ru-RU"/>
        </a:p>
      </dgm:t>
    </dgm:pt>
    <dgm:pt modelId="{6A47D8D5-A9C9-4CC5-90D5-3A71351010FB}" type="sibTrans" cxnId="{200E14F8-221F-452F-B814-8EDA303A25EA}">
      <dgm:prSet/>
      <dgm:spPr/>
      <dgm:t>
        <a:bodyPr/>
        <a:lstStyle/>
        <a:p>
          <a:endParaRPr lang="ru-RU"/>
        </a:p>
      </dgm:t>
    </dgm:pt>
    <dgm:pt modelId="{98FC7D20-124B-4228-9867-EFE3AEEC9EF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Залучення додаткових інвестицій за рахунок розвину тості транспорту і термінально-складської інфраструктури;</a:t>
          </a:r>
          <a:endParaRPr lang="ru-RU" sz="1200">
            <a:latin typeface="Times New Roman" panose="02020603050405020304" pitchFamily="18" charset="0"/>
            <a:cs typeface="Times New Roman" panose="02020603050405020304" pitchFamily="18" charset="0"/>
          </a:endParaRPr>
        </a:p>
      </dgm:t>
    </dgm:pt>
    <dgm:pt modelId="{0061BEB4-4C21-44EF-8896-D3D097EB451D}" type="parTrans" cxnId="{BC208956-76B7-43A3-B878-D29F5ED3D604}">
      <dgm:prSet/>
      <dgm:spPr/>
      <dgm:t>
        <a:bodyPr/>
        <a:lstStyle/>
        <a:p>
          <a:endParaRPr lang="ru-RU"/>
        </a:p>
      </dgm:t>
    </dgm:pt>
    <dgm:pt modelId="{699A25E7-FC53-47D8-B675-2B812563C08C}" type="sibTrans" cxnId="{BC208956-76B7-43A3-B878-D29F5ED3D604}">
      <dgm:prSet/>
      <dgm:spPr/>
      <dgm:t>
        <a:bodyPr/>
        <a:lstStyle/>
        <a:p>
          <a:endParaRPr lang="ru-RU"/>
        </a:p>
      </dgm:t>
    </dgm:pt>
    <dgm:pt modelId="{B770D348-E9DA-4E7F-B553-E6FFBFA8BAD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Оптимізація роботи вантажовідправників: робота ведеться з одним оператором, який забезпечує весь процес доставки «від двері до двері» різними видами транспорту </a:t>
          </a:r>
          <a:endParaRPr lang="ru-RU" sz="1200">
            <a:latin typeface="Times New Roman" panose="02020603050405020304" pitchFamily="18" charset="0"/>
            <a:cs typeface="Times New Roman" panose="02020603050405020304" pitchFamily="18" charset="0"/>
          </a:endParaRPr>
        </a:p>
      </dgm:t>
    </dgm:pt>
    <dgm:pt modelId="{58B4EC85-BB56-4330-819F-6530B51F1BFE}" type="parTrans" cxnId="{E2351478-D337-4F3D-B597-B5F3F69299E4}">
      <dgm:prSet/>
      <dgm:spPr/>
      <dgm:t>
        <a:bodyPr/>
        <a:lstStyle/>
        <a:p>
          <a:endParaRPr lang="ru-RU"/>
        </a:p>
      </dgm:t>
    </dgm:pt>
    <dgm:pt modelId="{A1A58F6E-72EF-42B6-B51C-BFAE26AD05FF}" type="sibTrans" cxnId="{E2351478-D337-4F3D-B597-B5F3F69299E4}">
      <dgm:prSet/>
      <dgm:spPr/>
      <dgm:t>
        <a:bodyPr/>
        <a:lstStyle/>
        <a:p>
          <a:endParaRPr lang="ru-RU"/>
        </a:p>
      </dgm:t>
    </dgm:pt>
    <dgm:pt modelId="{2F0A066C-5683-4F85-9017-278CAC8754C7}">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Комплексний розвиток не тільки транспортного й термінально-складського комплексу, але й інформаційних технологій, промисловості, туризму; транспорті вузли тут функціонують як сервісні центри; </a:t>
          </a:r>
          <a:endParaRPr lang="ru-RU" sz="1200">
            <a:latin typeface="Times New Roman" panose="02020603050405020304" pitchFamily="18" charset="0"/>
            <a:cs typeface="Times New Roman" panose="02020603050405020304" pitchFamily="18" charset="0"/>
          </a:endParaRPr>
        </a:p>
      </dgm:t>
    </dgm:pt>
    <dgm:pt modelId="{42930479-FCDF-455E-8F27-F8B6FA155DAE}" type="parTrans" cxnId="{04269C5A-B212-4DBB-86F7-212DA2AD6FE5}">
      <dgm:prSet/>
      <dgm:spPr/>
      <dgm:t>
        <a:bodyPr/>
        <a:lstStyle/>
        <a:p>
          <a:endParaRPr lang="ru-RU"/>
        </a:p>
      </dgm:t>
    </dgm:pt>
    <dgm:pt modelId="{920009DC-4787-40BF-87D9-1B74CCE655B4}" type="sibTrans" cxnId="{04269C5A-B212-4DBB-86F7-212DA2AD6FE5}">
      <dgm:prSet/>
      <dgm:spPr/>
      <dgm:t>
        <a:bodyPr/>
        <a:lstStyle/>
        <a:p>
          <a:endParaRPr lang="ru-RU"/>
        </a:p>
      </dgm:t>
    </dgm:pt>
    <dgm:pt modelId="{7AF46A82-F636-4F56-B4FF-8E914433CF03}">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Зменшення термінів доставки вантажів </a:t>
          </a:r>
          <a:endParaRPr lang="ru-RU" sz="1200">
            <a:latin typeface="Times New Roman" panose="02020603050405020304" pitchFamily="18" charset="0"/>
            <a:cs typeface="Times New Roman" panose="02020603050405020304" pitchFamily="18" charset="0"/>
          </a:endParaRPr>
        </a:p>
      </dgm:t>
    </dgm:pt>
    <dgm:pt modelId="{1992BCFC-A65C-4F96-8B74-0A969D3A72FE}" type="parTrans" cxnId="{1A2110DE-8012-4654-A481-62917D5EDC4F}">
      <dgm:prSet/>
      <dgm:spPr/>
      <dgm:t>
        <a:bodyPr/>
        <a:lstStyle/>
        <a:p>
          <a:endParaRPr lang="ru-RU"/>
        </a:p>
      </dgm:t>
    </dgm:pt>
    <dgm:pt modelId="{ABF1F97C-AA81-4043-BEF5-163862E8AE25}" type="sibTrans" cxnId="{1A2110DE-8012-4654-A481-62917D5EDC4F}">
      <dgm:prSet/>
      <dgm:spPr/>
      <dgm:t>
        <a:bodyPr/>
        <a:lstStyle/>
        <a:p>
          <a:endParaRPr lang="ru-RU"/>
        </a:p>
      </dgm:t>
    </dgm:pt>
    <dgm:pt modelId="{731AACCB-3776-4E43-879F-EE6F567C2F99}">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Створення сприятливих умов для розвитку конкуренції між вітчизняними та закордонними перевізниками; </a:t>
          </a:r>
          <a:endParaRPr lang="ru-RU" sz="1200">
            <a:latin typeface="Times New Roman" panose="02020603050405020304" pitchFamily="18" charset="0"/>
            <a:cs typeface="Times New Roman" panose="02020603050405020304" pitchFamily="18" charset="0"/>
          </a:endParaRPr>
        </a:p>
      </dgm:t>
    </dgm:pt>
    <dgm:pt modelId="{7796197A-4790-440A-9CB7-4750918129B2}" type="parTrans" cxnId="{D8278CF5-5B05-434A-B76E-2B1CCE3DC543}">
      <dgm:prSet/>
      <dgm:spPr/>
      <dgm:t>
        <a:bodyPr/>
        <a:lstStyle/>
        <a:p>
          <a:endParaRPr lang="ru-RU"/>
        </a:p>
      </dgm:t>
    </dgm:pt>
    <dgm:pt modelId="{3798038B-1D09-486D-9F75-07F4D35CA60E}" type="sibTrans" cxnId="{D8278CF5-5B05-434A-B76E-2B1CCE3DC543}">
      <dgm:prSet/>
      <dgm:spPr/>
      <dgm:t>
        <a:bodyPr/>
        <a:lstStyle/>
        <a:p>
          <a:endParaRPr lang="ru-RU"/>
        </a:p>
      </dgm:t>
    </dgm:pt>
    <dgm:pt modelId="{10A16114-0F8A-4C16-B2E6-9E7F9408132D}">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Забезпечення ефективного контролю за проходженням вантажів та їх збереженням; </a:t>
          </a:r>
          <a:endParaRPr lang="ru-RU" sz="1200">
            <a:latin typeface="Times New Roman" panose="02020603050405020304" pitchFamily="18" charset="0"/>
            <a:cs typeface="Times New Roman" panose="02020603050405020304" pitchFamily="18" charset="0"/>
          </a:endParaRPr>
        </a:p>
      </dgm:t>
    </dgm:pt>
    <dgm:pt modelId="{9A18462E-D659-4CCA-A150-860F1D8791DF}" type="parTrans" cxnId="{C1428536-CAE3-4A93-92F4-E8CE62357A15}">
      <dgm:prSet/>
      <dgm:spPr/>
      <dgm:t>
        <a:bodyPr/>
        <a:lstStyle/>
        <a:p>
          <a:endParaRPr lang="ru-RU"/>
        </a:p>
      </dgm:t>
    </dgm:pt>
    <dgm:pt modelId="{0B2F756F-6F9F-4593-8AF0-241C46BEE139}" type="sibTrans" cxnId="{C1428536-CAE3-4A93-92F4-E8CE62357A15}">
      <dgm:prSet/>
      <dgm:spPr/>
      <dgm:t>
        <a:bodyPr/>
        <a:lstStyle/>
        <a:p>
          <a:endParaRPr lang="ru-RU"/>
        </a:p>
      </dgm:t>
    </dgm:pt>
    <dgm:pt modelId="{D6A2A597-827F-4DA4-B00E-B257F6DE0457}">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Збільшення податкових надходжень у бюджети всіх рівнів; нові транспорті технології; екологічно більш чиста робота всього транспортного комплексу;</a:t>
          </a:r>
          <a:endParaRPr lang="ru-RU" sz="1200">
            <a:latin typeface="Times New Roman" panose="02020603050405020304" pitchFamily="18" charset="0"/>
            <a:cs typeface="Times New Roman" panose="02020603050405020304" pitchFamily="18" charset="0"/>
          </a:endParaRPr>
        </a:p>
      </dgm:t>
    </dgm:pt>
    <dgm:pt modelId="{5C3FD0C8-5604-43F2-9F9F-E5EC791B6A82}" type="parTrans" cxnId="{14604952-CB4C-4871-B45E-8E70988B3A78}">
      <dgm:prSet/>
      <dgm:spPr/>
      <dgm:t>
        <a:bodyPr/>
        <a:lstStyle/>
        <a:p>
          <a:endParaRPr lang="ru-RU"/>
        </a:p>
      </dgm:t>
    </dgm:pt>
    <dgm:pt modelId="{AEDAB105-BD32-4439-9ACA-FF1E19CD34A1}" type="sibTrans" cxnId="{14604952-CB4C-4871-B45E-8E70988B3A78}">
      <dgm:prSet/>
      <dgm:spPr/>
      <dgm:t>
        <a:bodyPr/>
        <a:lstStyle/>
        <a:p>
          <a:endParaRPr lang="ru-RU"/>
        </a:p>
      </dgm:t>
    </dgm:pt>
    <dgm:pt modelId="{CA7838C3-DFD1-4068-BFFB-7EBD6229DD63}">
      <dgm:prSet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anose="02020603050405020304" pitchFamily="18" charset="0"/>
              <a:cs typeface="Times New Roman" panose="02020603050405020304" pitchFamily="18" charset="0"/>
            </a:rPr>
            <a:t>Зменшення складських, транспортних, навантажувально-розвантажувальних витрат під час транспортування вантажів; </a:t>
          </a:r>
          <a:endParaRPr lang="ru-RU" sz="1200">
            <a:latin typeface="Times New Roman" panose="02020603050405020304" pitchFamily="18" charset="0"/>
            <a:cs typeface="Times New Roman" panose="02020603050405020304" pitchFamily="18" charset="0"/>
          </a:endParaRPr>
        </a:p>
      </dgm:t>
    </dgm:pt>
    <dgm:pt modelId="{7885A9E1-8CF1-488E-9A3B-79AE71547FD9}" type="parTrans" cxnId="{9D861498-033D-426A-A961-B01EC43E3276}">
      <dgm:prSet/>
      <dgm:spPr/>
      <dgm:t>
        <a:bodyPr/>
        <a:lstStyle/>
        <a:p>
          <a:endParaRPr lang="ru-RU"/>
        </a:p>
      </dgm:t>
    </dgm:pt>
    <dgm:pt modelId="{3A0B46BF-3B03-45C9-BF02-87097F452E68}" type="sibTrans" cxnId="{9D861498-033D-426A-A961-B01EC43E3276}">
      <dgm:prSet/>
      <dgm:spPr/>
      <dgm:t>
        <a:bodyPr/>
        <a:lstStyle/>
        <a:p>
          <a:endParaRPr lang="ru-RU"/>
        </a:p>
      </dgm:t>
    </dgm:pt>
    <dgm:pt modelId="{496D61B0-C257-492E-8A1D-7C9AE5FD2B4A}" type="pres">
      <dgm:prSet presAssocID="{3267F7DB-7916-4DF4-9F40-7D8EFC3B6A43}" presName="Name0" presStyleCnt="0">
        <dgm:presLayoutVars>
          <dgm:dir/>
          <dgm:animLvl val="lvl"/>
          <dgm:resizeHandles val="exact"/>
        </dgm:presLayoutVars>
      </dgm:prSet>
      <dgm:spPr/>
      <dgm:t>
        <a:bodyPr/>
        <a:lstStyle/>
        <a:p>
          <a:endParaRPr lang="ru-RU"/>
        </a:p>
      </dgm:t>
    </dgm:pt>
    <dgm:pt modelId="{8039BD9F-D177-4137-B753-B6F3B35ED761}" type="pres">
      <dgm:prSet presAssocID="{661CEE04-EFE6-474C-A338-8660CE7D9A95}" presName="linNode" presStyleCnt="0"/>
      <dgm:spPr/>
    </dgm:pt>
    <dgm:pt modelId="{3002F7DB-C55C-4348-AEB3-5AC5928A14EC}" type="pres">
      <dgm:prSet presAssocID="{661CEE04-EFE6-474C-A338-8660CE7D9A95}" presName="parentText" presStyleLbl="node1" presStyleIdx="0" presStyleCnt="9" custScaleX="218723" custScaleY="51765">
        <dgm:presLayoutVars>
          <dgm:chMax val="1"/>
          <dgm:bulletEnabled val="1"/>
        </dgm:presLayoutVars>
      </dgm:prSet>
      <dgm:spPr/>
      <dgm:t>
        <a:bodyPr/>
        <a:lstStyle/>
        <a:p>
          <a:endParaRPr lang="ru-RU"/>
        </a:p>
      </dgm:t>
    </dgm:pt>
    <dgm:pt modelId="{316DE813-0AC5-4ECC-9985-19A224432925}" type="pres">
      <dgm:prSet presAssocID="{6A47D8D5-A9C9-4CC5-90D5-3A71351010FB}" presName="sp" presStyleCnt="0"/>
      <dgm:spPr/>
    </dgm:pt>
    <dgm:pt modelId="{E30A49A6-3208-4067-A495-59EBAD54F9D7}" type="pres">
      <dgm:prSet presAssocID="{98FC7D20-124B-4228-9867-EFE3AEEC9EF4}" presName="linNode" presStyleCnt="0"/>
      <dgm:spPr/>
    </dgm:pt>
    <dgm:pt modelId="{9744D8FC-E72E-41C0-9FB2-034AE96583B4}" type="pres">
      <dgm:prSet presAssocID="{98FC7D20-124B-4228-9867-EFE3AEEC9EF4}" presName="parentText" presStyleLbl="node1" presStyleIdx="1" presStyleCnt="9" custScaleX="218723" custScaleY="49906">
        <dgm:presLayoutVars>
          <dgm:chMax val="1"/>
          <dgm:bulletEnabled val="1"/>
        </dgm:presLayoutVars>
      </dgm:prSet>
      <dgm:spPr/>
      <dgm:t>
        <a:bodyPr/>
        <a:lstStyle/>
        <a:p>
          <a:endParaRPr lang="ru-RU"/>
        </a:p>
      </dgm:t>
    </dgm:pt>
    <dgm:pt modelId="{931E7EDF-8DBA-4BD5-A8E8-F7945C3469A1}" type="pres">
      <dgm:prSet presAssocID="{699A25E7-FC53-47D8-B675-2B812563C08C}" presName="sp" presStyleCnt="0"/>
      <dgm:spPr/>
    </dgm:pt>
    <dgm:pt modelId="{859C6B55-410A-42FA-8556-39F725C04D71}" type="pres">
      <dgm:prSet presAssocID="{2F0A066C-5683-4F85-9017-278CAC8754C7}" presName="linNode" presStyleCnt="0"/>
      <dgm:spPr/>
    </dgm:pt>
    <dgm:pt modelId="{13F6F577-7A9F-4D54-A1F9-9875253A646F}" type="pres">
      <dgm:prSet presAssocID="{2F0A066C-5683-4F85-9017-278CAC8754C7}" presName="parentText" presStyleLbl="node1" presStyleIdx="2" presStyleCnt="9" custScaleX="218723" custScaleY="48177">
        <dgm:presLayoutVars>
          <dgm:chMax val="1"/>
          <dgm:bulletEnabled val="1"/>
        </dgm:presLayoutVars>
      </dgm:prSet>
      <dgm:spPr/>
      <dgm:t>
        <a:bodyPr/>
        <a:lstStyle/>
        <a:p>
          <a:endParaRPr lang="ru-RU"/>
        </a:p>
      </dgm:t>
    </dgm:pt>
    <dgm:pt modelId="{770F530E-FBCF-4010-AFDF-E8AF171B2037}" type="pres">
      <dgm:prSet presAssocID="{920009DC-4787-40BF-87D9-1B74CCE655B4}" presName="sp" presStyleCnt="0"/>
      <dgm:spPr/>
    </dgm:pt>
    <dgm:pt modelId="{2F41275C-9A5C-4F01-90E1-8CBB88762749}" type="pres">
      <dgm:prSet presAssocID="{B770D348-E9DA-4E7F-B553-E6FFBFA8BAD4}" presName="linNode" presStyleCnt="0"/>
      <dgm:spPr/>
    </dgm:pt>
    <dgm:pt modelId="{F43533A2-CCE3-426C-9624-6A3415B50DC3}" type="pres">
      <dgm:prSet presAssocID="{B770D348-E9DA-4E7F-B553-E6FFBFA8BAD4}" presName="parentText" presStyleLbl="node1" presStyleIdx="3" presStyleCnt="9" custScaleX="218723" custScaleY="46505">
        <dgm:presLayoutVars>
          <dgm:chMax val="1"/>
          <dgm:bulletEnabled val="1"/>
        </dgm:presLayoutVars>
      </dgm:prSet>
      <dgm:spPr/>
      <dgm:t>
        <a:bodyPr/>
        <a:lstStyle/>
        <a:p>
          <a:endParaRPr lang="ru-RU"/>
        </a:p>
      </dgm:t>
    </dgm:pt>
    <dgm:pt modelId="{09AB728D-0F56-44BB-92DA-18406D465AEA}" type="pres">
      <dgm:prSet presAssocID="{A1A58F6E-72EF-42B6-B51C-BFAE26AD05FF}" presName="sp" presStyleCnt="0"/>
      <dgm:spPr/>
    </dgm:pt>
    <dgm:pt modelId="{91CEA932-EB0F-4555-A399-91C52C2500E9}" type="pres">
      <dgm:prSet presAssocID="{CA7838C3-DFD1-4068-BFFB-7EBD6229DD63}" presName="linNode" presStyleCnt="0"/>
      <dgm:spPr/>
    </dgm:pt>
    <dgm:pt modelId="{DE51AA8E-E034-4BCB-820C-338CFD958021}" type="pres">
      <dgm:prSet presAssocID="{CA7838C3-DFD1-4068-BFFB-7EBD6229DD63}" presName="parentText" presStyleLbl="node1" presStyleIdx="4" presStyleCnt="9" custScaleX="218723" custScaleY="44999">
        <dgm:presLayoutVars>
          <dgm:chMax val="1"/>
          <dgm:bulletEnabled val="1"/>
        </dgm:presLayoutVars>
      </dgm:prSet>
      <dgm:spPr/>
      <dgm:t>
        <a:bodyPr/>
        <a:lstStyle/>
        <a:p>
          <a:endParaRPr lang="ru-RU"/>
        </a:p>
      </dgm:t>
    </dgm:pt>
    <dgm:pt modelId="{C0334D19-81DE-47DB-8662-369C99F05E3C}" type="pres">
      <dgm:prSet presAssocID="{3A0B46BF-3B03-45C9-BF02-87097F452E68}" presName="sp" presStyleCnt="0"/>
      <dgm:spPr/>
    </dgm:pt>
    <dgm:pt modelId="{D7EC86F8-F450-4A2D-A1ED-865D862451FE}" type="pres">
      <dgm:prSet presAssocID="{D6A2A597-827F-4DA4-B00E-B257F6DE0457}" presName="linNode" presStyleCnt="0"/>
      <dgm:spPr/>
    </dgm:pt>
    <dgm:pt modelId="{5BEA6733-EE48-43E5-8466-98653C3D756D}" type="pres">
      <dgm:prSet presAssocID="{D6A2A597-827F-4DA4-B00E-B257F6DE0457}" presName="parentText" presStyleLbl="node1" presStyleIdx="5" presStyleCnt="9" custScaleX="218723" custScaleY="43741">
        <dgm:presLayoutVars>
          <dgm:chMax val="1"/>
          <dgm:bulletEnabled val="1"/>
        </dgm:presLayoutVars>
      </dgm:prSet>
      <dgm:spPr/>
      <dgm:t>
        <a:bodyPr/>
        <a:lstStyle/>
        <a:p>
          <a:endParaRPr lang="ru-RU"/>
        </a:p>
      </dgm:t>
    </dgm:pt>
    <dgm:pt modelId="{091EB36C-2F1D-4377-B11D-D988FF84C0F6}" type="pres">
      <dgm:prSet presAssocID="{AEDAB105-BD32-4439-9ACA-FF1E19CD34A1}" presName="sp" presStyleCnt="0"/>
      <dgm:spPr/>
    </dgm:pt>
    <dgm:pt modelId="{9F8F57AC-75F3-428E-A161-ED299347ED85}" type="pres">
      <dgm:prSet presAssocID="{10A16114-0F8A-4C16-B2E6-9E7F9408132D}" presName="linNode" presStyleCnt="0"/>
      <dgm:spPr/>
    </dgm:pt>
    <dgm:pt modelId="{2B992070-2131-49F6-962D-B748FFD876C1}" type="pres">
      <dgm:prSet presAssocID="{10A16114-0F8A-4C16-B2E6-9E7F9408132D}" presName="parentText" presStyleLbl="node1" presStyleIdx="6" presStyleCnt="9" custScaleX="218723" custScaleY="54104">
        <dgm:presLayoutVars>
          <dgm:chMax val="1"/>
          <dgm:bulletEnabled val="1"/>
        </dgm:presLayoutVars>
      </dgm:prSet>
      <dgm:spPr/>
      <dgm:t>
        <a:bodyPr/>
        <a:lstStyle/>
        <a:p>
          <a:endParaRPr lang="ru-RU"/>
        </a:p>
      </dgm:t>
    </dgm:pt>
    <dgm:pt modelId="{26EF3927-251A-44B5-ACFE-5D8CE91146CF}" type="pres">
      <dgm:prSet presAssocID="{0B2F756F-6F9F-4593-8AF0-241C46BEE139}" presName="sp" presStyleCnt="0"/>
      <dgm:spPr/>
    </dgm:pt>
    <dgm:pt modelId="{5DB44568-350D-4587-A6A1-241C3663C349}" type="pres">
      <dgm:prSet presAssocID="{731AACCB-3776-4E43-879F-EE6F567C2F99}" presName="linNode" presStyleCnt="0"/>
      <dgm:spPr/>
    </dgm:pt>
    <dgm:pt modelId="{1810F11C-1211-484D-9AD9-F717E9BAFD17}" type="pres">
      <dgm:prSet presAssocID="{731AACCB-3776-4E43-879F-EE6F567C2F99}" presName="parentText" presStyleLbl="node1" presStyleIdx="7" presStyleCnt="9" custScaleX="218723" custScaleY="49979">
        <dgm:presLayoutVars>
          <dgm:chMax val="1"/>
          <dgm:bulletEnabled val="1"/>
        </dgm:presLayoutVars>
      </dgm:prSet>
      <dgm:spPr/>
      <dgm:t>
        <a:bodyPr/>
        <a:lstStyle/>
        <a:p>
          <a:endParaRPr lang="ru-RU"/>
        </a:p>
      </dgm:t>
    </dgm:pt>
    <dgm:pt modelId="{C7598F66-4681-4B10-B863-E9A1450B568C}" type="pres">
      <dgm:prSet presAssocID="{3798038B-1D09-486D-9F75-07F4D35CA60E}" presName="sp" presStyleCnt="0"/>
      <dgm:spPr/>
    </dgm:pt>
    <dgm:pt modelId="{ADCC97A4-5459-4C79-9FC2-FB05192578B2}" type="pres">
      <dgm:prSet presAssocID="{7AF46A82-F636-4F56-B4FF-8E914433CF03}" presName="linNode" presStyleCnt="0"/>
      <dgm:spPr/>
    </dgm:pt>
    <dgm:pt modelId="{D03677D9-354A-46DD-812C-6514029CEB1B}" type="pres">
      <dgm:prSet presAssocID="{7AF46A82-F636-4F56-B4FF-8E914433CF03}" presName="parentText" presStyleLbl="node1" presStyleIdx="8" presStyleCnt="9" custScaleX="218723" custScaleY="47834">
        <dgm:presLayoutVars>
          <dgm:chMax val="1"/>
          <dgm:bulletEnabled val="1"/>
        </dgm:presLayoutVars>
      </dgm:prSet>
      <dgm:spPr/>
      <dgm:t>
        <a:bodyPr/>
        <a:lstStyle/>
        <a:p>
          <a:endParaRPr lang="ru-RU"/>
        </a:p>
      </dgm:t>
    </dgm:pt>
  </dgm:ptLst>
  <dgm:cxnLst>
    <dgm:cxn modelId="{A2B09A83-D86A-4E00-B42D-5F66ACC26E4C}" type="presOf" srcId="{7AF46A82-F636-4F56-B4FF-8E914433CF03}" destId="{D03677D9-354A-46DD-812C-6514029CEB1B}" srcOrd="0" destOrd="0" presId="urn:microsoft.com/office/officeart/2005/8/layout/vList5"/>
    <dgm:cxn modelId="{F0FCE7DB-3A6C-44F3-812D-35711B6B2385}" type="presOf" srcId="{98FC7D20-124B-4228-9867-EFE3AEEC9EF4}" destId="{9744D8FC-E72E-41C0-9FB2-034AE96583B4}" srcOrd="0" destOrd="0" presId="urn:microsoft.com/office/officeart/2005/8/layout/vList5"/>
    <dgm:cxn modelId="{200E14F8-221F-452F-B814-8EDA303A25EA}" srcId="{3267F7DB-7916-4DF4-9F40-7D8EFC3B6A43}" destId="{661CEE04-EFE6-474C-A338-8660CE7D9A95}" srcOrd="0" destOrd="0" parTransId="{E4639A24-0EC4-4E86-A80D-E75D308777FF}" sibTransId="{6A47D8D5-A9C9-4CC5-90D5-3A71351010FB}"/>
    <dgm:cxn modelId="{48355115-A182-419D-947A-C4AF0C210307}" type="presOf" srcId="{B770D348-E9DA-4E7F-B553-E6FFBFA8BAD4}" destId="{F43533A2-CCE3-426C-9624-6A3415B50DC3}" srcOrd="0" destOrd="0" presId="urn:microsoft.com/office/officeart/2005/8/layout/vList5"/>
    <dgm:cxn modelId="{C1428536-CAE3-4A93-92F4-E8CE62357A15}" srcId="{3267F7DB-7916-4DF4-9F40-7D8EFC3B6A43}" destId="{10A16114-0F8A-4C16-B2E6-9E7F9408132D}" srcOrd="6" destOrd="0" parTransId="{9A18462E-D659-4CCA-A150-860F1D8791DF}" sibTransId="{0B2F756F-6F9F-4593-8AF0-241C46BEE139}"/>
    <dgm:cxn modelId="{DE068A15-303A-4A47-BE2F-F82F5F5474A6}" type="presOf" srcId="{10A16114-0F8A-4C16-B2E6-9E7F9408132D}" destId="{2B992070-2131-49F6-962D-B748FFD876C1}" srcOrd="0" destOrd="0" presId="urn:microsoft.com/office/officeart/2005/8/layout/vList5"/>
    <dgm:cxn modelId="{AB283C09-B504-4E08-9BC7-147FE519EDD4}" type="presOf" srcId="{661CEE04-EFE6-474C-A338-8660CE7D9A95}" destId="{3002F7DB-C55C-4348-AEB3-5AC5928A14EC}" srcOrd="0" destOrd="0" presId="urn:microsoft.com/office/officeart/2005/8/layout/vList5"/>
    <dgm:cxn modelId="{09D64BA1-1FDD-4318-B02D-61DEAEDE72B3}" type="presOf" srcId="{2F0A066C-5683-4F85-9017-278CAC8754C7}" destId="{13F6F577-7A9F-4D54-A1F9-9875253A646F}" srcOrd="0" destOrd="0" presId="urn:microsoft.com/office/officeart/2005/8/layout/vList5"/>
    <dgm:cxn modelId="{2041054A-B83B-4143-BE84-696C2F06BF17}" type="presOf" srcId="{CA7838C3-DFD1-4068-BFFB-7EBD6229DD63}" destId="{DE51AA8E-E034-4BCB-820C-338CFD958021}" srcOrd="0" destOrd="0" presId="urn:microsoft.com/office/officeart/2005/8/layout/vList5"/>
    <dgm:cxn modelId="{BC208956-76B7-43A3-B878-D29F5ED3D604}" srcId="{3267F7DB-7916-4DF4-9F40-7D8EFC3B6A43}" destId="{98FC7D20-124B-4228-9867-EFE3AEEC9EF4}" srcOrd="1" destOrd="0" parTransId="{0061BEB4-4C21-44EF-8896-D3D097EB451D}" sibTransId="{699A25E7-FC53-47D8-B675-2B812563C08C}"/>
    <dgm:cxn modelId="{D8278CF5-5B05-434A-B76E-2B1CCE3DC543}" srcId="{3267F7DB-7916-4DF4-9F40-7D8EFC3B6A43}" destId="{731AACCB-3776-4E43-879F-EE6F567C2F99}" srcOrd="7" destOrd="0" parTransId="{7796197A-4790-440A-9CB7-4750918129B2}" sibTransId="{3798038B-1D09-486D-9F75-07F4D35CA60E}"/>
    <dgm:cxn modelId="{04269C5A-B212-4DBB-86F7-212DA2AD6FE5}" srcId="{3267F7DB-7916-4DF4-9F40-7D8EFC3B6A43}" destId="{2F0A066C-5683-4F85-9017-278CAC8754C7}" srcOrd="2" destOrd="0" parTransId="{42930479-FCDF-455E-8F27-F8B6FA155DAE}" sibTransId="{920009DC-4787-40BF-87D9-1B74CCE655B4}"/>
    <dgm:cxn modelId="{1A2110DE-8012-4654-A481-62917D5EDC4F}" srcId="{3267F7DB-7916-4DF4-9F40-7D8EFC3B6A43}" destId="{7AF46A82-F636-4F56-B4FF-8E914433CF03}" srcOrd="8" destOrd="0" parTransId="{1992BCFC-A65C-4F96-8B74-0A969D3A72FE}" sibTransId="{ABF1F97C-AA81-4043-BEF5-163862E8AE25}"/>
    <dgm:cxn modelId="{6A7CCC11-E453-4D93-8E38-42DA00D41DDC}" type="presOf" srcId="{3267F7DB-7916-4DF4-9F40-7D8EFC3B6A43}" destId="{496D61B0-C257-492E-8A1D-7C9AE5FD2B4A}" srcOrd="0" destOrd="0" presId="urn:microsoft.com/office/officeart/2005/8/layout/vList5"/>
    <dgm:cxn modelId="{14604952-CB4C-4871-B45E-8E70988B3A78}" srcId="{3267F7DB-7916-4DF4-9F40-7D8EFC3B6A43}" destId="{D6A2A597-827F-4DA4-B00E-B257F6DE0457}" srcOrd="5" destOrd="0" parTransId="{5C3FD0C8-5604-43F2-9F9F-E5EC791B6A82}" sibTransId="{AEDAB105-BD32-4439-9ACA-FF1E19CD34A1}"/>
    <dgm:cxn modelId="{E2351478-D337-4F3D-B597-B5F3F69299E4}" srcId="{3267F7DB-7916-4DF4-9F40-7D8EFC3B6A43}" destId="{B770D348-E9DA-4E7F-B553-E6FFBFA8BAD4}" srcOrd="3" destOrd="0" parTransId="{58B4EC85-BB56-4330-819F-6530B51F1BFE}" sibTransId="{A1A58F6E-72EF-42B6-B51C-BFAE26AD05FF}"/>
    <dgm:cxn modelId="{9D861498-033D-426A-A961-B01EC43E3276}" srcId="{3267F7DB-7916-4DF4-9F40-7D8EFC3B6A43}" destId="{CA7838C3-DFD1-4068-BFFB-7EBD6229DD63}" srcOrd="4" destOrd="0" parTransId="{7885A9E1-8CF1-488E-9A3B-79AE71547FD9}" sibTransId="{3A0B46BF-3B03-45C9-BF02-87097F452E68}"/>
    <dgm:cxn modelId="{7C7D13B6-574F-49F8-A398-83A97FCA80D5}" type="presOf" srcId="{D6A2A597-827F-4DA4-B00E-B257F6DE0457}" destId="{5BEA6733-EE48-43E5-8466-98653C3D756D}" srcOrd="0" destOrd="0" presId="urn:microsoft.com/office/officeart/2005/8/layout/vList5"/>
    <dgm:cxn modelId="{FEAD85B8-92C7-41F3-A72F-FCB634DC2662}" type="presOf" srcId="{731AACCB-3776-4E43-879F-EE6F567C2F99}" destId="{1810F11C-1211-484D-9AD9-F717E9BAFD17}" srcOrd="0" destOrd="0" presId="urn:microsoft.com/office/officeart/2005/8/layout/vList5"/>
    <dgm:cxn modelId="{6D27F60A-46DE-4A93-9BED-3B41AF5D7651}" type="presParOf" srcId="{496D61B0-C257-492E-8A1D-7C9AE5FD2B4A}" destId="{8039BD9F-D177-4137-B753-B6F3B35ED761}" srcOrd="0" destOrd="0" presId="urn:microsoft.com/office/officeart/2005/8/layout/vList5"/>
    <dgm:cxn modelId="{97FB1D06-7042-4537-949F-154EA48474E2}" type="presParOf" srcId="{8039BD9F-D177-4137-B753-B6F3B35ED761}" destId="{3002F7DB-C55C-4348-AEB3-5AC5928A14EC}" srcOrd="0" destOrd="0" presId="urn:microsoft.com/office/officeart/2005/8/layout/vList5"/>
    <dgm:cxn modelId="{E9D4EFC4-55E3-4FF7-BC81-77E25BF2B37D}" type="presParOf" srcId="{496D61B0-C257-492E-8A1D-7C9AE5FD2B4A}" destId="{316DE813-0AC5-4ECC-9985-19A224432925}" srcOrd="1" destOrd="0" presId="urn:microsoft.com/office/officeart/2005/8/layout/vList5"/>
    <dgm:cxn modelId="{E534B688-DB11-4A87-9689-5529DE2198C2}" type="presParOf" srcId="{496D61B0-C257-492E-8A1D-7C9AE5FD2B4A}" destId="{E30A49A6-3208-4067-A495-59EBAD54F9D7}" srcOrd="2" destOrd="0" presId="urn:microsoft.com/office/officeart/2005/8/layout/vList5"/>
    <dgm:cxn modelId="{F17F0A66-BFE5-4B1F-A2B2-0B1C18596993}" type="presParOf" srcId="{E30A49A6-3208-4067-A495-59EBAD54F9D7}" destId="{9744D8FC-E72E-41C0-9FB2-034AE96583B4}" srcOrd="0" destOrd="0" presId="urn:microsoft.com/office/officeart/2005/8/layout/vList5"/>
    <dgm:cxn modelId="{84BC0C00-0070-4246-A9CA-D6947C6E11DA}" type="presParOf" srcId="{496D61B0-C257-492E-8A1D-7C9AE5FD2B4A}" destId="{931E7EDF-8DBA-4BD5-A8E8-F7945C3469A1}" srcOrd="3" destOrd="0" presId="urn:microsoft.com/office/officeart/2005/8/layout/vList5"/>
    <dgm:cxn modelId="{06C835EA-287B-43ED-97B2-CA8BF5FA0852}" type="presParOf" srcId="{496D61B0-C257-492E-8A1D-7C9AE5FD2B4A}" destId="{859C6B55-410A-42FA-8556-39F725C04D71}" srcOrd="4" destOrd="0" presId="urn:microsoft.com/office/officeart/2005/8/layout/vList5"/>
    <dgm:cxn modelId="{0076C433-0ED4-4B22-B0BB-B44A4CD573B9}" type="presParOf" srcId="{859C6B55-410A-42FA-8556-39F725C04D71}" destId="{13F6F577-7A9F-4D54-A1F9-9875253A646F}" srcOrd="0" destOrd="0" presId="urn:microsoft.com/office/officeart/2005/8/layout/vList5"/>
    <dgm:cxn modelId="{EFADB129-86A5-4865-94AD-22D56382548F}" type="presParOf" srcId="{496D61B0-C257-492E-8A1D-7C9AE5FD2B4A}" destId="{770F530E-FBCF-4010-AFDF-E8AF171B2037}" srcOrd="5" destOrd="0" presId="urn:microsoft.com/office/officeart/2005/8/layout/vList5"/>
    <dgm:cxn modelId="{7E7F2DAC-71CF-4031-990A-87A246377767}" type="presParOf" srcId="{496D61B0-C257-492E-8A1D-7C9AE5FD2B4A}" destId="{2F41275C-9A5C-4F01-90E1-8CBB88762749}" srcOrd="6" destOrd="0" presId="urn:microsoft.com/office/officeart/2005/8/layout/vList5"/>
    <dgm:cxn modelId="{10522321-4C69-4744-BBE6-895425E7A4FA}" type="presParOf" srcId="{2F41275C-9A5C-4F01-90E1-8CBB88762749}" destId="{F43533A2-CCE3-426C-9624-6A3415B50DC3}" srcOrd="0" destOrd="0" presId="urn:microsoft.com/office/officeart/2005/8/layout/vList5"/>
    <dgm:cxn modelId="{4820A3AB-6832-4A9C-B71C-4A92E547637A}" type="presParOf" srcId="{496D61B0-C257-492E-8A1D-7C9AE5FD2B4A}" destId="{09AB728D-0F56-44BB-92DA-18406D465AEA}" srcOrd="7" destOrd="0" presId="urn:microsoft.com/office/officeart/2005/8/layout/vList5"/>
    <dgm:cxn modelId="{53AA87E1-DF04-48D3-BA38-FA6800439F21}" type="presParOf" srcId="{496D61B0-C257-492E-8A1D-7C9AE5FD2B4A}" destId="{91CEA932-EB0F-4555-A399-91C52C2500E9}" srcOrd="8" destOrd="0" presId="urn:microsoft.com/office/officeart/2005/8/layout/vList5"/>
    <dgm:cxn modelId="{90D159FD-4043-4FE7-8138-37685FBE00DB}" type="presParOf" srcId="{91CEA932-EB0F-4555-A399-91C52C2500E9}" destId="{DE51AA8E-E034-4BCB-820C-338CFD958021}" srcOrd="0" destOrd="0" presId="urn:microsoft.com/office/officeart/2005/8/layout/vList5"/>
    <dgm:cxn modelId="{F8C2AD4D-3AD1-48EB-90F5-37671907A6BC}" type="presParOf" srcId="{496D61B0-C257-492E-8A1D-7C9AE5FD2B4A}" destId="{C0334D19-81DE-47DB-8662-369C99F05E3C}" srcOrd="9" destOrd="0" presId="urn:microsoft.com/office/officeart/2005/8/layout/vList5"/>
    <dgm:cxn modelId="{107DDDB2-D648-4B93-971E-59626769A482}" type="presParOf" srcId="{496D61B0-C257-492E-8A1D-7C9AE5FD2B4A}" destId="{D7EC86F8-F450-4A2D-A1ED-865D862451FE}" srcOrd="10" destOrd="0" presId="urn:microsoft.com/office/officeart/2005/8/layout/vList5"/>
    <dgm:cxn modelId="{2D40A98E-524F-4422-94DC-AEA3DD224BDE}" type="presParOf" srcId="{D7EC86F8-F450-4A2D-A1ED-865D862451FE}" destId="{5BEA6733-EE48-43E5-8466-98653C3D756D}" srcOrd="0" destOrd="0" presId="urn:microsoft.com/office/officeart/2005/8/layout/vList5"/>
    <dgm:cxn modelId="{12DE305D-8BE0-4A00-A366-05D208B78BB2}" type="presParOf" srcId="{496D61B0-C257-492E-8A1D-7C9AE5FD2B4A}" destId="{091EB36C-2F1D-4377-B11D-D988FF84C0F6}" srcOrd="11" destOrd="0" presId="urn:microsoft.com/office/officeart/2005/8/layout/vList5"/>
    <dgm:cxn modelId="{9E77CD72-E029-49B8-A091-158CEE248310}" type="presParOf" srcId="{496D61B0-C257-492E-8A1D-7C9AE5FD2B4A}" destId="{9F8F57AC-75F3-428E-A161-ED299347ED85}" srcOrd="12" destOrd="0" presId="urn:microsoft.com/office/officeart/2005/8/layout/vList5"/>
    <dgm:cxn modelId="{7F5936E8-2E4E-4D7A-9575-D22F1B29CE61}" type="presParOf" srcId="{9F8F57AC-75F3-428E-A161-ED299347ED85}" destId="{2B992070-2131-49F6-962D-B748FFD876C1}" srcOrd="0" destOrd="0" presId="urn:microsoft.com/office/officeart/2005/8/layout/vList5"/>
    <dgm:cxn modelId="{8A939192-4807-4809-82BD-9CC4DE6F56BA}" type="presParOf" srcId="{496D61B0-C257-492E-8A1D-7C9AE5FD2B4A}" destId="{26EF3927-251A-44B5-ACFE-5D8CE91146CF}" srcOrd="13" destOrd="0" presId="urn:microsoft.com/office/officeart/2005/8/layout/vList5"/>
    <dgm:cxn modelId="{8B5EB91C-3A86-41FA-AF4B-98A5F6DC1F0A}" type="presParOf" srcId="{496D61B0-C257-492E-8A1D-7C9AE5FD2B4A}" destId="{5DB44568-350D-4587-A6A1-241C3663C349}" srcOrd="14" destOrd="0" presId="urn:microsoft.com/office/officeart/2005/8/layout/vList5"/>
    <dgm:cxn modelId="{307A6234-90DA-45D3-9409-DE5BEFC66F1B}" type="presParOf" srcId="{5DB44568-350D-4587-A6A1-241C3663C349}" destId="{1810F11C-1211-484D-9AD9-F717E9BAFD17}" srcOrd="0" destOrd="0" presId="urn:microsoft.com/office/officeart/2005/8/layout/vList5"/>
    <dgm:cxn modelId="{C74F7871-2D90-4E69-ABA1-DDE7E39945C5}" type="presParOf" srcId="{496D61B0-C257-492E-8A1D-7C9AE5FD2B4A}" destId="{C7598F66-4681-4B10-B863-E9A1450B568C}" srcOrd="15" destOrd="0" presId="urn:microsoft.com/office/officeart/2005/8/layout/vList5"/>
    <dgm:cxn modelId="{703F2D63-C4B8-429E-9516-41FB9904A504}" type="presParOf" srcId="{496D61B0-C257-492E-8A1D-7C9AE5FD2B4A}" destId="{ADCC97A4-5459-4C79-9FC2-FB05192578B2}" srcOrd="16" destOrd="0" presId="urn:microsoft.com/office/officeart/2005/8/layout/vList5"/>
    <dgm:cxn modelId="{461F202D-BDEF-48AD-95B8-52ECED278D50}" type="presParOf" srcId="{ADCC97A4-5459-4C79-9FC2-FB05192578B2}" destId="{D03677D9-354A-46DD-812C-6514029CEB1B}" srcOrd="0" destOrd="0" presId="urn:microsoft.com/office/officeart/2005/8/layout/vList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80C1789-F491-461C-BECF-C365E5AF26C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4036BD2E-FF59-43FC-84C0-982690C34456}">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Розв’язання найгостріших проблем у транспортній системі України</a:t>
          </a:r>
          <a:endParaRPr lang="ru-RU">
            <a:latin typeface="Times New Roman" panose="02020603050405020304" pitchFamily="18" charset="0"/>
            <a:cs typeface="Times New Roman" panose="02020603050405020304" pitchFamily="18" charset="0"/>
          </a:endParaRPr>
        </a:p>
      </dgm:t>
    </dgm:pt>
    <dgm:pt modelId="{9A55744C-594A-43C6-9F8A-2390A45C49D7}" type="parTrans" cxnId="{CA224907-44EA-4D36-A9EF-F2164B77AAB8}">
      <dgm:prSet/>
      <dgm:spPr/>
      <dgm:t>
        <a:bodyPr/>
        <a:lstStyle/>
        <a:p>
          <a:endParaRPr lang="ru-RU"/>
        </a:p>
      </dgm:t>
    </dgm:pt>
    <dgm:pt modelId="{B1F69384-70C6-409A-9D14-2B09B9340189}" type="sibTrans" cxnId="{CA224907-44EA-4D36-A9EF-F2164B77AAB8}">
      <dgm:prSet/>
      <dgm:spPr/>
      <dgm:t>
        <a:bodyPr/>
        <a:lstStyle/>
        <a:p>
          <a:endParaRPr lang="ru-RU"/>
        </a:p>
      </dgm:t>
    </dgm:pt>
    <dgm:pt modelId="{F0056F5E-6FF8-42CD-B098-D23046E300B6}">
      <dgm:prSet>
        <dgm:style>
          <a:lnRef idx="2">
            <a:schemeClr val="dk1"/>
          </a:lnRef>
          <a:fillRef idx="1">
            <a:schemeClr val="lt1"/>
          </a:fillRef>
          <a:effectRef idx="0">
            <a:schemeClr val="dk1"/>
          </a:effectRef>
          <a:fontRef idx="minor">
            <a:schemeClr val="dk1"/>
          </a:fontRef>
        </dgm:style>
      </dgm:prSet>
      <dgm:spPr/>
      <dgm:t>
        <a:bodyPr/>
        <a:lstStyle/>
        <a:p>
          <a:r>
            <a:rPr lang="ru-RU">
              <a:latin typeface="Times New Roman" panose="02020603050405020304" pitchFamily="18" charset="0"/>
              <a:cs typeface="Times New Roman" panose="02020603050405020304" pitchFamily="18" charset="0"/>
            </a:rPr>
            <a:t>У морському транспорті</a:t>
          </a:r>
        </a:p>
      </dgm:t>
    </dgm:pt>
    <dgm:pt modelId="{FD999CC4-4071-4E83-A6BF-3CE447A5F53A}" type="parTrans" cxnId="{E11F11CE-9610-4D4B-B030-EF7007DD0033}">
      <dgm:prSet/>
      <dgm:spPr/>
      <dgm:t>
        <a:bodyPr/>
        <a:lstStyle/>
        <a:p>
          <a:endParaRPr lang="ru-RU"/>
        </a:p>
      </dgm:t>
    </dgm:pt>
    <dgm:pt modelId="{0ADD0200-BA54-446A-8A1C-1DD3B2EE7DCC}" type="sibTrans" cxnId="{E11F11CE-9610-4D4B-B030-EF7007DD0033}">
      <dgm:prSet/>
      <dgm:spPr/>
      <dgm:t>
        <a:bodyPr/>
        <a:lstStyle/>
        <a:p>
          <a:endParaRPr lang="ru-RU"/>
        </a:p>
      </dgm:t>
    </dgm:pt>
    <dgm:pt modelId="{AD5D0CB5-6000-4E29-9BAB-4D7C138A2CAA}">
      <dgm:prSet phldrT="[Текст]">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Посилення процесу інтеграції транспортної системи України до загальноєвропейської та світової транспортних мереж</a:t>
          </a:r>
          <a:endParaRPr lang="ru-RU">
            <a:latin typeface="Times New Roman" panose="02020603050405020304" pitchFamily="18" charset="0"/>
            <a:cs typeface="Times New Roman" panose="02020603050405020304" pitchFamily="18" charset="0"/>
          </a:endParaRPr>
        </a:p>
      </dgm:t>
    </dgm:pt>
    <dgm:pt modelId="{521B1BF2-5F56-4205-BCD4-DE39993F3EFA}" type="sibTrans" cxnId="{4EC4A779-53A7-42D2-A172-37403FF6BEC0}">
      <dgm:prSet/>
      <dgm:spPr/>
      <dgm:t>
        <a:bodyPr/>
        <a:lstStyle/>
        <a:p>
          <a:endParaRPr lang="ru-RU"/>
        </a:p>
      </dgm:t>
    </dgm:pt>
    <dgm:pt modelId="{90C1BE16-4855-47D9-B750-8F072A291CAC}" type="parTrans" cxnId="{4EC4A779-53A7-42D2-A172-37403FF6BEC0}">
      <dgm:prSet/>
      <dgm:spPr/>
      <dgm:t>
        <a:bodyPr/>
        <a:lstStyle/>
        <a:p>
          <a:endParaRPr lang="ru-RU"/>
        </a:p>
      </dgm:t>
    </dgm:pt>
    <dgm:pt modelId="{5D50E0A8-99B3-4CC1-AFBF-E9A62CBA7E81}">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В автомобільному транспорті</a:t>
          </a:r>
          <a:endParaRPr lang="ru-RU">
            <a:latin typeface="Times New Roman" panose="02020603050405020304" pitchFamily="18" charset="0"/>
            <a:cs typeface="Times New Roman" panose="02020603050405020304" pitchFamily="18" charset="0"/>
          </a:endParaRPr>
        </a:p>
      </dgm:t>
    </dgm:pt>
    <dgm:pt modelId="{DC5CB20F-DD84-4014-8D92-886FC13B440D}" type="parTrans" cxnId="{BB821003-827D-4E5E-A493-F97A0FDCB44E}">
      <dgm:prSet/>
      <dgm:spPr/>
      <dgm:t>
        <a:bodyPr/>
        <a:lstStyle/>
        <a:p>
          <a:endParaRPr lang="ru-RU"/>
        </a:p>
      </dgm:t>
    </dgm:pt>
    <dgm:pt modelId="{8623353F-5FF9-4096-AA46-39E393004280}" type="sibTrans" cxnId="{BB821003-827D-4E5E-A493-F97A0FDCB44E}">
      <dgm:prSet/>
      <dgm:spPr/>
      <dgm:t>
        <a:bodyPr/>
        <a:lstStyle/>
        <a:p>
          <a:endParaRPr lang="ru-RU"/>
        </a:p>
      </dgm:t>
    </dgm:pt>
    <dgm:pt modelId="{A118A066-ADAA-42F4-86E0-6A9597536938}">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В авіаційному транспорті</a:t>
          </a:r>
          <a:endParaRPr lang="ru-RU">
            <a:latin typeface="Times New Roman" panose="02020603050405020304" pitchFamily="18" charset="0"/>
            <a:cs typeface="Times New Roman" panose="02020603050405020304" pitchFamily="18" charset="0"/>
          </a:endParaRPr>
        </a:p>
      </dgm:t>
    </dgm:pt>
    <dgm:pt modelId="{0A5C01EC-DE63-4AAC-90B9-7868DA2D3AF1}" type="parTrans" cxnId="{F4794EB7-432E-48F4-A03C-60E9D398513F}">
      <dgm:prSet/>
      <dgm:spPr/>
      <dgm:t>
        <a:bodyPr/>
        <a:lstStyle/>
        <a:p>
          <a:endParaRPr lang="ru-RU"/>
        </a:p>
      </dgm:t>
    </dgm:pt>
    <dgm:pt modelId="{A0AD0182-9F8D-4ABA-A47A-F73FFAA61BB9}" type="sibTrans" cxnId="{F4794EB7-432E-48F4-A03C-60E9D398513F}">
      <dgm:prSet/>
      <dgm:spPr/>
      <dgm:t>
        <a:bodyPr/>
        <a:lstStyle/>
        <a:p>
          <a:endParaRPr lang="ru-RU"/>
        </a:p>
      </dgm:t>
    </dgm:pt>
    <dgm:pt modelId="{CF1AB2EB-E178-4AA4-A5D4-425895ED33CD}">
      <dgm:prSet>
        <dgm:style>
          <a:lnRef idx="2">
            <a:schemeClr val="dk1"/>
          </a:lnRef>
          <a:fillRef idx="1">
            <a:schemeClr val="lt1"/>
          </a:fillRef>
          <a:effectRef idx="0">
            <a:schemeClr val="dk1"/>
          </a:effectRef>
          <a:fontRef idx="minor">
            <a:schemeClr val="dk1"/>
          </a:fontRef>
        </dgm:style>
      </dgm:prSet>
      <dgm:spPr/>
      <dgm:t>
        <a:bodyPr/>
        <a:lstStyle/>
        <a:p>
          <a:r>
            <a:rPr lang="uk-UA">
              <a:latin typeface="Times New Roman" panose="02020603050405020304" pitchFamily="18" charset="0"/>
              <a:cs typeface="Times New Roman" panose="02020603050405020304" pitchFamily="18" charset="0"/>
            </a:rPr>
            <a:t>У залізничному транспорті</a:t>
          </a:r>
          <a:endParaRPr lang="ru-RU">
            <a:latin typeface="Times New Roman" panose="02020603050405020304" pitchFamily="18" charset="0"/>
            <a:cs typeface="Times New Roman" panose="02020603050405020304" pitchFamily="18" charset="0"/>
          </a:endParaRPr>
        </a:p>
      </dgm:t>
    </dgm:pt>
    <dgm:pt modelId="{80BB201D-C2BB-4579-879B-E81AE50A2911}" type="parTrans" cxnId="{A3EB6D1C-604A-46A7-A11B-B8C10D423F7C}">
      <dgm:prSet/>
      <dgm:spPr/>
      <dgm:t>
        <a:bodyPr/>
        <a:lstStyle/>
        <a:p>
          <a:endParaRPr lang="ru-RU"/>
        </a:p>
      </dgm:t>
    </dgm:pt>
    <dgm:pt modelId="{84C75D68-183D-41D4-AF88-DD2E2489866B}" type="sibTrans" cxnId="{A3EB6D1C-604A-46A7-A11B-B8C10D423F7C}">
      <dgm:prSet/>
      <dgm:spPr/>
      <dgm:t>
        <a:bodyPr/>
        <a:lstStyle/>
        <a:p>
          <a:endParaRPr lang="ru-RU"/>
        </a:p>
      </dgm:t>
    </dgm:pt>
    <dgm:pt modelId="{90AD89F5-347B-4708-B2F3-1C9FA634F20A}" type="pres">
      <dgm:prSet presAssocID="{380C1789-F491-461C-BECF-C365E5AF26C9}" presName="diagram" presStyleCnt="0">
        <dgm:presLayoutVars>
          <dgm:chPref val="1"/>
          <dgm:dir/>
          <dgm:animOne val="branch"/>
          <dgm:animLvl val="lvl"/>
          <dgm:resizeHandles val="exact"/>
        </dgm:presLayoutVars>
      </dgm:prSet>
      <dgm:spPr/>
      <dgm:t>
        <a:bodyPr/>
        <a:lstStyle/>
        <a:p>
          <a:endParaRPr lang="ru-RU"/>
        </a:p>
      </dgm:t>
    </dgm:pt>
    <dgm:pt modelId="{D8D7D03D-9340-4AD1-BC25-A45A19AD7E73}" type="pres">
      <dgm:prSet presAssocID="{4036BD2E-FF59-43FC-84C0-982690C34456}" presName="root1" presStyleCnt="0"/>
      <dgm:spPr/>
    </dgm:pt>
    <dgm:pt modelId="{13B18AF7-2BC9-41AB-8CBB-ECB9F928D34C}" type="pres">
      <dgm:prSet presAssocID="{4036BD2E-FF59-43FC-84C0-982690C34456}" presName="LevelOneTextNode" presStyleLbl="node0" presStyleIdx="0" presStyleCnt="2">
        <dgm:presLayoutVars>
          <dgm:chPref val="3"/>
        </dgm:presLayoutVars>
      </dgm:prSet>
      <dgm:spPr/>
      <dgm:t>
        <a:bodyPr/>
        <a:lstStyle/>
        <a:p>
          <a:endParaRPr lang="ru-RU"/>
        </a:p>
      </dgm:t>
    </dgm:pt>
    <dgm:pt modelId="{0DEBF2C6-1C65-4B77-8A7F-C5EDCFD52B04}" type="pres">
      <dgm:prSet presAssocID="{4036BD2E-FF59-43FC-84C0-982690C34456}" presName="level2hierChild" presStyleCnt="0"/>
      <dgm:spPr/>
    </dgm:pt>
    <dgm:pt modelId="{D40EC361-5C19-4336-B27B-FA2326150B9D}" type="pres">
      <dgm:prSet presAssocID="{DC5CB20F-DD84-4014-8D92-886FC13B440D}" presName="conn2-1" presStyleLbl="parChTrans1D2" presStyleIdx="0" presStyleCnt="4"/>
      <dgm:spPr/>
      <dgm:t>
        <a:bodyPr/>
        <a:lstStyle/>
        <a:p>
          <a:endParaRPr lang="ru-RU"/>
        </a:p>
      </dgm:t>
    </dgm:pt>
    <dgm:pt modelId="{92B8728A-C50B-49D5-938A-3C9E8997210B}" type="pres">
      <dgm:prSet presAssocID="{DC5CB20F-DD84-4014-8D92-886FC13B440D}" presName="connTx" presStyleLbl="parChTrans1D2" presStyleIdx="0" presStyleCnt="4"/>
      <dgm:spPr/>
      <dgm:t>
        <a:bodyPr/>
        <a:lstStyle/>
        <a:p>
          <a:endParaRPr lang="ru-RU"/>
        </a:p>
      </dgm:t>
    </dgm:pt>
    <dgm:pt modelId="{300E1C9E-0150-4EE3-8EC5-6C6E573D535A}" type="pres">
      <dgm:prSet presAssocID="{5D50E0A8-99B3-4CC1-AFBF-E9A62CBA7E81}" presName="root2" presStyleCnt="0"/>
      <dgm:spPr/>
    </dgm:pt>
    <dgm:pt modelId="{7ED49CEC-B3FF-4F16-8F84-768FF46B62B6}" type="pres">
      <dgm:prSet presAssocID="{5D50E0A8-99B3-4CC1-AFBF-E9A62CBA7E81}" presName="LevelTwoTextNode" presStyleLbl="node2" presStyleIdx="0" presStyleCnt="4">
        <dgm:presLayoutVars>
          <dgm:chPref val="3"/>
        </dgm:presLayoutVars>
      </dgm:prSet>
      <dgm:spPr/>
      <dgm:t>
        <a:bodyPr/>
        <a:lstStyle/>
        <a:p>
          <a:endParaRPr lang="ru-RU"/>
        </a:p>
      </dgm:t>
    </dgm:pt>
    <dgm:pt modelId="{D4C75F20-2813-4061-8D33-A67016E477F3}" type="pres">
      <dgm:prSet presAssocID="{5D50E0A8-99B3-4CC1-AFBF-E9A62CBA7E81}" presName="level3hierChild" presStyleCnt="0"/>
      <dgm:spPr/>
    </dgm:pt>
    <dgm:pt modelId="{7D9BD44B-1FC2-48D6-92FE-3FB33B7CA150}" type="pres">
      <dgm:prSet presAssocID="{0A5C01EC-DE63-4AAC-90B9-7868DA2D3AF1}" presName="conn2-1" presStyleLbl="parChTrans1D2" presStyleIdx="1" presStyleCnt="4"/>
      <dgm:spPr/>
      <dgm:t>
        <a:bodyPr/>
        <a:lstStyle/>
        <a:p>
          <a:endParaRPr lang="ru-RU"/>
        </a:p>
      </dgm:t>
    </dgm:pt>
    <dgm:pt modelId="{A5A01A81-DC02-4303-991D-C420FCEADEE5}" type="pres">
      <dgm:prSet presAssocID="{0A5C01EC-DE63-4AAC-90B9-7868DA2D3AF1}" presName="connTx" presStyleLbl="parChTrans1D2" presStyleIdx="1" presStyleCnt="4"/>
      <dgm:spPr/>
      <dgm:t>
        <a:bodyPr/>
        <a:lstStyle/>
        <a:p>
          <a:endParaRPr lang="ru-RU"/>
        </a:p>
      </dgm:t>
    </dgm:pt>
    <dgm:pt modelId="{8C491983-8D50-4005-87EB-C8A188E32015}" type="pres">
      <dgm:prSet presAssocID="{A118A066-ADAA-42F4-86E0-6A9597536938}" presName="root2" presStyleCnt="0"/>
      <dgm:spPr/>
    </dgm:pt>
    <dgm:pt modelId="{84A213D8-E823-4C5C-9C6E-F1C689F01142}" type="pres">
      <dgm:prSet presAssocID="{A118A066-ADAA-42F4-86E0-6A9597536938}" presName="LevelTwoTextNode" presStyleLbl="node2" presStyleIdx="1" presStyleCnt="4">
        <dgm:presLayoutVars>
          <dgm:chPref val="3"/>
        </dgm:presLayoutVars>
      </dgm:prSet>
      <dgm:spPr/>
      <dgm:t>
        <a:bodyPr/>
        <a:lstStyle/>
        <a:p>
          <a:endParaRPr lang="ru-RU"/>
        </a:p>
      </dgm:t>
    </dgm:pt>
    <dgm:pt modelId="{8962E0B1-3024-4892-8F0E-776790E0163B}" type="pres">
      <dgm:prSet presAssocID="{A118A066-ADAA-42F4-86E0-6A9597536938}" presName="level3hierChild" presStyleCnt="0"/>
      <dgm:spPr/>
    </dgm:pt>
    <dgm:pt modelId="{D2B3B336-91AE-40DE-9A1C-4016AE474030}" type="pres">
      <dgm:prSet presAssocID="{80BB201D-C2BB-4579-879B-E81AE50A2911}" presName="conn2-1" presStyleLbl="parChTrans1D2" presStyleIdx="2" presStyleCnt="4"/>
      <dgm:spPr/>
      <dgm:t>
        <a:bodyPr/>
        <a:lstStyle/>
        <a:p>
          <a:endParaRPr lang="ru-RU"/>
        </a:p>
      </dgm:t>
    </dgm:pt>
    <dgm:pt modelId="{7F3C3A60-321B-490F-85E1-EF73A530CE33}" type="pres">
      <dgm:prSet presAssocID="{80BB201D-C2BB-4579-879B-E81AE50A2911}" presName="connTx" presStyleLbl="parChTrans1D2" presStyleIdx="2" presStyleCnt="4"/>
      <dgm:spPr/>
      <dgm:t>
        <a:bodyPr/>
        <a:lstStyle/>
        <a:p>
          <a:endParaRPr lang="ru-RU"/>
        </a:p>
      </dgm:t>
    </dgm:pt>
    <dgm:pt modelId="{9420A569-C1D3-4821-852A-0D8FE2F409A6}" type="pres">
      <dgm:prSet presAssocID="{CF1AB2EB-E178-4AA4-A5D4-425895ED33CD}" presName="root2" presStyleCnt="0"/>
      <dgm:spPr/>
    </dgm:pt>
    <dgm:pt modelId="{78466A5C-06E3-48B4-A2E2-78F60F03F569}" type="pres">
      <dgm:prSet presAssocID="{CF1AB2EB-E178-4AA4-A5D4-425895ED33CD}" presName="LevelTwoTextNode" presStyleLbl="node2" presStyleIdx="2" presStyleCnt="4">
        <dgm:presLayoutVars>
          <dgm:chPref val="3"/>
        </dgm:presLayoutVars>
      </dgm:prSet>
      <dgm:spPr/>
      <dgm:t>
        <a:bodyPr/>
        <a:lstStyle/>
        <a:p>
          <a:endParaRPr lang="ru-RU"/>
        </a:p>
      </dgm:t>
    </dgm:pt>
    <dgm:pt modelId="{9D788479-BAB5-4E4B-8A18-C50515D55BF8}" type="pres">
      <dgm:prSet presAssocID="{CF1AB2EB-E178-4AA4-A5D4-425895ED33CD}" presName="level3hierChild" presStyleCnt="0"/>
      <dgm:spPr/>
    </dgm:pt>
    <dgm:pt modelId="{99DEC1C7-C97B-404A-8011-A9EEA20B0C4F}" type="pres">
      <dgm:prSet presAssocID="{FD999CC4-4071-4E83-A6BF-3CE447A5F53A}" presName="conn2-1" presStyleLbl="parChTrans1D2" presStyleIdx="3" presStyleCnt="4"/>
      <dgm:spPr/>
      <dgm:t>
        <a:bodyPr/>
        <a:lstStyle/>
        <a:p>
          <a:endParaRPr lang="ru-RU"/>
        </a:p>
      </dgm:t>
    </dgm:pt>
    <dgm:pt modelId="{FC6F0989-CAB6-449E-B613-C282222874E9}" type="pres">
      <dgm:prSet presAssocID="{FD999CC4-4071-4E83-A6BF-3CE447A5F53A}" presName="connTx" presStyleLbl="parChTrans1D2" presStyleIdx="3" presStyleCnt="4"/>
      <dgm:spPr/>
      <dgm:t>
        <a:bodyPr/>
        <a:lstStyle/>
        <a:p>
          <a:endParaRPr lang="ru-RU"/>
        </a:p>
      </dgm:t>
    </dgm:pt>
    <dgm:pt modelId="{7F64048B-5C00-41AD-BEE3-F251233DF79F}" type="pres">
      <dgm:prSet presAssocID="{F0056F5E-6FF8-42CD-B098-D23046E300B6}" presName="root2" presStyleCnt="0"/>
      <dgm:spPr/>
    </dgm:pt>
    <dgm:pt modelId="{42019C8E-7994-460D-B9F0-6849A9B59B40}" type="pres">
      <dgm:prSet presAssocID="{F0056F5E-6FF8-42CD-B098-D23046E300B6}" presName="LevelTwoTextNode" presStyleLbl="node2" presStyleIdx="3" presStyleCnt="4">
        <dgm:presLayoutVars>
          <dgm:chPref val="3"/>
        </dgm:presLayoutVars>
      </dgm:prSet>
      <dgm:spPr/>
      <dgm:t>
        <a:bodyPr/>
        <a:lstStyle/>
        <a:p>
          <a:endParaRPr lang="ru-RU"/>
        </a:p>
      </dgm:t>
    </dgm:pt>
    <dgm:pt modelId="{4B97AF32-4E1C-444F-89C3-08B6F6D22509}" type="pres">
      <dgm:prSet presAssocID="{F0056F5E-6FF8-42CD-B098-D23046E300B6}" presName="level3hierChild" presStyleCnt="0"/>
      <dgm:spPr/>
    </dgm:pt>
    <dgm:pt modelId="{42A58CD2-C41E-4FEE-9B37-553F7301E765}" type="pres">
      <dgm:prSet presAssocID="{AD5D0CB5-6000-4E29-9BAB-4D7C138A2CAA}" presName="root1" presStyleCnt="0"/>
      <dgm:spPr/>
    </dgm:pt>
    <dgm:pt modelId="{B5E9673F-D4CB-4FAE-8E99-C6E177A22B87}" type="pres">
      <dgm:prSet presAssocID="{AD5D0CB5-6000-4E29-9BAB-4D7C138A2CAA}" presName="LevelOneTextNode" presStyleLbl="node0" presStyleIdx="1" presStyleCnt="2">
        <dgm:presLayoutVars>
          <dgm:chPref val="3"/>
        </dgm:presLayoutVars>
      </dgm:prSet>
      <dgm:spPr/>
      <dgm:t>
        <a:bodyPr/>
        <a:lstStyle/>
        <a:p>
          <a:endParaRPr lang="ru-RU"/>
        </a:p>
      </dgm:t>
    </dgm:pt>
    <dgm:pt modelId="{5603FCE9-5ADF-47B4-B30A-42BFFE886CD4}" type="pres">
      <dgm:prSet presAssocID="{AD5D0CB5-6000-4E29-9BAB-4D7C138A2CAA}" presName="level2hierChild" presStyleCnt="0"/>
      <dgm:spPr/>
    </dgm:pt>
  </dgm:ptLst>
  <dgm:cxnLst>
    <dgm:cxn modelId="{F2084670-59A1-4669-9B63-D74DA7CAEEEB}" type="presOf" srcId="{A118A066-ADAA-42F4-86E0-6A9597536938}" destId="{84A213D8-E823-4C5C-9C6E-F1C689F01142}" srcOrd="0" destOrd="0" presId="urn:microsoft.com/office/officeart/2005/8/layout/hierarchy2"/>
    <dgm:cxn modelId="{664C9F10-5071-44D6-BDDF-A759FE8C78FC}" type="presOf" srcId="{DC5CB20F-DD84-4014-8D92-886FC13B440D}" destId="{92B8728A-C50B-49D5-938A-3C9E8997210B}" srcOrd="1" destOrd="0" presId="urn:microsoft.com/office/officeart/2005/8/layout/hierarchy2"/>
    <dgm:cxn modelId="{B278D763-9DF6-424E-B5CB-5DDDCA3E778E}" type="presOf" srcId="{F0056F5E-6FF8-42CD-B098-D23046E300B6}" destId="{42019C8E-7994-460D-B9F0-6849A9B59B40}" srcOrd="0" destOrd="0" presId="urn:microsoft.com/office/officeart/2005/8/layout/hierarchy2"/>
    <dgm:cxn modelId="{D41424A9-C7C2-4DBF-9FBA-B52FE2B7623D}" type="presOf" srcId="{CF1AB2EB-E178-4AA4-A5D4-425895ED33CD}" destId="{78466A5C-06E3-48B4-A2E2-78F60F03F569}" srcOrd="0" destOrd="0" presId="urn:microsoft.com/office/officeart/2005/8/layout/hierarchy2"/>
    <dgm:cxn modelId="{FD6889E2-3407-4269-B657-F3F2D5665530}" type="presOf" srcId="{80BB201D-C2BB-4579-879B-E81AE50A2911}" destId="{D2B3B336-91AE-40DE-9A1C-4016AE474030}" srcOrd="0" destOrd="0" presId="urn:microsoft.com/office/officeart/2005/8/layout/hierarchy2"/>
    <dgm:cxn modelId="{F4794EB7-432E-48F4-A03C-60E9D398513F}" srcId="{4036BD2E-FF59-43FC-84C0-982690C34456}" destId="{A118A066-ADAA-42F4-86E0-6A9597536938}" srcOrd="1" destOrd="0" parTransId="{0A5C01EC-DE63-4AAC-90B9-7868DA2D3AF1}" sibTransId="{A0AD0182-9F8D-4ABA-A47A-F73FFAA61BB9}"/>
    <dgm:cxn modelId="{E11F11CE-9610-4D4B-B030-EF7007DD0033}" srcId="{4036BD2E-FF59-43FC-84C0-982690C34456}" destId="{F0056F5E-6FF8-42CD-B098-D23046E300B6}" srcOrd="3" destOrd="0" parTransId="{FD999CC4-4071-4E83-A6BF-3CE447A5F53A}" sibTransId="{0ADD0200-BA54-446A-8A1C-1DD3B2EE7DCC}"/>
    <dgm:cxn modelId="{BD41D47E-9D7D-45CE-895B-3CC8DD83A716}" type="presOf" srcId="{0A5C01EC-DE63-4AAC-90B9-7868DA2D3AF1}" destId="{A5A01A81-DC02-4303-991D-C420FCEADEE5}" srcOrd="1" destOrd="0" presId="urn:microsoft.com/office/officeart/2005/8/layout/hierarchy2"/>
    <dgm:cxn modelId="{28A95D0C-404A-42DE-95B6-9998ECB3A7F2}" type="presOf" srcId="{4036BD2E-FF59-43FC-84C0-982690C34456}" destId="{13B18AF7-2BC9-41AB-8CBB-ECB9F928D34C}" srcOrd="0" destOrd="0" presId="urn:microsoft.com/office/officeart/2005/8/layout/hierarchy2"/>
    <dgm:cxn modelId="{56035568-B0F5-44B5-B554-EB7643E58E69}" type="presOf" srcId="{80BB201D-C2BB-4579-879B-E81AE50A2911}" destId="{7F3C3A60-321B-490F-85E1-EF73A530CE33}" srcOrd="1" destOrd="0" presId="urn:microsoft.com/office/officeart/2005/8/layout/hierarchy2"/>
    <dgm:cxn modelId="{4CC7112D-2EE1-4B54-9FDB-62B1C527F864}" type="presOf" srcId="{FD999CC4-4071-4E83-A6BF-3CE447A5F53A}" destId="{99DEC1C7-C97B-404A-8011-A9EEA20B0C4F}" srcOrd="0" destOrd="0" presId="urn:microsoft.com/office/officeart/2005/8/layout/hierarchy2"/>
    <dgm:cxn modelId="{246431E1-D383-4107-B941-C98C7EEF8A61}" type="presOf" srcId="{DC5CB20F-DD84-4014-8D92-886FC13B440D}" destId="{D40EC361-5C19-4336-B27B-FA2326150B9D}" srcOrd="0" destOrd="0" presId="urn:microsoft.com/office/officeart/2005/8/layout/hierarchy2"/>
    <dgm:cxn modelId="{A3EB6D1C-604A-46A7-A11B-B8C10D423F7C}" srcId="{4036BD2E-FF59-43FC-84C0-982690C34456}" destId="{CF1AB2EB-E178-4AA4-A5D4-425895ED33CD}" srcOrd="2" destOrd="0" parTransId="{80BB201D-C2BB-4579-879B-E81AE50A2911}" sibTransId="{84C75D68-183D-41D4-AF88-DD2E2489866B}"/>
    <dgm:cxn modelId="{8CB31307-E473-4B94-AF2C-F6536F529867}" type="presOf" srcId="{380C1789-F491-461C-BECF-C365E5AF26C9}" destId="{90AD89F5-347B-4708-B2F3-1C9FA634F20A}" srcOrd="0" destOrd="0" presId="urn:microsoft.com/office/officeart/2005/8/layout/hierarchy2"/>
    <dgm:cxn modelId="{913EC8A9-62C6-4E67-8331-9CCCEA7CC788}" type="presOf" srcId="{0A5C01EC-DE63-4AAC-90B9-7868DA2D3AF1}" destId="{7D9BD44B-1FC2-48D6-92FE-3FB33B7CA150}" srcOrd="0" destOrd="0" presId="urn:microsoft.com/office/officeart/2005/8/layout/hierarchy2"/>
    <dgm:cxn modelId="{393464EB-027E-41BE-9B74-1C22ADFABB1F}" type="presOf" srcId="{FD999CC4-4071-4E83-A6BF-3CE447A5F53A}" destId="{FC6F0989-CAB6-449E-B613-C282222874E9}" srcOrd="1" destOrd="0" presId="urn:microsoft.com/office/officeart/2005/8/layout/hierarchy2"/>
    <dgm:cxn modelId="{6C4B92CE-4C20-402F-B925-8DFAA8F0E857}" type="presOf" srcId="{AD5D0CB5-6000-4E29-9BAB-4D7C138A2CAA}" destId="{B5E9673F-D4CB-4FAE-8E99-C6E177A22B87}" srcOrd="0" destOrd="0" presId="urn:microsoft.com/office/officeart/2005/8/layout/hierarchy2"/>
    <dgm:cxn modelId="{CA224907-44EA-4D36-A9EF-F2164B77AAB8}" srcId="{380C1789-F491-461C-BECF-C365E5AF26C9}" destId="{4036BD2E-FF59-43FC-84C0-982690C34456}" srcOrd="0" destOrd="0" parTransId="{9A55744C-594A-43C6-9F8A-2390A45C49D7}" sibTransId="{B1F69384-70C6-409A-9D14-2B09B9340189}"/>
    <dgm:cxn modelId="{4EC4A779-53A7-42D2-A172-37403FF6BEC0}" srcId="{380C1789-F491-461C-BECF-C365E5AF26C9}" destId="{AD5D0CB5-6000-4E29-9BAB-4D7C138A2CAA}" srcOrd="1" destOrd="0" parTransId="{90C1BE16-4855-47D9-B750-8F072A291CAC}" sibTransId="{521B1BF2-5F56-4205-BCD4-DE39993F3EFA}"/>
    <dgm:cxn modelId="{89586098-D04A-48A3-9A40-B2E8C6E02FBF}" type="presOf" srcId="{5D50E0A8-99B3-4CC1-AFBF-E9A62CBA7E81}" destId="{7ED49CEC-B3FF-4F16-8F84-768FF46B62B6}" srcOrd="0" destOrd="0" presId="urn:microsoft.com/office/officeart/2005/8/layout/hierarchy2"/>
    <dgm:cxn modelId="{BB821003-827D-4E5E-A493-F97A0FDCB44E}" srcId="{4036BD2E-FF59-43FC-84C0-982690C34456}" destId="{5D50E0A8-99B3-4CC1-AFBF-E9A62CBA7E81}" srcOrd="0" destOrd="0" parTransId="{DC5CB20F-DD84-4014-8D92-886FC13B440D}" sibTransId="{8623353F-5FF9-4096-AA46-39E393004280}"/>
    <dgm:cxn modelId="{0AC07C5C-2E91-42D7-A83C-B90815F6E3E7}" type="presParOf" srcId="{90AD89F5-347B-4708-B2F3-1C9FA634F20A}" destId="{D8D7D03D-9340-4AD1-BC25-A45A19AD7E73}" srcOrd="0" destOrd="0" presId="urn:microsoft.com/office/officeart/2005/8/layout/hierarchy2"/>
    <dgm:cxn modelId="{5487CF2E-A23F-400C-B592-21B08B13DB4C}" type="presParOf" srcId="{D8D7D03D-9340-4AD1-BC25-A45A19AD7E73}" destId="{13B18AF7-2BC9-41AB-8CBB-ECB9F928D34C}" srcOrd="0" destOrd="0" presId="urn:microsoft.com/office/officeart/2005/8/layout/hierarchy2"/>
    <dgm:cxn modelId="{794FF97E-F10F-4948-A4DF-F0082C86921D}" type="presParOf" srcId="{D8D7D03D-9340-4AD1-BC25-A45A19AD7E73}" destId="{0DEBF2C6-1C65-4B77-8A7F-C5EDCFD52B04}" srcOrd="1" destOrd="0" presId="urn:microsoft.com/office/officeart/2005/8/layout/hierarchy2"/>
    <dgm:cxn modelId="{1B93C6C9-704C-42AC-9800-BB7C739047F0}" type="presParOf" srcId="{0DEBF2C6-1C65-4B77-8A7F-C5EDCFD52B04}" destId="{D40EC361-5C19-4336-B27B-FA2326150B9D}" srcOrd="0" destOrd="0" presId="urn:microsoft.com/office/officeart/2005/8/layout/hierarchy2"/>
    <dgm:cxn modelId="{0B92EEFA-EDB9-4AEB-B479-3AC8CB99119E}" type="presParOf" srcId="{D40EC361-5C19-4336-B27B-FA2326150B9D}" destId="{92B8728A-C50B-49D5-938A-3C9E8997210B}" srcOrd="0" destOrd="0" presId="urn:microsoft.com/office/officeart/2005/8/layout/hierarchy2"/>
    <dgm:cxn modelId="{6F5A3DD8-2113-4701-B450-1F1482959112}" type="presParOf" srcId="{0DEBF2C6-1C65-4B77-8A7F-C5EDCFD52B04}" destId="{300E1C9E-0150-4EE3-8EC5-6C6E573D535A}" srcOrd="1" destOrd="0" presId="urn:microsoft.com/office/officeart/2005/8/layout/hierarchy2"/>
    <dgm:cxn modelId="{11CD469F-F36F-40E9-A36D-298EE21096D6}" type="presParOf" srcId="{300E1C9E-0150-4EE3-8EC5-6C6E573D535A}" destId="{7ED49CEC-B3FF-4F16-8F84-768FF46B62B6}" srcOrd="0" destOrd="0" presId="urn:microsoft.com/office/officeart/2005/8/layout/hierarchy2"/>
    <dgm:cxn modelId="{8B9D2243-ECCC-4E87-BD59-9004FA6DD070}" type="presParOf" srcId="{300E1C9E-0150-4EE3-8EC5-6C6E573D535A}" destId="{D4C75F20-2813-4061-8D33-A67016E477F3}" srcOrd="1" destOrd="0" presId="urn:microsoft.com/office/officeart/2005/8/layout/hierarchy2"/>
    <dgm:cxn modelId="{A32A9483-335D-4B28-BD8B-615A6BAB4730}" type="presParOf" srcId="{0DEBF2C6-1C65-4B77-8A7F-C5EDCFD52B04}" destId="{7D9BD44B-1FC2-48D6-92FE-3FB33B7CA150}" srcOrd="2" destOrd="0" presId="urn:microsoft.com/office/officeart/2005/8/layout/hierarchy2"/>
    <dgm:cxn modelId="{D9471D79-CC3D-4E30-84AD-62A25DA1BEFC}" type="presParOf" srcId="{7D9BD44B-1FC2-48D6-92FE-3FB33B7CA150}" destId="{A5A01A81-DC02-4303-991D-C420FCEADEE5}" srcOrd="0" destOrd="0" presId="urn:microsoft.com/office/officeart/2005/8/layout/hierarchy2"/>
    <dgm:cxn modelId="{6E5CE5E4-8A84-4660-986B-1F62FBC28858}" type="presParOf" srcId="{0DEBF2C6-1C65-4B77-8A7F-C5EDCFD52B04}" destId="{8C491983-8D50-4005-87EB-C8A188E32015}" srcOrd="3" destOrd="0" presId="urn:microsoft.com/office/officeart/2005/8/layout/hierarchy2"/>
    <dgm:cxn modelId="{7D94F324-8BAA-4A16-A5D7-1057A71291EA}" type="presParOf" srcId="{8C491983-8D50-4005-87EB-C8A188E32015}" destId="{84A213D8-E823-4C5C-9C6E-F1C689F01142}" srcOrd="0" destOrd="0" presId="urn:microsoft.com/office/officeart/2005/8/layout/hierarchy2"/>
    <dgm:cxn modelId="{A76E69B7-037A-4F55-82C6-7F8600694D34}" type="presParOf" srcId="{8C491983-8D50-4005-87EB-C8A188E32015}" destId="{8962E0B1-3024-4892-8F0E-776790E0163B}" srcOrd="1" destOrd="0" presId="urn:microsoft.com/office/officeart/2005/8/layout/hierarchy2"/>
    <dgm:cxn modelId="{6C3EF1E0-CCC3-4234-BC49-E369FCAD9E61}" type="presParOf" srcId="{0DEBF2C6-1C65-4B77-8A7F-C5EDCFD52B04}" destId="{D2B3B336-91AE-40DE-9A1C-4016AE474030}" srcOrd="4" destOrd="0" presId="urn:microsoft.com/office/officeart/2005/8/layout/hierarchy2"/>
    <dgm:cxn modelId="{316C6AF7-6D2B-45FA-8FE6-9206213E48EF}" type="presParOf" srcId="{D2B3B336-91AE-40DE-9A1C-4016AE474030}" destId="{7F3C3A60-321B-490F-85E1-EF73A530CE33}" srcOrd="0" destOrd="0" presId="urn:microsoft.com/office/officeart/2005/8/layout/hierarchy2"/>
    <dgm:cxn modelId="{5E6085E7-BFCC-4FF0-8B15-3B82941E4225}" type="presParOf" srcId="{0DEBF2C6-1C65-4B77-8A7F-C5EDCFD52B04}" destId="{9420A569-C1D3-4821-852A-0D8FE2F409A6}" srcOrd="5" destOrd="0" presId="urn:microsoft.com/office/officeart/2005/8/layout/hierarchy2"/>
    <dgm:cxn modelId="{EADFFC3A-2667-4054-8DDB-E92C343FB3B8}" type="presParOf" srcId="{9420A569-C1D3-4821-852A-0D8FE2F409A6}" destId="{78466A5C-06E3-48B4-A2E2-78F60F03F569}" srcOrd="0" destOrd="0" presId="urn:microsoft.com/office/officeart/2005/8/layout/hierarchy2"/>
    <dgm:cxn modelId="{9CC70215-5DA1-4A61-A0FD-E9A6E6C917DF}" type="presParOf" srcId="{9420A569-C1D3-4821-852A-0D8FE2F409A6}" destId="{9D788479-BAB5-4E4B-8A18-C50515D55BF8}" srcOrd="1" destOrd="0" presId="urn:microsoft.com/office/officeart/2005/8/layout/hierarchy2"/>
    <dgm:cxn modelId="{5CC837B9-2199-41D1-85E1-3B0A280F4D85}" type="presParOf" srcId="{0DEBF2C6-1C65-4B77-8A7F-C5EDCFD52B04}" destId="{99DEC1C7-C97B-404A-8011-A9EEA20B0C4F}" srcOrd="6" destOrd="0" presId="urn:microsoft.com/office/officeart/2005/8/layout/hierarchy2"/>
    <dgm:cxn modelId="{C1E2D652-FC45-4026-B9BA-A59045A63688}" type="presParOf" srcId="{99DEC1C7-C97B-404A-8011-A9EEA20B0C4F}" destId="{FC6F0989-CAB6-449E-B613-C282222874E9}" srcOrd="0" destOrd="0" presId="urn:microsoft.com/office/officeart/2005/8/layout/hierarchy2"/>
    <dgm:cxn modelId="{CA37B9B2-0352-4FFF-B5F8-1CAE2D1BD9EE}" type="presParOf" srcId="{0DEBF2C6-1C65-4B77-8A7F-C5EDCFD52B04}" destId="{7F64048B-5C00-41AD-BEE3-F251233DF79F}" srcOrd="7" destOrd="0" presId="urn:microsoft.com/office/officeart/2005/8/layout/hierarchy2"/>
    <dgm:cxn modelId="{E710B7E8-52E5-4D9A-B46A-D16A6327BDC7}" type="presParOf" srcId="{7F64048B-5C00-41AD-BEE3-F251233DF79F}" destId="{42019C8E-7994-460D-B9F0-6849A9B59B40}" srcOrd="0" destOrd="0" presId="urn:microsoft.com/office/officeart/2005/8/layout/hierarchy2"/>
    <dgm:cxn modelId="{7D9E5988-C2EB-48B3-B8CC-B37E5F39B299}" type="presParOf" srcId="{7F64048B-5C00-41AD-BEE3-F251233DF79F}" destId="{4B97AF32-4E1C-444F-89C3-08B6F6D22509}" srcOrd="1" destOrd="0" presId="urn:microsoft.com/office/officeart/2005/8/layout/hierarchy2"/>
    <dgm:cxn modelId="{275A099E-D549-46C5-898A-9C3A82607219}" type="presParOf" srcId="{90AD89F5-347B-4708-B2F3-1C9FA634F20A}" destId="{42A58CD2-C41E-4FEE-9B37-553F7301E765}" srcOrd="1" destOrd="0" presId="urn:microsoft.com/office/officeart/2005/8/layout/hierarchy2"/>
    <dgm:cxn modelId="{2FD53982-0927-4BFD-AE82-E3FDFE1921E1}" type="presParOf" srcId="{42A58CD2-C41E-4FEE-9B37-553F7301E765}" destId="{B5E9673F-D4CB-4FAE-8E99-C6E177A22B87}" srcOrd="0" destOrd="0" presId="urn:microsoft.com/office/officeart/2005/8/layout/hierarchy2"/>
    <dgm:cxn modelId="{F2160777-7DFF-4715-B116-0C1CFAFB29BC}" type="presParOf" srcId="{42A58CD2-C41E-4FEE-9B37-553F7301E765}" destId="{5603FCE9-5ADF-47B4-B30A-42BFFE886CD4}" srcOrd="1" destOrd="0" presId="urn:microsoft.com/office/officeart/2005/8/layout/hierarchy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89328-B530-4134-A1CD-A22751B46FF6}">
      <dsp:nvSpPr>
        <dsp:cNvPr id="0" name=""/>
        <dsp:cNvSpPr/>
      </dsp:nvSpPr>
      <dsp:spPr>
        <a:xfrm>
          <a:off x="1988820" y="1760220"/>
          <a:ext cx="1508760" cy="1508760"/>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u-RU" sz="2000" kern="1200"/>
            <a:t>Властивості</a:t>
          </a:r>
        </a:p>
      </dsp:txBody>
      <dsp:txXfrm>
        <a:off x="2062472" y="1833872"/>
        <a:ext cx="1361456" cy="1361456"/>
      </dsp:txXfrm>
    </dsp:sp>
    <dsp:sp modelId="{8BC39A83-CF57-42C4-AD79-197724549F3D}">
      <dsp:nvSpPr>
        <dsp:cNvPr id="0" name=""/>
        <dsp:cNvSpPr/>
      </dsp:nvSpPr>
      <dsp:spPr>
        <a:xfrm rot="16200000">
          <a:off x="2368740" y="1385760"/>
          <a:ext cx="748918" cy="0"/>
        </a:xfrm>
        <a:custGeom>
          <a:avLst/>
          <a:gdLst/>
          <a:ahLst/>
          <a:cxnLst/>
          <a:rect l="0" t="0" r="0" b="0"/>
          <a:pathLst>
            <a:path>
              <a:moveTo>
                <a:pt x="0" y="0"/>
              </a:moveTo>
              <a:lnTo>
                <a:pt x="748918"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9F1A6AC-9204-46F0-80C4-B246A3818ACC}">
      <dsp:nvSpPr>
        <dsp:cNvPr id="0" name=""/>
        <dsp:cNvSpPr/>
      </dsp:nvSpPr>
      <dsp:spPr>
        <a:xfrm>
          <a:off x="2237765" y="432"/>
          <a:ext cx="1010869" cy="1010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t>Цілісність складових по відношенню до цільової функції</a:t>
          </a:r>
        </a:p>
      </dsp:txBody>
      <dsp:txXfrm>
        <a:off x="2287112" y="49779"/>
        <a:ext cx="912175" cy="912175"/>
      </dsp:txXfrm>
    </dsp:sp>
    <dsp:sp modelId="{B9E39451-218A-4B1B-B5B1-7E7AFB4AC4EB}">
      <dsp:nvSpPr>
        <dsp:cNvPr id="0" name=""/>
        <dsp:cNvSpPr/>
      </dsp:nvSpPr>
      <dsp:spPr>
        <a:xfrm rot="19800000">
          <a:off x="3460467" y="1940552"/>
          <a:ext cx="554024" cy="0"/>
        </a:xfrm>
        <a:custGeom>
          <a:avLst/>
          <a:gdLst/>
          <a:ahLst/>
          <a:cxnLst/>
          <a:rect l="0" t="0" r="0" b="0"/>
          <a:pathLst>
            <a:path>
              <a:moveTo>
                <a:pt x="0" y="0"/>
              </a:moveTo>
              <a:lnTo>
                <a:pt x="55402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D4B0DDF-7966-4A74-91AF-B104734E66F0}">
      <dsp:nvSpPr>
        <dsp:cNvPr id="0" name=""/>
        <dsp:cNvSpPr/>
      </dsp:nvSpPr>
      <dsp:spPr>
        <a:xfrm>
          <a:off x="3977379" y="1004798"/>
          <a:ext cx="1010869" cy="1010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kern="1200"/>
            <a:t>Організованість - наявність структурних елементів</a:t>
          </a:r>
        </a:p>
      </dsp:txBody>
      <dsp:txXfrm>
        <a:off x="4026726" y="1054145"/>
        <a:ext cx="912175" cy="912175"/>
      </dsp:txXfrm>
    </dsp:sp>
    <dsp:sp modelId="{F983B27D-05C4-47FF-AFB1-E2345BDD6415}">
      <dsp:nvSpPr>
        <dsp:cNvPr id="0" name=""/>
        <dsp:cNvSpPr/>
      </dsp:nvSpPr>
      <dsp:spPr>
        <a:xfrm rot="1800000">
          <a:off x="3460467" y="3088647"/>
          <a:ext cx="554024" cy="0"/>
        </a:xfrm>
        <a:custGeom>
          <a:avLst/>
          <a:gdLst/>
          <a:ahLst/>
          <a:cxnLst/>
          <a:rect l="0" t="0" r="0" b="0"/>
          <a:pathLst>
            <a:path>
              <a:moveTo>
                <a:pt x="0" y="0"/>
              </a:moveTo>
              <a:lnTo>
                <a:pt x="55402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B9C1C96-AD29-4D42-A461-20D21287FCB1}">
      <dsp:nvSpPr>
        <dsp:cNvPr id="0" name=""/>
        <dsp:cNvSpPr/>
      </dsp:nvSpPr>
      <dsp:spPr>
        <a:xfrm>
          <a:off x="3977379" y="3013532"/>
          <a:ext cx="1010869" cy="1010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Функціональність - виконання певних функцій</a:t>
          </a:r>
        </a:p>
      </dsp:txBody>
      <dsp:txXfrm>
        <a:off x="4026726" y="3062879"/>
        <a:ext cx="912175" cy="912175"/>
      </dsp:txXfrm>
    </dsp:sp>
    <dsp:sp modelId="{5F5904E8-6235-4F94-9B10-25987720A949}">
      <dsp:nvSpPr>
        <dsp:cNvPr id="0" name=""/>
        <dsp:cNvSpPr/>
      </dsp:nvSpPr>
      <dsp:spPr>
        <a:xfrm rot="5400000">
          <a:off x="2368740" y="3643439"/>
          <a:ext cx="748918" cy="0"/>
        </a:xfrm>
        <a:custGeom>
          <a:avLst/>
          <a:gdLst/>
          <a:ahLst/>
          <a:cxnLst/>
          <a:rect l="0" t="0" r="0" b="0"/>
          <a:pathLst>
            <a:path>
              <a:moveTo>
                <a:pt x="0" y="0"/>
              </a:moveTo>
              <a:lnTo>
                <a:pt x="748918"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3AC1F26-C0F1-45DC-B497-109B1E14B796}">
      <dsp:nvSpPr>
        <dsp:cNvPr id="0" name=""/>
        <dsp:cNvSpPr/>
      </dsp:nvSpPr>
      <dsp:spPr>
        <a:xfrm>
          <a:off x="2237765" y="4017898"/>
          <a:ext cx="1010869" cy="1010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Емерджентність - наявність особливих якостей </a:t>
          </a:r>
        </a:p>
      </dsp:txBody>
      <dsp:txXfrm>
        <a:off x="2287112" y="4067245"/>
        <a:ext cx="912175" cy="912175"/>
      </dsp:txXfrm>
    </dsp:sp>
    <dsp:sp modelId="{12BD41A1-921A-4F76-A9D1-AE0174EB0CA2}">
      <dsp:nvSpPr>
        <dsp:cNvPr id="0" name=""/>
        <dsp:cNvSpPr/>
      </dsp:nvSpPr>
      <dsp:spPr>
        <a:xfrm rot="9000000">
          <a:off x="1471908" y="3088647"/>
          <a:ext cx="554024" cy="0"/>
        </a:xfrm>
        <a:custGeom>
          <a:avLst/>
          <a:gdLst/>
          <a:ahLst/>
          <a:cxnLst/>
          <a:rect l="0" t="0" r="0" b="0"/>
          <a:pathLst>
            <a:path>
              <a:moveTo>
                <a:pt x="0" y="0"/>
              </a:moveTo>
              <a:lnTo>
                <a:pt x="55402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BF8C127-07FE-4D19-B0CD-95C445D47351}">
      <dsp:nvSpPr>
        <dsp:cNvPr id="0" name=""/>
        <dsp:cNvSpPr/>
      </dsp:nvSpPr>
      <dsp:spPr>
        <a:xfrm>
          <a:off x="498151" y="3013532"/>
          <a:ext cx="1010869" cy="1010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ru-RU" sz="1300" kern="1200"/>
            <a:t>Стійкість - можливість зберігати рівновагу</a:t>
          </a:r>
        </a:p>
      </dsp:txBody>
      <dsp:txXfrm>
        <a:off x="547498" y="3062879"/>
        <a:ext cx="912175" cy="912175"/>
      </dsp:txXfrm>
    </dsp:sp>
    <dsp:sp modelId="{5D89AE4A-7DBA-4489-85E8-075DD1ABFEF4}">
      <dsp:nvSpPr>
        <dsp:cNvPr id="0" name=""/>
        <dsp:cNvSpPr/>
      </dsp:nvSpPr>
      <dsp:spPr>
        <a:xfrm rot="12600000">
          <a:off x="1471908" y="1940552"/>
          <a:ext cx="554024" cy="0"/>
        </a:xfrm>
        <a:custGeom>
          <a:avLst/>
          <a:gdLst/>
          <a:ahLst/>
          <a:cxnLst/>
          <a:rect l="0" t="0" r="0" b="0"/>
          <a:pathLst>
            <a:path>
              <a:moveTo>
                <a:pt x="0" y="0"/>
              </a:moveTo>
              <a:lnTo>
                <a:pt x="554024" y="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7002AD2-DFC4-490E-84B3-79FDF4DF8F19}">
      <dsp:nvSpPr>
        <dsp:cNvPr id="0" name=""/>
        <dsp:cNvSpPr/>
      </dsp:nvSpPr>
      <dsp:spPr>
        <a:xfrm>
          <a:off x="498151" y="1004798"/>
          <a:ext cx="1010869" cy="1010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t>Адаптивність - вміння змінювати поведінку</a:t>
          </a:r>
        </a:p>
      </dsp:txBody>
      <dsp:txXfrm>
        <a:off x="547498" y="1054145"/>
        <a:ext cx="912175" cy="91217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89771E-316F-4A81-A352-DA6C09C699EC}">
      <dsp:nvSpPr>
        <dsp:cNvPr id="0" name=""/>
        <dsp:cNvSpPr/>
      </dsp:nvSpPr>
      <dsp:spPr>
        <a:xfrm rot="5400000">
          <a:off x="1137214" y="13819"/>
          <a:ext cx="4689976" cy="4915835"/>
        </a:xfrm>
        <a:prstGeom prst="round2Same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На законодавчому рівні необхідно підвищити відповідальність вантажоодержувачів за пошкодження вагонного парку;</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На законодавчому рівні закріпити механізм залучення до вантажних перевезень приватних вагонів. Функції з регулювання процесу залучення приватних вагонів до вантажних перевезень доцільно делегувати державному органу з регулювання тарифів на транспорті, необхідність створення якого в Україні обговорюється вже протягом багатьох років;</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Удосконалити чинну нормативно-правову базу, що регулює процес фінансового забезпечення оновлення локомотивного парку, таким чином, щоб залучати до цього процесу не тільки державні кошти шляхом упровадження лізингової форми придбання техніки, а також кошти приватних інвесторів за умов встановлення їхньої власності на придбані локомотиви;</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Розробити проект Закону України «Про особливості реформування залізничного транспорту», спрямованого на модернізацію, оновлення рухомого складу залізниць; поетапне розмежування пасажирського та вантажного залізничного руху; підвищення якості та швидкості перевезень, рівня комфорту обслуговування пасажирів; покращення умов економічної безпеки та захисту довкілля;</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Поступово здійснити за умови економічної доцільності впровадження денних перевезень пасажирів швидкісними потягами;</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 метою поглиблення інтеграції до ринку транспортних послуг ЄС у сфері залізничного транспорту доцільно розширювати співробітництво з Європейським агентством залізниць (ERA) в рамках Організації співробітництва залізниць (ОСЗ). </a:t>
          </a:r>
          <a:endParaRPr lang="ru-RU" sz="1100" kern="1200">
            <a:latin typeface="Times New Roman" panose="02020603050405020304" pitchFamily="18" charset="0"/>
            <a:cs typeface="Times New Roman" panose="02020603050405020304" pitchFamily="18" charset="0"/>
          </a:endParaRPr>
        </a:p>
      </dsp:txBody>
      <dsp:txXfrm rot="-5400000">
        <a:off x="1024285" y="355694"/>
        <a:ext cx="4686889" cy="4232084"/>
      </dsp:txXfrm>
    </dsp:sp>
    <dsp:sp modelId="{D5857B9E-2D4E-49CA-947C-BFDA6E791446}">
      <dsp:nvSpPr>
        <dsp:cNvPr id="0" name=""/>
        <dsp:cNvSpPr/>
      </dsp:nvSpPr>
      <dsp:spPr>
        <a:xfrm>
          <a:off x="304" y="2413"/>
          <a:ext cx="1023980" cy="493864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Залізничний транспорт</a:t>
          </a:r>
        </a:p>
      </dsp:txBody>
      <dsp:txXfrm>
        <a:off x="50291" y="52400"/>
        <a:ext cx="924006" cy="4838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86F69-6DC5-4D7C-8430-A1A0CB0CBE80}">
      <dsp:nvSpPr>
        <dsp:cNvPr id="0" name=""/>
        <dsp:cNvSpPr/>
      </dsp:nvSpPr>
      <dsp:spPr>
        <a:xfrm>
          <a:off x="2944683" y="2400689"/>
          <a:ext cx="297413" cy="912068"/>
        </a:xfrm>
        <a:custGeom>
          <a:avLst/>
          <a:gdLst/>
          <a:ahLst/>
          <a:cxnLst/>
          <a:rect l="0" t="0" r="0" b="0"/>
          <a:pathLst>
            <a:path>
              <a:moveTo>
                <a:pt x="0" y="0"/>
              </a:moveTo>
              <a:lnTo>
                <a:pt x="0" y="912068"/>
              </a:lnTo>
              <a:lnTo>
                <a:pt x="297413" y="91206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95CF935-A68A-46F5-B0A6-69FA2FC28A33}">
      <dsp:nvSpPr>
        <dsp:cNvPr id="0" name=""/>
        <dsp:cNvSpPr/>
      </dsp:nvSpPr>
      <dsp:spPr>
        <a:xfrm>
          <a:off x="2538217" y="992931"/>
          <a:ext cx="1199567" cy="416378"/>
        </a:xfrm>
        <a:custGeom>
          <a:avLst/>
          <a:gdLst/>
          <a:ahLst/>
          <a:cxnLst/>
          <a:rect l="0" t="0" r="0" b="0"/>
          <a:pathLst>
            <a:path>
              <a:moveTo>
                <a:pt x="0" y="0"/>
              </a:moveTo>
              <a:lnTo>
                <a:pt x="0" y="208189"/>
              </a:lnTo>
              <a:lnTo>
                <a:pt x="1199567" y="208189"/>
              </a:lnTo>
              <a:lnTo>
                <a:pt x="1199567" y="41637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4F3C730-C95F-42DF-A797-7423457DFEC3}">
      <dsp:nvSpPr>
        <dsp:cNvPr id="0" name=""/>
        <dsp:cNvSpPr/>
      </dsp:nvSpPr>
      <dsp:spPr>
        <a:xfrm>
          <a:off x="545547" y="2400689"/>
          <a:ext cx="297413" cy="912068"/>
        </a:xfrm>
        <a:custGeom>
          <a:avLst/>
          <a:gdLst/>
          <a:ahLst/>
          <a:cxnLst/>
          <a:rect l="0" t="0" r="0" b="0"/>
          <a:pathLst>
            <a:path>
              <a:moveTo>
                <a:pt x="0" y="0"/>
              </a:moveTo>
              <a:lnTo>
                <a:pt x="0" y="912068"/>
              </a:lnTo>
              <a:lnTo>
                <a:pt x="297413" y="91206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FACD91B-AA67-407E-B7C2-42FC067631F3}">
      <dsp:nvSpPr>
        <dsp:cNvPr id="0" name=""/>
        <dsp:cNvSpPr/>
      </dsp:nvSpPr>
      <dsp:spPr>
        <a:xfrm>
          <a:off x="1338649" y="992931"/>
          <a:ext cx="1199567" cy="416378"/>
        </a:xfrm>
        <a:custGeom>
          <a:avLst/>
          <a:gdLst/>
          <a:ahLst/>
          <a:cxnLst/>
          <a:rect l="0" t="0" r="0" b="0"/>
          <a:pathLst>
            <a:path>
              <a:moveTo>
                <a:pt x="1199567" y="0"/>
              </a:moveTo>
              <a:lnTo>
                <a:pt x="1199567" y="208189"/>
              </a:lnTo>
              <a:lnTo>
                <a:pt x="0" y="208189"/>
              </a:lnTo>
              <a:lnTo>
                <a:pt x="0" y="41637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1209FA3-CF37-4308-9A31-BC38464525C1}">
      <dsp:nvSpPr>
        <dsp:cNvPr id="0" name=""/>
        <dsp:cNvSpPr/>
      </dsp:nvSpPr>
      <dsp:spPr>
        <a:xfrm>
          <a:off x="1546839" y="1553"/>
          <a:ext cx="1982756" cy="9913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Транспортно-логістична система</a:t>
          </a:r>
          <a:endParaRPr lang="ru-RU" sz="1400" kern="1200">
            <a:latin typeface="Times New Roman" panose="02020603050405020304" pitchFamily="18" charset="0"/>
            <a:cs typeface="Times New Roman" panose="02020603050405020304" pitchFamily="18" charset="0"/>
          </a:endParaRPr>
        </a:p>
      </dsp:txBody>
      <dsp:txXfrm>
        <a:off x="1546839" y="1553"/>
        <a:ext cx="1982756" cy="991378"/>
      </dsp:txXfrm>
    </dsp:sp>
    <dsp:sp modelId="{F2C0962D-50FE-464C-B189-622CE7A6E211}">
      <dsp:nvSpPr>
        <dsp:cNvPr id="0" name=""/>
        <dsp:cNvSpPr/>
      </dsp:nvSpPr>
      <dsp:spPr>
        <a:xfrm>
          <a:off x="347271" y="1409310"/>
          <a:ext cx="1982756" cy="9913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Транспортна система (підсистема)</a:t>
          </a:r>
        </a:p>
      </dsp:txBody>
      <dsp:txXfrm>
        <a:off x="347271" y="1409310"/>
        <a:ext cx="1982756" cy="991378"/>
      </dsp:txXfrm>
    </dsp:sp>
    <dsp:sp modelId="{090BD464-7BEF-4C5D-A4B0-807DDC3B3A16}">
      <dsp:nvSpPr>
        <dsp:cNvPr id="0" name=""/>
        <dsp:cNvSpPr/>
      </dsp:nvSpPr>
      <dsp:spPr>
        <a:xfrm>
          <a:off x="842960" y="2817068"/>
          <a:ext cx="1982756" cy="9913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Елементи - складові ТС:</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Лінійні елементи;</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Точкові елементи;</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Рухомий склад.</a:t>
          </a:r>
        </a:p>
      </dsp:txBody>
      <dsp:txXfrm>
        <a:off x="842960" y="2817068"/>
        <a:ext cx="1982756" cy="991378"/>
      </dsp:txXfrm>
    </dsp:sp>
    <dsp:sp modelId="{73890B84-6939-4C9C-956B-E1F1E569E0D3}">
      <dsp:nvSpPr>
        <dsp:cNvPr id="0" name=""/>
        <dsp:cNvSpPr/>
      </dsp:nvSpPr>
      <dsp:spPr>
        <a:xfrm>
          <a:off x="2746407" y="1409310"/>
          <a:ext cx="1982756" cy="9913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Логістина система (підсистема)</a:t>
          </a:r>
        </a:p>
      </dsp:txBody>
      <dsp:txXfrm>
        <a:off x="2746407" y="1409310"/>
        <a:ext cx="1982756" cy="991378"/>
      </dsp:txXfrm>
    </dsp:sp>
    <dsp:sp modelId="{AAD37110-A24B-435B-B67C-F574059FC1AF}">
      <dsp:nvSpPr>
        <dsp:cNvPr id="0" name=""/>
        <dsp:cNvSpPr/>
      </dsp:nvSpPr>
      <dsp:spPr>
        <a:xfrm>
          <a:off x="3242096" y="2817068"/>
          <a:ext cx="1982756" cy="9913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Елементи - складові ЛС:</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Логістична інфраструктура;</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Логістичні потоки;</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Логістичні ланцюги.</a:t>
          </a:r>
        </a:p>
      </dsp:txBody>
      <dsp:txXfrm>
        <a:off x="3242096" y="2817068"/>
        <a:ext cx="1982756" cy="9913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39862A-22EF-4551-B5D0-C35B305D0E22}">
      <dsp:nvSpPr>
        <dsp:cNvPr id="0" name=""/>
        <dsp:cNvSpPr/>
      </dsp:nvSpPr>
      <dsp:spPr>
        <a:xfrm>
          <a:off x="943198" y="601"/>
          <a:ext cx="3600002" cy="728685"/>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1. Аналіз та оцінка рівня розвитку транспортно-логістичної системи.</a:t>
          </a:r>
          <a:endParaRPr lang="ru-RU" sz="1400" kern="1200">
            <a:latin typeface="Times New Roman" panose="02020603050405020304" pitchFamily="18" charset="0"/>
            <a:cs typeface="Times New Roman" panose="02020603050405020304" pitchFamily="18" charset="0"/>
          </a:endParaRPr>
        </a:p>
      </dsp:txBody>
      <dsp:txXfrm>
        <a:off x="978769" y="36172"/>
        <a:ext cx="3528860" cy="657543"/>
      </dsp:txXfrm>
    </dsp:sp>
    <dsp:sp modelId="{FBB67B10-7090-42EF-B999-4E78C25DC9E6}">
      <dsp:nvSpPr>
        <dsp:cNvPr id="0" name=""/>
        <dsp:cNvSpPr/>
      </dsp:nvSpPr>
      <dsp:spPr>
        <a:xfrm>
          <a:off x="943198" y="766520"/>
          <a:ext cx="3600002" cy="727948"/>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2. Вибір логістичної місії.</a:t>
          </a:r>
          <a:endParaRPr lang="ru-RU" sz="1400" kern="1200">
            <a:latin typeface="Times New Roman" panose="02020603050405020304" pitchFamily="18" charset="0"/>
            <a:cs typeface="Times New Roman" panose="02020603050405020304" pitchFamily="18" charset="0"/>
          </a:endParaRPr>
        </a:p>
      </dsp:txBody>
      <dsp:txXfrm>
        <a:off x="978733" y="802055"/>
        <a:ext cx="3528932" cy="656878"/>
      </dsp:txXfrm>
    </dsp:sp>
    <dsp:sp modelId="{58A751FA-70B7-44A5-A3E1-E31B22965BC8}">
      <dsp:nvSpPr>
        <dsp:cNvPr id="0" name=""/>
        <dsp:cNvSpPr/>
      </dsp:nvSpPr>
      <dsp:spPr>
        <a:xfrm>
          <a:off x="943198" y="1531701"/>
          <a:ext cx="3600002" cy="72649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3. Вибір логістичних цілей.</a:t>
          </a:r>
          <a:endParaRPr lang="ru-RU" sz="1400" kern="1200">
            <a:latin typeface="Times New Roman" panose="02020603050405020304" pitchFamily="18" charset="0"/>
            <a:cs typeface="Times New Roman" panose="02020603050405020304" pitchFamily="18" charset="0"/>
          </a:endParaRPr>
        </a:p>
      </dsp:txBody>
      <dsp:txXfrm>
        <a:off x="978663" y="1567166"/>
        <a:ext cx="3529072" cy="655566"/>
      </dsp:txXfrm>
    </dsp:sp>
    <dsp:sp modelId="{2025FDAB-CFB2-488F-A54E-C187AC5A5D92}">
      <dsp:nvSpPr>
        <dsp:cNvPr id="0" name=""/>
        <dsp:cNvSpPr/>
      </dsp:nvSpPr>
      <dsp:spPr>
        <a:xfrm>
          <a:off x="943198" y="2295431"/>
          <a:ext cx="3600002" cy="72503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4. Вибір транспортно-логістичної стратегії.</a:t>
          </a:r>
          <a:endParaRPr lang="ru-RU" sz="1400" kern="1200">
            <a:latin typeface="Times New Roman" panose="02020603050405020304" pitchFamily="18" charset="0"/>
            <a:cs typeface="Times New Roman" panose="02020603050405020304" pitchFamily="18" charset="0"/>
          </a:endParaRPr>
        </a:p>
      </dsp:txBody>
      <dsp:txXfrm>
        <a:off x="978591" y="2330824"/>
        <a:ext cx="3529216" cy="654250"/>
      </dsp:txXfrm>
    </dsp:sp>
    <dsp:sp modelId="{C65C49A4-9159-4ACD-9661-5E0D82DCD12F}">
      <dsp:nvSpPr>
        <dsp:cNvPr id="0" name=""/>
        <dsp:cNvSpPr/>
      </dsp:nvSpPr>
      <dsp:spPr>
        <a:xfrm>
          <a:off x="943198" y="3057701"/>
          <a:ext cx="3600002" cy="72359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5. Реалізація стратегії.</a:t>
          </a:r>
          <a:endParaRPr lang="ru-RU" sz="1400" kern="1200">
            <a:latin typeface="Times New Roman" panose="02020603050405020304" pitchFamily="18" charset="0"/>
            <a:cs typeface="Times New Roman" panose="02020603050405020304" pitchFamily="18" charset="0"/>
          </a:endParaRPr>
        </a:p>
      </dsp:txBody>
      <dsp:txXfrm>
        <a:off x="978521" y="3093024"/>
        <a:ext cx="3529356" cy="652946"/>
      </dsp:txXfrm>
    </dsp:sp>
    <dsp:sp modelId="{59BF0545-F8D0-4E81-9C8F-63A190EA47F9}">
      <dsp:nvSpPr>
        <dsp:cNvPr id="0" name=""/>
        <dsp:cNvSpPr/>
      </dsp:nvSpPr>
      <dsp:spPr>
        <a:xfrm>
          <a:off x="943198" y="3818526"/>
          <a:ext cx="3600002" cy="72286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6. Контроль за реалізацією стратегії.</a:t>
          </a:r>
          <a:endParaRPr lang="ru-RU" sz="1400" kern="1200">
            <a:latin typeface="Times New Roman" panose="02020603050405020304" pitchFamily="18" charset="0"/>
            <a:cs typeface="Times New Roman" panose="02020603050405020304" pitchFamily="18" charset="0"/>
          </a:endParaRPr>
        </a:p>
      </dsp:txBody>
      <dsp:txXfrm>
        <a:off x="978486" y="3853814"/>
        <a:ext cx="3529426" cy="652293"/>
      </dsp:txXfrm>
    </dsp:sp>
    <dsp:sp modelId="{3B223716-CF9E-4DEE-B707-E43AFD7A0DDA}">
      <dsp:nvSpPr>
        <dsp:cNvPr id="0" name=""/>
        <dsp:cNvSpPr/>
      </dsp:nvSpPr>
      <dsp:spPr>
        <a:xfrm>
          <a:off x="943198" y="4578630"/>
          <a:ext cx="3600002" cy="72143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7. Оцінка відповідності планів визначеної стратегії до результатів.</a:t>
          </a:r>
          <a:endParaRPr lang="ru-RU" sz="1400" kern="1200">
            <a:latin typeface="Times New Roman" panose="02020603050405020304" pitchFamily="18" charset="0"/>
            <a:cs typeface="Times New Roman" panose="02020603050405020304" pitchFamily="18" charset="0"/>
          </a:endParaRPr>
        </a:p>
      </dsp:txBody>
      <dsp:txXfrm>
        <a:off x="978415" y="4613847"/>
        <a:ext cx="3529568" cy="650998"/>
      </dsp:txXfrm>
    </dsp:sp>
    <dsp:sp modelId="{50417C3B-F073-4AB6-8361-7BAD1921D376}">
      <dsp:nvSpPr>
        <dsp:cNvPr id="0" name=""/>
        <dsp:cNvSpPr/>
      </dsp:nvSpPr>
      <dsp:spPr>
        <a:xfrm>
          <a:off x="943198" y="5337295"/>
          <a:ext cx="3600002" cy="720002"/>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8. Узагальнення або синтез результатів аналізу та обґрунтування управлінських рішень.</a:t>
          </a:r>
          <a:endParaRPr lang="ru-RU" sz="1400" kern="1200">
            <a:latin typeface="Times New Roman" panose="02020603050405020304" pitchFamily="18" charset="0"/>
            <a:cs typeface="Times New Roman" panose="02020603050405020304" pitchFamily="18" charset="0"/>
          </a:endParaRPr>
        </a:p>
      </dsp:txBody>
      <dsp:txXfrm>
        <a:off x="978346" y="5372443"/>
        <a:ext cx="3529706" cy="6497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235AC-E3F1-44EF-9CAB-2A64CF87262F}">
      <dsp:nvSpPr>
        <dsp:cNvPr id="0" name=""/>
        <dsp:cNvSpPr/>
      </dsp:nvSpPr>
      <dsp:spPr>
        <a:xfrm>
          <a:off x="2705100" y="892774"/>
          <a:ext cx="1343937" cy="326959"/>
        </a:xfrm>
        <a:custGeom>
          <a:avLst/>
          <a:gdLst/>
          <a:ahLst/>
          <a:cxnLst/>
          <a:rect l="0" t="0" r="0" b="0"/>
          <a:pathLst>
            <a:path>
              <a:moveTo>
                <a:pt x="0" y="0"/>
              </a:moveTo>
              <a:lnTo>
                <a:pt x="0" y="163479"/>
              </a:lnTo>
              <a:lnTo>
                <a:pt x="1343937" y="163479"/>
              </a:lnTo>
              <a:lnTo>
                <a:pt x="1343937" y="326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47C296-B8FF-4E94-AF22-F13BF7FA2199}">
      <dsp:nvSpPr>
        <dsp:cNvPr id="0" name=""/>
        <dsp:cNvSpPr/>
      </dsp:nvSpPr>
      <dsp:spPr>
        <a:xfrm>
          <a:off x="1182658" y="892774"/>
          <a:ext cx="1522441" cy="326959"/>
        </a:xfrm>
        <a:custGeom>
          <a:avLst/>
          <a:gdLst/>
          <a:ahLst/>
          <a:cxnLst/>
          <a:rect l="0" t="0" r="0" b="0"/>
          <a:pathLst>
            <a:path>
              <a:moveTo>
                <a:pt x="1522441" y="0"/>
              </a:moveTo>
              <a:lnTo>
                <a:pt x="1522441" y="163479"/>
              </a:lnTo>
              <a:lnTo>
                <a:pt x="0" y="163479"/>
              </a:lnTo>
              <a:lnTo>
                <a:pt x="0" y="326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5EE38-0299-4DA7-BD5D-6061F7EB97D2}">
      <dsp:nvSpPr>
        <dsp:cNvPr id="0" name=""/>
        <dsp:cNvSpPr/>
      </dsp:nvSpPr>
      <dsp:spPr>
        <a:xfrm>
          <a:off x="1108228" y="114298"/>
          <a:ext cx="3193743" cy="77847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Логістичні цілі регіональної транспортно-логістичної системи</a:t>
          </a:r>
        </a:p>
      </dsp:txBody>
      <dsp:txXfrm>
        <a:off x="1108228" y="114298"/>
        <a:ext cx="3193743" cy="778475"/>
      </dsp:txXfrm>
    </dsp:sp>
    <dsp:sp modelId="{2935A38E-FFCA-451A-8E86-D602C7A5F8E6}">
      <dsp:nvSpPr>
        <dsp:cNvPr id="0" name=""/>
        <dsp:cNvSpPr/>
      </dsp:nvSpPr>
      <dsp:spPr>
        <a:xfrm>
          <a:off x="2201" y="1219734"/>
          <a:ext cx="2360914" cy="355821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Підвищення рівня логістичного потенціалу регіону:</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забезпечення та розширення спеціалізації регіонів держави;</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 оптимізація бізнеспроцесів (зосередженість на ключових видах діяльності);</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 розширення міжрегіональних зв’язків;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розвиток логістичної інфраструктури регіону (транспортної, фінансової, торговельної, інформаційної);</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відтворення природноресурсного потенціалу регіону;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забезпечення балансу між власними і орендованими потужностями (транспортними, складськими).</a:t>
          </a:r>
        </a:p>
      </dsp:txBody>
      <dsp:txXfrm>
        <a:off x="2201" y="1219734"/>
        <a:ext cx="2360914" cy="3558210"/>
      </dsp:txXfrm>
    </dsp:sp>
    <dsp:sp modelId="{851AC613-8551-4B4A-B89B-F0FF8AB914D7}">
      <dsp:nvSpPr>
        <dsp:cNvPr id="0" name=""/>
        <dsp:cNvSpPr/>
      </dsp:nvSpPr>
      <dsp:spPr>
        <a:xfrm>
          <a:off x="2690075" y="1219734"/>
          <a:ext cx="2717923" cy="603831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Підвищення рівня логістизації економіки регіону</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оптимізація транспортних маршрутів по перевезенню вантажів;</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покращення стану доріг;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формування транспортно-спеціалізованих підприємств регіону;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зміна пріоритетів у виборі виду транспорту (перехід з авіа на авто, з авто на ж/д);</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 розвиток шляхів сполучення (автомобільних, залізничних), комплексів по обробці вантажів (залізничних станцій, терміналів, під’їзних шляхів), ремонтних підприємств, сфери послуг;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наближення сировинної бази до місць виробництва товару;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формування логістичної інформаційної системи;</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удосконалити канали розподілу товару – скорочення витрат процесу замовлень;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прискорення процесу обслуговування клієнтів;</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запровадження єдиної системи замовлень;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забезпечення поставки сировини при наданні логістичних послуг;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оптимізація каналів просування послуг; </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програмне забезпечення інформаційних потоків для координації інформаційних центрів.</a:t>
          </a:r>
        </a:p>
      </dsp:txBody>
      <dsp:txXfrm>
        <a:off x="2690075" y="1219734"/>
        <a:ext cx="2717923" cy="603831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54610A-C8B6-4C29-98B3-946B86108F1D}">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2AD39-D0F7-43A1-969C-3B4013C53BF9}">
      <dsp:nvSpPr>
        <dsp:cNvPr id="0" name=""/>
        <dsp:cNvSpPr/>
      </dsp:nvSpPr>
      <dsp:spPr>
        <a:xfrm>
          <a:off x="304736" y="199960"/>
          <a:ext cx="5140116" cy="400178"/>
        </a:xfrm>
        <a:prstGeom prst="rect">
          <a:avLst/>
        </a:prstGeom>
        <a:solidFill>
          <a:schemeClr val="bg1"/>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27940" rIns="27940" bIns="27940" numCol="1" spcCol="1270" anchor="ctr" anchorCtr="0">
          <a:noAutofit/>
        </a:bodyPr>
        <a:lstStyle/>
        <a:p>
          <a:pPr lvl="0" algn="l" defTabSz="488950">
            <a:lnSpc>
              <a:spcPct val="90000"/>
            </a:lnSpc>
            <a:spcBef>
              <a:spcPct val="0"/>
            </a:spcBef>
            <a:spcAft>
              <a:spcPct val="35000"/>
            </a:spcAft>
          </a:pPr>
          <a:r>
            <a:rPr lang="uk-UA" sz="1100" kern="1200">
              <a:solidFill>
                <a:sysClr val="windowText" lastClr="000000"/>
              </a:solidFill>
              <a:latin typeface="Times New Roman" pitchFamily="18" charset="0"/>
              <a:cs typeface="Times New Roman" pitchFamily="18" charset="0"/>
            </a:rPr>
            <a:t>стратегія лідерства, глобалізації та міжрегіональної інтеграції, що забезпечує розвиток стійких міжнародних зв’язків;</a:t>
          </a:r>
        </a:p>
      </dsp:txBody>
      <dsp:txXfrm>
        <a:off x="304736" y="199960"/>
        <a:ext cx="5140116" cy="400178"/>
      </dsp:txXfrm>
    </dsp:sp>
    <dsp:sp modelId="{2B7CAA23-C6C5-4B88-86E8-BE7C6BB07720}">
      <dsp:nvSpPr>
        <dsp:cNvPr id="0" name=""/>
        <dsp:cNvSpPr/>
      </dsp:nvSpPr>
      <dsp:spPr>
        <a:xfrm>
          <a:off x="54625" y="149938"/>
          <a:ext cx="500222" cy="500222"/>
        </a:xfrm>
        <a:prstGeom prst="ellipse">
          <a:avLst/>
        </a:prstGeom>
        <a:solidFill>
          <a:schemeClr val="bg2"/>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 modelId="{F9CB0CC2-E70B-4907-ADC8-A16FE18F284B}">
      <dsp:nvSpPr>
        <dsp:cNvPr id="0" name=""/>
        <dsp:cNvSpPr/>
      </dsp:nvSpPr>
      <dsp:spPr>
        <a:xfrm>
          <a:off x="591492" y="733424"/>
          <a:ext cx="4853360" cy="533401"/>
        </a:xfrm>
        <a:prstGeom prst="rect">
          <a:avLst/>
        </a:prstGeom>
        <a:solidFill>
          <a:schemeClr val="bg1"/>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27940" rIns="27940" bIns="27940" numCol="1" spcCol="1270" anchor="ctr" anchorCtr="0">
          <a:noAutofit/>
        </a:bodyPr>
        <a:lstStyle/>
        <a:p>
          <a:pPr lvl="0" algn="l" defTabSz="488950">
            <a:lnSpc>
              <a:spcPct val="90000"/>
            </a:lnSpc>
            <a:spcBef>
              <a:spcPct val="0"/>
            </a:spcBef>
            <a:spcAft>
              <a:spcPct val="35000"/>
            </a:spcAft>
          </a:pPr>
          <a:r>
            <a:rPr lang="uk-UA" sz="1100" kern="1200">
              <a:solidFill>
                <a:sysClr val="windowText" lastClr="000000"/>
              </a:solidFill>
              <a:latin typeface="Times New Roman" pitchFamily="18" charset="0"/>
              <a:cs typeface="Times New Roman" pitchFamily="18" charset="0"/>
            </a:rPr>
            <a:t>стратегія інтенсифікації економічних потоків регіону, що забезпечує взаємодію регіональних органів влади та регіональних логістичних центрів щодо управління економічними потоками;</a:t>
          </a:r>
        </a:p>
      </dsp:txBody>
      <dsp:txXfrm>
        <a:off x="591492" y="733424"/>
        <a:ext cx="4853360" cy="533401"/>
      </dsp:txXfrm>
    </dsp:sp>
    <dsp:sp modelId="{9E393B42-31D9-421B-B32E-E7DB0E37367F}">
      <dsp:nvSpPr>
        <dsp:cNvPr id="0" name=""/>
        <dsp:cNvSpPr/>
      </dsp:nvSpPr>
      <dsp:spPr>
        <a:xfrm>
          <a:off x="341380" y="750013"/>
          <a:ext cx="500222" cy="500222"/>
        </a:xfrm>
        <a:prstGeom prst="ellipse">
          <a:avLst/>
        </a:prstGeom>
        <a:solidFill>
          <a:schemeClr val="bg2"/>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 modelId="{5B5B9D4B-A9C2-446E-8AC4-982F55AF37A1}">
      <dsp:nvSpPr>
        <dsp:cNvPr id="0" name=""/>
        <dsp:cNvSpPr/>
      </dsp:nvSpPr>
      <dsp:spPr>
        <a:xfrm>
          <a:off x="679503" y="1400110"/>
          <a:ext cx="4765349" cy="400178"/>
        </a:xfrm>
        <a:prstGeom prst="rect">
          <a:avLst/>
        </a:prstGeom>
        <a:solidFill>
          <a:schemeClr val="bg1"/>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27940" rIns="27940" bIns="27940" numCol="1" spcCol="1270" anchor="ctr" anchorCtr="0">
          <a:noAutofit/>
        </a:bodyPr>
        <a:lstStyle/>
        <a:p>
          <a:pPr lvl="0" algn="l" defTabSz="488950">
            <a:lnSpc>
              <a:spcPct val="90000"/>
            </a:lnSpc>
            <a:spcBef>
              <a:spcPct val="0"/>
            </a:spcBef>
            <a:spcAft>
              <a:spcPct val="35000"/>
            </a:spcAft>
          </a:pPr>
          <a:r>
            <a:rPr lang="uk-UA" sz="1100" kern="1200">
              <a:solidFill>
                <a:sysClr val="windowText" lastClr="000000"/>
              </a:solidFill>
              <a:latin typeface="Times New Roman" pitchFamily="18" charset="0"/>
              <a:cs typeface="Times New Roman" pitchFamily="18" charset="0"/>
            </a:rPr>
            <a:t>стратегія нарощення логістичного потенціалу</a:t>
          </a:r>
          <a:r>
            <a:rPr lang="en-US" sz="1100" kern="1200">
              <a:solidFill>
                <a:sysClr val="windowText" lastClr="000000"/>
              </a:solidFill>
              <a:latin typeface="Times New Roman" pitchFamily="18" charset="0"/>
              <a:cs typeface="Times New Roman" pitchFamily="18" charset="0"/>
            </a:rPr>
            <a:t>;</a:t>
          </a:r>
          <a:endParaRPr lang="uk-UA" sz="1100" kern="1200">
            <a:solidFill>
              <a:sysClr val="windowText" lastClr="000000"/>
            </a:solidFill>
            <a:latin typeface="Times New Roman" pitchFamily="18" charset="0"/>
            <a:cs typeface="Times New Roman" pitchFamily="18" charset="0"/>
          </a:endParaRPr>
        </a:p>
      </dsp:txBody>
      <dsp:txXfrm>
        <a:off x="679503" y="1400110"/>
        <a:ext cx="4765349" cy="400178"/>
      </dsp:txXfrm>
    </dsp:sp>
    <dsp:sp modelId="{2D6504CE-07FC-4681-BFEF-D1DB11CF70D5}">
      <dsp:nvSpPr>
        <dsp:cNvPr id="0" name=""/>
        <dsp:cNvSpPr/>
      </dsp:nvSpPr>
      <dsp:spPr>
        <a:xfrm>
          <a:off x="429391" y="1350088"/>
          <a:ext cx="500222" cy="500222"/>
        </a:xfrm>
        <a:prstGeom prst="ellipse">
          <a:avLst/>
        </a:prstGeom>
        <a:solidFill>
          <a:schemeClr val="bg2"/>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 modelId="{6426D1D7-056D-4ADC-BBDA-8F9BE49C70F9}">
      <dsp:nvSpPr>
        <dsp:cNvPr id="0" name=""/>
        <dsp:cNvSpPr/>
      </dsp:nvSpPr>
      <dsp:spPr>
        <a:xfrm>
          <a:off x="633036" y="2028762"/>
          <a:ext cx="4853360" cy="400178"/>
        </a:xfrm>
        <a:prstGeom prst="rect">
          <a:avLst/>
        </a:prstGeom>
        <a:solidFill>
          <a:schemeClr val="bg1"/>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27940" rIns="27940" bIns="27940" numCol="1" spcCol="1270" anchor="ctr" anchorCtr="0">
          <a:noAutofit/>
        </a:bodyPr>
        <a:lstStyle/>
        <a:p>
          <a:pPr lvl="0" algn="l" defTabSz="488950">
            <a:lnSpc>
              <a:spcPct val="90000"/>
            </a:lnSpc>
            <a:spcBef>
              <a:spcPct val="0"/>
            </a:spcBef>
            <a:spcAft>
              <a:spcPct val="35000"/>
            </a:spcAft>
          </a:pPr>
          <a:r>
            <a:rPr lang="uk-UA" sz="1100" kern="1200">
              <a:solidFill>
                <a:sysClr val="windowText" lastClr="000000"/>
              </a:solidFill>
              <a:latin typeface="Times New Roman" pitchFamily="18" charset="0"/>
              <a:cs typeface="Times New Roman" pitchFamily="18" charset="0"/>
            </a:rPr>
            <a:t>стратегія формування регіональної логістичної системи</a:t>
          </a:r>
          <a:r>
            <a:rPr lang="ru-RU" sz="1100" kern="1200">
              <a:solidFill>
                <a:sysClr val="windowText" lastClr="000000"/>
              </a:solidFill>
              <a:latin typeface="Times New Roman" pitchFamily="18" charset="0"/>
              <a:cs typeface="Times New Roman" pitchFamily="18" charset="0"/>
            </a:rPr>
            <a:t>;</a:t>
          </a:r>
          <a:endParaRPr lang="uk-UA" sz="1100" kern="1200">
            <a:solidFill>
              <a:sysClr val="windowText" lastClr="000000"/>
            </a:solidFill>
            <a:latin typeface="Times New Roman" pitchFamily="18" charset="0"/>
            <a:cs typeface="Times New Roman" pitchFamily="18" charset="0"/>
          </a:endParaRPr>
        </a:p>
      </dsp:txBody>
      <dsp:txXfrm>
        <a:off x="633036" y="2028762"/>
        <a:ext cx="4853360" cy="400178"/>
      </dsp:txXfrm>
    </dsp:sp>
    <dsp:sp modelId="{5CF3A493-A493-4F3A-AD3F-6FFE8A6249CC}">
      <dsp:nvSpPr>
        <dsp:cNvPr id="0" name=""/>
        <dsp:cNvSpPr/>
      </dsp:nvSpPr>
      <dsp:spPr>
        <a:xfrm>
          <a:off x="341380" y="1950163"/>
          <a:ext cx="500222" cy="500222"/>
        </a:xfrm>
        <a:prstGeom prst="ellipse">
          <a:avLst/>
        </a:prstGeom>
        <a:solidFill>
          <a:schemeClr val="bg2"/>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 modelId="{620A2961-0621-4A53-BD27-53A3CEB88530}">
      <dsp:nvSpPr>
        <dsp:cNvPr id="0" name=""/>
        <dsp:cNvSpPr/>
      </dsp:nvSpPr>
      <dsp:spPr>
        <a:xfrm>
          <a:off x="346268" y="2647886"/>
          <a:ext cx="5140116" cy="400178"/>
        </a:xfrm>
        <a:prstGeom prst="rect">
          <a:avLst/>
        </a:prstGeom>
        <a:solidFill>
          <a:schemeClr val="bg1"/>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27940" rIns="27940" bIns="27940" numCol="1" spcCol="1270" anchor="ctr" anchorCtr="0">
          <a:noAutofit/>
        </a:bodyPr>
        <a:lstStyle/>
        <a:p>
          <a:pPr lvl="0" algn="l" defTabSz="488950">
            <a:lnSpc>
              <a:spcPct val="90000"/>
            </a:lnSpc>
            <a:spcBef>
              <a:spcPct val="0"/>
            </a:spcBef>
            <a:spcAft>
              <a:spcPct val="35000"/>
            </a:spcAft>
          </a:pPr>
          <a:r>
            <a:rPr lang="uk-UA" sz="1100" kern="1200">
              <a:solidFill>
                <a:sysClr val="windowText" lastClr="000000"/>
              </a:solidFill>
              <a:latin typeface="Times New Roman" pitchFamily="18" charset="0"/>
              <a:cs typeface="Times New Roman" pitchFamily="18" charset="0"/>
            </a:rPr>
            <a:t>стратегія розвитку транспортно-логістичної системи, що передбачає покращення транспортних послуг у регіоні.</a:t>
          </a:r>
        </a:p>
      </dsp:txBody>
      <dsp:txXfrm>
        <a:off x="346268" y="2647886"/>
        <a:ext cx="5140116" cy="400178"/>
      </dsp:txXfrm>
    </dsp:sp>
    <dsp:sp modelId="{49BBA373-E3A0-4C26-BA26-2963BCCB40DA}">
      <dsp:nvSpPr>
        <dsp:cNvPr id="0" name=""/>
        <dsp:cNvSpPr/>
      </dsp:nvSpPr>
      <dsp:spPr>
        <a:xfrm>
          <a:off x="54625" y="2550238"/>
          <a:ext cx="500222" cy="500222"/>
        </a:xfrm>
        <a:prstGeom prst="ellipse">
          <a:avLst/>
        </a:prstGeom>
        <a:solidFill>
          <a:schemeClr val="bg2"/>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DFFCE-418B-4D1E-B89A-540EC6D79374}">
      <dsp:nvSpPr>
        <dsp:cNvPr id="0" name=""/>
        <dsp:cNvSpPr/>
      </dsp:nvSpPr>
      <dsp:spPr>
        <a:xfrm>
          <a:off x="788046" y="512522"/>
          <a:ext cx="254646" cy="127574"/>
        </a:xfrm>
        <a:custGeom>
          <a:avLst/>
          <a:gdLst/>
          <a:ahLst/>
          <a:cxnLst/>
          <a:rect l="0" t="0" r="0" b="0"/>
          <a:pathLst>
            <a:path>
              <a:moveTo>
                <a:pt x="0" y="0"/>
              </a:moveTo>
              <a:lnTo>
                <a:pt x="0" y="80887"/>
              </a:lnTo>
              <a:lnTo>
                <a:pt x="254646" y="80887"/>
              </a:lnTo>
              <a:lnTo>
                <a:pt x="254646" y="12757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07875" y="572200"/>
        <a:ext cx="14988" cy="8218"/>
      </dsp:txXfrm>
    </dsp:sp>
    <dsp:sp modelId="{52EC05CE-DBD0-4406-928D-3EB95BB8CE07}">
      <dsp:nvSpPr>
        <dsp:cNvPr id="0" name=""/>
        <dsp:cNvSpPr/>
      </dsp:nvSpPr>
      <dsp:spPr>
        <a:xfrm>
          <a:off x="61893" y="136374"/>
          <a:ext cx="1452306" cy="37794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Держава</a:t>
          </a:r>
        </a:p>
      </dsp:txBody>
      <dsp:txXfrm>
        <a:off x="61893" y="136374"/>
        <a:ext cx="1452306" cy="377948"/>
      </dsp:txXfrm>
    </dsp:sp>
    <dsp:sp modelId="{DDD7DA3F-392F-43E8-9A84-65EEF52F5FB6}">
      <dsp:nvSpPr>
        <dsp:cNvPr id="0" name=""/>
        <dsp:cNvSpPr/>
      </dsp:nvSpPr>
      <dsp:spPr>
        <a:xfrm>
          <a:off x="1604784" y="1547830"/>
          <a:ext cx="2096634" cy="91440"/>
        </a:xfrm>
        <a:custGeom>
          <a:avLst/>
          <a:gdLst/>
          <a:ahLst/>
          <a:cxnLst/>
          <a:rect l="0" t="0" r="0" b="0"/>
          <a:pathLst>
            <a:path>
              <a:moveTo>
                <a:pt x="0" y="45720"/>
              </a:moveTo>
              <a:lnTo>
                <a:pt x="1065417" y="45720"/>
              </a:lnTo>
              <a:lnTo>
                <a:pt x="1065417" y="49196"/>
              </a:lnTo>
              <a:lnTo>
                <a:pt x="2096634" y="4919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599921" y="1589440"/>
        <a:ext cx="106361" cy="8218"/>
      </dsp:txXfrm>
    </dsp:sp>
    <dsp:sp modelId="{286EE9D5-4E72-4FD1-B4FC-8553CB7E2273}">
      <dsp:nvSpPr>
        <dsp:cNvPr id="0" name=""/>
        <dsp:cNvSpPr/>
      </dsp:nvSpPr>
      <dsp:spPr>
        <a:xfrm>
          <a:off x="478801" y="672496"/>
          <a:ext cx="1127783" cy="1842106"/>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Ресурсний блок:</a:t>
          </a:r>
          <a:endParaRPr lang="ru-RU"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Інформаційний потенціал</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Географічний потенціал</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Транспортний потенціал</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Фінансовий потенціал</a:t>
          </a:r>
        </a:p>
      </dsp:txBody>
      <dsp:txXfrm>
        <a:off x="478801" y="672496"/>
        <a:ext cx="1127783" cy="1842106"/>
      </dsp:txXfrm>
    </dsp:sp>
    <dsp:sp modelId="{962261C0-9A74-4417-8BBF-AD683E3678B6}">
      <dsp:nvSpPr>
        <dsp:cNvPr id="0" name=""/>
        <dsp:cNvSpPr/>
      </dsp:nvSpPr>
      <dsp:spPr>
        <a:xfrm>
          <a:off x="1187945" y="2472415"/>
          <a:ext cx="3403233" cy="510149"/>
        </a:xfrm>
        <a:custGeom>
          <a:avLst/>
          <a:gdLst/>
          <a:ahLst/>
          <a:cxnLst/>
          <a:rect l="0" t="0" r="0" b="0"/>
          <a:pathLst>
            <a:path>
              <a:moveTo>
                <a:pt x="3403233" y="0"/>
              </a:moveTo>
              <a:lnTo>
                <a:pt x="3403233" y="272174"/>
              </a:lnTo>
              <a:lnTo>
                <a:pt x="0" y="272174"/>
              </a:lnTo>
              <a:lnTo>
                <a:pt x="0" y="510149"/>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03413" y="2723380"/>
        <a:ext cx="172296" cy="8218"/>
      </dsp:txXfrm>
    </dsp:sp>
    <dsp:sp modelId="{2598E3BD-72FD-4AEF-AE0D-FCA402383314}">
      <dsp:nvSpPr>
        <dsp:cNvPr id="0" name=""/>
        <dsp:cNvSpPr/>
      </dsp:nvSpPr>
      <dsp:spPr>
        <a:xfrm>
          <a:off x="3733819" y="719838"/>
          <a:ext cx="1714717" cy="175437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Цільовий блок:</a:t>
          </a:r>
          <a:endParaRPr lang="ru-RU"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Управлінський потенціал</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Інноваційний потенціал</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Геополітичний потенціал</a:t>
          </a:r>
        </a:p>
      </dsp:txBody>
      <dsp:txXfrm>
        <a:off x="3733819" y="719838"/>
        <a:ext cx="1714717" cy="1754377"/>
      </dsp:txXfrm>
    </dsp:sp>
    <dsp:sp modelId="{F6FB506E-FD97-4074-B986-A3614F586112}">
      <dsp:nvSpPr>
        <dsp:cNvPr id="0" name=""/>
        <dsp:cNvSpPr/>
      </dsp:nvSpPr>
      <dsp:spPr>
        <a:xfrm>
          <a:off x="1804403" y="3551901"/>
          <a:ext cx="1913579" cy="220244"/>
        </a:xfrm>
        <a:custGeom>
          <a:avLst/>
          <a:gdLst/>
          <a:ahLst/>
          <a:cxnLst/>
          <a:rect l="0" t="0" r="0" b="0"/>
          <a:pathLst>
            <a:path>
              <a:moveTo>
                <a:pt x="0" y="0"/>
              </a:moveTo>
              <a:lnTo>
                <a:pt x="973889" y="0"/>
              </a:lnTo>
              <a:lnTo>
                <a:pt x="973889" y="220244"/>
              </a:lnTo>
              <a:lnTo>
                <a:pt x="1913579" y="22024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2277" y="3657914"/>
        <a:ext cx="97830" cy="8218"/>
      </dsp:txXfrm>
    </dsp:sp>
    <dsp:sp modelId="{52BD216B-EFE9-46FC-812D-3C895159ABBB}">
      <dsp:nvSpPr>
        <dsp:cNvPr id="0" name=""/>
        <dsp:cNvSpPr/>
      </dsp:nvSpPr>
      <dsp:spPr>
        <a:xfrm>
          <a:off x="569686" y="3014964"/>
          <a:ext cx="1236517" cy="107387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Функціональний блок:</a:t>
          </a:r>
          <a:endParaRPr lang="ru-RU"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Інфраструктурний потенціал</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Маркетинговий потенціал</a:t>
          </a:r>
        </a:p>
      </dsp:txBody>
      <dsp:txXfrm>
        <a:off x="569686" y="3014964"/>
        <a:ext cx="1236517" cy="1073873"/>
      </dsp:txXfrm>
    </dsp:sp>
    <dsp:sp modelId="{1BDDEB1D-C27A-4D6E-B46A-B905D4A2B7F7}">
      <dsp:nvSpPr>
        <dsp:cNvPr id="0" name=""/>
        <dsp:cNvSpPr/>
      </dsp:nvSpPr>
      <dsp:spPr>
        <a:xfrm>
          <a:off x="3750382" y="3455904"/>
          <a:ext cx="1145453" cy="63248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Галузь</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Територія (регіон)</a:t>
          </a:r>
        </a:p>
      </dsp:txBody>
      <dsp:txXfrm>
        <a:off x="3750382" y="3455904"/>
        <a:ext cx="1145453" cy="63248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3137F-7846-4E2C-AD61-B35BE88D9CA8}">
      <dsp:nvSpPr>
        <dsp:cNvPr id="0" name=""/>
        <dsp:cNvSpPr/>
      </dsp:nvSpPr>
      <dsp:spPr>
        <a:xfrm>
          <a:off x="369741" y="29377"/>
          <a:ext cx="642535" cy="6425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sp>
    <dsp:sp modelId="{A4808186-8CC0-43F3-BEF0-01F328D9C52D}">
      <dsp:nvSpPr>
        <dsp:cNvPr id="0" name=""/>
        <dsp:cNvSpPr/>
      </dsp:nvSpPr>
      <dsp:spPr>
        <a:xfrm>
          <a:off x="658513" y="0"/>
          <a:ext cx="4350372" cy="642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Розвиток інфраструктурних об’єктів є одним з найважливіших чинників економічного зростання.</a:t>
          </a:r>
          <a:endParaRPr lang="ru-RU" sz="1200" kern="1200">
            <a:latin typeface="Times New Roman" panose="02020603050405020304" pitchFamily="18" charset="0"/>
            <a:cs typeface="Times New Roman" panose="02020603050405020304" pitchFamily="18" charset="0"/>
          </a:endParaRPr>
        </a:p>
      </dsp:txBody>
      <dsp:txXfrm>
        <a:off x="658513" y="0"/>
        <a:ext cx="4350372" cy="642535"/>
      </dsp:txXfrm>
    </dsp:sp>
    <dsp:sp modelId="{2B49B045-B791-48EA-8CC5-0D938926F491}">
      <dsp:nvSpPr>
        <dsp:cNvPr id="0" name=""/>
        <dsp:cNvSpPr/>
      </dsp:nvSpPr>
      <dsp:spPr>
        <a:xfrm>
          <a:off x="350690" y="681441"/>
          <a:ext cx="642535" cy="6425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sp>
    <dsp:sp modelId="{1919D75D-6184-4AF7-8D74-CB8060D9155F}">
      <dsp:nvSpPr>
        <dsp:cNvPr id="0" name=""/>
        <dsp:cNvSpPr/>
      </dsp:nvSpPr>
      <dsp:spPr>
        <a:xfrm>
          <a:off x="649017" y="681441"/>
          <a:ext cx="4350372" cy="642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Розвинена інфраструктура має вирішальне значення для сумісного використання результатів розвитку і скорочення нерівності в доходах.</a:t>
          </a:r>
          <a:endParaRPr lang="ru-RU" sz="1200" kern="1200">
            <a:latin typeface="Times New Roman" panose="02020603050405020304" pitchFamily="18" charset="0"/>
            <a:cs typeface="Times New Roman" panose="02020603050405020304" pitchFamily="18" charset="0"/>
          </a:endParaRPr>
        </a:p>
      </dsp:txBody>
      <dsp:txXfrm>
        <a:off x="649017" y="681441"/>
        <a:ext cx="4350372" cy="642535"/>
      </dsp:txXfrm>
    </dsp:sp>
    <dsp:sp modelId="{5DE8A384-061B-4BDF-99A4-BF83E32CA925}">
      <dsp:nvSpPr>
        <dsp:cNvPr id="0" name=""/>
        <dsp:cNvSpPr/>
      </dsp:nvSpPr>
      <dsp:spPr>
        <a:xfrm>
          <a:off x="341174" y="1314448"/>
          <a:ext cx="642535" cy="6425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sp>
    <dsp:sp modelId="{8EA068B1-0E93-4F78-914D-DF9223783BA3}">
      <dsp:nvSpPr>
        <dsp:cNvPr id="0" name=""/>
        <dsp:cNvSpPr/>
      </dsp:nvSpPr>
      <dsp:spPr>
        <a:xfrm>
          <a:off x="677574" y="1285875"/>
          <a:ext cx="4350372" cy="642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Розвинена інфраструктура сприяє залученню іноземних інвестицій і підвищенню конкурентоспроможності країни на міжнародній арені.</a:t>
          </a:r>
          <a:endParaRPr lang="ru-RU" sz="1200" kern="1200">
            <a:latin typeface="Times New Roman" panose="02020603050405020304" pitchFamily="18" charset="0"/>
            <a:cs typeface="Times New Roman" panose="02020603050405020304" pitchFamily="18" charset="0"/>
          </a:endParaRPr>
        </a:p>
      </dsp:txBody>
      <dsp:txXfrm>
        <a:off x="677574" y="1285875"/>
        <a:ext cx="4350372" cy="642535"/>
      </dsp:txXfrm>
    </dsp:sp>
    <dsp:sp modelId="{078F4542-09AD-415C-86B4-160A51121AD0}">
      <dsp:nvSpPr>
        <dsp:cNvPr id="0" name=""/>
        <dsp:cNvSpPr/>
      </dsp:nvSpPr>
      <dsp:spPr>
        <a:xfrm>
          <a:off x="360218" y="1929214"/>
          <a:ext cx="642535" cy="6425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tx1"/>
        </a:fontRef>
      </dsp:style>
    </dsp:sp>
    <dsp:sp modelId="{6E749E43-C211-4EAF-8F53-FA11D50B5ECE}">
      <dsp:nvSpPr>
        <dsp:cNvPr id="0" name=""/>
        <dsp:cNvSpPr/>
      </dsp:nvSpPr>
      <dsp:spPr>
        <a:xfrm>
          <a:off x="649017" y="1929214"/>
          <a:ext cx="4350372" cy="642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Глобалізація виробництва товарів і послуг відкриває величезні можливості для всіх країн за умови, що у них є інфраструктура, необхідна для участі в конкуренції.</a:t>
          </a:r>
          <a:endParaRPr lang="ru-RU" sz="1200" kern="1200">
            <a:latin typeface="Times New Roman" panose="02020603050405020304" pitchFamily="18" charset="0"/>
            <a:cs typeface="Times New Roman" panose="02020603050405020304" pitchFamily="18" charset="0"/>
          </a:endParaRPr>
        </a:p>
      </dsp:txBody>
      <dsp:txXfrm>
        <a:off x="649017" y="1929214"/>
        <a:ext cx="4350372" cy="6425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2F7DB-C55C-4348-AEB3-5AC5928A14EC}">
      <dsp:nvSpPr>
        <dsp:cNvPr id="0" name=""/>
        <dsp:cNvSpPr/>
      </dsp:nvSpPr>
      <dsp:spPr>
        <a:xfrm>
          <a:off x="568481" y="2872"/>
          <a:ext cx="4211006" cy="78398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Оптимізація використання транспортних засобів та транспортної інфраструктури, широкі можливості для комплексного використання різних видів транспорту; </a:t>
          </a:r>
          <a:endParaRPr lang="ru-RU" sz="1200" kern="1200">
            <a:latin typeface="Times New Roman" panose="02020603050405020304" pitchFamily="18" charset="0"/>
            <a:cs typeface="Times New Roman" panose="02020603050405020304" pitchFamily="18" charset="0"/>
          </a:endParaRPr>
        </a:p>
      </dsp:txBody>
      <dsp:txXfrm>
        <a:off x="606752" y="41143"/>
        <a:ext cx="4134464" cy="707447"/>
      </dsp:txXfrm>
    </dsp:sp>
    <dsp:sp modelId="{9744D8FC-E72E-41C0-9FB2-034AE96583B4}">
      <dsp:nvSpPr>
        <dsp:cNvPr id="0" name=""/>
        <dsp:cNvSpPr/>
      </dsp:nvSpPr>
      <dsp:spPr>
        <a:xfrm>
          <a:off x="568481" y="862587"/>
          <a:ext cx="4211006" cy="75583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Залучення додаткових інвестицій за рахунок розвину тості транспорту і термінально-складської інфраструктури;</a:t>
          </a:r>
          <a:endParaRPr lang="ru-RU" sz="1200" kern="1200">
            <a:latin typeface="Times New Roman" panose="02020603050405020304" pitchFamily="18" charset="0"/>
            <a:cs typeface="Times New Roman" panose="02020603050405020304" pitchFamily="18" charset="0"/>
          </a:endParaRPr>
        </a:p>
      </dsp:txBody>
      <dsp:txXfrm>
        <a:off x="605378" y="899484"/>
        <a:ext cx="4137212" cy="682040"/>
      </dsp:txXfrm>
    </dsp:sp>
    <dsp:sp modelId="{13F6F577-7A9F-4D54-A1F9-9875253A646F}">
      <dsp:nvSpPr>
        <dsp:cNvPr id="0" name=""/>
        <dsp:cNvSpPr/>
      </dsp:nvSpPr>
      <dsp:spPr>
        <a:xfrm>
          <a:off x="568481" y="1694147"/>
          <a:ext cx="4211006" cy="729648"/>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Комплексний розвиток не тільки транспортного й термінально-складського комплексу, але й інформаційних технологій, промисловості, туризму; транспорті вузли тут функціонують як сервісні центри; </a:t>
          </a:r>
          <a:endParaRPr lang="ru-RU" sz="1200" kern="1200">
            <a:latin typeface="Times New Roman" panose="02020603050405020304" pitchFamily="18" charset="0"/>
            <a:cs typeface="Times New Roman" panose="02020603050405020304" pitchFamily="18" charset="0"/>
          </a:endParaRPr>
        </a:p>
      </dsp:txBody>
      <dsp:txXfrm>
        <a:off x="604099" y="1729765"/>
        <a:ext cx="4139770" cy="658412"/>
      </dsp:txXfrm>
    </dsp:sp>
    <dsp:sp modelId="{F43533A2-CCE3-426C-9624-6A3415B50DC3}">
      <dsp:nvSpPr>
        <dsp:cNvPr id="0" name=""/>
        <dsp:cNvSpPr/>
      </dsp:nvSpPr>
      <dsp:spPr>
        <a:xfrm>
          <a:off x="568481" y="2499522"/>
          <a:ext cx="4211006" cy="704325"/>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Оптимізація роботи вантажовідправників: робота ведеться з одним оператором, який забезпечує весь процес доставки «від двері до двері» різними видами транспорту </a:t>
          </a:r>
          <a:endParaRPr lang="ru-RU" sz="1200" kern="1200">
            <a:latin typeface="Times New Roman" panose="02020603050405020304" pitchFamily="18" charset="0"/>
            <a:cs typeface="Times New Roman" panose="02020603050405020304" pitchFamily="18" charset="0"/>
          </a:endParaRPr>
        </a:p>
      </dsp:txBody>
      <dsp:txXfrm>
        <a:off x="602863" y="2533904"/>
        <a:ext cx="4142242" cy="635561"/>
      </dsp:txXfrm>
    </dsp:sp>
    <dsp:sp modelId="{DE51AA8E-E034-4BCB-820C-338CFD958021}">
      <dsp:nvSpPr>
        <dsp:cNvPr id="0" name=""/>
        <dsp:cNvSpPr/>
      </dsp:nvSpPr>
      <dsp:spPr>
        <a:xfrm>
          <a:off x="568481" y="3279574"/>
          <a:ext cx="4211006" cy="681517"/>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Зменшення складських, транспортних, навантажувально-розвантажувальних витрат під час транспортування вантажів; </a:t>
          </a:r>
          <a:endParaRPr lang="ru-RU" sz="1200" kern="1200">
            <a:latin typeface="Times New Roman" panose="02020603050405020304" pitchFamily="18" charset="0"/>
            <a:cs typeface="Times New Roman" panose="02020603050405020304" pitchFamily="18" charset="0"/>
          </a:endParaRPr>
        </a:p>
      </dsp:txBody>
      <dsp:txXfrm>
        <a:off x="601750" y="3312843"/>
        <a:ext cx="4144468" cy="614979"/>
      </dsp:txXfrm>
    </dsp:sp>
    <dsp:sp modelId="{5BEA6733-EE48-43E5-8466-98653C3D756D}">
      <dsp:nvSpPr>
        <dsp:cNvPr id="0" name=""/>
        <dsp:cNvSpPr/>
      </dsp:nvSpPr>
      <dsp:spPr>
        <a:xfrm>
          <a:off x="568481" y="4036817"/>
          <a:ext cx="4211006" cy="66246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Збільшення податкових надходжень у бюджети всіх рівнів; нові транспорті технології; екологічно більш чиста робота всього транспортного комплексу;</a:t>
          </a:r>
          <a:endParaRPr lang="ru-RU" sz="1200" kern="1200">
            <a:latin typeface="Times New Roman" panose="02020603050405020304" pitchFamily="18" charset="0"/>
            <a:cs typeface="Times New Roman" panose="02020603050405020304" pitchFamily="18" charset="0"/>
          </a:endParaRPr>
        </a:p>
      </dsp:txBody>
      <dsp:txXfrm>
        <a:off x="600820" y="4069156"/>
        <a:ext cx="4146328" cy="597786"/>
      </dsp:txXfrm>
    </dsp:sp>
    <dsp:sp modelId="{2B992070-2131-49F6-962D-B748FFD876C1}">
      <dsp:nvSpPr>
        <dsp:cNvPr id="0" name=""/>
        <dsp:cNvSpPr/>
      </dsp:nvSpPr>
      <dsp:spPr>
        <a:xfrm>
          <a:off x="568481" y="4775007"/>
          <a:ext cx="4211006" cy="81941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Забезпечення ефективного контролю за проходженням вантажів та їх збереженням; </a:t>
          </a:r>
          <a:endParaRPr lang="ru-RU" sz="1200" kern="1200">
            <a:latin typeface="Times New Roman" panose="02020603050405020304" pitchFamily="18" charset="0"/>
            <a:cs typeface="Times New Roman" panose="02020603050405020304" pitchFamily="18" charset="0"/>
          </a:endParaRPr>
        </a:p>
      </dsp:txBody>
      <dsp:txXfrm>
        <a:off x="608481" y="4815007"/>
        <a:ext cx="4131006" cy="739414"/>
      </dsp:txXfrm>
    </dsp:sp>
    <dsp:sp modelId="{1810F11C-1211-484D-9AD9-F717E9BAFD17}">
      <dsp:nvSpPr>
        <dsp:cNvPr id="0" name=""/>
        <dsp:cNvSpPr/>
      </dsp:nvSpPr>
      <dsp:spPr>
        <a:xfrm>
          <a:off x="568481" y="5670147"/>
          <a:ext cx="4211006" cy="756940"/>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Створення сприятливих умов для розвитку конкуренції між вітчизняними та закордонними перевізниками; </a:t>
          </a:r>
          <a:endParaRPr lang="ru-RU" sz="1200" kern="1200">
            <a:latin typeface="Times New Roman" panose="02020603050405020304" pitchFamily="18" charset="0"/>
            <a:cs typeface="Times New Roman" panose="02020603050405020304" pitchFamily="18" charset="0"/>
          </a:endParaRPr>
        </a:p>
      </dsp:txBody>
      <dsp:txXfrm>
        <a:off x="605432" y="5707098"/>
        <a:ext cx="4137104" cy="683038"/>
      </dsp:txXfrm>
    </dsp:sp>
    <dsp:sp modelId="{D03677D9-354A-46DD-812C-6514029CEB1B}">
      <dsp:nvSpPr>
        <dsp:cNvPr id="0" name=""/>
        <dsp:cNvSpPr/>
      </dsp:nvSpPr>
      <dsp:spPr>
        <a:xfrm>
          <a:off x="568481" y="6502814"/>
          <a:ext cx="4211006" cy="724453"/>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Зменшення термінів доставки вантажів </a:t>
          </a:r>
          <a:endParaRPr lang="ru-RU" sz="1200" kern="1200">
            <a:latin typeface="Times New Roman" panose="02020603050405020304" pitchFamily="18" charset="0"/>
            <a:cs typeface="Times New Roman" panose="02020603050405020304" pitchFamily="18" charset="0"/>
          </a:endParaRPr>
        </a:p>
      </dsp:txBody>
      <dsp:txXfrm>
        <a:off x="603846" y="6538179"/>
        <a:ext cx="4140276" cy="65372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B18AF7-2BC9-41AB-8CBB-ECB9F928D34C}">
      <dsp:nvSpPr>
        <dsp:cNvPr id="0" name=""/>
        <dsp:cNvSpPr/>
      </dsp:nvSpPr>
      <dsp:spPr>
        <a:xfrm>
          <a:off x="971773" y="1274015"/>
          <a:ext cx="1476188" cy="73809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Розв’язання найгостріших проблем у транспортній системі України</a:t>
          </a:r>
          <a:endParaRPr lang="ru-RU" sz="800" kern="1200">
            <a:latin typeface="Times New Roman" panose="02020603050405020304" pitchFamily="18" charset="0"/>
            <a:cs typeface="Times New Roman" panose="02020603050405020304" pitchFamily="18" charset="0"/>
          </a:endParaRPr>
        </a:p>
      </dsp:txBody>
      <dsp:txXfrm>
        <a:off x="993391" y="1295633"/>
        <a:ext cx="1432952" cy="694858"/>
      </dsp:txXfrm>
    </dsp:sp>
    <dsp:sp modelId="{D40EC361-5C19-4336-B27B-FA2326150B9D}">
      <dsp:nvSpPr>
        <dsp:cNvPr id="0" name=""/>
        <dsp:cNvSpPr/>
      </dsp:nvSpPr>
      <dsp:spPr>
        <a:xfrm rot="17692822">
          <a:off x="2041464" y="986241"/>
          <a:ext cx="1403471" cy="40429"/>
        </a:xfrm>
        <a:custGeom>
          <a:avLst/>
          <a:gdLst/>
          <a:ahLst/>
          <a:cxnLst/>
          <a:rect l="0" t="0" r="0" b="0"/>
          <a:pathLst>
            <a:path>
              <a:moveTo>
                <a:pt x="0" y="20214"/>
              </a:moveTo>
              <a:lnTo>
                <a:pt x="1403471"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08113" y="971369"/>
        <a:ext cx="70173" cy="70173"/>
      </dsp:txXfrm>
    </dsp:sp>
    <dsp:sp modelId="{7ED49CEC-B3FF-4F16-8F84-768FF46B62B6}">
      <dsp:nvSpPr>
        <dsp:cNvPr id="0" name=""/>
        <dsp:cNvSpPr/>
      </dsp:nvSpPr>
      <dsp:spPr>
        <a:xfrm>
          <a:off x="3038437" y="802"/>
          <a:ext cx="1476188" cy="73809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В автомобільному транспорті</a:t>
          </a:r>
          <a:endParaRPr lang="ru-RU" sz="800" kern="1200">
            <a:latin typeface="Times New Roman" panose="02020603050405020304" pitchFamily="18" charset="0"/>
            <a:cs typeface="Times New Roman" panose="02020603050405020304" pitchFamily="18" charset="0"/>
          </a:endParaRPr>
        </a:p>
      </dsp:txBody>
      <dsp:txXfrm>
        <a:off x="3060055" y="22420"/>
        <a:ext cx="1432952" cy="694858"/>
      </dsp:txXfrm>
    </dsp:sp>
    <dsp:sp modelId="{7D9BD44B-1FC2-48D6-92FE-3FB33B7CA150}">
      <dsp:nvSpPr>
        <dsp:cNvPr id="0" name=""/>
        <dsp:cNvSpPr/>
      </dsp:nvSpPr>
      <dsp:spPr>
        <a:xfrm rot="19457599">
          <a:off x="2379613" y="1410645"/>
          <a:ext cx="727172" cy="40429"/>
        </a:xfrm>
        <a:custGeom>
          <a:avLst/>
          <a:gdLst/>
          <a:ahLst/>
          <a:cxnLst/>
          <a:rect l="0" t="0" r="0" b="0"/>
          <a:pathLst>
            <a:path>
              <a:moveTo>
                <a:pt x="0" y="20214"/>
              </a:moveTo>
              <a:lnTo>
                <a:pt x="727172"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5020" y="1412681"/>
        <a:ext cx="36358" cy="36358"/>
      </dsp:txXfrm>
    </dsp:sp>
    <dsp:sp modelId="{84A213D8-E823-4C5C-9C6E-F1C689F01142}">
      <dsp:nvSpPr>
        <dsp:cNvPr id="0" name=""/>
        <dsp:cNvSpPr/>
      </dsp:nvSpPr>
      <dsp:spPr>
        <a:xfrm>
          <a:off x="3038437" y="849610"/>
          <a:ext cx="1476188" cy="73809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В авіаційному транспорті</a:t>
          </a:r>
          <a:endParaRPr lang="ru-RU" sz="800" kern="1200">
            <a:latin typeface="Times New Roman" panose="02020603050405020304" pitchFamily="18" charset="0"/>
            <a:cs typeface="Times New Roman" panose="02020603050405020304" pitchFamily="18" charset="0"/>
          </a:endParaRPr>
        </a:p>
      </dsp:txBody>
      <dsp:txXfrm>
        <a:off x="3060055" y="871228"/>
        <a:ext cx="1432952" cy="694858"/>
      </dsp:txXfrm>
    </dsp:sp>
    <dsp:sp modelId="{D2B3B336-91AE-40DE-9A1C-4016AE474030}">
      <dsp:nvSpPr>
        <dsp:cNvPr id="0" name=""/>
        <dsp:cNvSpPr/>
      </dsp:nvSpPr>
      <dsp:spPr>
        <a:xfrm rot="2142401">
          <a:off x="2379613" y="1835049"/>
          <a:ext cx="727172" cy="40429"/>
        </a:xfrm>
        <a:custGeom>
          <a:avLst/>
          <a:gdLst/>
          <a:ahLst/>
          <a:cxnLst/>
          <a:rect l="0" t="0" r="0" b="0"/>
          <a:pathLst>
            <a:path>
              <a:moveTo>
                <a:pt x="0" y="20214"/>
              </a:moveTo>
              <a:lnTo>
                <a:pt x="727172"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5020" y="1837085"/>
        <a:ext cx="36358" cy="36358"/>
      </dsp:txXfrm>
    </dsp:sp>
    <dsp:sp modelId="{78466A5C-06E3-48B4-A2E2-78F60F03F569}">
      <dsp:nvSpPr>
        <dsp:cNvPr id="0" name=""/>
        <dsp:cNvSpPr/>
      </dsp:nvSpPr>
      <dsp:spPr>
        <a:xfrm>
          <a:off x="3038437" y="1698419"/>
          <a:ext cx="1476188" cy="73809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У залізничному транспорті</a:t>
          </a:r>
          <a:endParaRPr lang="ru-RU" sz="800" kern="1200">
            <a:latin typeface="Times New Roman" panose="02020603050405020304" pitchFamily="18" charset="0"/>
            <a:cs typeface="Times New Roman" panose="02020603050405020304" pitchFamily="18" charset="0"/>
          </a:endParaRPr>
        </a:p>
      </dsp:txBody>
      <dsp:txXfrm>
        <a:off x="3060055" y="1720037"/>
        <a:ext cx="1432952" cy="694858"/>
      </dsp:txXfrm>
    </dsp:sp>
    <dsp:sp modelId="{99DEC1C7-C97B-404A-8011-A9EEA20B0C4F}">
      <dsp:nvSpPr>
        <dsp:cNvPr id="0" name=""/>
        <dsp:cNvSpPr/>
      </dsp:nvSpPr>
      <dsp:spPr>
        <a:xfrm rot="3907178">
          <a:off x="2041464" y="2259454"/>
          <a:ext cx="1403471" cy="40429"/>
        </a:xfrm>
        <a:custGeom>
          <a:avLst/>
          <a:gdLst/>
          <a:ahLst/>
          <a:cxnLst/>
          <a:rect l="0" t="0" r="0" b="0"/>
          <a:pathLst>
            <a:path>
              <a:moveTo>
                <a:pt x="0" y="20214"/>
              </a:moveTo>
              <a:lnTo>
                <a:pt x="1403471"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08113" y="2244582"/>
        <a:ext cx="70173" cy="70173"/>
      </dsp:txXfrm>
    </dsp:sp>
    <dsp:sp modelId="{42019C8E-7994-460D-B9F0-6849A9B59B40}">
      <dsp:nvSpPr>
        <dsp:cNvPr id="0" name=""/>
        <dsp:cNvSpPr/>
      </dsp:nvSpPr>
      <dsp:spPr>
        <a:xfrm>
          <a:off x="3038437" y="2547228"/>
          <a:ext cx="1476188" cy="73809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У морському транспорті</a:t>
          </a:r>
        </a:p>
      </dsp:txBody>
      <dsp:txXfrm>
        <a:off x="3060055" y="2568846"/>
        <a:ext cx="1432952" cy="694858"/>
      </dsp:txXfrm>
    </dsp:sp>
    <dsp:sp modelId="{B5E9673F-D4CB-4FAE-8E99-C6E177A22B87}">
      <dsp:nvSpPr>
        <dsp:cNvPr id="0" name=""/>
        <dsp:cNvSpPr/>
      </dsp:nvSpPr>
      <dsp:spPr>
        <a:xfrm>
          <a:off x="971773" y="2122823"/>
          <a:ext cx="1476188" cy="73809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latin typeface="Times New Roman" panose="02020603050405020304" pitchFamily="18" charset="0"/>
              <a:cs typeface="Times New Roman" panose="02020603050405020304" pitchFamily="18" charset="0"/>
            </a:rPr>
            <a:t>Посилення процесу інтеграції транспортної системи України до загальноєвропейської та світової транспортних мереж</a:t>
          </a:r>
          <a:endParaRPr lang="ru-RU" sz="800" kern="1200">
            <a:latin typeface="Times New Roman" panose="02020603050405020304" pitchFamily="18" charset="0"/>
            <a:cs typeface="Times New Roman" panose="02020603050405020304" pitchFamily="18" charset="0"/>
          </a:endParaRPr>
        </a:p>
      </dsp:txBody>
      <dsp:txXfrm>
        <a:off x="993391" y="2144441"/>
        <a:ext cx="1432952" cy="69485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4CA0-F5A7-4145-B61E-26BBC1A8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102</Pages>
  <Words>23602</Words>
  <Characters>134532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dc:creator>
  <cp:keywords/>
  <dc:description/>
  <cp:lastModifiedBy>Sava</cp:lastModifiedBy>
  <cp:revision>5</cp:revision>
  <dcterms:created xsi:type="dcterms:W3CDTF">2020-01-13T11:03:00Z</dcterms:created>
  <dcterms:modified xsi:type="dcterms:W3CDTF">2020-01-13T12:16:00Z</dcterms:modified>
</cp:coreProperties>
</file>