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C47" w:rsidRPr="0068578D" w:rsidRDefault="00D35C47" w:rsidP="00D35C47">
      <w:pPr>
        <w:spacing w:after="0" w:line="240" w:lineRule="auto"/>
        <w:jc w:val="center"/>
        <w:rPr>
          <w:rFonts w:ascii="Times New Roman" w:hAnsi="Times New Roman"/>
          <w:b/>
          <w:sz w:val="28"/>
          <w:szCs w:val="28"/>
        </w:rPr>
      </w:pPr>
      <w:r w:rsidRPr="0068578D">
        <w:rPr>
          <w:rFonts w:ascii="Times New Roman" w:hAnsi="Times New Roman"/>
          <w:b/>
          <w:sz w:val="28"/>
          <w:szCs w:val="28"/>
        </w:rPr>
        <w:t>МІНІСТЕРСТВО ОСВІТИ І НАУКИ УКРАЇНИ</w:t>
      </w:r>
    </w:p>
    <w:p w:rsidR="00D35C47" w:rsidRPr="0068578D" w:rsidRDefault="00D35C47" w:rsidP="00D35C47">
      <w:pPr>
        <w:spacing w:after="0" w:line="240" w:lineRule="auto"/>
        <w:jc w:val="center"/>
        <w:rPr>
          <w:rFonts w:ascii="Times New Roman" w:hAnsi="Times New Roman"/>
          <w:b/>
          <w:sz w:val="28"/>
          <w:szCs w:val="28"/>
        </w:rPr>
      </w:pPr>
      <w:r w:rsidRPr="0068578D">
        <w:rPr>
          <w:rFonts w:ascii="Times New Roman" w:hAnsi="Times New Roman"/>
          <w:b/>
          <w:sz w:val="28"/>
          <w:szCs w:val="28"/>
        </w:rPr>
        <w:t>ЗАПОРІЗЬКИЙ НАЦІОНАЛЬНИЙ УНІВЕРСИТЕТ</w:t>
      </w:r>
    </w:p>
    <w:p w:rsidR="00D35C47" w:rsidRPr="0068578D" w:rsidRDefault="00D35C47" w:rsidP="00D35C47">
      <w:pPr>
        <w:spacing w:after="0" w:line="240" w:lineRule="auto"/>
        <w:jc w:val="center"/>
        <w:rPr>
          <w:rFonts w:ascii="Times New Roman" w:hAnsi="Times New Roman"/>
          <w:b/>
          <w:sz w:val="28"/>
          <w:szCs w:val="28"/>
        </w:rPr>
      </w:pPr>
      <w:r w:rsidRPr="0068578D">
        <w:rPr>
          <w:rFonts w:ascii="Times New Roman" w:hAnsi="Times New Roman"/>
          <w:b/>
          <w:sz w:val="28"/>
          <w:szCs w:val="28"/>
        </w:rPr>
        <w:t>ЮРИДИЧНИЙ ФАКУЛЬТЕТ</w:t>
      </w:r>
    </w:p>
    <w:p w:rsidR="00D35C47" w:rsidRPr="0068578D" w:rsidRDefault="00D35C47" w:rsidP="00D35C47">
      <w:pPr>
        <w:spacing w:after="0" w:line="240" w:lineRule="auto"/>
        <w:jc w:val="center"/>
        <w:rPr>
          <w:rFonts w:ascii="Times New Roman" w:hAnsi="Times New Roman"/>
          <w:sz w:val="28"/>
          <w:szCs w:val="28"/>
        </w:rPr>
      </w:pPr>
    </w:p>
    <w:p w:rsidR="00D35C47" w:rsidRPr="00136526" w:rsidRDefault="00D35C47" w:rsidP="00D35C47">
      <w:pPr>
        <w:spacing w:after="0" w:line="240" w:lineRule="auto"/>
        <w:jc w:val="center"/>
        <w:rPr>
          <w:rFonts w:ascii="Times New Roman" w:hAnsi="Times New Roman"/>
          <w:b/>
          <w:sz w:val="16"/>
          <w:szCs w:val="24"/>
        </w:rPr>
      </w:pPr>
      <w:r w:rsidRPr="00136526">
        <w:rPr>
          <w:rFonts w:ascii="Times New Roman" w:hAnsi="Times New Roman"/>
          <w:b/>
          <w:sz w:val="28"/>
          <w:szCs w:val="28"/>
        </w:rPr>
        <w:t>кафедра адміністративного та господарського права</w:t>
      </w: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sz w:val="16"/>
          <w:szCs w:val="24"/>
        </w:rPr>
      </w:pPr>
    </w:p>
    <w:p w:rsidR="00D35C47" w:rsidRPr="0068578D" w:rsidRDefault="00D35C47" w:rsidP="00D35C47">
      <w:pPr>
        <w:spacing w:after="0" w:line="240" w:lineRule="auto"/>
        <w:jc w:val="center"/>
        <w:rPr>
          <w:rFonts w:ascii="Times New Roman" w:hAnsi="Times New Roman"/>
          <w:b/>
          <w:sz w:val="36"/>
          <w:szCs w:val="36"/>
        </w:rPr>
      </w:pPr>
      <w:r w:rsidRPr="0068578D">
        <w:rPr>
          <w:rFonts w:ascii="Times New Roman" w:hAnsi="Times New Roman"/>
          <w:b/>
          <w:sz w:val="36"/>
          <w:szCs w:val="36"/>
        </w:rPr>
        <w:t>Кваліфікаційна робота</w:t>
      </w:r>
    </w:p>
    <w:p w:rsidR="00D35C47" w:rsidRPr="0068578D" w:rsidRDefault="00D35C47" w:rsidP="00D35C47">
      <w:pPr>
        <w:spacing w:after="0" w:line="240" w:lineRule="auto"/>
        <w:jc w:val="center"/>
        <w:rPr>
          <w:rFonts w:ascii="Times New Roman" w:hAnsi="Times New Roman"/>
          <w:sz w:val="28"/>
          <w:szCs w:val="24"/>
        </w:rPr>
      </w:pPr>
      <w:proofErr w:type="spellStart"/>
      <w:r w:rsidRPr="0068578D">
        <w:rPr>
          <w:rFonts w:ascii="Times New Roman" w:hAnsi="Times New Roman"/>
          <w:sz w:val="28"/>
          <w:szCs w:val="24"/>
        </w:rPr>
        <w:t>_________________</w:t>
      </w:r>
      <w:r w:rsidRPr="00136526">
        <w:rPr>
          <w:rFonts w:ascii="Times New Roman" w:hAnsi="Times New Roman"/>
          <w:sz w:val="28"/>
          <w:szCs w:val="24"/>
          <w:u w:val="single"/>
        </w:rPr>
        <w:t>магістр</w:t>
      </w:r>
      <w:r>
        <w:rPr>
          <w:rFonts w:ascii="Times New Roman" w:hAnsi="Times New Roman"/>
          <w:sz w:val="28"/>
          <w:szCs w:val="24"/>
          <w:u w:val="single"/>
        </w:rPr>
        <w:t>а</w:t>
      </w:r>
      <w:proofErr w:type="spellEnd"/>
      <w:r w:rsidRPr="0068578D">
        <w:rPr>
          <w:rFonts w:ascii="Times New Roman" w:hAnsi="Times New Roman"/>
          <w:sz w:val="28"/>
          <w:szCs w:val="24"/>
        </w:rPr>
        <w:t>__________________</w:t>
      </w:r>
    </w:p>
    <w:p w:rsidR="00D35C47" w:rsidRPr="0068578D" w:rsidRDefault="00D35C47" w:rsidP="00D35C47">
      <w:pPr>
        <w:spacing w:after="0" w:line="240" w:lineRule="auto"/>
        <w:jc w:val="center"/>
        <w:rPr>
          <w:rFonts w:ascii="Times New Roman" w:hAnsi="Times New Roman"/>
          <w:sz w:val="16"/>
          <w:szCs w:val="24"/>
        </w:rPr>
      </w:pPr>
      <w:r w:rsidRPr="0068578D">
        <w:rPr>
          <w:rFonts w:ascii="Times New Roman" w:hAnsi="Times New Roman"/>
          <w:sz w:val="16"/>
          <w:szCs w:val="24"/>
        </w:rPr>
        <w:t>(рівень вищої освіти)</w:t>
      </w:r>
    </w:p>
    <w:p w:rsidR="00D35C47" w:rsidRPr="0068578D" w:rsidRDefault="00D35C47" w:rsidP="00D35C47">
      <w:pPr>
        <w:spacing w:after="0" w:line="240" w:lineRule="auto"/>
        <w:jc w:val="center"/>
        <w:rPr>
          <w:rFonts w:ascii="Times New Roman" w:hAnsi="Times New Roman"/>
          <w:sz w:val="28"/>
          <w:szCs w:val="28"/>
        </w:rPr>
      </w:pPr>
    </w:p>
    <w:p w:rsidR="00D35C47" w:rsidRPr="0068578D" w:rsidRDefault="00D35C47" w:rsidP="00D35C47">
      <w:pPr>
        <w:spacing w:after="0" w:line="240" w:lineRule="auto"/>
        <w:jc w:val="center"/>
        <w:rPr>
          <w:rFonts w:ascii="Times New Roman" w:hAnsi="Times New Roman"/>
          <w:sz w:val="28"/>
          <w:szCs w:val="24"/>
        </w:rPr>
      </w:pPr>
      <w:r w:rsidRPr="0068578D">
        <w:rPr>
          <w:rFonts w:ascii="Times New Roman" w:hAnsi="Times New Roman"/>
          <w:sz w:val="28"/>
          <w:szCs w:val="28"/>
        </w:rPr>
        <w:t>на тему</w:t>
      </w:r>
      <w:r w:rsidRPr="00136526">
        <w:rPr>
          <w:rFonts w:ascii="Times New Roman" w:hAnsi="Times New Roman"/>
          <w:sz w:val="28"/>
          <w:szCs w:val="28"/>
        </w:rPr>
        <w:t xml:space="preserve"> </w:t>
      </w:r>
      <w:r w:rsidRPr="00D35C47">
        <w:rPr>
          <w:rFonts w:ascii="Times New Roman" w:hAnsi="Times New Roman"/>
          <w:sz w:val="28"/>
          <w:szCs w:val="28"/>
        </w:rPr>
        <w:t>Моніторинг способу життя публічних службовців як засіб запобігання корупції в Україні та зарубіжних країнах: компаративно-правовий аналіз.</w:t>
      </w:r>
    </w:p>
    <w:p w:rsidR="00D35C47" w:rsidRPr="0068578D" w:rsidRDefault="00D35C47" w:rsidP="00D35C47">
      <w:pPr>
        <w:spacing w:after="0" w:line="240" w:lineRule="auto"/>
        <w:jc w:val="center"/>
        <w:rPr>
          <w:rFonts w:ascii="Times New Roman" w:hAnsi="Times New Roman"/>
          <w:sz w:val="28"/>
          <w:szCs w:val="24"/>
        </w:rPr>
      </w:pPr>
    </w:p>
    <w:p w:rsidR="00D35C47" w:rsidRPr="0068578D" w:rsidRDefault="00D35C47" w:rsidP="00D35C47">
      <w:pPr>
        <w:spacing w:after="0" w:line="240" w:lineRule="auto"/>
        <w:jc w:val="center"/>
        <w:rPr>
          <w:rFonts w:ascii="Times New Roman" w:hAnsi="Times New Roman"/>
          <w:sz w:val="28"/>
          <w:szCs w:val="24"/>
        </w:rPr>
      </w:pPr>
    </w:p>
    <w:p w:rsidR="00D35C47" w:rsidRPr="0068578D" w:rsidRDefault="00D35C47" w:rsidP="00D35C47">
      <w:pPr>
        <w:spacing w:after="0" w:line="240" w:lineRule="auto"/>
        <w:jc w:val="center"/>
        <w:rPr>
          <w:rFonts w:ascii="Times New Roman" w:hAnsi="Times New Roman"/>
          <w:sz w:val="28"/>
          <w:szCs w:val="24"/>
        </w:rPr>
      </w:pPr>
    </w:p>
    <w:p w:rsidR="00D35C47" w:rsidRPr="0068578D" w:rsidRDefault="00D35C47" w:rsidP="00D35C47">
      <w:pPr>
        <w:spacing w:after="0" w:line="240" w:lineRule="auto"/>
        <w:jc w:val="center"/>
        <w:rPr>
          <w:rFonts w:ascii="Times New Roman" w:hAnsi="Times New Roman"/>
          <w:sz w:val="28"/>
          <w:szCs w:val="24"/>
        </w:rPr>
      </w:pPr>
    </w:p>
    <w:p w:rsidR="00D35C47" w:rsidRPr="0068578D" w:rsidRDefault="00D35C47" w:rsidP="00D35C47">
      <w:pPr>
        <w:spacing w:after="0" w:line="240" w:lineRule="auto"/>
        <w:jc w:val="center"/>
        <w:rPr>
          <w:rFonts w:ascii="Times New Roman" w:hAnsi="Times New Roman"/>
          <w:sz w:val="28"/>
          <w:szCs w:val="24"/>
        </w:rPr>
      </w:pPr>
    </w:p>
    <w:p w:rsidR="00D35C47" w:rsidRPr="0068578D" w:rsidRDefault="00D35C47" w:rsidP="00D35C47">
      <w:pPr>
        <w:spacing w:after="0" w:line="240" w:lineRule="auto"/>
        <w:jc w:val="center"/>
        <w:rPr>
          <w:rFonts w:ascii="Times New Roman" w:hAnsi="Times New Roman"/>
          <w:sz w:val="28"/>
          <w:szCs w:val="24"/>
        </w:rPr>
      </w:pPr>
    </w:p>
    <w:p w:rsidR="00D35C47" w:rsidRPr="0068578D" w:rsidRDefault="00D35C47" w:rsidP="00D35C47">
      <w:pPr>
        <w:spacing w:after="0" w:line="240" w:lineRule="auto"/>
        <w:ind w:left="3544"/>
        <w:rPr>
          <w:rFonts w:ascii="Times New Roman" w:hAnsi="Times New Roman"/>
          <w:sz w:val="28"/>
          <w:szCs w:val="24"/>
        </w:rPr>
      </w:pPr>
      <w:r w:rsidRPr="0068578D">
        <w:rPr>
          <w:rFonts w:ascii="Times New Roman" w:hAnsi="Times New Roman"/>
          <w:sz w:val="28"/>
          <w:szCs w:val="24"/>
        </w:rPr>
        <w:t>Виконав: студент магістратури, групи______</w:t>
      </w:r>
    </w:p>
    <w:p w:rsidR="00D35C47" w:rsidRPr="0068578D" w:rsidRDefault="00D35C47" w:rsidP="00D35C47">
      <w:pPr>
        <w:spacing w:after="0" w:line="240" w:lineRule="auto"/>
        <w:ind w:left="3544"/>
        <w:rPr>
          <w:rFonts w:ascii="Times New Roman" w:hAnsi="Times New Roman"/>
          <w:sz w:val="28"/>
          <w:szCs w:val="24"/>
        </w:rPr>
      </w:pPr>
      <w:r w:rsidRPr="0068578D">
        <w:rPr>
          <w:rFonts w:ascii="Times New Roman" w:hAnsi="Times New Roman"/>
          <w:sz w:val="28"/>
          <w:szCs w:val="24"/>
        </w:rPr>
        <w:t>спеціальності</w:t>
      </w:r>
    </w:p>
    <w:p w:rsidR="00D35C47" w:rsidRPr="0068578D" w:rsidRDefault="00D35C47" w:rsidP="00D35C47">
      <w:pPr>
        <w:spacing w:after="0" w:line="240" w:lineRule="auto"/>
        <w:rPr>
          <w:rFonts w:ascii="Times New Roman" w:hAnsi="Times New Roman"/>
          <w:sz w:val="16"/>
          <w:szCs w:val="24"/>
        </w:rPr>
      </w:pPr>
    </w:p>
    <w:p w:rsidR="00D35C47" w:rsidRPr="00136526" w:rsidRDefault="00D35C47" w:rsidP="00D35C47">
      <w:pPr>
        <w:spacing w:after="0" w:line="240" w:lineRule="auto"/>
        <w:ind w:left="3544"/>
        <w:rPr>
          <w:rFonts w:ascii="Times New Roman" w:hAnsi="Times New Roman"/>
          <w:sz w:val="28"/>
          <w:szCs w:val="28"/>
        </w:rPr>
      </w:pPr>
      <w:r>
        <w:rPr>
          <w:rFonts w:ascii="Times New Roman" w:hAnsi="Times New Roman"/>
          <w:sz w:val="28"/>
          <w:szCs w:val="28"/>
        </w:rPr>
        <w:t xml:space="preserve">спеціальності </w:t>
      </w:r>
      <w:r w:rsidRPr="00136526">
        <w:rPr>
          <w:rFonts w:ascii="Times New Roman" w:hAnsi="Times New Roman"/>
          <w:sz w:val="28"/>
          <w:szCs w:val="28"/>
        </w:rPr>
        <w:t>081 право</w:t>
      </w:r>
    </w:p>
    <w:p w:rsidR="00D35C47" w:rsidRPr="0068578D" w:rsidRDefault="00D35C47" w:rsidP="00D35C47">
      <w:pPr>
        <w:spacing w:after="0" w:line="240" w:lineRule="auto"/>
        <w:ind w:left="3544"/>
        <w:rPr>
          <w:rFonts w:ascii="Times New Roman" w:hAnsi="Times New Roman"/>
          <w:sz w:val="16"/>
          <w:szCs w:val="24"/>
        </w:rPr>
      </w:pPr>
    </w:p>
    <w:p w:rsidR="00D35C47" w:rsidRDefault="00D35C47" w:rsidP="00D35C47">
      <w:pPr>
        <w:spacing w:after="0" w:line="240" w:lineRule="auto"/>
        <w:ind w:firstLine="3544"/>
        <w:jc w:val="both"/>
        <w:rPr>
          <w:rFonts w:ascii="Times New Roman" w:hAnsi="Times New Roman"/>
          <w:sz w:val="28"/>
          <w:szCs w:val="28"/>
        </w:rPr>
      </w:pPr>
      <w:r>
        <w:rPr>
          <w:rFonts w:ascii="Times New Roman" w:hAnsi="Times New Roman" w:cs="Times New Roman"/>
          <w:sz w:val="28"/>
          <w:szCs w:val="28"/>
        </w:rPr>
        <w:t xml:space="preserve">К.Г. Дмитрів </w:t>
      </w:r>
    </w:p>
    <w:p w:rsidR="00D35C47" w:rsidRPr="00136526" w:rsidRDefault="00D35C47" w:rsidP="00D35C47">
      <w:pPr>
        <w:spacing w:after="0" w:line="240" w:lineRule="auto"/>
        <w:ind w:firstLine="3544"/>
        <w:jc w:val="both"/>
        <w:rPr>
          <w:rFonts w:ascii="Times New Roman" w:hAnsi="Times New Roman" w:cs="Times New Roman"/>
          <w:b/>
          <w:sz w:val="28"/>
          <w:szCs w:val="28"/>
        </w:rPr>
      </w:pPr>
    </w:p>
    <w:p w:rsidR="00D35C47" w:rsidRPr="0068578D" w:rsidRDefault="00D35C47" w:rsidP="00D35C47">
      <w:pPr>
        <w:spacing w:after="0" w:line="240" w:lineRule="auto"/>
        <w:ind w:left="3544"/>
        <w:rPr>
          <w:rFonts w:ascii="Times New Roman" w:hAnsi="Times New Roman"/>
          <w:sz w:val="16"/>
          <w:szCs w:val="24"/>
        </w:rPr>
      </w:pPr>
      <w:r w:rsidRPr="0068578D">
        <w:rPr>
          <w:rFonts w:ascii="Times New Roman" w:hAnsi="Times New Roman"/>
          <w:sz w:val="28"/>
          <w:szCs w:val="24"/>
        </w:rPr>
        <w:t xml:space="preserve">Керівник </w:t>
      </w:r>
      <w:r>
        <w:rPr>
          <w:rFonts w:ascii="Times New Roman" w:hAnsi="Times New Roman"/>
          <w:sz w:val="28"/>
          <w:szCs w:val="24"/>
        </w:rPr>
        <w:t xml:space="preserve">професор, </w:t>
      </w:r>
      <w:proofErr w:type="spellStart"/>
      <w:r>
        <w:rPr>
          <w:rFonts w:ascii="Times New Roman" w:hAnsi="Times New Roman"/>
          <w:sz w:val="28"/>
          <w:szCs w:val="24"/>
        </w:rPr>
        <w:t>д.ю.н</w:t>
      </w:r>
      <w:proofErr w:type="spellEnd"/>
      <w:r>
        <w:rPr>
          <w:rFonts w:ascii="Times New Roman" w:hAnsi="Times New Roman"/>
          <w:sz w:val="28"/>
          <w:szCs w:val="24"/>
        </w:rPr>
        <w:t xml:space="preserve">.  </w:t>
      </w:r>
      <w:proofErr w:type="spellStart"/>
      <w:r>
        <w:rPr>
          <w:rFonts w:ascii="Times New Roman" w:hAnsi="Times New Roman"/>
          <w:sz w:val="28"/>
          <w:szCs w:val="24"/>
        </w:rPr>
        <w:t>Коломоєць</w:t>
      </w:r>
      <w:proofErr w:type="spellEnd"/>
      <w:r>
        <w:rPr>
          <w:rFonts w:ascii="Times New Roman" w:hAnsi="Times New Roman"/>
          <w:sz w:val="28"/>
          <w:szCs w:val="24"/>
        </w:rPr>
        <w:t xml:space="preserve"> Т.О.</w:t>
      </w:r>
    </w:p>
    <w:p w:rsidR="00D35C47" w:rsidRPr="0068578D" w:rsidRDefault="00D35C47" w:rsidP="00D35C47">
      <w:pPr>
        <w:spacing w:after="0" w:line="240" w:lineRule="auto"/>
        <w:ind w:left="3544"/>
        <w:rPr>
          <w:rFonts w:ascii="Times New Roman" w:hAnsi="Times New Roman"/>
          <w:sz w:val="28"/>
          <w:szCs w:val="24"/>
        </w:rPr>
      </w:pPr>
      <w:r w:rsidRPr="0068578D">
        <w:rPr>
          <w:rFonts w:ascii="Times New Roman" w:hAnsi="Times New Roman"/>
          <w:sz w:val="28"/>
          <w:szCs w:val="24"/>
        </w:rPr>
        <w:t>Рецензент___________________________</w:t>
      </w:r>
    </w:p>
    <w:p w:rsidR="00D35C47" w:rsidRPr="0068578D" w:rsidRDefault="00D35C47" w:rsidP="00D35C47">
      <w:pPr>
        <w:spacing w:after="0" w:line="240" w:lineRule="auto"/>
        <w:ind w:left="2832" w:firstLine="708"/>
        <w:jc w:val="center"/>
        <w:rPr>
          <w:rFonts w:ascii="Times New Roman" w:hAnsi="Times New Roman"/>
          <w:sz w:val="16"/>
          <w:szCs w:val="24"/>
        </w:rPr>
      </w:pPr>
      <w:r w:rsidRPr="0068578D">
        <w:rPr>
          <w:rFonts w:ascii="Times New Roman" w:hAnsi="Times New Roman"/>
          <w:sz w:val="16"/>
          <w:szCs w:val="24"/>
        </w:rPr>
        <w:t xml:space="preserve">(посада, вчене звання, науковий ступінь, прізвище та ініціали)   </w:t>
      </w:r>
    </w:p>
    <w:p w:rsidR="00D35C47" w:rsidRPr="0068578D" w:rsidRDefault="00D35C47" w:rsidP="00D35C47">
      <w:pPr>
        <w:spacing w:after="0" w:line="240" w:lineRule="auto"/>
        <w:jc w:val="right"/>
        <w:rPr>
          <w:rFonts w:ascii="Times New Roman" w:hAnsi="Times New Roman"/>
          <w:sz w:val="28"/>
          <w:szCs w:val="24"/>
        </w:rPr>
      </w:pPr>
    </w:p>
    <w:p w:rsidR="00D35C47" w:rsidRPr="0068578D" w:rsidRDefault="00D35C47" w:rsidP="00D35C47">
      <w:pPr>
        <w:spacing w:after="0" w:line="240" w:lineRule="auto"/>
        <w:jc w:val="right"/>
        <w:rPr>
          <w:rFonts w:ascii="Times New Roman" w:hAnsi="Times New Roman"/>
          <w:sz w:val="28"/>
          <w:szCs w:val="24"/>
        </w:rPr>
      </w:pPr>
    </w:p>
    <w:p w:rsidR="00D35C47" w:rsidRPr="0068578D" w:rsidRDefault="00D35C47" w:rsidP="00D35C47">
      <w:pPr>
        <w:spacing w:after="0" w:line="240" w:lineRule="auto"/>
        <w:jc w:val="right"/>
        <w:rPr>
          <w:rFonts w:ascii="Times New Roman" w:hAnsi="Times New Roman"/>
          <w:sz w:val="28"/>
          <w:szCs w:val="24"/>
        </w:rPr>
      </w:pPr>
    </w:p>
    <w:p w:rsidR="00D35C47" w:rsidRPr="0068578D" w:rsidRDefault="00D35C47" w:rsidP="00D35C47">
      <w:pPr>
        <w:spacing w:after="0" w:line="240" w:lineRule="auto"/>
        <w:jc w:val="center"/>
        <w:rPr>
          <w:rFonts w:ascii="Times New Roman" w:hAnsi="Times New Roman"/>
          <w:sz w:val="28"/>
          <w:szCs w:val="24"/>
        </w:rPr>
      </w:pPr>
    </w:p>
    <w:p w:rsidR="00D35C47" w:rsidRPr="0068578D" w:rsidRDefault="00D35C47" w:rsidP="00D35C47">
      <w:pPr>
        <w:spacing w:after="0" w:line="240" w:lineRule="auto"/>
        <w:jc w:val="center"/>
        <w:rPr>
          <w:rFonts w:ascii="Times New Roman" w:hAnsi="Times New Roman"/>
          <w:sz w:val="28"/>
          <w:szCs w:val="24"/>
        </w:rPr>
      </w:pPr>
    </w:p>
    <w:p w:rsidR="00D35C47" w:rsidRPr="0068578D" w:rsidRDefault="00D35C47" w:rsidP="00D35C47">
      <w:pPr>
        <w:spacing w:after="0" w:line="240" w:lineRule="auto"/>
        <w:jc w:val="center"/>
        <w:rPr>
          <w:rFonts w:ascii="Times New Roman" w:hAnsi="Times New Roman"/>
          <w:sz w:val="28"/>
          <w:szCs w:val="24"/>
        </w:rPr>
      </w:pPr>
    </w:p>
    <w:p w:rsidR="00D35C47" w:rsidRDefault="00D35C47" w:rsidP="00D35C47">
      <w:pPr>
        <w:spacing w:after="0" w:line="240" w:lineRule="auto"/>
        <w:jc w:val="center"/>
        <w:rPr>
          <w:rFonts w:ascii="Times New Roman" w:hAnsi="Times New Roman"/>
          <w:sz w:val="28"/>
          <w:szCs w:val="24"/>
        </w:rPr>
      </w:pPr>
      <w:r w:rsidRPr="0068578D">
        <w:rPr>
          <w:rFonts w:ascii="Times New Roman" w:hAnsi="Times New Roman"/>
          <w:sz w:val="28"/>
          <w:szCs w:val="24"/>
        </w:rPr>
        <w:t>Запоріжжя – 20</w:t>
      </w:r>
      <w:r>
        <w:rPr>
          <w:rFonts w:ascii="Times New Roman" w:hAnsi="Times New Roman"/>
          <w:sz w:val="28"/>
          <w:szCs w:val="24"/>
        </w:rPr>
        <w:t>20</w:t>
      </w:r>
    </w:p>
    <w:p w:rsidR="00D35C47" w:rsidRDefault="00D35C47" w:rsidP="00D35C47">
      <w:pPr>
        <w:spacing w:after="0" w:line="240" w:lineRule="auto"/>
        <w:jc w:val="center"/>
        <w:rPr>
          <w:rFonts w:ascii="Times New Roman" w:hAnsi="Times New Roman"/>
          <w:sz w:val="28"/>
          <w:szCs w:val="24"/>
        </w:rPr>
      </w:pPr>
    </w:p>
    <w:p w:rsidR="00D35C47" w:rsidRDefault="00D35C47" w:rsidP="00D35C47">
      <w:pPr>
        <w:spacing w:after="0" w:line="240" w:lineRule="auto"/>
        <w:jc w:val="center"/>
        <w:rPr>
          <w:rFonts w:ascii="Times New Roman" w:hAnsi="Times New Roman"/>
          <w:sz w:val="28"/>
          <w:szCs w:val="24"/>
        </w:rPr>
      </w:pPr>
    </w:p>
    <w:p w:rsidR="00D35C47" w:rsidRDefault="00D35C47" w:rsidP="00D35C47">
      <w:pPr>
        <w:spacing w:after="0" w:line="240" w:lineRule="auto"/>
        <w:jc w:val="center"/>
        <w:rPr>
          <w:rFonts w:ascii="Times New Roman" w:hAnsi="Times New Roman"/>
          <w:sz w:val="28"/>
          <w:szCs w:val="24"/>
        </w:rPr>
      </w:pPr>
    </w:p>
    <w:p w:rsidR="00D35C47" w:rsidRPr="0068578D" w:rsidRDefault="00D35C47" w:rsidP="00D35C47">
      <w:pPr>
        <w:spacing w:after="0" w:line="240" w:lineRule="auto"/>
        <w:jc w:val="center"/>
        <w:rPr>
          <w:rFonts w:ascii="Times New Roman" w:hAnsi="Times New Roman"/>
          <w:sz w:val="28"/>
          <w:szCs w:val="24"/>
        </w:rPr>
      </w:pPr>
    </w:p>
    <w:p w:rsidR="00D35C47" w:rsidRPr="0068578D" w:rsidRDefault="00D35C47" w:rsidP="00D35C47">
      <w:pPr>
        <w:spacing w:after="0" w:line="240" w:lineRule="auto"/>
        <w:jc w:val="center"/>
        <w:rPr>
          <w:rFonts w:ascii="Times New Roman" w:hAnsi="Times New Roman"/>
          <w:b/>
          <w:sz w:val="28"/>
          <w:szCs w:val="28"/>
        </w:rPr>
      </w:pPr>
      <w:r w:rsidRPr="0068578D">
        <w:rPr>
          <w:rFonts w:ascii="Times New Roman" w:hAnsi="Times New Roman"/>
          <w:b/>
          <w:sz w:val="28"/>
          <w:szCs w:val="28"/>
        </w:rPr>
        <w:lastRenderedPageBreak/>
        <w:t>МІНІСТЕРСТВО ОСВІТИ І НАУКИ УКРАЇНИ</w:t>
      </w:r>
    </w:p>
    <w:p w:rsidR="00D35C47" w:rsidRPr="0068578D" w:rsidRDefault="00D35C47" w:rsidP="00D35C47">
      <w:pPr>
        <w:spacing w:after="0" w:line="240" w:lineRule="auto"/>
        <w:jc w:val="center"/>
        <w:rPr>
          <w:rFonts w:ascii="Times New Roman" w:hAnsi="Times New Roman"/>
          <w:b/>
          <w:sz w:val="28"/>
          <w:szCs w:val="28"/>
        </w:rPr>
      </w:pPr>
      <w:r w:rsidRPr="0068578D">
        <w:rPr>
          <w:rFonts w:ascii="Times New Roman" w:hAnsi="Times New Roman"/>
          <w:b/>
          <w:sz w:val="28"/>
          <w:szCs w:val="28"/>
        </w:rPr>
        <w:t>ЗАПОРІЗЬКИЙ НАЦІОНАЛЬНИЙ УНІВЕРСИТЕТ</w:t>
      </w:r>
    </w:p>
    <w:p w:rsidR="00D35C47" w:rsidRPr="0068578D" w:rsidRDefault="00D35C47" w:rsidP="00D35C47">
      <w:pPr>
        <w:spacing w:after="0" w:line="240" w:lineRule="auto"/>
        <w:jc w:val="center"/>
        <w:rPr>
          <w:rFonts w:ascii="Times New Roman" w:hAnsi="Times New Roman"/>
          <w:b/>
          <w:bCs/>
          <w:sz w:val="28"/>
          <w:szCs w:val="28"/>
        </w:rPr>
      </w:pPr>
    </w:p>
    <w:p w:rsidR="00D35C47" w:rsidRPr="0068578D" w:rsidRDefault="00D35C47" w:rsidP="00D35C47">
      <w:pPr>
        <w:spacing w:after="0" w:line="240" w:lineRule="auto"/>
        <w:jc w:val="center"/>
        <w:rPr>
          <w:rFonts w:ascii="Times New Roman" w:hAnsi="Times New Roman"/>
          <w:b/>
          <w:bCs/>
          <w:sz w:val="28"/>
          <w:szCs w:val="28"/>
        </w:rPr>
      </w:pPr>
    </w:p>
    <w:p w:rsidR="00D35C47" w:rsidRPr="0068578D" w:rsidRDefault="00D35C47" w:rsidP="00D35C47">
      <w:pPr>
        <w:keepNext/>
        <w:spacing w:after="0" w:line="240" w:lineRule="auto"/>
        <w:jc w:val="both"/>
        <w:outlineLvl w:val="0"/>
        <w:rPr>
          <w:rFonts w:ascii="Times New Roman" w:hAnsi="Times New Roman"/>
          <w:sz w:val="28"/>
          <w:szCs w:val="28"/>
        </w:rPr>
      </w:pPr>
      <w:proofErr w:type="spellStart"/>
      <w:r w:rsidRPr="0068578D">
        <w:rPr>
          <w:rFonts w:ascii="Times New Roman" w:hAnsi="Times New Roman"/>
          <w:bCs/>
          <w:sz w:val="28"/>
          <w:szCs w:val="28"/>
        </w:rPr>
        <w:t>Факультет</w:t>
      </w:r>
      <w:r w:rsidRPr="0068578D">
        <w:rPr>
          <w:rFonts w:ascii="Times New Roman" w:hAnsi="Times New Roman"/>
          <w:sz w:val="28"/>
          <w:szCs w:val="28"/>
        </w:rPr>
        <w:t>___</w:t>
      </w:r>
      <w:r w:rsidRPr="00136526">
        <w:rPr>
          <w:rFonts w:ascii="Times New Roman" w:hAnsi="Times New Roman"/>
          <w:sz w:val="28"/>
          <w:szCs w:val="28"/>
          <w:u w:val="single"/>
        </w:rPr>
        <w:t>юридичний</w:t>
      </w:r>
      <w:proofErr w:type="spellEnd"/>
      <w:r w:rsidRPr="00136526">
        <w:rPr>
          <w:rFonts w:ascii="Times New Roman" w:hAnsi="Times New Roman"/>
          <w:sz w:val="28"/>
          <w:szCs w:val="28"/>
          <w:u w:val="single"/>
        </w:rPr>
        <w:t xml:space="preserve"> </w:t>
      </w:r>
      <w:r w:rsidRPr="0068578D">
        <w:rPr>
          <w:rFonts w:ascii="Times New Roman" w:hAnsi="Times New Roman"/>
          <w:sz w:val="28"/>
          <w:szCs w:val="28"/>
        </w:rPr>
        <w:t>______</w:t>
      </w:r>
      <w:r>
        <w:rPr>
          <w:rFonts w:ascii="Times New Roman" w:hAnsi="Times New Roman"/>
          <w:sz w:val="28"/>
          <w:szCs w:val="28"/>
        </w:rPr>
        <w:t>______________________</w:t>
      </w:r>
      <w:r w:rsidRPr="0068578D">
        <w:rPr>
          <w:rFonts w:ascii="Times New Roman" w:hAnsi="Times New Roman"/>
          <w:sz w:val="28"/>
          <w:szCs w:val="28"/>
        </w:rPr>
        <w:t>________________</w:t>
      </w:r>
    </w:p>
    <w:p w:rsidR="00D35C47" w:rsidRPr="0068578D" w:rsidRDefault="00D35C47" w:rsidP="00D35C47">
      <w:pPr>
        <w:keepNext/>
        <w:spacing w:after="0" w:line="240" w:lineRule="auto"/>
        <w:jc w:val="both"/>
        <w:outlineLvl w:val="0"/>
        <w:rPr>
          <w:rFonts w:ascii="Times New Roman" w:hAnsi="Times New Roman"/>
          <w:bCs/>
          <w:sz w:val="28"/>
          <w:szCs w:val="28"/>
        </w:rPr>
      </w:pPr>
      <w:proofErr w:type="spellStart"/>
      <w:r w:rsidRPr="0068578D">
        <w:rPr>
          <w:rFonts w:ascii="Times New Roman" w:hAnsi="Times New Roman"/>
          <w:bCs/>
          <w:sz w:val="28"/>
          <w:szCs w:val="28"/>
        </w:rPr>
        <w:t>Кафедра__</w:t>
      </w:r>
      <w:r w:rsidRPr="00136526">
        <w:rPr>
          <w:rFonts w:ascii="Times New Roman" w:hAnsi="Times New Roman"/>
          <w:bCs/>
          <w:sz w:val="28"/>
          <w:szCs w:val="28"/>
          <w:u w:val="single"/>
        </w:rPr>
        <w:t>адміністративного</w:t>
      </w:r>
      <w:proofErr w:type="spellEnd"/>
      <w:r w:rsidRPr="00136526">
        <w:rPr>
          <w:rFonts w:ascii="Times New Roman" w:hAnsi="Times New Roman"/>
          <w:bCs/>
          <w:sz w:val="28"/>
          <w:szCs w:val="28"/>
          <w:u w:val="single"/>
        </w:rPr>
        <w:t xml:space="preserve"> та господарського права    </w:t>
      </w:r>
      <w:r w:rsidRPr="0068578D">
        <w:rPr>
          <w:rFonts w:ascii="Times New Roman" w:hAnsi="Times New Roman"/>
          <w:bCs/>
          <w:sz w:val="28"/>
          <w:szCs w:val="28"/>
        </w:rPr>
        <w:t>_______________</w:t>
      </w:r>
    </w:p>
    <w:p w:rsidR="00D35C47" w:rsidRPr="0068578D" w:rsidRDefault="00D35C47" w:rsidP="00D35C47">
      <w:pPr>
        <w:spacing w:after="0" w:line="240" w:lineRule="auto"/>
        <w:jc w:val="both"/>
        <w:rPr>
          <w:rFonts w:ascii="Times New Roman" w:hAnsi="Times New Roman"/>
          <w:sz w:val="28"/>
          <w:szCs w:val="28"/>
        </w:rPr>
      </w:pPr>
      <w:r w:rsidRPr="0068578D">
        <w:rPr>
          <w:rFonts w:ascii="Times New Roman" w:hAnsi="Times New Roman"/>
          <w:sz w:val="28"/>
          <w:szCs w:val="28"/>
        </w:rPr>
        <w:t xml:space="preserve">Рівень вищої </w:t>
      </w:r>
      <w:proofErr w:type="spellStart"/>
      <w:r w:rsidRPr="0068578D">
        <w:rPr>
          <w:rFonts w:ascii="Times New Roman" w:hAnsi="Times New Roman"/>
          <w:sz w:val="28"/>
          <w:szCs w:val="28"/>
        </w:rPr>
        <w:t>освіти___</w:t>
      </w:r>
      <w:proofErr w:type="spellEnd"/>
      <w:r w:rsidRPr="00136526">
        <w:rPr>
          <w:rFonts w:ascii="Times New Roman" w:hAnsi="Times New Roman"/>
          <w:sz w:val="28"/>
          <w:szCs w:val="28"/>
          <w:u w:val="single"/>
        </w:rPr>
        <w:t>магістр</w:t>
      </w:r>
      <w:r>
        <w:rPr>
          <w:rFonts w:ascii="Times New Roman" w:hAnsi="Times New Roman"/>
          <w:sz w:val="28"/>
          <w:szCs w:val="28"/>
        </w:rPr>
        <w:t>__</w:t>
      </w:r>
      <w:r w:rsidRPr="0068578D">
        <w:rPr>
          <w:rFonts w:ascii="Times New Roman" w:hAnsi="Times New Roman"/>
          <w:sz w:val="28"/>
          <w:szCs w:val="28"/>
        </w:rPr>
        <w:t>_____________________________________</w:t>
      </w:r>
    </w:p>
    <w:p w:rsidR="00D35C47" w:rsidRPr="0068578D" w:rsidRDefault="00D35C47" w:rsidP="00D35C47">
      <w:pPr>
        <w:keepNext/>
        <w:spacing w:after="0" w:line="240" w:lineRule="auto"/>
        <w:jc w:val="both"/>
        <w:outlineLvl w:val="0"/>
        <w:rPr>
          <w:rFonts w:ascii="Times New Roman" w:hAnsi="Times New Roman"/>
          <w:sz w:val="28"/>
          <w:szCs w:val="28"/>
        </w:rPr>
      </w:pPr>
      <w:r w:rsidRPr="0068578D">
        <w:rPr>
          <w:rFonts w:ascii="Times New Roman" w:hAnsi="Times New Roman"/>
          <w:bCs/>
          <w:sz w:val="28"/>
          <w:szCs w:val="28"/>
        </w:rPr>
        <w:t xml:space="preserve">Спеціальність </w:t>
      </w:r>
      <w:r w:rsidRPr="0068578D">
        <w:rPr>
          <w:rFonts w:ascii="Times New Roman" w:hAnsi="Times New Roman"/>
          <w:sz w:val="28"/>
          <w:szCs w:val="28"/>
        </w:rPr>
        <w:t>_____</w:t>
      </w:r>
      <w:r w:rsidRPr="00136526">
        <w:rPr>
          <w:rFonts w:ascii="Times New Roman" w:hAnsi="Times New Roman"/>
          <w:sz w:val="28"/>
          <w:szCs w:val="28"/>
          <w:u w:val="single"/>
        </w:rPr>
        <w:t>081 право</w:t>
      </w:r>
      <w:r w:rsidRPr="0068578D">
        <w:rPr>
          <w:rFonts w:ascii="Times New Roman" w:hAnsi="Times New Roman"/>
          <w:sz w:val="28"/>
          <w:szCs w:val="28"/>
        </w:rPr>
        <w:t>________________________________________</w:t>
      </w:r>
    </w:p>
    <w:p w:rsidR="00D35C47" w:rsidRPr="0068578D" w:rsidRDefault="00D35C47" w:rsidP="00D35C47">
      <w:pPr>
        <w:keepNext/>
        <w:spacing w:after="0" w:line="240" w:lineRule="auto"/>
        <w:jc w:val="center"/>
        <w:outlineLvl w:val="0"/>
        <w:rPr>
          <w:rFonts w:ascii="Times New Roman" w:hAnsi="Times New Roman"/>
          <w:bCs/>
          <w:sz w:val="28"/>
          <w:szCs w:val="20"/>
        </w:rPr>
      </w:pPr>
      <w:r w:rsidRPr="0068578D">
        <w:rPr>
          <w:rFonts w:ascii="Times New Roman" w:hAnsi="Times New Roman"/>
          <w:bCs/>
          <w:sz w:val="16"/>
          <w:szCs w:val="20"/>
        </w:rPr>
        <w:t>(шифр і назва)</w:t>
      </w:r>
    </w:p>
    <w:p w:rsidR="00D35C47" w:rsidRPr="0068578D" w:rsidRDefault="00D35C47" w:rsidP="00D35C47">
      <w:pPr>
        <w:keepNext/>
        <w:spacing w:after="0" w:line="240" w:lineRule="auto"/>
        <w:ind w:left="5040" w:firstLine="720"/>
        <w:jc w:val="both"/>
        <w:outlineLvl w:val="0"/>
        <w:rPr>
          <w:rFonts w:ascii="Times New Roman" w:hAnsi="Times New Roman"/>
          <w:sz w:val="28"/>
          <w:szCs w:val="20"/>
        </w:rPr>
      </w:pPr>
    </w:p>
    <w:p w:rsidR="00D35C47" w:rsidRPr="0068578D" w:rsidRDefault="00D35C47" w:rsidP="00D35C47">
      <w:pPr>
        <w:keepNext/>
        <w:spacing w:after="0" w:line="240" w:lineRule="auto"/>
        <w:ind w:left="5040"/>
        <w:jc w:val="both"/>
        <w:outlineLvl w:val="0"/>
        <w:rPr>
          <w:rFonts w:ascii="Times New Roman" w:hAnsi="Times New Roman"/>
          <w:b/>
          <w:sz w:val="28"/>
          <w:szCs w:val="28"/>
        </w:rPr>
      </w:pPr>
      <w:r w:rsidRPr="0068578D">
        <w:rPr>
          <w:rFonts w:ascii="Times New Roman" w:hAnsi="Times New Roman"/>
          <w:b/>
          <w:sz w:val="28"/>
          <w:szCs w:val="28"/>
        </w:rPr>
        <w:t>ЗАТВЕРДЖУЮ</w:t>
      </w:r>
    </w:p>
    <w:p w:rsidR="00D35C47" w:rsidRPr="0068578D" w:rsidRDefault="00D35C47" w:rsidP="00D35C47">
      <w:pPr>
        <w:spacing w:after="0" w:line="240" w:lineRule="auto"/>
        <w:ind w:left="5040"/>
        <w:rPr>
          <w:rFonts w:ascii="Times New Roman" w:hAnsi="Times New Roman"/>
          <w:sz w:val="28"/>
          <w:szCs w:val="28"/>
        </w:rPr>
      </w:pPr>
      <w:r w:rsidRPr="0068578D">
        <w:rPr>
          <w:rFonts w:ascii="Times New Roman" w:hAnsi="Times New Roman"/>
          <w:sz w:val="28"/>
          <w:szCs w:val="28"/>
        </w:rPr>
        <w:t>Завідувач кафедри______________</w:t>
      </w:r>
    </w:p>
    <w:p w:rsidR="00D35C47" w:rsidRPr="0068578D" w:rsidRDefault="00D35C47" w:rsidP="00D35C47">
      <w:pPr>
        <w:spacing w:after="0" w:line="240" w:lineRule="auto"/>
        <w:ind w:left="5040"/>
        <w:jc w:val="both"/>
        <w:rPr>
          <w:rFonts w:ascii="Times New Roman" w:hAnsi="Times New Roman"/>
          <w:bCs/>
          <w:sz w:val="28"/>
          <w:szCs w:val="28"/>
        </w:rPr>
      </w:pPr>
      <w:proofErr w:type="spellStart"/>
      <w:r w:rsidRPr="0068578D">
        <w:rPr>
          <w:rFonts w:ascii="Times New Roman" w:hAnsi="Times New Roman"/>
          <w:bCs/>
          <w:sz w:val="28"/>
          <w:szCs w:val="28"/>
        </w:rPr>
        <w:t>«_____»_____________20____року</w:t>
      </w:r>
      <w:proofErr w:type="spellEnd"/>
    </w:p>
    <w:p w:rsidR="00D35C47" w:rsidRPr="0068578D" w:rsidRDefault="00D35C47" w:rsidP="00D35C47">
      <w:pPr>
        <w:spacing w:after="0" w:line="240" w:lineRule="auto"/>
        <w:jc w:val="both"/>
        <w:rPr>
          <w:rFonts w:ascii="Times New Roman" w:hAnsi="Times New Roman"/>
          <w:b/>
          <w:sz w:val="28"/>
          <w:szCs w:val="28"/>
        </w:rPr>
      </w:pPr>
    </w:p>
    <w:p w:rsidR="00D35C47" w:rsidRPr="0068578D" w:rsidRDefault="00D35C47" w:rsidP="00D35C47">
      <w:pPr>
        <w:keepNext/>
        <w:spacing w:before="240" w:after="60" w:line="240" w:lineRule="auto"/>
        <w:jc w:val="center"/>
        <w:outlineLvl w:val="1"/>
        <w:rPr>
          <w:rFonts w:ascii="Times New Roman" w:hAnsi="Times New Roman"/>
          <w:b/>
          <w:bCs/>
          <w:iCs/>
          <w:sz w:val="28"/>
          <w:szCs w:val="28"/>
        </w:rPr>
      </w:pPr>
      <w:r w:rsidRPr="0068578D">
        <w:rPr>
          <w:rFonts w:ascii="Times New Roman" w:hAnsi="Times New Roman"/>
          <w:b/>
          <w:bCs/>
          <w:iCs/>
          <w:sz w:val="28"/>
          <w:szCs w:val="28"/>
        </w:rPr>
        <w:t>З  А  В  Д  А  Н  Н  Я</w:t>
      </w:r>
    </w:p>
    <w:p w:rsidR="00D35C47" w:rsidRPr="0068578D" w:rsidRDefault="00D35C47" w:rsidP="00D35C47">
      <w:pPr>
        <w:keepNext/>
        <w:spacing w:before="240" w:after="60" w:line="240" w:lineRule="auto"/>
        <w:jc w:val="center"/>
        <w:outlineLvl w:val="2"/>
        <w:rPr>
          <w:rFonts w:ascii="Times New Roman" w:hAnsi="Times New Roman"/>
          <w:bCs/>
          <w:sz w:val="28"/>
          <w:szCs w:val="28"/>
        </w:rPr>
      </w:pPr>
      <w:r w:rsidRPr="0068578D">
        <w:rPr>
          <w:rFonts w:ascii="Times New Roman" w:hAnsi="Times New Roman"/>
          <w:bCs/>
          <w:sz w:val="28"/>
          <w:szCs w:val="28"/>
        </w:rPr>
        <w:t>НА КВАЛІФІКАЦІЙНУ РОБОТУ СТУДЕНТУ</w:t>
      </w:r>
    </w:p>
    <w:p w:rsidR="00D35C47" w:rsidRPr="0068578D" w:rsidRDefault="00D35C47" w:rsidP="00D35C47">
      <w:pPr>
        <w:spacing w:after="0" w:line="240" w:lineRule="auto"/>
        <w:rPr>
          <w:rFonts w:ascii="Times New Roman" w:hAnsi="Times New Roman"/>
          <w:sz w:val="28"/>
          <w:szCs w:val="28"/>
        </w:rPr>
      </w:pPr>
      <w:proofErr w:type="spellStart"/>
      <w:r w:rsidRPr="0068578D">
        <w:rPr>
          <w:rFonts w:ascii="Times New Roman" w:hAnsi="Times New Roman"/>
          <w:sz w:val="28"/>
          <w:szCs w:val="28"/>
        </w:rPr>
        <w:t>_______________________</w:t>
      </w:r>
      <w:r w:rsidRPr="00D35C47">
        <w:rPr>
          <w:rFonts w:ascii="Times New Roman" w:hAnsi="Times New Roman"/>
          <w:sz w:val="28"/>
          <w:szCs w:val="28"/>
          <w:u w:val="single"/>
        </w:rPr>
        <w:t>Дмитрів</w:t>
      </w:r>
      <w:proofErr w:type="spellEnd"/>
      <w:r w:rsidRPr="00D35C47">
        <w:rPr>
          <w:rFonts w:ascii="Times New Roman" w:hAnsi="Times New Roman"/>
          <w:sz w:val="28"/>
          <w:szCs w:val="28"/>
          <w:u w:val="single"/>
        </w:rPr>
        <w:t xml:space="preserve"> Кіра Геннадіївна</w:t>
      </w:r>
      <w:r>
        <w:rPr>
          <w:rFonts w:ascii="Times New Roman" w:hAnsi="Times New Roman"/>
          <w:sz w:val="28"/>
          <w:szCs w:val="28"/>
        </w:rPr>
        <w:t>__</w:t>
      </w:r>
      <w:r w:rsidRPr="0068578D">
        <w:rPr>
          <w:rFonts w:ascii="Times New Roman" w:hAnsi="Times New Roman"/>
          <w:sz w:val="28"/>
          <w:szCs w:val="28"/>
        </w:rPr>
        <w:t>___________________</w:t>
      </w:r>
    </w:p>
    <w:p w:rsidR="00D35C47" w:rsidRPr="00D35C47" w:rsidRDefault="00D35C47" w:rsidP="00D35C47">
      <w:pPr>
        <w:spacing w:after="0" w:line="240" w:lineRule="auto"/>
        <w:jc w:val="center"/>
        <w:rPr>
          <w:rFonts w:ascii="Times New Roman" w:hAnsi="Times New Roman"/>
          <w:sz w:val="16"/>
          <w:szCs w:val="16"/>
          <w:vertAlign w:val="superscript"/>
        </w:rPr>
      </w:pPr>
      <w:r w:rsidRPr="0068578D">
        <w:rPr>
          <w:rFonts w:ascii="Times New Roman" w:hAnsi="Times New Roman"/>
          <w:sz w:val="16"/>
          <w:szCs w:val="20"/>
        </w:rPr>
        <w:t>(прізвище, ім’я, по батькові)</w:t>
      </w:r>
    </w:p>
    <w:p w:rsidR="00D35C47" w:rsidRPr="00D35C47" w:rsidRDefault="00D35C47" w:rsidP="00D35C47">
      <w:pPr>
        <w:numPr>
          <w:ilvl w:val="0"/>
          <w:numId w:val="13"/>
        </w:numPr>
        <w:tabs>
          <w:tab w:val="num" w:pos="0"/>
          <w:tab w:val="num" w:pos="180"/>
          <w:tab w:val="left" w:pos="360"/>
        </w:tabs>
        <w:spacing w:after="0" w:line="360" w:lineRule="auto"/>
        <w:ind w:left="0" w:firstLine="0"/>
        <w:jc w:val="both"/>
        <w:rPr>
          <w:rFonts w:ascii="Times New Roman" w:hAnsi="Times New Roman"/>
          <w:sz w:val="28"/>
          <w:szCs w:val="28"/>
        </w:rPr>
      </w:pPr>
      <w:r w:rsidRPr="0068578D">
        <w:rPr>
          <w:rFonts w:ascii="Times New Roman" w:hAnsi="Times New Roman"/>
          <w:sz w:val="28"/>
          <w:szCs w:val="28"/>
        </w:rPr>
        <w:t xml:space="preserve">Тема роботи (проекту) </w:t>
      </w:r>
      <w:r w:rsidRPr="00D35C47">
        <w:rPr>
          <w:rFonts w:ascii="Times New Roman" w:hAnsi="Times New Roman"/>
          <w:sz w:val="28"/>
          <w:szCs w:val="28"/>
        </w:rPr>
        <w:t xml:space="preserve">Моніторинг способу життя публічних службовців як засіб запобігання корупції в Україні та зарубіжних країнах: компаративно-правовий аналіз. </w:t>
      </w:r>
    </w:p>
    <w:p w:rsidR="00D35C47" w:rsidRDefault="00D35C47" w:rsidP="00D35C47">
      <w:pPr>
        <w:numPr>
          <w:ilvl w:val="0"/>
          <w:numId w:val="13"/>
        </w:numPr>
        <w:tabs>
          <w:tab w:val="num" w:pos="0"/>
          <w:tab w:val="num" w:pos="180"/>
          <w:tab w:val="left" w:pos="360"/>
        </w:tabs>
        <w:spacing w:after="0" w:line="360" w:lineRule="auto"/>
        <w:ind w:left="0" w:firstLine="0"/>
        <w:jc w:val="both"/>
        <w:rPr>
          <w:rFonts w:ascii="Times New Roman" w:hAnsi="Times New Roman"/>
          <w:sz w:val="28"/>
          <w:szCs w:val="28"/>
        </w:rPr>
      </w:pPr>
      <w:r w:rsidRPr="0068578D">
        <w:rPr>
          <w:rFonts w:ascii="Times New Roman" w:hAnsi="Times New Roman"/>
          <w:sz w:val="28"/>
          <w:szCs w:val="28"/>
        </w:rPr>
        <w:t xml:space="preserve">керівник роботи </w:t>
      </w:r>
      <w:proofErr w:type="spellStart"/>
      <w:r w:rsidRPr="00D35C47">
        <w:rPr>
          <w:rFonts w:ascii="Times New Roman" w:hAnsi="Times New Roman"/>
          <w:sz w:val="28"/>
          <w:szCs w:val="28"/>
        </w:rPr>
        <w:t>Коломоєць</w:t>
      </w:r>
      <w:proofErr w:type="spellEnd"/>
      <w:r w:rsidRPr="00D35C47">
        <w:rPr>
          <w:rFonts w:ascii="Times New Roman" w:hAnsi="Times New Roman"/>
          <w:sz w:val="28"/>
          <w:szCs w:val="28"/>
        </w:rPr>
        <w:t xml:space="preserve"> Т.О., професор кафедри адміністративного та господарського права, </w:t>
      </w:r>
      <w:proofErr w:type="spellStart"/>
      <w:r w:rsidRPr="00D35C47">
        <w:rPr>
          <w:rFonts w:ascii="Times New Roman" w:hAnsi="Times New Roman"/>
          <w:sz w:val="28"/>
          <w:szCs w:val="28"/>
        </w:rPr>
        <w:t>д.ю.н</w:t>
      </w:r>
      <w:proofErr w:type="spellEnd"/>
      <w:r w:rsidRPr="00D35C47">
        <w:rPr>
          <w:rFonts w:ascii="Times New Roman" w:hAnsi="Times New Roman"/>
          <w:sz w:val="28"/>
          <w:szCs w:val="28"/>
        </w:rPr>
        <w:t>.</w:t>
      </w:r>
    </w:p>
    <w:p w:rsidR="00D35C47" w:rsidRPr="0068578D" w:rsidRDefault="00D35C47" w:rsidP="00D35C47">
      <w:pPr>
        <w:numPr>
          <w:ilvl w:val="0"/>
          <w:numId w:val="13"/>
        </w:numPr>
        <w:tabs>
          <w:tab w:val="num" w:pos="0"/>
          <w:tab w:val="num" w:pos="180"/>
          <w:tab w:val="left" w:pos="360"/>
        </w:tabs>
        <w:spacing w:after="0" w:line="360" w:lineRule="auto"/>
        <w:ind w:left="0" w:firstLine="0"/>
        <w:jc w:val="both"/>
        <w:rPr>
          <w:rFonts w:ascii="Times New Roman" w:hAnsi="Times New Roman"/>
          <w:sz w:val="28"/>
          <w:szCs w:val="28"/>
        </w:rPr>
      </w:pPr>
      <w:r w:rsidRPr="0068578D">
        <w:rPr>
          <w:rFonts w:ascii="Times New Roman" w:hAnsi="Times New Roman"/>
          <w:sz w:val="28"/>
          <w:szCs w:val="28"/>
        </w:rPr>
        <w:t xml:space="preserve">затверджені наказом </w:t>
      </w:r>
      <w:proofErr w:type="spellStart"/>
      <w:r w:rsidRPr="0068578D">
        <w:rPr>
          <w:rFonts w:ascii="Times New Roman" w:hAnsi="Times New Roman"/>
          <w:sz w:val="28"/>
          <w:szCs w:val="28"/>
        </w:rPr>
        <w:t>ЗНУ</w:t>
      </w:r>
      <w:proofErr w:type="spellEnd"/>
      <w:r w:rsidRPr="0068578D">
        <w:rPr>
          <w:rFonts w:ascii="Times New Roman" w:hAnsi="Times New Roman"/>
          <w:sz w:val="28"/>
          <w:szCs w:val="28"/>
        </w:rPr>
        <w:t xml:space="preserve"> від </w:t>
      </w:r>
      <w:proofErr w:type="spellStart"/>
      <w:r w:rsidRPr="0068578D">
        <w:rPr>
          <w:rFonts w:ascii="Times New Roman" w:hAnsi="Times New Roman"/>
          <w:sz w:val="28"/>
          <w:szCs w:val="28"/>
        </w:rPr>
        <w:t>«____»___________20___року</w:t>
      </w:r>
      <w:proofErr w:type="spellEnd"/>
      <w:r w:rsidRPr="0068578D">
        <w:rPr>
          <w:rFonts w:ascii="Times New Roman" w:hAnsi="Times New Roman"/>
          <w:sz w:val="28"/>
          <w:szCs w:val="28"/>
        </w:rPr>
        <w:t xml:space="preserve"> №____________</w:t>
      </w:r>
    </w:p>
    <w:p w:rsidR="00D35C47" w:rsidRPr="0068578D" w:rsidRDefault="00D35C47" w:rsidP="00D35C47">
      <w:pPr>
        <w:numPr>
          <w:ilvl w:val="0"/>
          <w:numId w:val="13"/>
        </w:numPr>
        <w:tabs>
          <w:tab w:val="num" w:pos="0"/>
          <w:tab w:val="num" w:pos="180"/>
          <w:tab w:val="left" w:pos="360"/>
        </w:tabs>
        <w:spacing w:after="0" w:line="360" w:lineRule="auto"/>
        <w:ind w:left="0" w:firstLine="0"/>
        <w:jc w:val="both"/>
        <w:rPr>
          <w:rFonts w:ascii="Times New Roman" w:hAnsi="Times New Roman"/>
          <w:sz w:val="28"/>
          <w:szCs w:val="28"/>
        </w:rPr>
      </w:pPr>
      <w:r w:rsidRPr="0068578D">
        <w:rPr>
          <w:rFonts w:ascii="Times New Roman" w:hAnsi="Times New Roman"/>
          <w:sz w:val="28"/>
          <w:szCs w:val="28"/>
        </w:rPr>
        <w:t>Строк подання роботи _____________________________________________</w:t>
      </w:r>
    </w:p>
    <w:p w:rsidR="00D35C47" w:rsidRPr="0068578D" w:rsidRDefault="00D35C47" w:rsidP="00D35C47">
      <w:pPr>
        <w:numPr>
          <w:ilvl w:val="0"/>
          <w:numId w:val="13"/>
        </w:numPr>
        <w:tabs>
          <w:tab w:val="num" w:pos="0"/>
          <w:tab w:val="num" w:pos="180"/>
          <w:tab w:val="left" w:pos="360"/>
        </w:tabs>
        <w:spacing w:after="0" w:line="360" w:lineRule="auto"/>
        <w:ind w:left="0" w:firstLine="0"/>
        <w:jc w:val="both"/>
        <w:rPr>
          <w:rFonts w:ascii="Times New Roman" w:hAnsi="Times New Roman"/>
          <w:sz w:val="28"/>
          <w:szCs w:val="28"/>
        </w:rPr>
      </w:pPr>
      <w:r w:rsidRPr="0068578D">
        <w:rPr>
          <w:rFonts w:ascii="Times New Roman" w:hAnsi="Times New Roman"/>
          <w:sz w:val="28"/>
          <w:szCs w:val="28"/>
        </w:rPr>
        <w:t>Вихідні дані до роботи _____________________________________________</w:t>
      </w:r>
    </w:p>
    <w:p w:rsidR="00D35C47" w:rsidRPr="0068578D" w:rsidRDefault="00D35C47" w:rsidP="00D35C47">
      <w:pPr>
        <w:tabs>
          <w:tab w:val="num" w:pos="180"/>
        </w:tabs>
        <w:spacing w:after="0" w:line="360" w:lineRule="auto"/>
        <w:jc w:val="both"/>
        <w:rPr>
          <w:rFonts w:ascii="Times New Roman" w:hAnsi="Times New Roman"/>
          <w:sz w:val="28"/>
          <w:szCs w:val="28"/>
        </w:rPr>
      </w:pPr>
      <w:r w:rsidRPr="0068578D">
        <w:rPr>
          <w:rFonts w:ascii="Times New Roman" w:hAnsi="Times New Roman"/>
          <w:sz w:val="28"/>
          <w:szCs w:val="28"/>
        </w:rPr>
        <w:t>__________________________________________________________________</w:t>
      </w:r>
    </w:p>
    <w:p w:rsidR="00D35C47" w:rsidRPr="0068578D" w:rsidRDefault="00D35C47" w:rsidP="00D35C47">
      <w:pPr>
        <w:tabs>
          <w:tab w:val="num" w:pos="180"/>
        </w:tabs>
        <w:spacing w:after="0" w:line="360" w:lineRule="auto"/>
        <w:jc w:val="both"/>
        <w:rPr>
          <w:rFonts w:ascii="Times New Roman" w:hAnsi="Times New Roman"/>
          <w:sz w:val="28"/>
          <w:szCs w:val="28"/>
        </w:rPr>
      </w:pPr>
      <w:r w:rsidRPr="0068578D">
        <w:rPr>
          <w:rFonts w:ascii="Times New Roman" w:hAnsi="Times New Roman"/>
          <w:sz w:val="28"/>
          <w:szCs w:val="28"/>
        </w:rPr>
        <w:t>__________________________________________________________________</w:t>
      </w:r>
    </w:p>
    <w:p w:rsidR="00D35C47" w:rsidRPr="0068578D" w:rsidRDefault="00D35C47" w:rsidP="00D35C47">
      <w:pPr>
        <w:numPr>
          <w:ilvl w:val="0"/>
          <w:numId w:val="13"/>
        </w:numPr>
        <w:tabs>
          <w:tab w:val="num" w:pos="0"/>
          <w:tab w:val="num" w:pos="180"/>
          <w:tab w:val="left" w:pos="360"/>
        </w:tabs>
        <w:spacing w:after="0" w:line="360" w:lineRule="auto"/>
        <w:ind w:left="0" w:firstLine="0"/>
        <w:jc w:val="both"/>
        <w:rPr>
          <w:rFonts w:ascii="Times New Roman" w:hAnsi="Times New Roman"/>
          <w:sz w:val="28"/>
          <w:szCs w:val="28"/>
        </w:rPr>
      </w:pPr>
      <w:r w:rsidRPr="0068578D">
        <w:rPr>
          <w:rFonts w:ascii="Times New Roman" w:hAnsi="Times New Roman"/>
          <w:sz w:val="28"/>
          <w:szCs w:val="28"/>
        </w:rPr>
        <w:t>Зміст розрахунково-пояснювальної записки (перелік питань, які потрібно розробити) ________________________________________________________</w:t>
      </w:r>
    </w:p>
    <w:p w:rsidR="00D35C47" w:rsidRPr="0068578D" w:rsidRDefault="00D35C47" w:rsidP="00D35C47">
      <w:pPr>
        <w:tabs>
          <w:tab w:val="num" w:pos="180"/>
        </w:tabs>
        <w:spacing w:after="0" w:line="360" w:lineRule="auto"/>
        <w:jc w:val="both"/>
        <w:rPr>
          <w:rFonts w:ascii="Times New Roman" w:hAnsi="Times New Roman"/>
          <w:sz w:val="28"/>
          <w:szCs w:val="28"/>
        </w:rPr>
      </w:pPr>
      <w:r w:rsidRPr="0068578D">
        <w:rPr>
          <w:rFonts w:ascii="Times New Roman" w:hAnsi="Times New Roman"/>
          <w:sz w:val="28"/>
          <w:szCs w:val="28"/>
        </w:rPr>
        <w:t>__________________________________________________________________</w:t>
      </w:r>
    </w:p>
    <w:p w:rsidR="00D35C47" w:rsidRPr="0068578D" w:rsidRDefault="00D35C47" w:rsidP="00D35C47">
      <w:pPr>
        <w:numPr>
          <w:ilvl w:val="0"/>
          <w:numId w:val="13"/>
        </w:numPr>
        <w:tabs>
          <w:tab w:val="num" w:pos="0"/>
          <w:tab w:val="num" w:pos="180"/>
          <w:tab w:val="left" w:pos="360"/>
        </w:tabs>
        <w:spacing w:after="0" w:line="360" w:lineRule="auto"/>
        <w:ind w:left="0" w:firstLine="0"/>
        <w:jc w:val="both"/>
        <w:rPr>
          <w:rFonts w:ascii="Times New Roman" w:hAnsi="Times New Roman"/>
          <w:sz w:val="28"/>
          <w:szCs w:val="28"/>
        </w:rPr>
      </w:pPr>
      <w:r w:rsidRPr="0068578D">
        <w:rPr>
          <w:rFonts w:ascii="Times New Roman" w:hAnsi="Times New Roman"/>
          <w:sz w:val="28"/>
          <w:szCs w:val="28"/>
        </w:rPr>
        <w:t>Перелік графічного матеріалу (з точним зазначенням обов’язкових креслень) __________________________________________________________</w:t>
      </w:r>
    </w:p>
    <w:p w:rsidR="00D35C47" w:rsidRPr="0068578D" w:rsidRDefault="00D35C47" w:rsidP="00D35C47">
      <w:pPr>
        <w:tabs>
          <w:tab w:val="num" w:pos="180"/>
        </w:tabs>
        <w:spacing w:after="0" w:line="360" w:lineRule="auto"/>
        <w:jc w:val="both"/>
        <w:rPr>
          <w:rFonts w:ascii="Times New Roman" w:hAnsi="Times New Roman"/>
          <w:sz w:val="28"/>
          <w:szCs w:val="28"/>
        </w:rPr>
      </w:pPr>
      <w:r w:rsidRPr="0068578D">
        <w:rPr>
          <w:rFonts w:ascii="Times New Roman" w:hAnsi="Times New Roman"/>
          <w:sz w:val="28"/>
          <w:szCs w:val="28"/>
        </w:rPr>
        <w:t>_________________________________________________________________</w:t>
      </w:r>
    </w:p>
    <w:p w:rsidR="00D35C47" w:rsidRPr="0068578D" w:rsidRDefault="00D35C47" w:rsidP="00D35C47">
      <w:pPr>
        <w:numPr>
          <w:ilvl w:val="0"/>
          <w:numId w:val="13"/>
        </w:numPr>
        <w:tabs>
          <w:tab w:val="num" w:pos="0"/>
          <w:tab w:val="left" w:pos="360"/>
        </w:tabs>
        <w:spacing w:after="0" w:line="360" w:lineRule="auto"/>
        <w:jc w:val="both"/>
        <w:rPr>
          <w:rFonts w:ascii="Times New Roman" w:hAnsi="Times New Roman"/>
          <w:sz w:val="28"/>
          <w:szCs w:val="28"/>
        </w:rPr>
      </w:pPr>
      <w:r w:rsidRPr="0068578D">
        <w:rPr>
          <w:rFonts w:ascii="Times New Roman" w:hAnsi="Times New Roman"/>
          <w:sz w:val="28"/>
          <w:szCs w:val="28"/>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D35C47" w:rsidRPr="0068578D" w:rsidTr="003153E2">
        <w:trPr>
          <w:cantSplit/>
        </w:trPr>
        <w:tc>
          <w:tcPr>
            <w:tcW w:w="1560" w:type="dxa"/>
            <w:vMerge w:val="restart"/>
            <w:vAlign w:val="center"/>
          </w:tcPr>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Розділ</w:t>
            </w:r>
          </w:p>
        </w:tc>
        <w:tc>
          <w:tcPr>
            <w:tcW w:w="4200" w:type="dxa"/>
            <w:vMerge w:val="restart"/>
            <w:vAlign w:val="center"/>
          </w:tcPr>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Прізвище, ініціали та посада</w:t>
            </w:r>
          </w:p>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консультанта</w:t>
            </w:r>
          </w:p>
        </w:tc>
        <w:tc>
          <w:tcPr>
            <w:tcW w:w="3544" w:type="dxa"/>
            <w:gridSpan w:val="2"/>
            <w:vAlign w:val="center"/>
          </w:tcPr>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Підпис, дата</w:t>
            </w:r>
          </w:p>
        </w:tc>
      </w:tr>
      <w:tr w:rsidR="00D35C47" w:rsidRPr="0068578D" w:rsidTr="003153E2">
        <w:trPr>
          <w:cantSplit/>
        </w:trPr>
        <w:tc>
          <w:tcPr>
            <w:tcW w:w="1560" w:type="dxa"/>
            <w:vMerge/>
            <w:vAlign w:val="center"/>
          </w:tcPr>
          <w:p w:rsidR="00D35C47" w:rsidRPr="0068578D" w:rsidRDefault="00D35C47" w:rsidP="003153E2">
            <w:pPr>
              <w:spacing w:after="0" w:line="240" w:lineRule="auto"/>
              <w:jc w:val="center"/>
              <w:rPr>
                <w:rFonts w:ascii="Times New Roman" w:hAnsi="Times New Roman"/>
                <w:sz w:val="28"/>
                <w:szCs w:val="24"/>
              </w:rPr>
            </w:pPr>
          </w:p>
        </w:tc>
        <w:tc>
          <w:tcPr>
            <w:tcW w:w="4200" w:type="dxa"/>
            <w:vMerge/>
            <w:vAlign w:val="center"/>
          </w:tcPr>
          <w:p w:rsidR="00D35C47" w:rsidRPr="0068578D" w:rsidRDefault="00D35C47" w:rsidP="003153E2">
            <w:pPr>
              <w:spacing w:after="0" w:line="240" w:lineRule="auto"/>
              <w:jc w:val="center"/>
              <w:rPr>
                <w:rFonts w:ascii="Times New Roman" w:hAnsi="Times New Roman"/>
                <w:sz w:val="28"/>
                <w:szCs w:val="24"/>
              </w:rPr>
            </w:pPr>
          </w:p>
        </w:tc>
        <w:tc>
          <w:tcPr>
            <w:tcW w:w="1843" w:type="dxa"/>
            <w:vAlign w:val="center"/>
          </w:tcPr>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завдання</w:t>
            </w:r>
          </w:p>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видав</w:t>
            </w:r>
          </w:p>
        </w:tc>
        <w:tc>
          <w:tcPr>
            <w:tcW w:w="1701" w:type="dxa"/>
            <w:vAlign w:val="center"/>
          </w:tcPr>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завдання</w:t>
            </w:r>
          </w:p>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прийняв</w:t>
            </w:r>
          </w:p>
        </w:tc>
      </w:tr>
      <w:tr w:rsidR="00D35C47" w:rsidRPr="0068578D" w:rsidTr="003153E2">
        <w:tc>
          <w:tcPr>
            <w:tcW w:w="1560" w:type="dxa"/>
          </w:tcPr>
          <w:p w:rsidR="00D35C47" w:rsidRPr="0068578D" w:rsidRDefault="00D35C47" w:rsidP="003153E2">
            <w:pPr>
              <w:spacing w:after="0" w:line="240" w:lineRule="auto"/>
              <w:jc w:val="center"/>
              <w:rPr>
                <w:rFonts w:ascii="Times New Roman" w:hAnsi="Times New Roman"/>
                <w:b/>
                <w:sz w:val="28"/>
                <w:szCs w:val="24"/>
              </w:rPr>
            </w:pPr>
          </w:p>
        </w:tc>
        <w:tc>
          <w:tcPr>
            <w:tcW w:w="4200" w:type="dxa"/>
          </w:tcPr>
          <w:p w:rsidR="00D35C47" w:rsidRPr="0068578D" w:rsidRDefault="00D35C47" w:rsidP="003153E2">
            <w:pPr>
              <w:spacing w:after="0" w:line="240" w:lineRule="auto"/>
              <w:jc w:val="center"/>
              <w:rPr>
                <w:rFonts w:ascii="Times New Roman" w:hAnsi="Times New Roman"/>
                <w:b/>
                <w:sz w:val="28"/>
                <w:szCs w:val="24"/>
              </w:rPr>
            </w:pP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1560" w:type="dxa"/>
          </w:tcPr>
          <w:p w:rsidR="00D35C47" w:rsidRPr="0068578D" w:rsidRDefault="00D35C47" w:rsidP="003153E2">
            <w:pPr>
              <w:spacing w:after="0" w:line="240" w:lineRule="auto"/>
              <w:jc w:val="center"/>
              <w:rPr>
                <w:rFonts w:ascii="Times New Roman" w:hAnsi="Times New Roman"/>
                <w:b/>
                <w:sz w:val="28"/>
                <w:szCs w:val="24"/>
              </w:rPr>
            </w:pPr>
          </w:p>
        </w:tc>
        <w:tc>
          <w:tcPr>
            <w:tcW w:w="4200" w:type="dxa"/>
          </w:tcPr>
          <w:p w:rsidR="00D35C47" w:rsidRPr="0068578D" w:rsidRDefault="00D35C47" w:rsidP="003153E2">
            <w:pPr>
              <w:spacing w:after="0" w:line="240" w:lineRule="auto"/>
              <w:jc w:val="center"/>
              <w:rPr>
                <w:rFonts w:ascii="Times New Roman" w:hAnsi="Times New Roman"/>
                <w:b/>
                <w:sz w:val="28"/>
                <w:szCs w:val="24"/>
              </w:rPr>
            </w:pP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1560" w:type="dxa"/>
          </w:tcPr>
          <w:p w:rsidR="00D35C47" w:rsidRPr="0068578D" w:rsidRDefault="00D35C47" w:rsidP="003153E2">
            <w:pPr>
              <w:spacing w:after="0" w:line="240" w:lineRule="auto"/>
              <w:jc w:val="center"/>
              <w:rPr>
                <w:rFonts w:ascii="Times New Roman" w:hAnsi="Times New Roman"/>
                <w:b/>
                <w:sz w:val="28"/>
                <w:szCs w:val="24"/>
              </w:rPr>
            </w:pPr>
          </w:p>
        </w:tc>
        <w:tc>
          <w:tcPr>
            <w:tcW w:w="4200" w:type="dxa"/>
          </w:tcPr>
          <w:p w:rsidR="00D35C47" w:rsidRPr="0068578D" w:rsidRDefault="00D35C47" w:rsidP="003153E2">
            <w:pPr>
              <w:spacing w:after="0" w:line="240" w:lineRule="auto"/>
              <w:jc w:val="center"/>
              <w:rPr>
                <w:rFonts w:ascii="Times New Roman" w:hAnsi="Times New Roman"/>
                <w:b/>
                <w:sz w:val="28"/>
                <w:szCs w:val="24"/>
              </w:rPr>
            </w:pP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1560" w:type="dxa"/>
          </w:tcPr>
          <w:p w:rsidR="00D35C47" w:rsidRPr="0068578D" w:rsidRDefault="00D35C47" w:rsidP="003153E2">
            <w:pPr>
              <w:spacing w:after="0" w:line="240" w:lineRule="auto"/>
              <w:jc w:val="center"/>
              <w:rPr>
                <w:rFonts w:ascii="Times New Roman" w:hAnsi="Times New Roman"/>
                <w:b/>
                <w:sz w:val="28"/>
                <w:szCs w:val="24"/>
              </w:rPr>
            </w:pPr>
          </w:p>
        </w:tc>
        <w:tc>
          <w:tcPr>
            <w:tcW w:w="4200" w:type="dxa"/>
          </w:tcPr>
          <w:p w:rsidR="00D35C47" w:rsidRPr="0068578D" w:rsidRDefault="00D35C47" w:rsidP="003153E2">
            <w:pPr>
              <w:spacing w:after="0" w:line="240" w:lineRule="auto"/>
              <w:jc w:val="center"/>
              <w:rPr>
                <w:rFonts w:ascii="Times New Roman" w:hAnsi="Times New Roman"/>
                <w:b/>
                <w:sz w:val="28"/>
                <w:szCs w:val="24"/>
              </w:rPr>
            </w:pP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1560" w:type="dxa"/>
          </w:tcPr>
          <w:p w:rsidR="00D35C47" w:rsidRPr="0068578D" w:rsidRDefault="00D35C47" w:rsidP="003153E2">
            <w:pPr>
              <w:spacing w:after="0" w:line="240" w:lineRule="auto"/>
              <w:jc w:val="center"/>
              <w:rPr>
                <w:rFonts w:ascii="Times New Roman" w:hAnsi="Times New Roman"/>
                <w:b/>
                <w:sz w:val="28"/>
                <w:szCs w:val="24"/>
              </w:rPr>
            </w:pPr>
          </w:p>
        </w:tc>
        <w:tc>
          <w:tcPr>
            <w:tcW w:w="4200" w:type="dxa"/>
          </w:tcPr>
          <w:p w:rsidR="00D35C47" w:rsidRPr="0068578D" w:rsidRDefault="00D35C47" w:rsidP="003153E2">
            <w:pPr>
              <w:spacing w:after="0" w:line="240" w:lineRule="auto"/>
              <w:jc w:val="center"/>
              <w:rPr>
                <w:rFonts w:ascii="Times New Roman" w:hAnsi="Times New Roman"/>
                <w:b/>
                <w:sz w:val="28"/>
                <w:szCs w:val="24"/>
              </w:rPr>
            </w:pP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1560" w:type="dxa"/>
          </w:tcPr>
          <w:p w:rsidR="00D35C47" w:rsidRPr="0068578D" w:rsidRDefault="00D35C47" w:rsidP="003153E2">
            <w:pPr>
              <w:spacing w:after="0" w:line="240" w:lineRule="auto"/>
              <w:jc w:val="center"/>
              <w:rPr>
                <w:rFonts w:ascii="Times New Roman" w:hAnsi="Times New Roman"/>
                <w:b/>
                <w:sz w:val="28"/>
                <w:szCs w:val="24"/>
              </w:rPr>
            </w:pPr>
          </w:p>
        </w:tc>
        <w:tc>
          <w:tcPr>
            <w:tcW w:w="4200" w:type="dxa"/>
          </w:tcPr>
          <w:p w:rsidR="00D35C47" w:rsidRPr="0068578D" w:rsidRDefault="00D35C47" w:rsidP="003153E2">
            <w:pPr>
              <w:spacing w:after="0" w:line="240" w:lineRule="auto"/>
              <w:jc w:val="center"/>
              <w:rPr>
                <w:rFonts w:ascii="Times New Roman" w:hAnsi="Times New Roman"/>
                <w:b/>
                <w:sz w:val="28"/>
                <w:szCs w:val="24"/>
              </w:rPr>
            </w:pP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1560" w:type="dxa"/>
          </w:tcPr>
          <w:p w:rsidR="00D35C47" w:rsidRPr="0068578D" w:rsidRDefault="00D35C47" w:rsidP="003153E2">
            <w:pPr>
              <w:spacing w:after="0" w:line="240" w:lineRule="auto"/>
              <w:jc w:val="center"/>
              <w:rPr>
                <w:rFonts w:ascii="Times New Roman" w:hAnsi="Times New Roman"/>
                <w:b/>
                <w:sz w:val="28"/>
                <w:szCs w:val="24"/>
              </w:rPr>
            </w:pPr>
          </w:p>
        </w:tc>
        <w:tc>
          <w:tcPr>
            <w:tcW w:w="4200" w:type="dxa"/>
          </w:tcPr>
          <w:p w:rsidR="00D35C47" w:rsidRPr="0068578D" w:rsidRDefault="00D35C47" w:rsidP="003153E2">
            <w:pPr>
              <w:spacing w:after="0" w:line="240" w:lineRule="auto"/>
              <w:jc w:val="center"/>
              <w:rPr>
                <w:rFonts w:ascii="Times New Roman" w:hAnsi="Times New Roman"/>
                <w:b/>
                <w:sz w:val="28"/>
                <w:szCs w:val="24"/>
              </w:rPr>
            </w:pP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bl>
    <w:p w:rsidR="00D35C47" w:rsidRPr="0068578D" w:rsidRDefault="00D35C47" w:rsidP="00D35C47">
      <w:pPr>
        <w:spacing w:after="0" w:line="240" w:lineRule="auto"/>
        <w:jc w:val="center"/>
        <w:rPr>
          <w:rFonts w:ascii="Times New Roman" w:hAnsi="Times New Roman"/>
          <w:b/>
          <w:sz w:val="28"/>
          <w:szCs w:val="24"/>
        </w:rPr>
      </w:pPr>
    </w:p>
    <w:p w:rsidR="00D35C47" w:rsidRPr="0068578D" w:rsidRDefault="00D35C47" w:rsidP="00D35C47">
      <w:pPr>
        <w:numPr>
          <w:ilvl w:val="0"/>
          <w:numId w:val="13"/>
        </w:numPr>
        <w:tabs>
          <w:tab w:val="num" w:pos="0"/>
          <w:tab w:val="left" w:pos="360"/>
        </w:tabs>
        <w:spacing w:after="0" w:line="360" w:lineRule="auto"/>
        <w:jc w:val="both"/>
        <w:rPr>
          <w:rFonts w:ascii="Times New Roman" w:hAnsi="Times New Roman"/>
          <w:sz w:val="28"/>
          <w:szCs w:val="24"/>
        </w:rPr>
      </w:pPr>
      <w:r w:rsidRPr="0068578D">
        <w:rPr>
          <w:rFonts w:ascii="Times New Roman" w:hAnsi="Times New Roman"/>
          <w:sz w:val="28"/>
          <w:szCs w:val="24"/>
        </w:rPr>
        <w:t>Дата видачі завдання___________________________________________</w:t>
      </w:r>
    </w:p>
    <w:p w:rsidR="00D35C47" w:rsidRPr="0068578D" w:rsidRDefault="00D35C47" w:rsidP="00D35C47">
      <w:pPr>
        <w:spacing w:after="0" w:line="240" w:lineRule="auto"/>
        <w:jc w:val="both"/>
        <w:rPr>
          <w:rFonts w:ascii="Times New Roman" w:hAnsi="Times New Roman"/>
          <w:b/>
          <w:sz w:val="28"/>
          <w:szCs w:val="24"/>
          <w:vertAlign w:val="superscript"/>
        </w:rPr>
      </w:pPr>
    </w:p>
    <w:p w:rsidR="00D35C47" w:rsidRPr="0068578D" w:rsidRDefault="00D35C47" w:rsidP="00D35C47">
      <w:pPr>
        <w:keepNext/>
        <w:spacing w:before="240" w:after="60" w:line="240" w:lineRule="auto"/>
        <w:jc w:val="center"/>
        <w:outlineLvl w:val="3"/>
        <w:rPr>
          <w:rFonts w:ascii="Times New Roman" w:hAnsi="Times New Roman"/>
          <w:b/>
          <w:bCs/>
          <w:sz w:val="28"/>
          <w:szCs w:val="28"/>
        </w:rPr>
      </w:pPr>
      <w:r w:rsidRPr="0068578D">
        <w:rPr>
          <w:rFonts w:ascii="Times New Roman" w:hAnsi="Times New Roman"/>
          <w:b/>
          <w:bCs/>
          <w:sz w:val="28"/>
          <w:szCs w:val="28"/>
        </w:rPr>
        <w:t>КАЛЕНДАРНИЙ ПЛАН</w:t>
      </w:r>
    </w:p>
    <w:p w:rsidR="00D35C47" w:rsidRPr="0068578D" w:rsidRDefault="00D35C47" w:rsidP="00D35C47">
      <w:pPr>
        <w:spacing w:after="0" w:line="240" w:lineRule="auto"/>
        <w:rPr>
          <w:rFonts w:ascii="Times New Roman" w:hAnsi="Times New Roman"/>
          <w:b/>
          <w:sz w:val="24"/>
          <w:szCs w:val="24"/>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D35C47" w:rsidRPr="0068578D" w:rsidTr="003153E2">
        <w:trPr>
          <w:cantSplit/>
          <w:trHeight w:val="460"/>
        </w:trPr>
        <w:tc>
          <w:tcPr>
            <w:tcW w:w="567" w:type="dxa"/>
            <w:vAlign w:val="center"/>
          </w:tcPr>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w:t>
            </w:r>
          </w:p>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з/п</w:t>
            </w:r>
          </w:p>
        </w:tc>
        <w:tc>
          <w:tcPr>
            <w:tcW w:w="5373" w:type="dxa"/>
            <w:vAlign w:val="center"/>
          </w:tcPr>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z w:val="24"/>
                <w:szCs w:val="24"/>
              </w:rPr>
              <w:t>Назва етапів кваліфікаційної роботи</w:t>
            </w:r>
          </w:p>
        </w:tc>
        <w:tc>
          <w:tcPr>
            <w:tcW w:w="1843" w:type="dxa"/>
            <w:vAlign w:val="center"/>
          </w:tcPr>
          <w:p w:rsidR="00D35C47" w:rsidRPr="0068578D" w:rsidRDefault="00D35C47" w:rsidP="003153E2">
            <w:pPr>
              <w:spacing w:after="0" w:line="240" w:lineRule="auto"/>
              <w:jc w:val="center"/>
              <w:rPr>
                <w:rFonts w:ascii="Times New Roman" w:hAnsi="Times New Roman"/>
                <w:sz w:val="24"/>
                <w:szCs w:val="24"/>
              </w:rPr>
            </w:pPr>
            <w:r w:rsidRPr="0068578D">
              <w:rPr>
                <w:rFonts w:ascii="Times New Roman" w:hAnsi="Times New Roman"/>
                <w:spacing w:val="-20"/>
                <w:sz w:val="24"/>
                <w:szCs w:val="24"/>
              </w:rPr>
              <w:t>Строк  виконання</w:t>
            </w:r>
            <w:r w:rsidRPr="0068578D">
              <w:rPr>
                <w:rFonts w:ascii="Times New Roman" w:hAnsi="Times New Roman"/>
                <w:sz w:val="24"/>
                <w:szCs w:val="24"/>
              </w:rPr>
              <w:t xml:space="preserve"> етапів роботи</w:t>
            </w:r>
          </w:p>
        </w:tc>
        <w:tc>
          <w:tcPr>
            <w:tcW w:w="1701" w:type="dxa"/>
            <w:vAlign w:val="center"/>
          </w:tcPr>
          <w:p w:rsidR="00D35C47" w:rsidRPr="0068578D" w:rsidRDefault="00D35C47" w:rsidP="003153E2">
            <w:pPr>
              <w:keepNext/>
              <w:spacing w:after="0" w:line="240" w:lineRule="auto"/>
              <w:jc w:val="center"/>
              <w:outlineLvl w:val="2"/>
              <w:rPr>
                <w:rFonts w:ascii="Times New Roman" w:hAnsi="Times New Roman"/>
                <w:bCs/>
                <w:spacing w:val="-20"/>
                <w:sz w:val="24"/>
                <w:szCs w:val="24"/>
              </w:rPr>
            </w:pPr>
            <w:r w:rsidRPr="0068578D">
              <w:rPr>
                <w:rFonts w:ascii="Times New Roman" w:hAnsi="Times New Roman"/>
                <w:bCs/>
                <w:spacing w:val="-20"/>
                <w:sz w:val="24"/>
                <w:szCs w:val="24"/>
              </w:rPr>
              <w:t>Примітка</w:t>
            </w: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sidRPr="00AD01A4">
              <w:rPr>
                <w:rFonts w:ascii="Times New Roman" w:eastAsia="Times New Roman" w:hAnsi="Times New Roman" w:cs="Times New Roman"/>
                <w:sz w:val="28"/>
                <w:szCs w:val="24"/>
                <w:lang w:eastAsia="ru-RU"/>
              </w:rPr>
              <w:t>1.</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sidRPr="00AD01A4">
              <w:rPr>
                <w:rFonts w:ascii="Times New Roman" w:eastAsia="Times New Roman" w:hAnsi="Times New Roman" w:cs="Times New Roman"/>
                <w:sz w:val="28"/>
                <w:szCs w:val="24"/>
                <w:lang w:eastAsia="ru-RU"/>
              </w:rPr>
              <w:t>Затвердження теми роботи в результаті опрацювання та</w:t>
            </w:r>
            <w:r>
              <w:rPr>
                <w:rFonts w:ascii="Times New Roman" w:hAnsi="Times New Roman"/>
                <w:sz w:val="28"/>
                <w:szCs w:val="24"/>
              </w:rPr>
              <w:t xml:space="preserve"> </w:t>
            </w:r>
            <w:r w:rsidRPr="00AD01A4">
              <w:rPr>
                <w:rFonts w:ascii="Times New Roman" w:eastAsia="Times New Roman" w:hAnsi="Times New Roman" w:cs="Times New Roman"/>
                <w:sz w:val="28"/>
                <w:szCs w:val="24"/>
                <w:lang w:eastAsia="ru-RU"/>
              </w:rPr>
              <w:t>обговорення з науковим керівником у відповідності до</w:t>
            </w:r>
            <w:r>
              <w:rPr>
                <w:rFonts w:ascii="Times New Roman" w:hAnsi="Times New Roman"/>
                <w:sz w:val="28"/>
                <w:szCs w:val="24"/>
              </w:rPr>
              <w:t xml:space="preserve"> </w:t>
            </w:r>
            <w:r>
              <w:rPr>
                <w:rFonts w:ascii="Times New Roman" w:eastAsia="Times New Roman" w:hAnsi="Times New Roman" w:cs="Times New Roman"/>
                <w:sz w:val="28"/>
                <w:szCs w:val="24"/>
                <w:lang w:eastAsia="ru-RU"/>
              </w:rPr>
              <w:t>магістерської програми</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2. </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sidRPr="00AD01A4">
              <w:rPr>
                <w:rFonts w:ascii="Times New Roman" w:eastAsia="Times New Roman" w:hAnsi="Times New Roman" w:cs="Times New Roman"/>
                <w:sz w:val="28"/>
                <w:szCs w:val="24"/>
                <w:lang w:eastAsia="ru-RU"/>
              </w:rPr>
              <w:t>Узгодження проекту плану та завдання до магістерської</w:t>
            </w:r>
            <w:r>
              <w:rPr>
                <w:rFonts w:ascii="Times New Roman" w:hAnsi="Times New Roman"/>
                <w:sz w:val="28"/>
                <w:szCs w:val="24"/>
              </w:rPr>
              <w:t xml:space="preserve"> </w:t>
            </w:r>
            <w:r w:rsidRPr="00AD01A4">
              <w:rPr>
                <w:rFonts w:ascii="Times New Roman" w:eastAsia="Times New Roman" w:hAnsi="Times New Roman" w:cs="Times New Roman"/>
                <w:sz w:val="28"/>
                <w:szCs w:val="24"/>
                <w:lang w:eastAsia="ru-RU"/>
              </w:rPr>
              <w:t>роботи</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3.</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sidRPr="00AD01A4">
              <w:rPr>
                <w:rFonts w:ascii="Times New Roman" w:eastAsia="Times New Roman" w:hAnsi="Times New Roman" w:cs="Times New Roman"/>
                <w:sz w:val="28"/>
                <w:szCs w:val="24"/>
                <w:lang w:eastAsia="ru-RU"/>
              </w:rPr>
              <w:t>Збір та вивчення джерел інформації для написання дипломної роботи;</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4. </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sidRPr="00AD01A4">
              <w:rPr>
                <w:rFonts w:ascii="Times New Roman" w:eastAsia="Times New Roman" w:hAnsi="Times New Roman" w:cs="Times New Roman"/>
                <w:sz w:val="28"/>
                <w:szCs w:val="24"/>
                <w:lang w:eastAsia="ru-RU"/>
              </w:rPr>
              <w:t>Складання плану дипломної роботи</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5.</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sidRPr="00AD01A4">
              <w:rPr>
                <w:rFonts w:ascii="Times New Roman" w:eastAsia="Times New Roman" w:hAnsi="Times New Roman" w:cs="Times New Roman"/>
                <w:sz w:val="28"/>
                <w:szCs w:val="24"/>
                <w:lang w:eastAsia="ru-RU"/>
              </w:rPr>
              <w:t>Написання першого розділу</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6.</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sidRPr="00AD01A4">
              <w:rPr>
                <w:rFonts w:ascii="Times New Roman" w:eastAsia="Times New Roman" w:hAnsi="Times New Roman" w:cs="Times New Roman"/>
                <w:sz w:val="28"/>
                <w:szCs w:val="24"/>
                <w:lang w:eastAsia="ru-RU"/>
              </w:rPr>
              <w:t>Попередній звіт керівника і студента про хід виконання завдання на дипломну роботу на кафедрі</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7.</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Складання схематичних матеріалів </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8.</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Збір статистичних даних </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9.</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sidRPr="00AD01A4">
              <w:rPr>
                <w:rFonts w:ascii="Times New Roman" w:eastAsia="Times New Roman" w:hAnsi="Times New Roman" w:cs="Times New Roman"/>
                <w:sz w:val="28"/>
                <w:szCs w:val="24"/>
                <w:lang w:eastAsia="ru-RU"/>
              </w:rPr>
              <w:t>Написання вступу, висновків</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10.</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sidRPr="00AD01A4">
              <w:rPr>
                <w:rFonts w:ascii="Times New Roman" w:eastAsia="Times New Roman" w:hAnsi="Times New Roman" w:cs="Times New Roman"/>
                <w:sz w:val="28"/>
                <w:szCs w:val="24"/>
                <w:lang w:eastAsia="ru-RU"/>
              </w:rPr>
              <w:t>Виправлення зауважень</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r w:rsidR="00D35C47" w:rsidRPr="0068578D" w:rsidTr="003153E2">
        <w:tc>
          <w:tcPr>
            <w:tcW w:w="567" w:type="dxa"/>
          </w:tcPr>
          <w:p w:rsidR="00D35C47" w:rsidRPr="00AD01A4" w:rsidRDefault="00D35C47" w:rsidP="003153E2">
            <w:pPr>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11. </w:t>
            </w:r>
          </w:p>
        </w:tc>
        <w:tc>
          <w:tcPr>
            <w:tcW w:w="5373" w:type="dxa"/>
          </w:tcPr>
          <w:p w:rsidR="00D35C47" w:rsidRPr="00AD01A4" w:rsidRDefault="00D35C47" w:rsidP="003153E2">
            <w:pPr>
              <w:spacing w:after="0" w:line="240" w:lineRule="auto"/>
              <w:rPr>
                <w:rFonts w:ascii="Times New Roman" w:eastAsia="Times New Roman" w:hAnsi="Times New Roman" w:cs="Times New Roman"/>
                <w:sz w:val="28"/>
                <w:szCs w:val="24"/>
                <w:lang w:eastAsia="ru-RU"/>
              </w:rPr>
            </w:pPr>
            <w:r w:rsidRPr="00AD01A4">
              <w:rPr>
                <w:rFonts w:ascii="Times New Roman" w:eastAsia="Times New Roman" w:hAnsi="Times New Roman" w:cs="Times New Roman"/>
                <w:sz w:val="28"/>
                <w:szCs w:val="24"/>
                <w:lang w:eastAsia="ru-RU"/>
              </w:rPr>
              <w:t>Підготовка презентації та захист роботи</w:t>
            </w:r>
          </w:p>
        </w:tc>
        <w:tc>
          <w:tcPr>
            <w:tcW w:w="1843" w:type="dxa"/>
          </w:tcPr>
          <w:p w:rsidR="00D35C47" w:rsidRPr="0068578D" w:rsidRDefault="00D35C47" w:rsidP="003153E2">
            <w:pPr>
              <w:spacing w:after="0" w:line="240" w:lineRule="auto"/>
              <w:jc w:val="center"/>
              <w:rPr>
                <w:rFonts w:ascii="Times New Roman" w:hAnsi="Times New Roman"/>
                <w:b/>
                <w:sz w:val="28"/>
                <w:szCs w:val="24"/>
              </w:rPr>
            </w:pPr>
          </w:p>
        </w:tc>
        <w:tc>
          <w:tcPr>
            <w:tcW w:w="1701" w:type="dxa"/>
          </w:tcPr>
          <w:p w:rsidR="00D35C47" w:rsidRPr="0068578D" w:rsidRDefault="00D35C47" w:rsidP="003153E2">
            <w:pPr>
              <w:spacing w:after="0" w:line="240" w:lineRule="auto"/>
              <w:jc w:val="center"/>
              <w:rPr>
                <w:rFonts w:ascii="Times New Roman" w:hAnsi="Times New Roman"/>
                <w:b/>
                <w:sz w:val="28"/>
                <w:szCs w:val="24"/>
              </w:rPr>
            </w:pPr>
          </w:p>
        </w:tc>
      </w:tr>
    </w:tbl>
    <w:p w:rsidR="00D35C47" w:rsidRPr="0068578D" w:rsidRDefault="00D35C47" w:rsidP="00D35C47">
      <w:pPr>
        <w:spacing w:after="0" w:line="240" w:lineRule="auto"/>
        <w:rPr>
          <w:rFonts w:ascii="Times New Roman" w:hAnsi="Times New Roman"/>
          <w:b/>
          <w:sz w:val="24"/>
          <w:szCs w:val="24"/>
        </w:rPr>
      </w:pPr>
    </w:p>
    <w:p w:rsidR="00D35C47" w:rsidRPr="0068578D" w:rsidRDefault="00D35C47" w:rsidP="00D35C47">
      <w:pPr>
        <w:spacing w:after="0" w:line="240" w:lineRule="auto"/>
        <w:jc w:val="both"/>
        <w:rPr>
          <w:rFonts w:ascii="Times New Roman" w:hAnsi="Times New Roman"/>
          <w:sz w:val="28"/>
          <w:szCs w:val="28"/>
        </w:rPr>
      </w:pPr>
      <w:r w:rsidRPr="0068578D">
        <w:rPr>
          <w:rFonts w:ascii="Times New Roman" w:hAnsi="Times New Roman"/>
          <w:sz w:val="28"/>
          <w:szCs w:val="28"/>
        </w:rPr>
        <w:t>Студент  ________________  _______________________________________</w:t>
      </w:r>
    </w:p>
    <w:p w:rsidR="00D35C47" w:rsidRPr="0068578D" w:rsidRDefault="00D35C47" w:rsidP="00D35C47">
      <w:pPr>
        <w:spacing w:after="0" w:line="240" w:lineRule="auto"/>
        <w:ind w:left="708" w:firstLine="708"/>
        <w:jc w:val="both"/>
        <w:rPr>
          <w:rFonts w:ascii="Times New Roman" w:hAnsi="Times New Roman"/>
          <w:sz w:val="16"/>
          <w:szCs w:val="16"/>
        </w:rPr>
      </w:pPr>
      <w:r w:rsidRPr="0068578D">
        <w:rPr>
          <w:rFonts w:ascii="Times New Roman" w:hAnsi="Times New Roman"/>
          <w:sz w:val="16"/>
          <w:szCs w:val="16"/>
        </w:rPr>
        <w:t>(підпис)</w:t>
      </w:r>
      <w:r w:rsidRPr="0068578D">
        <w:rPr>
          <w:rFonts w:ascii="Times New Roman" w:hAnsi="Times New Roman"/>
          <w:sz w:val="16"/>
          <w:szCs w:val="16"/>
        </w:rPr>
        <w:tab/>
      </w:r>
      <w:r w:rsidRPr="0068578D">
        <w:rPr>
          <w:rFonts w:ascii="Times New Roman" w:hAnsi="Times New Roman"/>
          <w:sz w:val="16"/>
          <w:szCs w:val="16"/>
        </w:rPr>
        <w:tab/>
      </w:r>
      <w:r w:rsidRPr="0068578D">
        <w:rPr>
          <w:rFonts w:ascii="Times New Roman" w:hAnsi="Times New Roman"/>
          <w:sz w:val="16"/>
          <w:szCs w:val="16"/>
        </w:rPr>
        <w:tab/>
      </w:r>
      <w:r w:rsidRPr="0068578D">
        <w:rPr>
          <w:rFonts w:ascii="Times New Roman" w:hAnsi="Times New Roman"/>
          <w:sz w:val="16"/>
          <w:szCs w:val="16"/>
        </w:rPr>
        <w:tab/>
        <w:t>(ініціали та прізвище)</w:t>
      </w:r>
    </w:p>
    <w:p w:rsidR="00D35C47" w:rsidRPr="0068578D" w:rsidRDefault="00D35C47" w:rsidP="00D35C47">
      <w:pPr>
        <w:spacing w:after="0" w:line="240" w:lineRule="auto"/>
        <w:jc w:val="both"/>
        <w:rPr>
          <w:rFonts w:ascii="Times New Roman" w:hAnsi="Times New Roman"/>
          <w:sz w:val="28"/>
          <w:szCs w:val="28"/>
        </w:rPr>
      </w:pPr>
      <w:r w:rsidRPr="0068578D">
        <w:rPr>
          <w:rFonts w:ascii="Times New Roman" w:hAnsi="Times New Roman"/>
          <w:sz w:val="28"/>
          <w:szCs w:val="28"/>
        </w:rPr>
        <w:t>Керівник роботи (проекту) _______________  ________________________</w:t>
      </w:r>
    </w:p>
    <w:p w:rsidR="00D35C47" w:rsidRPr="0068578D" w:rsidRDefault="00D35C47" w:rsidP="00D35C47">
      <w:pPr>
        <w:spacing w:after="0" w:line="240" w:lineRule="auto"/>
        <w:ind w:left="2832" w:firstLine="708"/>
        <w:jc w:val="both"/>
        <w:rPr>
          <w:rFonts w:ascii="Times New Roman" w:hAnsi="Times New Roman"/>
          <w:b/>
          <w:sz w:val="24"/>
          <w:szCs w:val="24"/>
        </w:rPr>
      </w:pPr>
      <w:r w:rsidRPr="0068578D">
        <w:rPr>
          <w:rFonts w:ascii="Times New Roman" w:hAnsi="Times New Roman"/>
          <w:bCs/>
          <w:sz w:val="24"/>
          <w:szCs w:val="24"/>
          <w:vertAlign w:val="superscript"/>
        </w:rPr>
        <w:t>(підпис)</w:t>
      </w:r>
      <w:r w:rsidRPr="0068578D">
        <w:rPr>
          <w:rFonts w:ascii="Times New Roman" w:hAnsi="Times New Roman"/>
          <w:bCs/>
          <w:sz w:val="24"/>
          <w:szCs w:val="24"/>
          <w:vertAlign w:val="superscript"/>
        </w:rPr>
        <w:tab/>
      </w:r>
      <w:r w:rsidRPr="0068578D">
        <w:rPr>
          <w:rFonts w:ascii="Times New Roman" w:hAnsi="Times New Roman"/>
          <w:bCs/>
          <w:sz w:val="24"/>
          <w:szCs w:val="24"/>
          <w:vertAlign w:val="superscript"/>
        </w:rPr>
        <w:tab/>
      </w:r>
      <w:r w:rsidRPr="0068578D">
        <w:rPr>
          <w:rFonts w:ascii="Times New Roman" w:hAnsi="Times New Roman"/>
          <w:bCs/>
          <w:sz w:val="24"/>
          <w:szCs w:val="24"/>
          <w:vertAlign w:val="superscript"/>
        </w:rPr>
        <w:tab/>
        <w:t>(ініціали та прізвище)</w:t>
      </w:r>
    </w:p>
    <w:p w:rsidR="00D35C47" w:rsidRPr="00C26911" w:rsidRDefault="00D35C47" w:rsidP="00D35C47">
      <w:pPr>
        <w:spacing w:after="0" w:line="240" w:lineRule="auto"/>
        <w:jc w:val="both"/>
        <w:rPr>
          <w:rFonts w:ascii="Times New Roman" w:hAnsi="Times New Roman"/>
          <w:b/>
          <w:sz w:val="28"/>
          <w:szCs w:val="28"/>
        </w:rPr>
      </w:pPr>
      <w:proofErr w:type="spellStart"/>
      <w:r w:rsidRPr="0068578D">
        <w:rPr>
          <w:rFonts w:ascii="Times New Roman" w:hAnsi="Times New Roman"/>
          <w:b/>
          <w:sz w:val="28"/>
          <w:szCs w:val="28"/>
        </w:rPr>
        <w:t>Нормоконтроль</w:t>
      </w:r>
      <w:proofErr w:type="spellEnd"/>
      <w:r w:rsidRPr="0068578D">
        <w:rPr>
          <w:rFonts w:ascii="Times New Roman" w:hAnsi="Times New Roman"/>
          <w:b/>
          <w:sz w:val="28"/>
          <w:szCs w:val="28"/>
        </w:rPr>
        <w:t xml:space="preserve"> пройдено</w:t>
      </w:r>
    </w:p>
    <w:p w:rsidR="00D35C47" w:rsidRPr="0068578D" w:rsidRDefault="00D35C47" w:rsidP="00D35C47">
      <w:pPr>
        <w:spacing w:after="0" w:line="240" w:lineRule="auto"/>
        <w:jc w:val="both"/>
        <w:rPr>
          <w:rFonts w:ascii="Times New Roman" w:hAnsi="Times New Roman"/>
          <w:sz w:val="28"/>
          <w:szCs w:val="28"/>
        </w:rPr>
      </w:pPr>
      <w:proofErr w:type="spellStart"/>
      <w:r w:rsidRPr="0068578D">
        <w:rPr>
          <w:rFonts w:ascii="Times New Roman" w:hAnsi="Times New Roman"/>
          <w:sz w:val="28"/>
          <w:szCs w:val="28"/>
        </w:rPr>
        <w:t>Нормоконтролер</w:t>
      </w:r>
      <w:proofErr w:type="spellEnd"/>
      <w:r w:rsidRPr="0068578D">
        <w:rPr>
          <w:rFonts w:ascii="Times New Roman" w:hAnsi="Times New Roman"/>
          <w:sz w:val="28"/>
          <w:szCs w:val="28"/>
        </w:rPr>
        <w:t xml:space="preserve"> _____________  __________________________________</w:t>
      </w:r>
    </w:p>
    <w:p w:rsidR="00D35C47" w:rsidRPr="00C26911" w:rsidRDefault="00D35C47" w:rsidP="00D35C47">
      <w:pPr>
        <w:spacing w:after="0" w:line="240" w:lineRule="auto"/>
        <w:ind w:left="2124" w:firstLine="708"/>
        <w:jc w:val="both"/>
        <w:rPr>
          <w:rFonts w:ascii="Times New Roman" w:hAnsi="Times New Roman"/>
          <w:bCs/>
          <w:sz w:val="24"/>
          <w:szCs w:val="24"/>
          <w:vertAlign w:val="superscript"/>
        </w:rPr>
      </w:pPr>
      <w:r w:rsidRPr="0068578D">
        <w:rPr>
          <w:rFonts w:ascii="Times New Roman" w:hAnsi="Times New Roman"/>
          <w:bCs/>
          <w:sz w:val="24"/>
          <w:szCs w:val="24"/>
          <w:vertAlign w:val="superscript"/>
        </w:rPr>
        <w:t>(підпис)</w:t>
      </w:r>
      <w:r w:rsidRPr="0068578D">
        <w:rPr>
          <w:rFonts w:ascii="Times New Roman" w:hAnsi="Times New Roman"/>
          <w:bCs/>
          <w:sz w:val="24"/>
          <w:szCs w:val="24"/>
          <w:vertAlign w:val="superscript"/>
        </w:rPr>
        <w:tab/>
      </w:r>
      <w:r w:rsidRPr="0068578D">
        <w:rPr>
          <w:rFonts w:ascii="Times New Roman" w:hAnsi="Times New Roman"/>
          <w:bCs/>
          <w:sz w:val="24"/>
          <w:szCs w:val="24"/>
          <w:vertAlign w:val="superscript"/>
        </w:rPr>
        <w:tab/>
      </w:r>
      <w:r w:rsidRPr="0068578D">
        <w:rPr>
          <w:rFonts w:ascii="Times New Roman" w:hAnsi="Times New Roman"/>
          <w:bCs/>
          <w:sz w:val="24"/>
          <w:szCs w:val="24"/>
          <w:vertAlign w:val="superscript"/>
        </w:rPr>
        <w:tab/>
        <w:t>(ініціали  та прізвище)</w:t>
      </w:r>
    </w:p>
    <w:p w:rsidR="00752D3D" w:rsidRPr="005C103E" w:rsidRDefault="00752D3D" w:rsidP="004E18DD">
      <w:pPr>
        <w:widowControl w:val="0"/>
        <w:spacing w:after="0" w:line="360" w:lineRule="auto"/>
        <w:jc w:val="center"/>
        <w:outlineLvl w:val="0"/>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lastRenderedPageBreak/>
        <w:t>РЕФЕРАТ</w:t>
      </w:r>
    </w:p>
    <w:p w:rsidR="00752D3D" w:rsidRPr="005C103E" w:rsidRDefault="00752D3D" w:rsidP="004E18DD">
      <w:pPr>
        <w:widowControl w:val="0"/>
        <w:spacing w:after="0" w:line="360" w:lineRule="auto"/>
        <w:jc w:val="center"/>
        <w:outlineLvl w:val="0"/>
        <w:rPr>
          <w:rFonts w:ascii="Times New Roman" w:eastAsia="Times New Roman" w:hAnsi="Times New Roman" w:cs="Times New Roman"/>
          <w:sz w:val="28"/>
          <w:szCs w:val="28"/>
          <w:lang w:eastAsia="ru-RU"/>
        </w:rPr>
      </w:pPr>
    </w:p>
    <w:p w:rsidR="00752D3D" w:rsidRPr="005C103E" w:rsidRDefault="00752D3D" w:rsidP="004E18DD">
      <w:pPr>
        <w:widowControl w:val="0"/>
        <w:spacing w:after="0" w:line="360" w:lineRule="auto"/>
        <w:jc w:val="center"/>
        <w:outlineLvl w:val="0"/>
        <w:rPr>
          <w:rFonts w:ascii="Times New Roman" w:eastAsia="Times New Roman" w:hAnsi="Times New Roman" w:cs="Times New Roman"/>
          <w:sz w:val="28"/>
          <w:szCs w:val="28"/>
          <w:lang w:eastAsia="ru-RU"/>
        </w:rPr>
      </w:pPr>
    </w:p>
    <w:p w:rsidR="00752D3D" w:rsidRPr="005B1E8E" w:rsidRDefault="005C02FA" w:rsidP="004E18DD">
      <w:pPr>
        <w:widowControl w:val="0"/>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Дмитрів К.Г.</w:t>
      </w:r>
      <w:r w:rsidR="00082CE1">
        <w:rPr>
          <w:rFonts w:ascii="Times New Roman" w:eastAsia="Times New Roman" w:hAnsi="Times New Roman" w:cs="Times New Roman"/>
          <w:sz w:val="28"/>
          <w:szCs w:val="28"/>
          <w:lang w:eastAsia="ru-RU"/>
        </w:rPr>
        <w:t xml:space="preserve"> </w:t>
      </w:r>
      <w:r w:rsidRPr="005C02FA">
        <w:rPr>
          <w:rFonts w:ascii="Times New Roman" w:eastAsia="Times New Roman" w:hAnsi="Times New Roman" w:cs="Times New Roman"/>
          <w:sz w:val="28"/>
          <w:szCs w:val="28"/>
          <w:lang w:eastAsia="ru-RU"/>
        </w:rPr>
        <w:t xml:space="preserve">Моніторинг способу життя публічних службовців як засіб запобігання корупції в Україні та зарубіжних країнах: компаративно-правовий аналіз. </w:t>
      </w:r>
      <w:r w:rsidR="00752D3D" w:rsidRPr="005C103E">
        <w:rPr>
          <w:rFonts w:ascii="Times New Roman" w:eastAsia="Times New Roman" w:hAnsi="Times New Roman" w:cs="Times New Roman"/>
          <w:sz w:val="28"/>
          <w:szCs w:val="28"/>
          <w:lang w:eastAsia="ru-RU"/>
        </w:rPr>
        <w:t>Запоріжжя, 20</w:t>
      </w:r>
      <w:r w:rsidR="00082CE1">
        <w:rPr>
          <w:rFonts w:ascii="Times New Roman" w:eastAsia="Times New Roman" w:hAnsi="Times New Roman" w:cs="Times New Roman"/>
          <w:sz w:val="28"/>
          <w:szCs w:val="28"/>
          <w:lang w:eastAsia="ru-RU"/>
        </w:rPr>
        <w:t>20</w:t>
      </w:r>
      <w:r w:rsidR="00752D3D" w:rsidRPr="005C103E">
        <w:rPr>
          <w:rFonts w:ascii="Times New Roman" w:eastAsia="Times New Roman" w:hAnsi="Times New Roman" w:cs="Times New Roman"/>
          <w:sz w:val="28"/>
          <w:szCs w:val="28"/>
          <w:lang w:eastAsia="ru-RU"/>
        </w:rPr>
        <w:t xml:space="preserve">. </w:t>
      </w:r>
      <w:r w:rsidR="005B1E8E" w:rsidRPr="009A7046">
        <w:rPr>
          <w:rFonts w:ascii="Times New Roman" w:eastAsia="Times New Roman" w:hAnsi="Times New Roman" w:cs="Times New Roman"/>
          <w:sz w:val="28"/>
          <w:szCs w:val="28"/>
          <w:lang w:eastAsia="ru-RU"/>
        </w:rPr>
        <w:t>93</w:t>
      </w:r>
      <w:r w:rsidR="00752D3D" w:rsidRPr="005B1E8E">
        <w:rPr>
          <w:rFonts w:ascii="Times New Roman" w:eastAsia="Times New Roman" w:hAnsi="Times New Roman" w:cs="Times New Roman"/>
          <w:sz w:val="28"/>
          <w:szCs w:val="28"/>
          <w:lang w:eastAsia="ru-RU"/>
        </w:rPr>
        <w:t xml:space="preserve"> с.</w:t>
      </w:r>
    </w:p>
    <w:p w:rsidR="00654BD1" w:rsidRDefault="00752D3D" w:rsidP="004E18DD">
      <w:pPr>
        <w:widowControl w:val="0"/>
        <w:spacing w:after="0" w:line="360" w:lineRule="auto"/>
        <w:ind w:firstLine="851"/>
        <w:jc w:val="both"/>
        <w:rPr>
          <w:rFonts w:ascii="Times New Roman" w:eastAsia="Times New Roman" w:hAnsi="Times New Roman" w:cs="Times New Roman"/>
          <w:sz w:val="28"/>
          <w:szCs w:val="28"/>
          <w:lang w:eastAsia="ru-RU"/>
        </w:rPr>
      </w:pPr>
      <w:r w:rsidRPr="005B1E8E">
        <w:rPr>
          <w:rFonts w:ascii="Times New Roman" w:eastAsia="Times New Roman" w:hAnsi="Times New Roman" w:cs="Times New Roman"/>
          <w:sz w:val="28"/>
          <w:szCs w:val="28"/>
          <w:lang w:eastAsia="ru-RU"/>
        </w:rPr>
        <w:t xml:space="preserve">Кваліфікаційна робота складається зі </w:t>
      </w:r>
      <w:r w:rsidR="005B1E8E" w:rsidRPr="009A7046">
        <w:rPr>
          <w:rFonts w:ascii="Times New Roman" w:eastAsia="Times New Roman" w:hAnsi="Times New Roman" w:cs="Times New Roman"/>
          <w:sz w:val="28"/>
          <w:szCs w:val="28"/>
          <w:lang w:eastAsia="ru-RU"/>
        </w:rPr>
        <w:t>93</w:t>
      </w:r>
      <w:bookmarkStart w:id="0" w:name="_GoBack"/>
      <w:bookmarkEnd w:id="0"/>
      <w:r w:rsidR="009A7046">
        <w:rPr>
          <w:rFonts w:ascii="Times New Roman" w:eastAsia="Times New Roman" w:hAnsi="Times New Roman" w:cs="Times New Roman"/>
          <w:sz w:val="28"/>
          <w:szCs w:val="28"/>
          <w:lang w:eastAsia="ru-RU"/>
        </w:rPr>
        <w:t xml:space="preserve"> сторінок</w:t>
      </w:r>
      <w:r w:rsidRPr="005B1E8E">
        <w:rPr>
          <w:rFonts w:ascii="Times New Roman" w:eastAsia="Times New Roman" w:hAnsi="Times New Roman" w:cs="Times New Roman"/>
          <w:sz w:val="28"/>
          <w:szCs w:val="28"/>
          <w:lang w:eastAsia="ru-RU"/>
        </w:rPr>
        <w:t xml:space="preserve">, містить </w:t>
      </w:r>
      <w:r w:rsidR="00CF5A94" w:rsidRPr="005B1E8E">
        <w:rPr>
          <w:rFonts w:ascii="Times New Roman" w:eastAsia="Times New Roman" w:hAnsi="Times New Roman" w:cs="Times New Roman"/>
          <w:sz w:val="28"/>
          <w:szCs w:val="28"/>
          <w:lang w:eastAsia="ru-RU"/>
        </w:rPr>
        <w:t>7</w:t>
      </w:r>
      <w:r w:rsidR="005B1E8E" w:rsidRPr="009A7046">
        <w:rPr>
          <w:rFonts w:ascii="Times New Roman" w:eastAsia="Times New Roman" w:hAnsi="Times New Roman" w:cs="Times New Roman"/>
          <w:sz w:val="28"/>
          <w:szCs w:val="28"/>
          <w:lang w:eastAsia="ru-RU"/>
        </w:rPr>
        <w:t>0</w:t>
      </w:r>
      <w:r w:rsidRPr="005B1E8E">
        <w:rPr>
          <w:rFonts w:ascii="Times New Roman" w:eastAsia="Times New Roman" w:hAnsi="Times New Roman" w:cs="Times New Roman"/>
          <w:sz w:val="28"/>
          <w:szCs w:val="28"/>
          <w:lang w:eastAsia="ru-RU"/>
        </w:rPr>
        <w:t xml:space="preserve"> джерел використаної інформації.</w:t>
      </w:r>
    </w:p>
    <w:p w:rsidR="005B1E8E" w:rsidRDefault="005B1E8E" w:rsidP="005B1E8E">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Необхідність п</w:t>
      </w:r>
      <w:r w:rsidRPr="00D05933">
        <w:rPr>
          <w:rFonts w:ascii="Times New Roman" w:hAnsi="Times New Roman" w:cs="Times New Roman"/>
          <w:sz w:val="28"/>
          <w:szCs w:val="28"/>
        </w:rPr>
        <w:t>ошук</w:t>
      </w:r>
      <w:r>
        <w:rPr>
          <w:rFonts w:ascii="Times New Roman" w:hAnsi="Times New Roman" w:cs="Times New Roman"/>
          <w:sz w:val="28"/>
          <w:szCs w:val="28"/>
        </w:rPr>
        <w:t>у</w:t>
      </w:r>
      <w:r w:rsidRPr="00D05933">
        <w:rPr>
          <w:rFonts w:ascii="Times New Roman" w:hAnsi="Times New Roman" w:cs="Times New Roman"/>
          <w:sz w:val="28"/>
          <w:szCs w:val="28"/>
        </w:rPr>
        <w:t xml:space="preserve"> ефективного засобу запобігання різного роду прояву корупції </w:t>
      </w:r>
      <w:r>
        <w:rPr>
          <w:rFonts w:ascii="Times New Roman" w:hAnsi="Times New Roman" w:cs="Times New Roman"/>
          <w:sz w:val="28"/>
          <w:szCs w:val="28"/>
        </w:rPr>
        <w:t>є актуальною</w:t>
      </w:r>
      <w:r w:rsidRPr="00D05933">
        <w:rPr>
          <w:rFonts w:ascii="Times New Roman" w:hAnsi="Times New Roman" w:cs="Times New Roman"/>
          <w:sz w:val="28"/>
          <w:szCs w:val="28"/>
        </w:rPr>
        <w:t xml:space="preserve"> потреб</w:t>
      </w:r>
      <w:r>
        <w:rPr>
          <w:rFonts w:ascii="Times New Roman" w:hAnsi="Times New Roman" w:cs="Times New Roman"/>
          <w:sz w:val="28"/>
          <w:szCs w:val="28"/>
        </w:rPr>
        <w:t>ою</w:t>
      </w:r>
      <w:r w:rsidRPr="00D05933">
        <w:rPr>
          <w:rFonts w:ascii="Times New Roman" w:hAnsi="Times New Roman" w:cs="Times New Roman"/>
          <w:sz w:val="28"/>
          <w:szCs w:val="28"/>
        </w:rPr>
        <w:t xml:space="preserve"> максимального використання ресурсу моніторингу способу життя особи, уповноваженої на виконання завдань та функцій держави та місцевого самоврядування. </w:t>
      </w:r>
    </w:p>
    <w:p w:rsidR="005B1E8E" w:rsidRPr="00D05933" w:rsidRDefault="005B1E8E" w:rsidP="005B1E8E">
      <w:pPr>
        <w:widowControl w:val="0"/>
        <w:tabs>
          <w:tab w:val="left" w:pos="1560"/>
        </w:tabs>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Через </w:t>
      </w:r>
      <w:proofErr w:type="spellStart"/>
      <w:r>
        <w:rPr>
          <w:rFonts w:ascii="Times New Roman" w:hAnsi="Times New Roman" w:cs="Times New Roman"/>
          <w:sz w:val="28"/>
          <w:szCs w:val="28"/>
        </w:rPr>
        <w:t>н</w:t>
      </w:r>
      <w:r w:rsidRPr="00D05933">
        <w:rPr>
          <w:rFonts w:ascii="Times New Roman" w:hAnsi="Times New Roman" w:cs="Times New Roman"/>
          <w:sz w:val="28"/>
          <w:szCs w:val="28"/>
        </w:rPr>
        <w:t>оваційний</w:t>
      </w:r>
      <w:proofErr w:type="spellEnd"/>
      <w:r w:rsidRPr="00D05933">
        <w:rPr>
          <w:rFonts w:ascii="Times New Roman" w:hAnsi="Times New Roman" w:cs="Times New Roman"/>
          <w:sz w:val="28"/>
          <w:szCs w:val="28"/>
        </w:rPr>
        <w:t xml:space="preserve"> характер моніторингу для України </w:t>
      </w:r>
      <w:r>
        <w:rPr>
          <w:rFonts w:ascii="Times New Roman" w:hAnsi="Times New Roman" w:cs="Times New Roman"/>
          <w:sz w:val="28"/>
          <w:szCs w:val="28"/>
        </w:rPr>
        <w:t xml:space="preserve">необхідним є </w:t>
      </w:r>
      <w:r w:rsidRPr="00D05933">
        <w:rPr>
          <w:rFonts w:ascii="Times New Roman" w:hAnsi="Times New Roman" w:cs="Times New Roman"/>
          <w:sz w:val="28"/>
          <w:szCs w:val="28"/>
        </w:rPr>
        <w:t xml:space="preserve">унормування його засад, із урахуванням позитивного зарубіжного досвіду </w:t>
      </w:r>
      <w:proofErr w:type="spellStart"/>
      <w:r w:rsidRPr="00D05933">
        <w:rPr>
          <w:rFonts w:ascii="Times New Roman" w:hAnsi="Times New Roman" w:cs="Times New Roman"/>
          <w:sz w:val="28"/>
          <w:szCs w:val="28"/>
        </w:rPr>
        <w:t>нормотворення</w:t>
      </w:r>
      <w:proofErr w:type="spellEnd"/>
      <w:r w:rsidRPr="00D05933">
        <w:rPr>
          <w:rFonts w:ascii="Times New Roman" w:hAnsi="Times New Roman" w:cs="Times New Roman"/>
          <w:sz w:val="28"/>
          <w:szCs w:val="28"/>
        </w:rPr>
        <w:t xml:space="preserve"> та правозастосування та специфіки національних викликів. Аналіз наявного законодавства дозволяє виокремити проблемні питання у використанні ресурсу цього засобу фінансового контролю й запропонувати варіанти їх вирішення. </w:t>
      </w:r>
      <w:r w:rsidRPr="00714912">
        <w:rPr>
          <w:rFonts w:ascii="Times New Roman" w:hAnsi="Times New Roman" w:cs="Times New Roman"/>
          <w:sz w:val="28"/>
          <w:szCs w:val="28"/>
        </w:rPr>
        <w:t>Н</w:t>
      </w:r>
      <w:r>
        <w:rPr>
          <w:rFonts w:ascii="Times New Roman" w:hAnsi="Times New Roman" w:cs="Times New Roman"/>
          <w:sz w:val="28"/>
          <w:szCs w:val="28"/>
        </w:rPr>
        <w:t>еобхідним аспектом є обґрунтовування доцільності</w:t>
      </w:r>
      <w:r w:rsidRPr="00D05933">
        <w:rPr>
          <w:rFonts w:ascii="Times New Roman" w:hAnsi="Times New Roman" w:cs="Times New Roman"/>
          <w:sz w:val="28"/>
          <w:szCs w:val="28"/>
        </w:rPr>
        <w:t xml:space="preserve"> розширення та урізноманітнення тематичного понятійного ряду із закріпленням норм-дефініцій «моніторинг способу життя», «відкрите джерело», «візуальне спостереження», «повна перевірка декларації». </w:t>
      </w:r>
      <w:proofErr w:type="spellStart"/>
      <w:r>
        <w:rPr>
          <w:rFonts w:ascii="Times New Roman" w:hAnsi="Times New Roman" w:cs="Times New Roman"/>
          <w:sz w:val="28"/>
          <w:szCs w:val="28"/>
        </w:rPr>
        <w:t>Таком</w:t>
      </w:r>
      <w:proofErr w:type="spellEnd"/>
      <w:r>
        <w:rPr>
          <w:rFonts w:ascii="Times New Roman" w:hAnsi="Times New Roman" w:cs="Times New Roman"/>
          <w:sz w:val="28"/>
          <w:szCs w:val="28"/>
        </w:rPr>
        <w:t xml:space="preserve"> уточнення вимагає с</w:t>
      </w:r>
      <w:r w:rsidRPr="00D05933">
        <w:rPr>
          <w:rFonts w:ascii="Times New Roman" w:hAnsi="Times New Roman" w:cs="Times New Roman"/>
          <w:sz w:val="28"/>
          <w:szCs w:val="28"/>
        </w:rPr>
        <w:t xml:space="preserve">уб’єктивний аспект моніторингових правовідносин за рахунок включення до кола таких «близьких осіб суб’єкта декларування» замість «членів його сім’ї» та унормування механізму взаємодії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з «спеціально уповноваженими суб’єктами у сфері протидії корупції», залучення громадськості. </w:t>
      </w:r>
      <w:r>
        <w:rPr>
          <w:rFonts w:ascii="Times New Roman" w:hAnsi="Times New Roman" w:cs="Times New Roman"/>
          <w:sz w:val="28"/>
          <w:szCs w:val="28"/>
        </w:rPr>
        <w:t xml:space="preserve">Одним із найважливішим етапом є </w:t>
      </w:r>
      <w:proofErr w:type="spellStart"/>
      <w:r>
        <w:rPr>
          <w:rFonts w:ascii="Times New Roman" w:hAnsi="Times New Roman" w:cs="Times New Roman"/>
          <w:sz w:val="28"/>
          <w:szCs w:val="28"/>
        </w:rPr>
        <w:t>о</w:t>
      </w:r>
      <w:r w:rsidRPr="00D05933">
        <w:rPr>
          <w:rFonts w:ascii="Times New Roman" w:hAnsi="Times New Roman" w:cs="Times New Roman"/>
          <w:sz w:val="28"/>
          <w:szCs w:val="28"/>
        </w:rPr>
        <w:t>бґрунтов</w:t>
      </w:r>
      <w:r>
        <w:rPr>
          <w:rFonts w:ascii="Times New Roman" w:hAnsi="Times New Roman" w:cs="Times New Roman"/>
          <w:sz w:val="28"/>
          <w:szCs w:val="28"/>
        </w:rPr>
        <w:t>ання</w:t>
      </w:r>
      <w:proofErr w:type="spellEnd"/>
      <w:r w:rsidRPr="00D05933">
        <w:rPr>
          <w:rFonts w:ascii="Times New Roman" w:hAnsi="Times New Roman" w:cs="Times New Roman"/>
          <w:sz w:val="28"/>
          <w:szCs w:val="28"/>
        </w:rPr>
        <w:t xml:space="preserve"> доцільн</w:t>
      </w:r>
      <w:r>
        <w:rPr>
          <w:rFonts w:ascii="Times New Roman" w:hAnsi="Times New Roman" w:cs="Times New Roman"/>
          <w:sz w:val="28"/>
          <w:szCs w:val="28"/>
        </w:rPr>
        <w:t>о</w:t>
      </w:r>
      <w:r w:rsidRPr="00D05933">
        <w:rPr>
          <w:rFonts w:ascii="Times New Roman" w:hAnsi="Times New Roman" w:cs="Times New Roman"/>
          <w:sz w:val="28"/>
          <w:szCs w:val="28"/>
        </w:rPr>
        <w:t>ст</w:t>
      </w:r>
      <w:r>
        <w:rPr>
          <w:rFonts w:ascii="Times New Roman" w:hAnsi="Times New Roman" w:cs="Times New Roman"/>
          <w:sz w:val="28"/>
          <w:szCs w:val="28"/>
        </w:rPr>
        <w:t>і</w:t>
      </w:r>
      <w:r w:rsidRPr="00D05933">
        <w:rPr>
          <w:rFonts w:ascii="Times New Roman" w:hAnsi="Times New Roman" w:cs="Times New Roman"/>
          <w:sz w:val="28"/>
          <w:szCs w:val="28"/>
        </w:rPr>
        <w:t xml:space="preserve"> розгляду моніторингу способу життя як різновиду </w:t>
      </w:r>
      <w:proofErr w:type="spellStart"/>
      <w:r w:rsidRPr="00D05933">
        <w:rPr>
          <w:rFonts w:ascii="Times New Roman" w:hAnsi="Times New Roman" w:cs="Times New Roman"/>
          <w:sz w:val="28"/>
          <w:szCs w:val="28"/>
        </w:rPr>
        <w:t>втручальної</w:t>
      </w:r>
      <w:proofErr w:type="spellEnd"/>
      <w:r w:rsidRPr="00D05933">
        <w:rPr>
          <w:rFonts w:ascii="Times New Roman" w:hAnsi="Times New Roman" w:cs="Times New Roman"/>
          <w:sz w:val="28"/>
          <w:szCs w:val="28"/>
        </w:rPr>
        <w:t xml:space="preserve"> процедури, для якої важливим є дотримання правових стандартів щодо обґрунтованості (сутність і вид підозри), допустимості (межі втручання у приватне життя, вимоги щодо персональних даних тощо), співмірності, </w:t>
      </w:r>
      <w:r w:rsidRPr="00D05933">
        <w:rPr>
          <w:rFonts w:ascii="Times New Roman" w:hAnsi="Times New Roman" w:cs="Times New Roman"/>
          <w:sz w:val="28"/>
          <w:szCs w:val="28"/>
        </w:rPr>
        <w:lastRenderedPageBreak/>
        <w:t xml:space="preserve">винятковості (у разі недієвості інтрузивних заходів), вибірковості, послідовності вчинюваних дій. Обґрунтовується потреба унормування забезпечення балансу публічних інтересів і інтересів особи, щодо якої моніторинг здійснюється. Пропозиції </w:t>
      </w:r>
      <w:r>
        <w:rPr>
          <w:rFonts w:ascii="Times New Roman" w:hAnsi="Times New Roman" w:cs="Times New Roman"/>
          <w:sz w:val="28"/>
          <w:szCs w:val="28"/>
        </w:rPr>
        <w:t xml:space="preserve">мають бути </w:t>
      </w:r>
      <w:proofErr w:type="spellStart"/>
      <w:r>
        <w:rPr>
          <w:rFonts w:ascii="Times New Roman" w:hAnsi="Times New Roman" w:cs="Times New Roman"/>
          <w:sz w:val="28"/>
          <w:szCs w:val="28"/>
        </w:rPr>
        <w:t>с</w:t>
      </w:r>
      <w:r w:rsidRPr="00D05933">
        <w:rPr>
          <w:rFonts w:ascii="Times New Roman" w:hAnsi="Times New Roman" w:cs="Times New Roman"/>
          <w:sz w:val="28"/>
          <w:szCs w:val="28"/>
        </w:rPr>
        <w:t>формул</w:t>
      </w:r>
      <w:r>
        <w:rPr>
          <w:rFonts w:ascii="Times New Roman" w:hAnsi="Times New Roman" w:cs="Times New Roman"/>
          <w:sz w:val="28"/>
          <w:szCs w:val="28"/>
        </w:rPr>
        <w:t>ьвані</w:t>
      </w:r>
      <w:proofErr w:type="spellEnd"/>
      <w:r w:rsidRPr="00D05933">
        <w:rPr>
          <w:rFonts w:ascii="Times New Roman" w:hAnsi="Times New Roman" w:cs="Times New Roman"/>
          <w:sz w:val="28"/>
          <w:szCs w:val="28"/>
        </w:rPr>
        <w:t xml:space="preserve"> на підставі урахуванням позитивного, апробованого часом і практикою зарубіжного досвіду </w:t>
      </w:r>
      <w:proofErr w:type="spellStart"/>
      <w:r w:rsidRPr="00D05933">
        <w:rPr>
          <w:rFonts w:ascii="Times New Roman" w:hAnsi="Times New Roman" w:cs="Times New Roman"/>
          <w:sz w:val="28"/>
          <w:szCs w:val="28"/>
        </w:rPr>
        <w:t>нормотворення</w:t>
      </w:r>
      <w:proofErr w:type="spellEnd"/>
      <w:r w:rsidRPr="00D05933">
        <w:rPr>
          <w:rFonts w:ascii="Times New Roman" w:hAnsi="Times New Roman" w:cs="Times New Roman"/>
          <w:sz w:val="28"/>
          <w:szCs w:val="28"/>
        </w:rPr>
        <w:t xml:space="preserve"> і правозастосування та акценту на виклики сучасних вітчизняних реформаційних державотворчих та правотворчих процесів.</w:t>
      </w:r>
      <w:r>
        <w:rPr>
          <w:rFonts w:ascii="Times New Roman" w:hAnsi="Times New Roman" w:cs="Times New Roman"/>
          <w:sz w:val="28"/>
          <w:szCs w:val="28"/>
        </w:rPr>
        <w:t xml:space="preserve"> </w:t>
      </w:r>
    </w:p>
    <w:p w:rsidR="00C9017E" w:rsidRDefault="00B35C93" w:rsidP="00543E65">
      <w:pPr>
        <w:widowControl w:val="0"/>
        <w:spacing w:after="0" w:line="360" w:lineRule="auto"/>
        <w:ind w:firstLine="851"/>
        <w:jc w:val="both"/>
        <w:rPr>
          <w:rFonts w:ascii="Times New Roman" w:eastAsia="Times New Roman" w:hAnsi="Times New Roman" w:cs="Times New Roman"/>
          <w:sz w:val="28"/>
          <w:szCs w:val="28"/>
          <w:lang w:eastAsia="ru-RU"/>
        </w:rPr>
      </w:pPr>
      <w:r w:rsidRPr="00543E65">
        <w:rPr>
          <w:rFonts w:ascii="Times New Roman" w:eastAsia="Times New Roman" w:hAnsi="Times New Roman" w:cs="Times New Roman"/>
          <w:sz w:val="28"/>
          <w:szCs w:val="28"/>
          <w:lang w:eastAsia="ru-RU"/>
        </w:rPr>
        <w:t xml:space="preserve">Об’єктом дослідження даної кваліфікаційної роботи є </w:t>
      </w:r>
      <w:r w:rsidR="00075583" w:rsidRPr="00543E65">
        <w:rPr>
          <w:rFonts w:ascii="Times New Roman" w:hAnsi="Times New Roman" w:cs="Times New Roman"/>
          <w:sz w:val="28"/>
          <w:szCs w:val="28"/>
          <w:lang w:eastAsia="uk-UA"/>
        </w:rPr>
        <w:t xml:space="preserve">сфера суспільних відносин, що пов’язана з </w:t>
      </w:r>
      <w:r w:rsidR="0024345A" w:rsidRPr="00543E65">
        <w:rPr>
          <w:rFonts w:ascii="Times New Roman" w:hAnsi="Times New Roman" w:cs="Times New Roman"/>
          <w:sz w:val="28"/>
          <w:szCs w:val="28"/>
          <w:lang w:eastAsia="uk-UA"/>
        </w:rPr>
        <w:t xml:space="preserve">визначенням </w:t>
      </w:r>
      <w:r w:rsidR="0024345A" w:rsidRPr="00543E65">
        <w:rPr>
          <w:rFonts w:ascii="Times New Roman" w:hAnsi="Times New Roman" w:cs="Times New Roman"/>
          <w:iCs/>
          <w:sz w:val="28"/>
          <w:szCs w:val="28"/>
          <w:lang w:eastAsia="uk-UA"/>
        </w:rPr>
        <w:t xml:space="preserve">питання </w:t>
      </w:r>
      <w:r w:rsidR="00C9017E">
        <w:rPr>
          <w:rFonts w:ascii="Times New Roman" w:eastAsia="Times New Roman" w:hAnsi="Times New Roman" w:cs="Times New Roman"/>
          <w:sz w:val="28"/>
          <w:szCs w:val="28"/>
          <w:lang w:eastAsia="ru-RU"/>
        </w:rPr>
        <w:t>м</w:t>
      </w:r>
      <w:r w:rsidR="00C9017E" w:rsidRPr="005C02FA">
        <w:rPr>
          <w:rFonts w:ascii="Times New Roman" w:eastAsia="Times New Roman" w:hAnsi="Times New Roman" w:cs="Times New Roman"/>
          <w:sz w:val="28"/>
          <w:szCs w:val="28"/>
          <w:lang w:eastAsia="ru-RU"/>
        </w:rPr>
        <w:t>оніторинг</w:t>
      </w:r>
      <w:r w:rsidR="00C9017E">
        <w:rPr>
          <w:rFonts w:ascii="Times New Roman" w:eastAsia="Times New Roman" w:hAnsi="Times New Roman" w:cs="Times New Roman"/>
          <w:sz w:val="28"/>
          <w:szCs w:val="28"/>
          <w:lang w:eastAsia="ru-RU"/>
        </w:rPr>
        <w:t>у</w:t>
      </w:r>
      <w:r w:rsidR="00C9017E" w:rsidRPr="005C02FA">
        <w:rPr>
          <w:rFonts w:ascii="Times New Roman" w:eastAsia="Times New Roman" w:hAnsi="Times New Roman" w:cs="Times New Roman"/>
          <w:sz w:val="28"/>
          <w:szCs w:val="28"/>
          <w:lang w:eastAsia="ru-RU"/>
        </w:rPr>
        <w:t xml:space="preserve"> способу життя публічних службовців як за</w:t>
      </w:r>
      <w:r w:rsidR="00C9017E">
        <w:rPr>
          <w:rFonts w:ascii="Times New Roman" w:eastAsia="Times New Roman" w:hAnsi="Times New Roman" w:cs="Times New Roman"/>
          <w:sz w:val="28"/>
          <w:szCs w:val="28"/>
          <w:lang w:eastAsia="ru-RU"/>
        </w:rPr>
        <w:t>собу</w:t>
      </w:r>
      <w:r w:rsidR="00C9017E" w:rsidRPr="005C02FA">
        <w:rPr>
          <w:rFonts w:ascii="Times New Roman" w:eastAsia="Times New Roman" w:hAnsi="Times New Roman" w:cs="Times New Roman"/>
          <w:sz w:val="28"/>
          <w:szCs w:val="28"/>
          <w:lang w:eastAsia="ru-RU"/>
        </w:rPr>
        <w:t xml:space="preserve"> запобігання корупції в Україні та зарубіжних країнах: компаративно-правовий аналіз. </w:t>
      </w:r>
    </w:p>
    <w:p w:rsidR="00C9017E" w:rsidRDefault="00B35C93" w:rsidP="00C9017E">
      <w:pPr>
        <w:widowControl w:val="0"/>
        <w:spacing w:after="0" w:line="360" w:lineRule="auto"/>
        <w:ind w:firstLine="851"/>
        <w:jc w:val="both"/>
        <w:rPr>
          <w:rFonts w:ascii="Times New Roman" w:eastAsia="Times New Roman" w:hAnsi="Times New Roman" w:cs="Times New Roman"/>
          <w:sz w:val="28"/>
          <w:szCs w:val="28"/>
          <w:lang w:eastAsia="ru-RU"/>
        </w:rPr>
      </w:pPr>
      <w:r w:rsidRPr="00543E65">
        <w:rPr>
          <w:rFonts w:ascii="Times New Roman" w:hAnsi="Times New Roman"/>
          <w:sz w:val="28"/>
          <w:szCs w:val="28"/>
        </w:rPr>
        <w:t xml:space="preserve">Предметом дослідження </w:t>
      </w:r>
      <w:r w:rsidR="00543E65" w:rsidRPr="002C6302">
        <w:rPr>
          <w:rFonts w:ascii="Times New Roman" w:hAnsi="Times New Roman"/>
          <w:sz w:val="28"/>
          <w:szCs w:val="28"/>
        </w:rPr>
        <w:t xml:space="preserve">є розкриття </w:t>
      </w:r>
      <w:r w:rsidR="00543E65">
        <w:rPr>
          <w:rFonts w:ascii="Times New Roman" w:hAnsi="Times New Roman"/>
          <w:sz w:val="28"/>
          <w:szCs w:val="28"/>
        </w:rPr>
        <w:t>сутності</w:t>
      </w:r>
      <w:r w:rsidR="00543E65" w:rsidRPr="002C6302">
        <w:rPr>
          <w:rFonts w:ascii="Times New Roman" w:hAnsi="Times New Roman"/>
          <w:sz w:val="28"/>
          <w:szCs w:val="28"/>
        </w:rPr>
        <w:t xml:space="preserve"> та змісту </w:t>
      </w:r>
      <w:r w:rsidR="00C9017E">
        <w:rPr>
          <w:rFonts w:ascii="Times New Roman" w:eastAsia="Times New Roman" w:hAnsi="Times New Roman" w:cs="Times New Roman"/>
          <w:sz w:val="28"/>
          <w:szCs w:val="28"/>
          <w:lang w:eastAsia="ru-RU"/>
        </w:rPr>
        <w:t>м</w:t>
      </w:r>
      <w:r w:rsidR="00C9017E" w:rsidRPr="005C02FA">
        <w:rPr>
          <w:rFonts w:ascii="Times New Roman" w:eastAsia="Times New Roman" w:hAnsi="Times New Roman" w:cs="Times New Roman"/>
          <w:sz w:val="28"/>
          <w:szCs w:val="28"/>
          <w:lang w:eastAsia="ru-RU"/>
        </w:rPr>
        <w:t>оніторинг</w:t>
      </w:r>
      <w:r w:rsidR="00C9017E">
        <w:rPr>
          <w:rFonts w:ascii="Times New Roman" w:eastAsia="Times New Roman" w:hAnsi="Times New Roman" w:cs="Times New Roman"/>
          <w:sz w:val="28"/>
          <w:szCs w:val="28"/>
          <w:lang w:eastAsia="ru-RU"/>
        </w:rPr>
        <w:t>у</w:t>
      </w:r>
      <w:r w:rsidR="00C9017E" w:rsidRPr="005C02FA">
        <w:rPr>
          <w:rFonts w:ascii="Times New Roman" w:eastAsia="Times New Roman" w:hAnsi="Times New Roman" w:cs="Times New Roman"/>
          <w:sz w:val="28"/>
          <w:szCs w:val="28"/>
          <w:lang w:eastAsia="ru-RU"/>
        </w:rPr>
        <w:t xml:space="preserve"> способу життя публічних службовців як за</w:t>
      </w:r>
      <w:r w:rsidR="00C9017E">
        <w:rPr>
          <w:rFonts w:ascii="Times New Roman" w:eastAsia="Times New Roman" w:hAnsi="Times New Roman" w:cs="Times New Roman"/>
          <w:sz w:val="28"/>
          <w:szCs w:val="28"/>
          <w:lang w:eastAsia="ru-RU"/>
        </w:rPr>
        <w:t>собу</w:t>
      </w:r>
      <w:r w:rsidR="00C9017E" w:rsidRPr="005C02FA">
        <w:rPr>
          <w:rFonts w:ascii="Times New Roman" w:eastAsia="Times New Roman" w:hAnsi="Times New Roman" w:cs="Times New Roman"/>
          <w:sz w:val="28"/>
          <w:szCs w:val="28"/>
          <w:lang w:eastAsia="ru-RU"/>
        </w:rPr>
        <w:t xml:space="preserve"> запобігання корупції в Україні та зарубіжних країнах</w:t>
      </w:r>
      <w:r w:rsidR="00C9017E">
        <w:rPr>
          <w:rFonts w:ascii="Times New Roman" w:eastAsia="Times New Roman" w:hAnsi="Times New Roman" w:cs="Times New Roman"/>
          <w:sz w:val="28"/>
          <w:szCs w:val="28"/>
          <w:lang w:eastAsia="ru-RU"/>
        </w:rPr>
        <w:t>: компаративно-правовий аналіз.</w:t>
      </w:r>
    </w:p>
    <w:p w:rsidR="005226F9" w:rsidRPr="00543E65" w:rsidRDefault="00752D3D" w:rsidP="00C9017E">
      <w:pPr>
        <w:widowControl w:val="0"/>
        <w:spacing w:after="0" w:line="360" w:lineRule="auto"/>
        <w:ind w:firstLine="851"/>
        <w:jc w:val="both"/>
        <w:rPr>
          <w:rFonts w:ascii="Times New Roman" w:hAnsi="Times New Roman"/>
          <w:sz w:val="28"/>
          <w:szCs w:val="28"/>
        </w:rPr>
      </w:pPr>
      <w:r w:rsidRPr="00543E65">
        <w:rPr>
          <w:rFonts w:ascii="Times New Roman" w:hAnsi="Times New Roman"/>
          <w:bCs/>
          <w:sz w:val="28"/>
          <w:szCs w:val="28"/>
        </w:rPr>
        <w:t>Методологічну</w:t>
      </w:r>
      <w:r w:rsidRPr="00543E65">
        <w:rPr>
          <w:rFonts w:ascii="Times New Roman" w:hAnsi="Times New Roman"/>
          <w:b/>
          <w:bCs/>
          <w:sz w:val="28"/>
          <w:szCs w:val="28"/>
        </w:rPr>
        <w:t xml:space="preserve"> </w:t>
      </w:r>
      <w:r w:rsidRPr="00543E65">
        <w:rPr>
          <w:rFonts w:ascii="Times New Roman" w:hAnsi="Times New Roman"/>
          <w:sz w:val="28"/>
          <w:szCs w:val="28"/>
        </w:rPr>
        <w:t>основу роботи складають сукупність філософсько-світоглядних, загальнонаукових принципів і підходів та спеціально-наукових методів пізнання правових явищ, використання яких дало змогу отримати науково-обґрунтовані результати. Для проведення дослідження будуть застосовані такі загальнонаукові методи як: аналіз і синтез.</w:t>
      </w:r>
    </w:p>
    <w:p w:rsidR="00107333" w:rsidRPr="00C9017E" w:rsidRDefault="00C9017E" w:rsidP="00C9017E">
      <w:pPr>
        <w:widowControl w:val="0"/>
        <w:autoSpaceDE w:val="0"/>
        <w:autoSpaceDN w:val="0"/>
        <w:adjustRightInd w:val="0"/>
        <w:spacing w:after="0" w:line="360" w:lineRule="auto"/>
        <w:ind w:firstLine="851"/>
        <w:jc w:val="both"/>
        <w:rPr>
          <w:rFonts w:ascii="Times New Roman" w:hAnsi="Times New Roman" w:cs="Times New Roman"/>
          <w:sz w:val="28"/>
          <w:szCs w:val="28"/>
          <w:lang w:val="ru-RU"/>
        </w:rPr>
      </w:pPr>
      <w:proofErr w:type="spellStart"/>
      <w:r w:rsidRPr="00C9017E">
        <w:rPr>
          <w:rFonts w:ascii="Times New Roman" w:hAnsi="Times New Roman" w:cs="Times New Roman"/>
          <w:sz w:val="28"/>
          <w:szCs w:val="28"/>
          <w:lang w:val="ru-RU"/>
        </w:rPr>
        <w:t>МОНІТОРИНГ</w:t>
      </w:r>
      <w:proofErr w:type="spell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СПОСІБ</w:t>
      </w:r>
      <w:proofErr w:type="spell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ЖИТТЯ</w:t>
      </w:r>
      <w:proofErr w:type="spell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КОРУПЦІЯ</w:t>
      </w:r>
      <w:proofErr w:type="spell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ДЕКЛАРУВАННЯ</w:t>
      </w:r>
      <w:proofErr w:type="spell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ВЛАДНІ</w:t>
      </w:r>
      <w:proofErr w:type="spell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ПОВНОВАЖЕННЯ</w:t>
      </w:r>
      <w:proofErr w:type="spellEnd"/>
      <w:r w:rsidRPr="00C9017E">
        <w:rPr>
          <w:rFonts w:ascii="Times New Roman" w:hAnsi="Times New Roman" w:cs="Times New Roman"/>
          <w:sz w:val="28"/>
          <w:szCs w:val="28"/>
          <w:lang w:val="ru-RU"/>
        </w:rPr>
        <w:t xml:space="preserve">, ПРОЦЕДУРА, </w:t>
      </w:r>
      <w:proofErr w:type="spellStart"/>
      <w:r w:rsidRPr="00C9017E">
        <w:rPr>
          <w:rFonts w:ascii="Times New Roman" w:hAnsi="Times New Roman" w:cs="Times New Roman"/>
          <w:sz w:val="28"/>
          <w:szCs w:val="28"/>
          <w:lang w:val="ru-RU"/>
        </w:rPr>
        <w:t>ТЕРМІН</w:t>
      </w:r>
      <w:proofErr w:type="spell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ЗАКОНОДАВСТВО</w:t>
      </w:r>
      <w:proofErr w:type="spell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ЗАПОБІГАННЯ</w:t>
      </w:r>
      <w:proofErr w:type="spell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СПОСТЕРЕЖЕННЯ</w:t>
      </w:r>
      <w:proofErr w:type="spell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АНАЛІ</w:t>
      </w:r>
      <w:proofErr w:type="gramStart"/>
      <w:r w:rsidRPr="00C9017E">
        <w:rPr>
          <w:rFonts w:ascii="Times New Roman" w:hAnsi="Times New Roman" w:cs="Times New Roman"/>
          <w:sz w:val="28"/>
          <w:szCs w:val="28"/>
          <w:lang w:val="ru-RU"/>
        </w:rPr>
        <w:t>З</w:t>
      </w:r>
      <w:proofErr w:type="spellEnd"/>
      <w:proofErr w:type="gramEnd"/>
      <w:r w:rsidRPr="00C9017E">
        <w:rPr>
          <w:rFonts w:ascii="Times New Roman" w:hAnsi="Times New Roman" w:cs="Times New Roman"/>
          <w:sz w:val="28"/>
          <w:szCs w:val="28"/>
          <w:lang w:val="ru-RU"/>
        </w:rPr>
        <w:t xml:space="preserve">, </w:t>
      </w:r>
      <w:proofErr w:type="spellStart"/>
      <w:r w:rsidRPr="00C9017E">
        <w:rPr>
          <w:rFonts w:ascii="Times New Roman" w:hAnsi="Times New Roman" w:cs="Times New Roman"/>
          <w:sz w:val="28"/>
          <w:szCs w:val="28"/>
          <w:lang w:val="ru-RU"/>
        </w:rPr>
        <w:t>ВІДОМОСТІ</w:t>
      </w:r>
      <w:proofErr w:type="spellEnd"/>
      <w:r w:rsidRPr="00C9017E">
        <w:rPr>
          <w:rFonts w:ascii="Times New Roman" w:hAnsi="Times New Roman" w:cs="Times New Roman"/>
          <w:sz w:val="28"/>
          <w:szCs w:val="28"/>
          <w:lang w:val="ru-RU"/>
        </w:rPr>
        <w:t>.</w:t>
      </w:r>
    </w:p>
    <w:p w:rsidR="00BD7776" w:rsidRPr="003A03EC" w:rsidRDefault="00BD7776" w:rsidP="00847FEF">
      <w:pPr>
        <w:widowControl w:val="0"/>
        <w:spacing w:line="360" w:lineRule="auto"/>
        <w:rPr>
          <w:rFonts w:ascii="Times New Roman" w:hAnsi="Times New Roman" w:cs="Times New Roman"/>
          <w:sz w:val="28"/>
          <w:szCs w:val="28"/>
          <w:lang w:val="ru-RU"/>
        </w:rPr>
      </w:pPr>
    </w:p>
    <w:p w:rsidR="00847FEF" w:rsidRDefault="00847FEF" w:rsidP="00847FEF">
      <w:pPr>
        <w:widowControl w:val="0"/>
        <w:spacing w:after="0" w:line="360" w:lineRule="auto"/>
        <w:jc w:val="center"/>
        <w:rPr>
          <w:rFonts w:ascii="Times New Roman" w:eastAsia="Times New Roman" w:hAnsi="Times New Roman" w:cs="Times New Roman"/>
          <w:sz w:val="28"/>
          <w:szCs w:val="28"/>
          <w:lang w:eastAsia="ru-RU"/>
        </w:rPr>
      </w:pPr>
    </w:p>
    <w:p w:rsidR="00847FEF" w:rsidRDefault="00847FEF" w:rsidP="00847FEF">
      <w:pPr>
        <w:widowControl w:val="0"/>
        <w:spacing w:after="0" w:line="360" w:lineRule="auto"/>
        <w:jc w:val="center"/>
        <w:rPr>
          <w:rFonts w:ascii="Times New Roman" w:eastAsia="Times New Roman" w:hAnsi="Times New Roman" w:cs="Times New Roman"/>
          <w:sz w:val="28"/>
          <w:szCs w:val="28"/>
          <w:lang w:eastAsia="ru-RU"/>
        </w:rPr>
      </w:pPr>
    </w:p>
    <w:p w:rsidR="00847FEF" w:rsidRDefault="00847FEF" w:rsidP="008E563E">
      <w:pPr>
        <w:widowControl w:val="0"/>
        <w:spacing w:after="0" w:line="360" w:lineRule="auto"/>
        <w:rPr>
          <w:rFonts w:ascii="Times New Roman" w:eastAsia="Times New Roman" w:hAnsi="Times New Roman" w:cs="Times New Roman"/>
          <w:sz w:val="28"/>
          <w:szCs w:val="28"/>
          <w:lang w:eastAsia="ru-RU"/>
        </w:rPr>
      </w:pPr>
    </w:p>
    <w:p w:rsidR="005C02FA" w:rsidRDefault="005C02FA" w:rsidP="00847FEF">
      <w:pPr>
        <w:widowControl w:val="0"/>
        <w:spacing w:after="0" w:line="360" w:lineRule="auto"/>
        <w:jc w:val="center"/>
        <w:rPr>
          <w:rFonts w:ascii="Times New Roman" w:eastAsia="Times New Roman" w:hAnsi="Times New Roman" w:cs="Times New Roman"/>
          <w:sz w:val="28"/>
          <w:szCs w:val="28"/>
          <w:lang w:eastAsia="ru-RU"/>
        </w:rPr>
      </w:pPr>
    </w:p>
    <w:p w:rsidR="005C02FA" w:rsidRPr="00D35C47" w:rsidRDefault="005C02FA" w:rsidP="00847FEF">
      <w:pPr>
        <w:widowControl w:val="0"/>
        <w:spacing w:after="0" w:line="360" w:lineRule="auto"/>
        <w:jc w:val="center"/>
        <w:rPr>
          <w:rFonts w:ascii="Times New Roman" w:eastAsia="Times New Roman" w:hAnsi="Times New Roman" w:cs="Times New Roman"/>
          <w:sz w:val="28"/>
          <w:szCs w:val="28"/>
          <w:lang w:val="ru-RU" w:eastAsia="ru-RU"/>
        </w:rPr>
      </w:pPr>
    </w:p>
    <w:p w:rsidR="00F50329" w:rsidRPr="00D35C47" w:rsidRDefault="00F50329" w:rsidP="00847FEF">
      <w:pPr>
        <w:widowControl w:val="0"/>
        <w:spacing w:after="0" w:line="360" w:lineRule="auto"/>
        <w:jc w:val="center"/>
        <w:rPr>
          <w:rFonts w:ascii="Times New Roman" w:eastAsia="Times New Roman" w:hAnsi="Times New Roman" w:cs="Times New Roman"/>
          <w:sz w:val="28"/>
          <w:szCs w:val="28"/>
          <w:lang w:val="ru-RU" w:eastAsia="ru-RU"/>
        </w:rPr>
      </w:pPr>
    </w:p>
    <w:p w:rsidR="00F50329" w:rsidRPr="00D35C47" w:rsidRDefault="00F50329" w:rsidP="00847FEF">
      <w:pPr>
        <w:widowControl w:val="0"/>
        <w:spacing w:after="0" w:line="360" w:lineRule="auto"/>
        <w:jc w:val="center"/>
        <w:rPr>
          <w:rFonts w:ascii="Times New Roman" w:eastAsia="Times New Roman" w:hAnsi="Times New Roman" w:cs="Times New Roman"/>
          <w:sz w:val="28"/>
          <w:szCs w:val="28"/>
          <w:lang w:val="ru-RU" w:eastAsia="ru-RU"/>
        </w:rPr>
      </w:pPr>
    </w:p>
    <w:p w:rsidR="00851EAB" w:rsidRPr="005C103E" w:rsidRDefault="00851EAB" w:rsidP="00847FEF">
      <w:pPr>
        <w:widowControl w:val="0"/>
        <w:spacing w:after="0" w:line="360" w:lineRule="auto"/>
        <w:jc w:val="center"/>
        <w:rPr>
          <w:rFonts w:ascii="Times New Roman" w:eastAsia="Times New Roman" w:hAnsi="Times New Roman" w:cs="Times New Roman"/>
          <w:sz w:val="28"/>
          <w:szCs w:val="28"/>
          <w:lang w:val="en-US" w:eastAsia="ru-RU"/>
        </w:rPr>
      </w:pPr>
      <w:proofErr w:type="spellStart"/>
      <w:r w:rsidRPr="005C103E">
        <w:rPr>
          <w:rFonts w:ascii="Times New Roman" w:eastAsia="Times New Roman" w:hAnsi="Times New Roman" w:cs="Times New Roman"/>
          <w:sz w:val="28"/>
          <w:szCs w:val="28"/>
          <w:lang w:eastAsia="ru-RU"/>
        </w:rPr>
        <w:lastRenderedPageBreak/>
        <w:t>SUMMARY</w:t>
      </w:r>
      <w:proofErr w:type="spellEnd"/>
    </w:p>
    <w:p w:rsidR="00851EAB" w:rsidRDefault="00851EAB" w:rsidP="00847FEF">
      <w:pPr>
        <w:widowControl w:val="0"/>
        <w:spacing w:after="0" w:line="360" w:lineRule="auto"/>
        <w:jc w:val="center"/>
        <w:rPr>
          <w:rFonts w:ascii="Times New Roman" w:eastAsia="Times New Roman" w:hAnsi="Times New Roman" w:cs="Times New Roman"/>
          <w:sz w:val="28"/>
          <w:szCs w:val="28"/>
          <w:lang w:eastAsia="ru-RU"/>
        </w:rPr>
      </w:pPr>
    </w:p>
    <w:p w:rsidR="00847FEF" w:rsidRPr="00847FEF" w:rsidRDefault="00847FEF" w:rsidP="00847FEF">
      <w:pPr>
        <w:widowControl w:val="0"/>
        <w:spacing w:after="0" w:line="360" w:lineRule="auto"/>
        <w:jc w:val="center"/>
        <w:rPr>
          <w:rFonts w:ascii="Times New Roman" w:eastAsia="Times New Roman" w:hAnsi="Times New Roman" w:cs="Times New Roman"/>
          <w:sz w:val="28"/>
          <w:szCs w:val="28"/>
          <w:lang w:eastAsia="ru-RU"/>
        </w:rPr>
      </w:pPr>
    </w:p>
    <w:p w:rsidR="00851EAB" w:rsidRPr="00082CE1" w:rsidRDefault="005B1E8E" w:rsidP="004E18DD">
      <w:pPr>
        <w:widowControl w:val="0"/>
        <w:spacing w:after="0" w:line="360" w:lineRule="auto"/>
        <w:ind w:firstLine="851"/>
        <w:jc w:val="both"/>
        <w:rPr>
          <w:rFonts w:ascii="Times New Roman" w:hAnsi="Times New Roman" w:cs="Times New Roman"/>
          <w:b/>
          <w:color w:val="000000" w:themeColor="text1"/>
          <w:sz w:val="28"/>
          <w:szCs w:val="28"/>
          <w:highlight w:val="yellow"/>
          <w:lang w:val="en-US"/>
        </w:rPr>
      </w:pPr>
      <w:proofErr w:type="spellStart"/>
      <w:r>
        <w:rPr>
          <w:rFonts w:ascii="Times New Roman" w:eastAsia="Times New Roman" w:hAnsi="Times New Roman" w:cs="Times New Roman"/>
          <w:sz w:val="28"/>
          <w:szCs w:val="28"/>
          <w:lang w:val="en-US" w:eastAsia="ru-RU"/>
        </w:rPr>
        <w:t>Dmytriv</w:t>
      </w:r>
      <w:proofErr w:type="spellEnd"/>
      <w:r>
        <w:rPr>
          <w:rFonts w:ascii="Times New Roman" w:eastAsia="Times New Roman" w:hAnsi="Times New Roman" w:cs="Times New Roman"/>
          <w:sz w:val="28"/>
          <w:szCs w:val="28"/>
          <w:lang w:val="en-US" w:eastAsia="ru-RU"/>
        </w:rPr>
        <w:t xml:space="preserve"> K. H. </w:t>
      </w:r>
      <w:r w:rsidRPr="005B1E8E">
        <w:rPr>
          <w:rFonts w:ascii="Times New Roman" w:eastAsia="Times New Roman" w:hAnsi="Times New Roman" w:cs="Times New Roman"/>
          <w:sz w:val="28"/>
          <w:szCs w:val="28"/>
          <w:lang w:val="en-US" w:eastAsia="ru-RU"/>
        </w:rPr>
        <w:t>Monitoring The Lifestyle Of Public Servants As A Means Of Preventing Corruption In Ukraine And Foreign Countries: Comparative Legal Analysis.</w:t>
      </w:r>
      <w:r>
        <w:rPr>
          <w:rFonts w:ascii="Times New Roman" w:eastAsia="Times New Roman" w:hAnsi="Times New Roman" w:cs="Times New Roman"/>
          <w:sz w:val="28"/>
          <w:szCs w:val="28"/>
          <w:lang w:val="en-US" w:eastAsia="ru-RU"/>
        </w:rPr>
        <w:t xml:space="preserve"> </w:t>
      </w:r>
      <w:r w:rsidR="00851EAB" w:rsidRPr="00526670">
        <w:rPr>
          <w:rFonts w:ascii="Times New Roman" w:eastAsia="Times New Roman" w:hAnsi="Times New Roman" w:cs="Times New Roman"/>
          <w:sz w:val="28"/>
          <w:szCs w:val="28"/>
          <w:lang w:val="en-US" w:eastAsia="ru-RU"/>
        </w:rPr>
        <w:t>20</w:t>
      </w:r>
      <w:r w:rsidR="00526670" w:rsidRPr="00526670">
        <w:rPr>
          <w:rFonts w:ascii="Times New Roman" w:eastAsia="Times New Roman" w:hAnsi="Times New Roman" w:cs="Times New Roman"/>
          <w:sz w:val="28"/>
          <w:szCs w:val="28"/>
          <w:lang w:eastAsia="ru-RU"/>
        </w:rPr>
        <w:t>20</w:t>
      </w:r>
      <w:r w:rsidR="00851EAB" w:rsidRPr="00526670">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93</w:t>
      </w:r>
      <w:r w:rsidR="00526670" w:rsidRPr="00526670">
        <w:rPr>
          <w:rFonts w:ascii="Times New Roman" w:eastAsia="Times New Roman" w:hAnsi="Times New Roman" w:cs="Times New Roman"/>
          <w:sz w:val="28"/>
          <w:szCs w:val="28"/>
          <w:lang w:eastAsia="ru-RU"/>
        </w:rPr>
        <w:t xml:space="preserve"> </w:t>
      </w:r>
      <w:r w:rsidR="00851EAB" w:rsidRPr="00526670">
        <w:rPr>
          <w:rFonts w:ascii="Times New Roman" w:eastAsia="Times New Roman" w:hAnsi="Times New Roman" w:cs="Times New Roman"/>
          <w:sz w:val="28"/>
          <w:szCs w:val="28"/>
          <w:lang w:val="en-US" w:eastAsia="ru-RU"/>
        </w:rPr>
        <w:t>p.</w:t>
      </w:r>
    </w:p>
    <w:p w:rsidR="00851EAB" w:rsidRDefault="00851EAB" w:rsidP="004E18DD">
      <w:pPr>
        <w:widowControl w:val="0"/>
        <w:spacing w:after="0" w:line="360" w:lineRule="auto"/>
        <w:ind w:firstLine="851"/>
        <w:jc w:val="both"/>
        <w:rPr>
          <w:rFonts w:ascii="Times New Roman" w:eastAsia="Times New Roman" w:hAnsi="Times New Roman" w:cs="Times New Roman"/>
          <w:sz w:val="28"/>
          <w:szCs w:val="28"/>
          <w:lang w:val="en-US" w:eastAsia="ru-RU"/>
        </w:rPr>
      </w:pPr>
      <w:r w:rsidRPr="00DD112A">
        <w:rPr>
          <w:rFonts w:ascii="Times New Roman" w:eastAsia="Times New Roman" w:hAnsi="Times New Roman" w:cs="Times New Roman"/>
          <w:sz w:val="28"/>
          <w:szCs w:val="28"/>
          <w:lang w:val="en-US" w:eastAsia="ru-RU"/>
        </w:rPr>
        <w:t>Qualifying work consists of</w:t>
      </w:r>
      <w:r w:rsidR="00526670">
        <w:rPr>
          <w:rFonts w:ascii="Times New Roman" w:eastAsia="Times New Roman" w:hAnsi="Times New Roman" w:cs="Times New Roman"/>
          <w:sz w:val="28"/>
          <w:szCs w:val="28"/>
          <w:lang w:eastAsia="ru-RU"/>
        </w:rPr>
        <w:t xml:space="preserve"> </w:t>
      </w:r>
      <w:r w:rsidR="005B1E8E">
        <w:rPr>
          <w:rFonts w:ascii="Times New Roman" w:eastAsia="Times New Roman" w:hAnsi="Times New Roman" w:cs="Times New Roman"/>
          <w:sz w:val="28"/>
          <w:szCs w:val="28"/>
          <w:lang w:val="en-US" w:eastAsia="ru-RU"/>
        </w:rPr>
        <w:t>93</w:t>
      </w:r>
      <w:r w:rsidRPr="00DD112A">
        <w:rPr>
          <w:rFonts w:ascii="Times New Roman" w:eastAsia="Times New Roman" w:hAnsi="Times New Roman" w:cs="Times New Roman"/>
          <w:sz w:val="28"/>
          <w:szCs w:val="28"/>
          <w:lang w:val="en-US" w:eastAsia="ru-RU"/>
        </w:rPr>
        <w:t xml:space="preserve"> pages, contains </w:t>
      </w:r>
      <w:r w:rsidR="00CF5A94">
        <w:rPr>
          <w:rFonts w:ascii="Times New Roman" w:eastAsia="Times New Roman" w:hAnsi="Times New Roman" w:cs="Times New Roman"/>
          <w:sz w:val="28"/>
          <w:szCs w:val="28"/>
          <w:lang w:eastAsia="ru-RU"/>
        </w:rPr>
        <w:t>7</w:t>
      </w:r>
      <w:r w:rsidR="005B1E8E">
        <w:rPr>
          <w:rFonts w:ascii="Times New Roman" w:eastAsia="Times New Roman" w:hAnsi="Times New Roman" w:cs="Times New Roman"/>
          <w:sz w:val="28"/>
          <w:szCs w:val="28"/>
          <w:lang w:val="en-US" w:eastAsia="ru-RU"/>
        </w:rPr>
        <w:t>0</w:t>
      </w:r>
      <w:r w:rsidRPr="005C103E">
        <w:rPr>
          <w:rFonts w:ascii="Times New Roman" w:eastAsia="Times New Roman" w:hAnsi="Times New Roman" w:cs="Times New Roman"/>
          <w:sz w:val="28"/>
          <w:szCs w:val="28"/>
          <w:lang w:val="en-US" w:eastAsia="ru-RU"/>
        </w:rPr>
        <w:t xml:space="preserve"> sources of information used. The democratic development of the country involves improving the forms and methods of cooperation between public authorities and the public, use of new, advanced its tools. </w:t>
      </w:r>
    </w:p>
    <w:p w:rsidR="005B1E8E" w:rsidRPr="005B1E8E" w:rsidRDefault="005B1E8E" w:rsidP="005B1E8E">
      <w:pPr>
        <w:widowControl w:val="0"/>
        <w:spacing w:after="0" w:line="360" w:lineRule="auto"/>
        <w:ind w:firstLine="851"/>
        <w:jc w:val="both"/>
        <w:rPr>
          <w:rFonts w:ascii="Times New Roman" w:eastAsia="Times New Roman" w:hAnsi="Times New Roman" w:cs="Times New Roman"/>
          <w:sz w:val="28"/>
          <w:szCs w:val="28"/>
          <w:lang w:val="en-US" w:eastAsia="ru-RU"/>
        </w:rPr>
      </w:pPr>
      <w:r w:rsidRPr="005B1E8E">
        <w:rPr>
          <w:rFonts w:ascii="Times New Roman" w:eastAsia="Times New Roman" w:hAnsi="Times New Roman" w:cs="Times New Roman"/>
          <w:sz w:val="28"/>
          <w:szCs w:val="28"/>
          <w:lang w:val="en-US" w:eastAsia="ru-RU"/>
        </w:rPr>
        <w:t>The need to find an effective means of preventing corruption of all kinds is an urgent need to maximize the use of the lifestyle monitoring resource of a person empowered to perform the tasks and functions of the state and local government.</w:t>
      </w:r>
    </w:p>
    <w:p w:rsidR="005C02FA" w:rsidRDefault="005B1E8E" w:rsidP="005B1E8E">
      <w:pPr>
        <w:widowControl w:val="0"/>
        <w:spacing w:after="0" w:line="360" w:lineRule="auto"/>
        <w:ind w:firstLine="851"/>
        <w:jc w:val="both"/>
        <w:rPr>
          <w:rFonts w:ascii="Times New Roman" w:eastAsia="Times New Roman" w:hAnsi="Times New Roman" w:cs="Times New Roman"/>
          <w:sz w:val="28"/>
          <w:szCs w:val="28"/>
          <w:lang w:val="en-US" w:eastAsia="ru-RU"/>
        </w:rPr>
      </w:pPr>
      <w:r w:rsidRPr="005B1E8E">
        <w:rPr>
          <w:rFonts w:ascii="Times New Roman" w:eastAsia="Times New Roman" w:hAnsi="Times New Roman" w:cs="Times New Roman"/>
          <w:sz w:val="28"/>
          <w:szCs w:val="28"/>
          <w:lang w:val="en-US" w:eastAsia="ru-RU"/>
        </w:rPr>
        <w:t xml:space="preserve">Due to the innovative nature of monitoring, it is necessary to normalize its principles, taking into account the positive foreign experience of normalization and enforcement and the specifics of national challenges. The analysis of the existing legislation allows us to identify the problematic issues in the use of the resource of this means of financial control and to suggest options for their solution. A necessary aspect is to substantiate the feasibility of expanding and diversifying the thematic conceptual framework with the fixation of the norms of definitions "lifestyle </w:t>
      </w:r>
      <w:proofErr w:type="gramStart"/>
      <w:r w:rsidRPr="005B1E8E">
        <w:rPr>
          <w:rFonts w:ascii="Times New Roman" w:eastAsia="Times New Roman" w:hAnsi="Times New Roman" w:cs="Times New Roman"/>
          <w:sz w:val="28"/>
          <w:szCs w:val="28"/>
          <w:lang w:val="en-US" w:eastAsia="ru-RU"/>
        </w:rPr>
        <w:t>monitoring</w:t>
      </w:r>
      <w:proofErr w:type="gramEnd"/>
      <w:r w:rsidRPr="005B1E8E">
        <w:rPr>
          <w:rFonts w:ascii="Times New Roman" w:eastAsia="Times New Roman" w:hAnsi="Times New Roman" w:cs="Times New Roman"/>
          <w:sz w:val="28"/>
          <w:szCs w:val="28"/>
          <w:lang w:val="en-US" w:eastAsia="ru-RU"/>
        </w:rPr>
        <w:t xml:space="preserve">", "open source", "visual observation", "complete verification of the declaration". Such clarification requires a subjective aspect of monitoring legal relations by including such “close persons of the declaring entity” in the circle instead of “members of his family” and normalizing the mechanism of interaction of </w:t>
      </w:r>
      <w:proofErr w:type="spellStart"/>
      <w:r w:rsidRPr="005B1E8E">
        <w:rPr>
          <w:rFonts w:ascii="Times New Roman" w:eastAsia="Times New Roman" w:hAnsi="Times New Roman" w:cs="Times New Roman"/>
          <w:sz w:val="28"/>
          <w:szCs w:val="28"/>
          <w:lang w:val="en-US" w:eastAsia="ru-RU"/>
        </w:rPr>
        <w:t>NACC</w:t>
      </w:r>
      <w:proofErr w:type="spellEnd"/>
      <w:r w:rsidRPr="005B1E8E">
        <w:rPr>
          <w:rFonts w:ascii="Times New Roman" w:eastAsia="Times New Roman" w:hAnsi="Times New Roman" w:cs="Times New Roman"/>
          <w:sz w:val="28"/>
          <w:szCs w:val="28"/>
          <w:lang w:val="en-US" w:eastAsia="ru-RU"/>
        </w:rPr>
        <w:t xml:space="preserve"> with “specially authorized entities in the field of combating corruption”. </w:t>
      </w:r>
      <w:proofErr w:type="gramStart"/>
      <w:r w:rsidRPr="005B1E8E">
        <w:rPr>
          <w:rFonts w:ascii="Times New Roman" w:eastAsia="Times New Roman" w:hAnsi="Times New Roman" w:cs="Times New Roman"/>
          <w:sz w:val="28"/>
          <w:szCs w:val="28"/>
          <w:lang w:val="en-US" w:eastAsia="ru-RU"/>
        </w:rPr>
        <w:t>the</w:t>
      </w:r>
      <w:proofErr w:type="gramEnd"/>
      <w:r w:rsidRPr="005B1E8E">
        <w:rPr>
          <w:rFonts w:ascii="Times New Roman" w:eastAsia="Times New Roman" w:hAnsi="Times New Roman" w:cs="Times New Roman"/>
          <w:sz w:val="28"/>
          <w:szCs w:val="28"/>
          <w:lang w:val="en-US" w:eastAsia="ru-RU"/>
        </w:rPr>
        <w:t xml:space="preserve"> public. One of the most important stages is to justify the expediency of considering lifestyle monitoring as a type of intervention procedure, for which it is important to comply with legal standards of validity (nature and type of suspicion), admissibility (limits of privacy interference, personal data requirements, and personal data requirements). (</w:t>
      </w:r>
      <w:proofErr w:type="gramStart"/>
      <w:r w:rsidRPr="005B1E8E">
        <w:rPr>
          <w:rFonts w:ascii="Times New Roman" w:eastAsia="Times New Roman" w:hAnsi="Times New Roman" w:cs="Times New Roman"/>
          <w:sz w:val="28"/>
          <w:szCs w:val="28"/>
          <w:lang w:val="en-US" w:eastAsia="ru-RU"/>
        </w:rPr>
        <w:t>in</w:t>
      </w:r>
      <w:proofErr w:type="gramEnd"/>
      <w:r w:rsidRPr="005B1E8E">
        <w:rPr>
          <w:rFonts w:ascii="Times New Roman" w:eastAsia="Times New Roman" w:hAnsi="Times New Roman" w:cs="Times New Roman"/>
          <w:sz w:val="28"/>
          <w:szCs w:val="28"/>
          <w:lang w:val="en-US" w:eastAsia="ru-RU"/>
        </w:rPr>
        <w:t xml:space="preserve"> case of inactivity of intrusive </w:t>
      </w:r>
      <w:r w:rsidRPr="005B1E8E">
        <w:rPr>
          <w:rFonts w:ascii="Times New Roman" w:eastAsia="Times New Roman" w:hAnsi="Times New Roman" w:cs="Times New Roman"/>
          <w:sz w:val="28"/>
          <w:szCs w:val="28"/>
          <w:lang w:val="en-US" w:eastAsia="ru-RU"/>
        </w:rPr>
        <w:lastRenderedPageBreak/>
        <w:t>measures), selectivity, sequence of actions taken. The necessity of normalizing the balance of public interests and interests of the monitored person is substantiated. Proposals should be formulated on the basis of the positive, time-tested and time-honored experience of foreign law-making and law-enforcement, and an emphasis on the challenges of modern domestic reform-making and law-making processes.</w:t>
      </w:r>
    </w:p>
    <w:p w:rsidR="00847FEF" w:rsidRPr="00847FEF" w:rsidRDefault="00847FEF" w:rsidP="00847FEF">
      <w:pPr>
        <w:widowControl w:val="0"/>
        <w:spacing w:after="0" w:line="360" w:lineRule="auto"/>
        <w:ind w:firstLine="851"/>
        <w:jc w:val="both"/>
        <w:rPr>
          <w:rFonts w:ascii="Times New Roman" w:eastAsia="Times New Roman" w:hAnsi="Times New Roman" w:cs="Times New Roman"/>
          <w:sz w:val="28"/>
          <w:szCs w:val="28"/>
          <w:lang w:val="en-US" w:eastAsia="ru-RU"/>
        </w:rPr>
      </w:pPr>
      <w:proofErr w:type="spellStart"/>
      <w:r w:rsidRPr="00847FEF">
        <w:rPr>
          <w:rFonts w:ascii="Times New Roman" w:eastAsia="Times New Roman" w:hAnsi="Times New Roman" w:cs="Times New Roman"/>
          <w:sz w:val="28"/>
          <w:szCs w:val="28"/>
          <w:lang w:eastAsia="ru-RU"/>
        </w:rPr>
        <w:t>The</w:t>
      </w:r>
      <w:proofErr w:type="spellEnd"/>
      <w:r w:rsidRPr="00847FE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ob</w:t>
      </w:r>
      <w:proofErr w:type="spellStart"/>
      <w:r w:rsidRPr="00847FEF">
        <w:rPr>
          <w:rFonts w:ascii="Times New Roman" w:eastAsia="Times New Roman" w:hAnsi="Times New Roman" w:cs="Times New Roman"/>
          <w:sz w:val="28"/>
          <w:szCs w:val="28"/>
          <w:lang w:eastAsia="ru-RU"/>
        </w:rPr>
        <w:t>ject</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of</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the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study</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of</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this</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qualification</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work</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is</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the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sphere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of</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public</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relations</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which</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is</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connected</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with</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the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determination</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of</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the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issue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of</w:t>
      </w:r>
      <w:proofErr w:type="spellEnd"/>
      <w:r w:rsidRPr="00847FEF">
        <w:rPr>
          <w:rFonts w:ascii="Times New Roman" w:eastAsia="Times New Roman" w:hAnsi="Times New Roman" w:cs="Times New Roman"/>
          <w:sz w:val="28"/>
          <w:szCs w:val="28"/>
          <w:lang w:eastAsia="ru-RU"/>
        </w:rPr>
        <w:t xml:space="preserve"> </w:t>
      </w:r>
      <w:r w:rsidR="004F501C">
        <w:rPr>
          <w:rFonts w:ascii="Times New Roman" w:eastAsia="Times New Roman" w:hAnsi="Times New Roman" w:cs="Times New Roman"/>
          <w:sz w:val="28"/>
          <w:szCs w:val="28"/>
          <w:lang w:val="en-US" w:eastAsia="ru-RU"/>
        </w:rPr>
        <w:t>q</w:t>
      </w:r>
      <w:r w:rsidR="004F501C" w:rsidRPr="00FD23E3">
        <w:rPr>
          <w:rFonts w:ascii="Times New Roman" w:eastAsia="Times New Roman" w:hAnsi="Times New Roman" w:cs="Times New Roman"/>
          <w:sz w:val="28"/>
          <w:szCs w:val="28"/>
          <w:lang w:val="en-US" w:eastAsia="ru-RU"/>
        </w:rPr>
        <w:t xml:space="preserve">ualification </w:t>
      </w:r>
      <w:r w:rsidR="004F501C">
        <w:rPr>
          <w:rFonts w:ascii="Times New Roman" w:eastAsia="Times New Roman" w:hAnsi="Times New Roman" w:cs="Times New Roman"/>
          <w:sz w:val="28"/>
          <w:szCs w:val="28"/>
          <w:lang w:val="en-US" w:eastAsia="ru-RU"/>
        </w:rPr>
        <w:t>e</w:t>
      </w:r>
      <w:r w:rsidR="004F501C" w:rsidRPr="00FD23E3">
        <w:rPr>
          <w:rFonts w:ascii="Times New Roman" w:eastAsia="Times New Roman" w:hAnsi="Times New Roman" w:cs="Times New Roman"/>
          <w:sz w:val="28"/>
          <w:szCs w:val="28"/>
          <w:lang w:val="en-US" w:eastAsia="ru-RU"/>
        </w:rPr>
        <w:t xml:space="preserve">valuation of a </w:t>
      </w:r>
      <w:r w:rsidR="004F501C">
        <w:rPr>
          <w:rFonts w:ascii="Times New Roman" w:eastAsia="Times New Roman" w:hAnsi="Times New Roman" w:cs="Times New Roman"/>
          <w:sz w:val="28"/>
          <w:szCs w:val="28"/>
          <w:lang w:val="en-US" w:eastAsia="ru-RU"/>
        </w:rPr>
        <w:t>j</w:t>
      </w:r>
      <w:r w:rsidR="004F501C" w:rsidRPr="00FD23E3">
        <w:rPr>
          <w:rFonts w:ascii="Times New Roman" w:eastAsia="Times New Roman" w:hAnsi="Times New Roman" w:cs="Times New Roman"/>
          <w:sz w:val="28"/>
          <w:szCs w:val="28"/>
          <w:lang w:val="en-US" w:eastAsia="ru-RU"/>
        </w:rPr>
        <w:t>udge (</w:t>
      </w:r>
      <w:r w:rsidR="004F501C">
        <w:rPr>
          <w:rFonts w:ascii="Times New Roman" w:eastAsia="Times New Roman" w:hAnsi="Times New Roman" w:cs="Times New Roman"/>
          <w:sz w:val="28"/>
          <w:szCs w:val="28"/>
          <w:lang w:val="en-US" w:eastAsia="ru-RU"/>
        </w:rPr>
        <w:t>c</w:t>
      </w:r>
      <w:r w:rsidR="004F501C" w:rsidRPr="00FD23E3">
        <w:rPr>
          <w:rFonts w:ascii="Times New Roman" w:eastAsia="Times New Roman" w:hAnsi="Times New Roman" w:cs="Times New Roman"/>
          <w:sz w:val="28"/>
          <w:szCs w:val="28"/>
          <w:lang w:val="en-US" w:eastAsia="ru-RU"/>
        </w:rPr>
        <w:t xml:space="preserve">andidate for a </w:t>
      </w:r>
      <w:proofErr w:type="spellStart"/>
      <w:r w:rsidR="004F501C" w:rsidRPr="00FD23E3">
        <w:rPr>
          <w:rFonts w:ascii="Times New Roman" w:eastAsia="Times New Roman" w:hAnsi="Times New Roman" w:cs="Times New Roman"/>
          <w:sz w:val="28"/>
          <w:szCs w:val="28"/>
          <w:lang w:val="en-US" w:eastAsia="ru-RU"/>
        </w:rPr>
        <w:t>Judges`s</w:t>
      </w:r>
      <w:proofErr w:type="spellEnd"/>
      <w:r w:rsidR="004F501C" w:rsidRPr="00FD23E3">
        <w:rPr>
          <w:rFonts w:ascii="Times New Roman" w:eastAsia="Times New Roman" w:hAnsi="Times New Roman" w:cs="Times New Roman"/>
          <w:sz w:val="28"/>
          <w:szCs w:val="28"/>
          <w:lang w:val="en-US" w:eastAsia="ru-RU"/>
        </w:rPr>
        <w:t xml:space="preserve"> Position) as an </w:t>
      </w:r>
      <w:r w:rsidR="004F501C">
        <w:rPr>
          <w:rFonts w:ascii="Times New Roman" w:eastAsia="Times New Roman" w:hAnsi="Times New Roman" w:cs="Times New Roman"/>
          <w:sz w:val="28"/>
          <w:szCs w:val="28"/>
          <w:lang w:val="en-US" w:eastAsia="ru-RU"/>
        </w:rPr>
        <w:t>e</w:t>
      </w:r>
      <w:r w:rsidR="004F501C" w:rsidRPr="00FD23E3">
        <w:rPr>
          <w:rFonts w:ascii="Times New Roman" w:eastAsia="Times New Roman" w:hAnsi="Times New Roman" w:cs="Times New Roman"/>
          <w:sz w:val="28"/>
          <w:szCs w:val="28"/>
          <w:lang w:val="en-US" w:eastAsia="ru-RU"/>
        </w:rPr>
        <w:t xml:space="preserve">ffective </w:t>
      </w:r>
      <w:r w:rsidR="004F501C">
        <w:rPr>
          <w:rFonts w:ascii="Times New Roman" w:eastAsia="Times New Roman" w:hAnsi="Times New Roman" w:cs="Times New Roman"/>
          <w:sz w:val="28"/>
          <w:szCs w:val="28"/>
          <w:lang w:val="en-US" w:eastAsia="ru-RU"/>
        </w:rPr>
        <w:t>m</w:t>
      </w:r>
      <w:r w:rsidR="004F501C" w:rsidRPr="00FD23E3">
        <w:rPr>
          <w:rFonts w:ascii="Times New Roman" w:eastAsia="Times New Roman" w:hAnsi="Times New Roman" w:cs="Times New Roman"/>
          <w:sz w:val="28"/>
          <w:szCs w:val="28"/>
          <w:lang w:val="en-US" w:eastAsia="ru-RU"/>
        </w:rPr>
        <w:t xml:space="preserve">eans of </w:t>
      </w:r>
      <w:r w:rsidR="004F501C">
        <w:rPr>
          <w:rFonts w:ascii="Times New Roman" w:eastAsia="Times New Roman" w:hAnsi="Times New Roman" w:cs="Times New Roman"/>
          <w:sz w:val="28"/>
          <w:szCs w:val="28"/>
          <w:lang w:val="en-US" w:eastAsia="ru-RU"/>
        </w:rPr>
        <w:t>q</w:t>
      </w:r>
      <w:r w:rsidR="004F501C" w:rsidRPr="00FD23E3">
        <w:rPr>
          <w:rFonts w:ascii="Times New Roman" w:eastAsia="Times New Roman" w:hAnsi="Times New Roman" w:cs="Times New Roman"/>
          <w:sz w:val="28"/>
          <w:szCs w:val="28"/>
          <w:lang w:val="en-US" w:eastAsia="ru-RU"/>
        </w:rPr>
        <w:t xml:space="preserve">ualitative </w:t>
      </w:r>
      <w:r w:rsidR="004F501C">
        <w:rPr>
          <w:rFonts w:ascii="Times New Roman" w:eastAsia="Times New Roman" w:hAnsi="Times New Roman" w:cs="Times New Roman"/>
          <w:sz w:val="28"/>
          <w:szCs w:val="28"/>
          <w:lang w:val="en-US" w:eastAsia="ru-RU"/>
        </w:rPr>
        <w:t>s</w:t>
      </w:r>
      <w:r w:rsidR="004F501C" w:rsidRPr="00FD23E3">
        <w:rPr>
          <w:rFonts w:ascii="Times New Roman" w:eastAsia="Times New Roman" w:hAnsi="Times New Roman" w:cs="Times New Roman"/>
          <w:sz w:val="28"/>
          <w:szCs w:val="28"/>
          <w:lang w:val="en-US" w:eastAsia="ru-RU"/>
        </w:rPr>
        <w:t xml:space="preserve">taffing of </w:t>
      </w:r>
      <w:r w:rsidR="004F501C">
        <w:rPr>
          <w:rFonts w:ascii="Times New Roman" w:eastAsia="Times New Roman" w:hAnsi="Times New Roman" w:cs="Times New Roman"/>
          <w:sz w:val="28"/>
          <w:szCs w:val="28"/>
          <w:lang w:val="en-US" w:eastAsia="ru-RU"/>
        </w:rPr>
        <w:t>j</w:t>
      </w:r>
      <w:r w:rsidR="004F501C" w:rsidRPr="00FD23E3">
        <w:rPr>
          <w:rFonts w:ascii="Times New Roman" w:eastAsia="Times New Roman" w:hAnsi="Times New Roman" w:cs="Times New Roman"/>
          <w:sz w:val="28"/>
          <w:szCs w:val="28"/>
          <w:lang w:val="en-US" w:eastAsia="ru-RU"/>
        </w:rPr>
        <w:t>ustice in Ukraine</w:t>
      </w:r>
      <w:r>
        <w:rPr>
          <w:rFonts w:ascii="Times New Roman" w:eastAsia="Times New Roman" w:hAnsi="Times New Roman" w:cs="Times New Roman"/>
          <w:sz w:val="28"/>
          <w:szCs w:val="28"/>
          <w:lang w:val="en-US" w:eastAsia="ru-RU"/>
        </w:rPr>
        <w:t>.</w:t>
      </w:r>
    </w:p>
    <w:p w:rsidR="00847FEF" w:rsidRDefault="00847FEF" w:rsidP="00847FEF">
      <w:pPr>
        <w:widowControl w:val="0"/>
        <w:spacing w:after="0" w:line="360" w:lineRule="auto"/>
        <w:ind w:firstLine="851"/>
        <w:jc w:val="both"/>
        <w:rPr>
          <w:rFonts w:ascii="Times New Roman" w:eastAsia="Times New Roman" w:hAnsi="Times New Roman" w:cs="Times New Roman"/>
          <w:sz w:val="28"/>
          <w:szCs w:val="28"/>
          <w:lang w:val="en-US" w:eastAsia="ru-RU"/>
        </w:rPr>
      </w:pPr>
      <w:proofErr w:type="spellStart"/>
      <w:r w:rsidRPr="00847FEF">
        <w:rPr>
          <w:rFonts w:ascii="Times New Roman" w:eastAsia="Times New Roman" w:hAnsi="Times New Roman" w:cs="Times New Roman"/>
          <w:sz w:val="28"/>
          <w:szCs w:val="28"/>
          <w:lang w:eastAsia="ru-RU"/>
        </w:rPr>
        <w:t>The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subject</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of</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the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study</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is</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the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disclosure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of</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the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nature</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and</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content</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of</w:t>
      </w:r>
      <w:proofErr w:type="spellEnd"/>
      <w:r w:rsidRPr="00847FEF">
        <w:rPr>
          <w:rFonts w:ascii="Times New Roman" w:eastAsia="Times New Roman" w:hAnsi="Times New Roman" w:cs="Times New Roman"/>
          <w:sz w:val="28"/>
          <w:szCs w:val="28"/>
          <w:lang w:eastAsia="ru-RU"/>
        </w:rPr>
        <w:t xml:space="preserve"> </w:t>
      </w:r>
      <w:proofErr w:type="spellStart"/>
      <w:r w:rsidRPr="00847FEF">
        <w:rPr>
          <w:rFonts w:ascii="Times New Roman" w:eastAsia="Times New Roman" w:hAnsi="Times New Roman" w:cs="Times New Roman"/>
          <w:sz w:val="28"/>
          <w:szCs w:val="28"/>
          <w:lang w:eastAsia="ru-RU"/>
        </w:rPr>
        <w:t>the</w:t>
      </w:r>
      <w:proofErr w:type="spellEnd"/>
      <w:r w:rsidRPr="00847FEF">
        <w:rPr>
          <w:rFonts w:ascii="Times New Roman" w:eastAsia="Times New Roman" w:hAnsi="Times New Roman" w:cs="Times New Roman"/>
          <w:sz w:val="28"/>
          <w:szCs w:val="28"/>
          <w:lang w:eastAsia="ru-RU"/>
        </w:rPr>
        <w:t xml:space="preserve"> </w:t>
      </w:r>
      <w:r w:rsidR="004F501C">
        <w:rPr>
          <w:rFonts w:ascii="Times New Roman" w:eastAsia="Times New Roman" w:hAnsi="Times New Roman" w:cs="Times New Roman"/>
          <w:sz w:val="28"/>
          <w:szCs w:val="28"/>
          <w:lang w:val="en-US" w:eastAsia="ru-RU"/>
        </w:rPr>
        <w:t>q</w:t>
      </w:r>
      <w:r w:rsidR="004F501C" w:rsidRPr="00FD23E3">
        <w:rPr>
          <w:rFonts w:ascii="Times New Roman" w:eastAsia="Times New Roman" w:hAnsi="Times New Roman" w:cs="Times New Roman"/>
          <w:sz w:val="28"/>
          <w:szCs w:val="28"/>
          <w:lang w:val="en-US" w:eastAsia="ru-RU"/>
        </w:rPr>
        <w:t xml:space="preserve">ualification </w:t>
      </w:r>
      <w:r w:rsidR="004F501C">
        <w:rPr>
          <w:rFonts w:ascii="Times New Roman" w:eastAsia="Times New Roman" w:hAnsi="Times New Roman" w:cs="Times New Roman"/>
          <w:sz w:val="28"/>
          <w:szCs w:val="28"/>
          <w:lang w:val="en-US" w:eastAsia="ru-RU"/>
        </w:rPr>
        <w:t>e</w:t>
      </w:r>
      <w:r w:rsidR="004F501C" w:rsidRPr="00FD23E3">
        <w:rPr>
          <w:rFonts w:ascii="Times New Roman" w:eastAsia="Times New Roman" w:hAnsi="Times New Roman" w:cs="Times New Roman"/>
          <w:sz w:val="28"/>
          <w:szCs w:val="28"/>
          <w:lang w:val="en-US" w:eastAsia="ru-RU"/>
        </w:rPr>
        <w:t xml:space="preserve">valuation of a </w:t>
      </w:r>
      <w:r w:rsidR="004F501C">
        <w:rPr>
          <w:rFonts w:ascii="Times New Roman" w:eastAsia="Times New Roman" w:hAnsi="Times New Roman" w:cs="Times New Roman"/>
          <w:sz w:val="28"/>
          <w:szCs w:val="28"/>
          <w:lang w:val="en-US" w:eastAsia="ru-RU"/>
        </w:rPr>
        <w:t>j</w:t>
      </w:r>
      <w:r w:rsidR="004F501C" w:rsidRPr="00FD23E3">
        <w:rPr>
          <w:rFonts w:ascii="Times New Roman" w:eastAsia="Times New Roman" w:hAnsi="Times New Roman" w:cs="Times New Roman"/>
          <w:sz w:val="28"/>
          <w:szCs w:val="28"/>
          <w:lang w:val="en-US" w:eastAsia="ru-RU"/>
        </w:rPr>
        <w:t>udge (</w:t>
      </w:r>
      <w:r w:rsidR="004F501C">
        <w:rPr>
          <w:rFonts w:ascii="Times New Roman" w:eastAsia="Times New Roman" w:hAnsi="Times New Roman" w:cs="Times New Roman"/>
          <w:sz w:val="28"/>
          <w:szCs w:val="28"/>
          <w:lang w:val="en-US" w:eastAsia="ru-RU"/>
        </w:rPr>
        <w:t>c</w:t>
      </w:r>
      <w:r w:rsidR="004F501C" w:rsidRPr="00FD23E3">
        <w:rPr>
          <w:rFonts w:ascii="Times New Roman" w:eastAsia="Times New Roman" w:hAnsi="Times New Roman" w:cs="Times New Roman"/>
          <w:sz w:val="28"/>
          <w:szCs w:val="28"/>
          <w:lang w:val="en-US" w:eastAsia="ru-RU"/>
        </w:rPr>
        <w:t xml:space="preserve">andidate for a </w:t>
      </w:r>
      <w:proofErr w:type="spellStart"/>
      <w:r w:rsidR="004F501C" w:rsidRPr="00FD23E3">
        <w:rPr>
          <w:rFonts w:ascii="Times New Roman" w:eastAsia="Times New Roman" w:hAnsi="Times New Roman" w:cs="Times New Roman"/>
          <w:sz w:val="28"/>
          <w:szCs w:val="28"/>
          <w:lang w:val="en-US" w:eastAsia="ru-RU"/>
        </w:rPr>
        <w:t>Judges`s</w:t>
      </w:r>
      <w:proofErr w:type="spellEnd"/>
      <w:r w:rsidR="004F501C" w:rsidRPr="00FD23E3">
        <w:rPr>
          <w:rFonts w:ascii="Times New Roman" w:eastAsia="Times New Roman" w:hAnsi="Times New Roman" w:cs="Times New Roman"/>
          <w:sz w:val="28"/>
          <w:szCs w:val="28"/>
          <w:lang w:val="en-US" w:eastAsia="ru-RU"/>
        </w:rPr>
        <w:t xml:space="preserve"> Position) as an </w:t>
      </w:r>
      <w:r w:rsidR="004F501C">
        <w:rPr>
          <w:rFonts w:ascii="Times New Roman" w:eastAsia="Times New Roman" w:hAnsi="Times New Roman" w:cs="Times New Roman"/>
          <w:sz w:val="28"/>
          <w:szCs w:val="28"/>
          <w:lang w:val="en-US" w:eastAsia="ru-RU"/>
        </w:rPr>
        <w:t>e</w:t>
      </w:r>
      <w:r w:rsidR="004F501C" w:rsidRPr="00FD23E3">
        <w:rPr>
          <w:rFonts w:ascii="Times New Roman" w:eastAsia="Times New Roman" w:hAnsi="Times New Roman" w:cs="Times New Roman"/>
          <w:sz w:val="28"/>
          <w:szCs w:val="28"/>
          <w:lang w:val="en-US" w:eastAsia="ru-RU"/>
        </w:rPr>
        <w:t xml:space="preserve">ffective </w:t>
      </w:r>
      <w:r w:rsidR="004F501C">
        <w:rPr>
          <w:rFonts w:ascii="Times New Roman" w:eastAsia="Times New Roman" w:hAnsi="Times New Roman" w:cs="Times New Roman"/>
          <w:sz w:val="28"/>
          <w:szCs w:val="28"/>
          <w:lang w:val="en-US" w:eastAsia="ru-RU"/>
        </w:rPr>
        <w:t>m</w:t>
      </w:r>
      <w:r w:rsidR="004F501C" w:rsidRPr="00FD23E3">
        <w:rPr>
          <w:rFonts w:ascii="Times New Roman" w:eastAsia="Times New Roman" w:hAnsi="Times New Roman" w:cs="Times New Roman"/>
          <w:sz w:val="28"/>
          <w:szCs w:val="28"/>
          <w:lang w:val="en-US" w:eastAsia="ru-RU"/>
        </w:rPr>
        <w:t xml:space="preserve">eans of </w:t>
      </w:r>
      <w:r w:rsidR="004F501C">
        <w:rPr>
          <w:rFonts w:ascii="Times New Roman" w:eastAsia="Times New Roman" w:hAnsi="Times New Roman" w:cs="Times New Roman"/>
          <w:sz w:val="28"/>
          <w:szCs w:val="28"/>
          <w:lang w:val="en-US" w:eastAsia="ru-RU"/>
        </w:rPr>
        <w:t>q</w:t>
      </w:r>
      <w:r w:rsidR="004F501C" w:rsidRPr="00FD23E3">
        <w:rPr>
          <w:rFonts w:ascii="Times New Roman" w:eastAsia="Times New Roman" w:hAnsi="Times New Roman" w:cs="Times New Roman"/>
          <w:sz w:val="28"/>
          <w:szCs w:val="28"/>
          <w:lang w:val="en-US" w:eastAsia="ru-RU"/>
        </w:rPr>
        <w:t xml:space="preserve">ualitative </w:t>
      </w:r>
      <w:r w:rsidR="004F501C">
        <w:rPr>
          <w:rFonts w:ascii="Times New Roman" w:eastAsia="Times New Roman" w:hAnsi="Times New Roman" w:cs="Times New Roman"/>
          <w:sz w:val="28"/>
          <w:szCs w:val="28"/>
          <w:lang w:val="en-US" w:eastAsia="ru-RU"/>
        </w:rPr>
        <w:t>s</w:t>
      </w:r>
      <w:r w:rsidR="004F501C" w:rsidRPr="00FD23E3">
        <w:rPr>
          <w:rFonts w:ascii="Times New Roman" w:eastAsia="Times New Roman" w:hAnsi="Times New Roman" w:cs="Times New Roman"/>
          <w:sz w:val="28"/>
          <w:szCs w:val="28"/>
          <w:lang w:val="en-US" w:eastAsia="ru-RU"/>
        </w:rPr>
        <w:t xml:space="preserve">taffing of </w:t>
      </w:r>
      <w:r w:rsidR="004F501C">
        <w:rPr>
          <w:rFonts w:ascii="Times New Roman" w:eastAsia="Times New Roman" w:hAnsi="Times New Roman" w:cs="Times New Roman"/>
          <w:sz w:val="28"/>
          <w:szCs w:val="28"/>
          <w:lang w:val="en-US" w:eastAsia="ru-RU"/>
        </w:rPr>
        <w:t>j</w:t>
      </w:r>
      <w:r w:rsidR="004F501C" w:rsidRPr="00FD23E3">
        <w:rPr>
          <w:rFonts w:ascii="Times New Roman" w:eastAsia="Times New Roman" w:hAnsi="Times New Roman" w:cs="Times New Roman"/>
          <w:sz w:val="28"/>
          <w:szCs w:val="28"/>
          <w:lang w:val="en-US" w:eastAsia="ru-RU"/>
        </w:rPr>
        <w:t>ustice in Ukraine</w:t>
      </w:r>
      <w:r w:rsidR="00E578C9">
        <w:rPr>
          <w:rFonts w:ascii="Times New Roman" w:eastAsia="Times New Roman" w:hAnsi="Times New Roman" w:cs="Times New Roman"/>
          <w:sz w:val="28"/>
          <w:szCs w:val="28"/>
          <w:lang w:val="en-US" w:eastAsia="ru-RU"/>
        </w:rPr>
        <w:t xml:space="preserve">. </w:t>
      </w:r>
    </w:p>
    <w:p w:rsidR="00847FEF" w:rsidRDefault="00847FEF" w:rsidP="00847FEF">
      <w:pPr>
        <w:spacing w:after="0" w:line="360" w:lineRule="auto"/>
        <w:ind w:firstLine="851"/>
        <w:jc w:val="both"/>
        <w:rPr>
          <w:rFonts w:ascii="Times New Roman" w:hAnsi="Times New Roman" w:cs="Times New Roman"/>
          <w:sz w:val="28"/>
          <w:szCs w:val="28"/>
          <w:lang w:val="en-US"/>
        </w:rPr>
      </w:pPr>
      <w:r w:rsidRPr="00745921">
        <w:rPr>
          <w:rFonts w:ascii="Times New Roman" w:hAnsi="Times New Roman" w:cs="Times New Roman"/>
          <w:sz w:val="28"/>
          <w:szCs w:val="28"/>
          <w:lang w:val="en-US"/>
        </w:rPr>
        <w:t xml:space="preserve">The methodological basis of the work consists of a set of philosophical and ideological, general scientific principles and approaches and special-scientific methods of knowledge of </w:t>
      </w:r>
      <w:r w:rsidRPr="00A93843">
        <w:rPr>
          <w:rFonts w:ascii="Times New Roman" w:hAnsi="Times New Roman" w:cs="Times New Roman"/>
          <w:sz w:val="28"/>
          <w:szCs w:val="28"/>
          <w:lang w:val="en-US"/>
        </w:rPr>
        <w:t>legal phenomena, the use of which has enabled to obtain scientifically substantiated results. For research, the following general scientific methods such as: analysis and synthesis will be applied.</w:t>
      </w:r>
    </w:p>
    <w:p w:rsidR="00E85EEF" w:rsidRDefault="00CF5A94" w:rsidP="001300C6">
      <w:pPr>
        <w:widowControl w:val="0"/>
        <w:tabs>
          <w:tab w:val="right" w:pos="9638"/>
        </w:tabs>
        <w:autoSpaceDE w:val="0"/>
        <w:autoSpaceDN w:val="0"/>
        <w:adjustRightInd w:val="0"/>
        <w:spacing w:after="0" w:line="360" w:lineRule="auto"/>
        <w:ind w:firstLine="851"/>
        <w:jc w:val="both"/>
        <w:rPr>
          <w:rFonts w:ascii="Times New Roman" w:eastAsia="Times New Roman" w:hAnsi="Times New Roman" w:cs="Times New Roman"/>
          <w:sz w:val="28"/>
          <w:szCs w:val="28"/>
          <w:lang w:val="en-US" w:eastAsia="ru-RU"/>
        </w:rPr>
      </w:pPr>
      <w:r w:rsidRPr="00CF5A94">
        <w:rPr>
          <w:rFonts w:ascii="Times New Roman" w:hAnsi="Times New Roman" w:cs="Times New Roman"/>
          <w:sz w:val="28"/>
          <w:szCs w:val="28"/>
          <w:lang w:val="en-US"/>
        </w:rPr>
        <w:t>MONITORING, LIFE</w:t>
      </w:r>
      <w:r w:rsidR="001300C6">
        <w:rPr>
          <w:rFonts w:ascii="Times New Roman" w:hAnsi="Times New Roman" w:cs="Times New Roman"/>
          <w:sz w:val="28"/>
          <w:szCs w:val="28"/>
          <w:lang w:val="en-US"/>
        </w:rPr>
        <w:t>STYLE</w:t>
      </w:r>
      <w:r w:rsidRPr="00CF5A94">
        <w:rPr>
          <w:rFonts w:ascii="Times New Roman" w:hAnsi="Times New Roman" w:cs="Times New Roman"/>
          <w:sz w:val="28"/>
          <w:szCs w:val="28"/>
          <w:lang w:val="en-US"/>
        </w:rPr>
        <w:t xml:space="preserve">, CORRUPTION, DECLARATION, AUTHORIZATION, PROCEDURE, TERM, LEGISLATION, PREVENTION, </w:t>
      </w:r>
      <w:r w:rsidR="001300C6">
        <w:rPr>
          <w:rFonts w:ascii="Times New Roman" w:hAnsi="Times New Roman" w:cs="Times New Roman"/>
          <w:sz w:val="28"/>
          <w:szCs w:val="28"/>
          <w:lang w:val="en-US"/>
        </w:rPr>
        <w:t xml:space="preserve">OBSERVATION, </w:t>
      </w:r>
      <w:r w:rsidR="001300C6" w:rsidRPr="001300C6">
        <w:rPr>
          <w:rFonts w:ascii="Times New Roman" w:eastAsia="Times New Roman" w:hAnsi="Times New Roman" w:cs="Times New Roman"/>
          <w:sz w:val="28"/>
          <w:szCs w:val="28"/>
          <w:lang w:val="en-US" w:eastAsia="ru-RU"/>
        </w:rPr>
        <w:t>ANALYSIS, INFORMATION.</w:t>
      </w:r>
    </w:p>
    <w:p w:rsidR="001300C6" w:rsidRPr="001300C6" w:rsidRDefault="001300C6" w:rsidP="001300C6">
      <w:pPr>
        <w:widowControl w:val="0"/>
        <w:tabs>
          <w:tab w:val="right" w:pos="9638"/>
        </w:tabs>
        <w:autoSpaceDE w:val="0"/>
        <w:autoSpaceDN w:val="0"/>
        <w:adjustRightInd w:val="0"/>
        <w:spacing w:after="0" w:line="360" w:lineRule="auto"/>
        <w:ind w:firstLine="851"/>
        <w:jc w:val="both"/>
        <w:rPr>
          <w:rFonts w:ascii="Times New Roman" w:eastAsia="Times New Roman" w:hAnsi="Times New Roman" w:cs="Times New Roman"/>
          <w:sz w:val="28"/>
          <w:szCs w:val="28"/>
          <w:lang w:eastAsia="ru-RU"/>
        </w:rPr>
      </w:pPr>
    </w:p>
    <w:p w:rsidR="00E85EEF" w:rsidRDefault="00E85EEF" w:rsidP="004E18DD">
      <w:pPr>
        <w:widowControl w:val="0"/>
        <w:spacing w:after="0" w:line="360" w:lineRule="auto"/>
        <w:rPr>
          <w:rFonts w:ascii="Times New Roman" w:eastAsia="Times New Roman" w:hAnsi="Times New Roman" w:cs="Times New Roman"/>
          <w:sz w:val="28"/>
          <w:szCs w:val="28"/>
          <w:lang w:val="en-US" w:eastAsia="ru-RU"/>
        </w:rPr>
      </w:pPr>
    </w:p>
    <w:p w:rsidR="00E85EEF" w:rsidRDefault="00E85EEF" w:rsidP="004E18DD">
      <w:pPr>
        <w:widowControl w:val="0"/>
        <w:spacing w:after="0" w:line="360" w:lineRule="auto"/>
        <w:rPr>
          <w:rFonts w:ascii="Times New Roman" w:eastAsia="Times New Roman" w:hAnsi="Times New Roman" w:cs="Times New Roman"/>
          <w:sz w:val="28"/>
          <w:szCs w:val="28"/>
          <w:lang w:val="en-US" w:eastAsia="ru-RU"/>
        </w:rPr>
      </w:pPr>
    </w:p>
    <w:p w:rsidR="00D74ACB" w:rsidRPr="00943EDD" w:rsidRDefault="00D74ACB" w:rsidP="004E18DD">
      <w:pPr>
        <w:widowControl w:val="0"/>
        <w:spacing w:after="0" w:line="360" w:lineRule="auto"/>
        <w:rPr>
          <w:rFonts w:ascii="Times New Roman" w:eastAsia="Times New Roman" w:hAnsi="Times New Roman" w:cs="Times New Roman"/>
          <w:sz w:val="28"/>
          <w:szCs w:val="28"/>
          <w:lang w:eastAsia="ru-RU"/>
        </w:rPr>
      </w:pPr>
    </w:p>
    <w:p w:rsidR="004E18DD" w:rsidRDefault="004E18DD" w:rsidP="004E18DD">
      <w:pPr>
        <w:widowControl w:val="0"/>
        <w:spacing w:after="0" w:line="360" w:lineRule="auto"/>
        <w:jc w:val="center"/>
        <w:rPr>
          <w:rFonts w:ascii="Times New Roman" w:eastAsia="Times New Roman" w:hAnsi="Times New Roman" w:cs="Times New Roman"/>
          <w:sz w:val="28"/>
          <w:szCs w:val="28"/>
          <w:lang w:eastAsia="ru-RU"/>
        </w:rPr>
      </w:pPr>
    </w:p>
    <w:p w:rsidR="005B1E8E" w:rsidRDefault="005B1E8E" w:rsidP="004E18DD">
      <w:pPr>
        <w:widowControl w:val="0"/>
        <w:spacing w:after="0" w:line="360" w:lineRule="auto"/>
        <w:jc w:val="center"/>
        <w:rPr>
          <w:rFonts w:ascii="Times New Roman" w:eastAsia="Times New Roman" w:hAnsi="Times New Roman" w:cs="Times New Roman"/>
          <w:sz w:val="28"/>
          <w:szCs w:val="28"/>
          <w:lang w:eastAsia="ru-RU"/>
        </w:rPr>
      </w:pPr>
    </w:p>
    <w:p w:rsidR="005B1E8E" w:rsidRDefault="005B1E8E" w:rsidP="004E18DD">
      <w:pPr>
        <w:widowControl w:val="0"/>
        <w:spacing w:after="0" w:line="360" w:lineRule="auto"/>
        <w:jc w:val="center"/>
        <w:rPr>
          <w:rFonts w:ascii="Times New Roman" w:eastAsia="Times New Roman" w:hAnsi="Times New Roman" w:cs="Times New Roman"/>
          <w:sz w:val="28"/>
          <w:szCs w:val="28"/>
          <w:lang w:val="en-US" w:eastAsia="ru-RU"/>
        </w:rPr>
      </w:pPr>
    </w:p>
    <w:p w:rsidR="00F50329" w:rsidRDefault="00F50329" w:rsidP="004E18DD">
      <w:pPr>
        <w:widowControl w:val="0"/>
        <w:spacing w:after="0" w:line="360" w:lineRule="auto"/>
        <w:jc w:val="center"/>
        <w:rPr>
          <w:rFonts w:ascii="Times New Roman" w:eastAsia="Times New Roman" w:hAnsi="Times New Roman" w:cs="Times New Roman"/>
          <w:sz w:val="28"/>
          <w:szCs w:val="28"/>
          <w:lang w:val="en-US" w:eastAsia="ru-RU"/>
        </w:rPr>
      </w:pPr>
    </w:p>
    <w:p w:rsidR="00F50329" w:rsidRDefault="00F50329" w:rsidP="004E18DD">
      <w:pPr>
        <w:widowControl w:val="0"/>
        <w:spacing w:after="0" w:line="360" w:lineRule="auto"/>
        <w:jc w:val="center"/>
        <w:rPr>
          <w:rFonts w:ascii="Times New Roman" w:eastAsia="Times New Roman" w:hAnsi="Times New Roman" w:cs="Times New Roman"/>
          <w:sz w:val="28"/>
          <w:szCs w:val="28"/>
          <w:lang w:val="en-US" w:eastAsia="ru-RU"/>
        </w:rPr>
      </w:pPr>
    </w:p>
    <w:p w:rsidR="00F50329" w:rsidRPr="00F50329" w:rsidRDefault="00F50329" w:rsidP="004E18DD">
      <w:pPr>
        <w:widowControl w:val="0"/>
        <w:spacing w:after="0" w:line="360" w:lineRule="auto"/>
        <w:jc w:val="center"/>
        <w:rPr>
          <w:rFonts w:ascii="Times New Roman" w:eastAsia="Times New Roman" w:hAnsi="Times New Roman" w:cs="Times New Roman"/>
          <w:sz w:val="28"/>
          <w:szCs w:val="28"/>
          <w:lang w:val="en-US" w:eastAsia="ru-RU"/>
        </w:rPr>
      </w:pPr>
    </w:p>
    <w:p w:rsidR="00763F27" w:rsidRPr="005C103E" w:rsidRDefault="00763F27" w:rsidP="004E18DD">
      <w:pPr>
        <w:widowControl w:val="0"/>
        <w:spacing w:after="0" w:line="360" w:lineRule="auto"/>
        <w:jc w:val="center"/>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lastRenderedPageBreak/>
        <w:t>ЗМІСТ</w:t>
      </w:r>
    </w:p>
    <w:p w:rsidR="00763F27" w:rsidRPr="005C103E" w:rsidRDefault="00763F27" w:rsidP="004E18DD">
      <w:pPr>
        <w:widowControl w:val="0"/>
        <w:spacing w:after="0" w:line="360" w:lineRule="auto"/>
        <w:jc w:val="center"/>
        <w:rPr>
          <w:rFonts w:ascii="Times New Roman" w:eastAsia="Times New Roman" w:hAnsi="Times New Roman" w:cs="Times New Roman"/>
          <w:sz w:val="28"/>
          <w:szCs w:val="28"/>
          <w:lang w:eastAsia="ru-RU"/>
        </w:rPr>
      </w:pPr>
    </w:p>
    <w:p w:rsidR="00763F27" w:rsidRPr="005C103E" w:rsidRDefault="004E18DD" w:rsidP="004E18DD">
      <w:pPr>
        <w:widowControl w:val="0"/>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ПЕРЕЛІК УМОВНИХ СКОРОЧЕНЬ</w:t>
      </w:r>
    </w:p>
    <w:p w:rsidR="00763F27" w:rsidRPr="005C103E" w:rsidRDefault="00763F27" w:rsidP="004E18DD">
      <w:pPr>
        <w:widowControl w:val="0"/>
        <w:spacing w:after="0" w:line="360" w:lineRule="auto"/>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t>РОЗДІЛ 1. ПОЯСНЮВАЛЬНА ЗАПИСКА……...........</w:t>
      </w:r>
      <w:r w:rsidR="001934E4"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00943EDD">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547DCD">
        <w:rPr>
          <w:rFonts w:ascii="Times New Roman" w:eastAsia="Times New Roman" w:hAnsi="Times New Roman" w:cs="Times New Roman"/>
          <w:sz w:val="28"/>
          <w:szCs w:val="28"/>
          <w:lang w:eastAsia="ru-RU"/>
        </w:rPr>
        <w:t>09</w:t>
      </w:r>
    </w:p>
    <w:p w:rsidR="00763F27" w:rsidRPr="005C103E" w:rsidRDefault="00763F27" w:rsidP="004E18DD">
      <w:pPr>
        <w:widowControl w:val="0"/>
        <w:spacing w:after="0" w:line="360" w:lineRule="auto"/>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t>РОЗДІЛ 2. ПРАКТИЧНА ЧАСТИНА………………</w:t>
      </w:r>
      <w:r w:rsidR="001934E4"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5B1E8E">
        <w:rPr>
          <w:rFonts w:ascii="Times New Roman" w:eastAsia="Times New Roman" w:hAnsi="Times New Roman" w:cs="Times New Roman"/>
          <w:sz w:val="28"/>
          <w:szCs w:val="28"/>
          <w:lang w:eastAsia="ru-RU"/>
        </w:rPr>
        <w:t>44</w:t>
      </w:r>
    </w:p>
    <w:p w:rsidR="00763F27" w:rsidRPr="008A09F9" w:rsidRDefault="00763F27" w:rsidP="00C9017E">
      <w:pPr>
        <w:widowControl w:val="0"/>
        <w:spacing w:after="0" w:line="360" w:lineRule="auto"/>
        <w:ind w:firstLine="851"/>
        <w:jc w:val="both"/>
        <w:rPr>
          <w:rFonts w:ascii="Times New Roman" w:eastAsia="Times New Roman" w:hAnsi="Times New Roman" w:cs="Times New Roman"/>
          <w:sz w:val="28"/>
          <w:szCs w:val="28"/>
          <w:lang w:eastAsia="ru-RU"/>
        </w:rPr>
      </w:pPr>
      <w:r w:rsidRPr="008A09F9">
        <w:rPr>
          <w:rFonts w:ascii="Times New Roman" w:eastAsia="Times New Roman" w:hAnsi="Times New Roman" w:cs="Times New Roman"/>
          <w:sz w:val="28"/>
          <w:szCs w:val="28"/>
          <w:lang w:eastAsia="ru-RU"/>
        </w:rPr>
        <w:t xml:space="preserve">2.1 </w:t>
      </w:r>
      <w:r w:rsidR="008A09F9" w:rsidRPr="008A09F9">
        <w:rPr>
          <w:rFonts w:ascii="Times New Roman" w:eastAsia="Times New Roman" w:hAnsi="Times New Roman" w:cs="Times New Roman"/>
          <w:sz w:val="28"/>
          <w:szCs w:val="28"/>
          <w:lang w:eastAsia="ru-RU"/>
        </w:rPr>
        <w:t xml:space="preserve">Процедурно-правові аспекти </w:t>
      </w:r>
      <w:r w:rsidR="00C9017E">
        <w:rPr>
          <w:rFonts w:ascii="Times New Roman" w:eastAsia="Times New Roman" w:hAnsi="Times New Roman" w:cs="Times New Roman"/>
          <w:sz w:val="28"/>
          <w:szCs w:val="28"/>
          <w:lang w:eastAsia="ru-RU"/>
        </w:rPr>
        <w:t>м</w:t>
      </w:r>
      <w:r w:rsidR="00C9017E" w:rsidRPr="005C02FA">
        <w:rPr>
          <w:rFonts w:ascii="Times New Roman" w:eastAsia="Times New Roman" w:hAnsi="Times New Roman" w:cs="Times New Roman"/>
          <w:sz w:val="28"/>
          <w:szCs w:val="28"/>
          <w:lang w:eastAsia="ru-RU"/>
        </w:rPr>
        <w:t>оніторинг</w:t>
      </w:r>
      <w:r w:rsidR="00C9017E">
        <w:rPr>
          <w:rFonts w:ascii="Times New Roman" w:eastAsia="Times New Roman" w:hAnsi="Times New Roman" w:cs="Times New Roman"/>
          <w:sz w:val="28"/>
          <w:szCs w:val="28"/>
          <w:lang w:eastAsia="ru-RU"/>
        </w:rPr>
        <w:t>у</w:t>
      </w:r>
      <w:r w:rsidR="00C9017E" w:rsidRPr="005C02FA">
        <w:rPr>
          <w:rFonts w:ascii="Times New Roman" w:eastAsia="Times New Roman" w:hAnsi="Times New Roman" w:cs="Times New Roman"/>
          <w:sz w:val="28"/>
          <w:szCs w:val="28"/>
          <w:lang w:eastAsia="ru-RU"/>
        </w:rPr>
        <w:t xml:space="preserve"> способу життя публічних службовців </w:t>
      </w:r>
      <w:r w:rsidR="00C9017E">
        <w:rPr>
          <w:rFonts w:ascii="Times New Roman" w:eastAsia="Times New Roman" w:hAnsi="Times New Roman" w:cs="Times New Roman"/>
          <w:sz w:val="28"/>
          <w:szCs w:val="28"/>
          <w:lang w:eastAsia="ru-RU"/>
        </w:rPr>
        <w:t>в Україні</w:t>
      </w:r>
    </w:p>
    <w:p w:rsidR="00763F27" w:rsidRPr="009C6DFE" w:rsidRDefault="00763F27" w:rsidP="00C9017E">
      <w:pPr>
        <w:widowControl w:val="0"/>
        <w:spacing w:after="0" w:line="360" w:lineRule="auto"/>
        <w:ind w:firstLine="851"/>
        <w:jc w:val="both"/>
        <w:rPr>
          <w:rFonts w:ascii="Times New Roman" w:hAnsi="Times New Roman" w:cs="Times New Roman"/>
          <w:bCs/>
          <w:sz w:val="28"/>
          <w:szCs w:val="28"/>
        </w:rPr>
      </w:pPr>
      <w:r w:rsidRPr="009C6DFE">
        <w:rPr>
          <w:rFonts w:ascii="Times New Roman" w:eastAsia="Times New Roman" w:hAnsi="Times New Roman" w:cs="Times New Roman"/>
          <w:sz w:val="28"/>
          <w:szCs w:val="28"/>
          <w:lang w:eastAsia="ru-RU"/>
        </w:rPr>
        <w:t>2.2</w:t>
      </w:r>
      <w:r w:rsidR="00C9017E">
        <w:rPr>
          <w:rFonts w:ascii="Times New Roman" w:eastAsia="Times New Roman" w:hAnsi="Times New Roman" w:cs="Times New Roman"/>
          <w:sz w:val="28"/>
          <w:szCs w:val="28"/>
          <w:lang w:eastAsia="ru-RU"/>
        </w:rPr>
        <w:t xml:space="preserve"> К</w:t>
      </w:r>
      <w:r w:rsidR="00C9017E" w:rsidRPr="005C02FA">
        <w:rPr>
          <w:rFonts w:ascii="Times New Roman" w:eastAsia="Times New Roman" w:hAnsi="Times New Roman" w:cs="Times New Roman"/>
          <w:sz w:val="28"/>
          <w:szCs w:val="28"/>
          <w:lang w:eastAsia="ru-RU"/>
        </w:rPr>
        <w:t>омпаративно-правовий аналіз</w:t>
      </w:r>
      <w:r w:rsidR="00C9017E" w:rsidRPr="00C9017E">
        <w:rPr>
          <w:rFonts w:ascii="Times New Roman" w:eastAsia="Times New Roman" w:hAnsi="Times New Roman" w:cs="Times New Roman"/>
          <w:sz w:val="28"/>
          <w:szCs w:val="28"/>
          <w:lang w:eastAsia="ru-RU"/>
        </w:rPr>
        <w:t xml:space="preserve"> </w:t>
      </w:r>
      <w:r w:rsidR="00C9017E">
        <w:rPr>
          <w:rFonts w:ascii="Times New Roman" w:eastAsia="Times New Roman" w:hAnsi="Times New Roman" w:cs="Times New Roman"/>
          <w:sz w:val="28"/>
          <w:szCs w:val="28"/>
          <w:lang w:eastAsia="ru-RU"/>
        </w:rPr>
        <w:t>м</w:t>
      </w:r>
      <w:r w:rsidR="00C9017E" w:rsidRPr="005C02FA">
        <w:rPr>
          <w:rFonts w:ascii="Times New Roman" w:eastAsia="Times New Roman" w:hAnsi="Times New Roman" w:cs="Times New Roman"/>
          <w:sz w:val="28"/>
          <w:szCs w:val="28"/>
          <w:lang w:eastAsia="ru-RU"/>
        </w:rPr>
        <w:t>оніторинг</w:t>
      </w:r>
      <w:r w:rsidR="00C9017E">
        <w:rPr>
          <w:rFonts w:ascii="Times New Roman" w:eastAsia="Times New Roman" w:hAnsi="Times New Roman" w:cs="Times New Roman"/>
          <w:sz w:val="28"/>
          <w:szCs w:val="28"/>
          <w:lang w:eastAsia="ru-RU"/>
        </w:rPr>
        <w:t>у</w:t>
      </w:r>
      <w:r w:rsidR="00C9017E" w:rsidRPr="005C02FA">
        <w:rPr>
          <w:rFonts w:ascii="Times New Roman" w:eastAsia="Times New Roman" w:hAnsi="Times New Roman" w:cs="Times New Roman"/>
          <w:sz w:val="28"/>
          <w:szCs w:val="28"/>
          <w:lang w:eastAsia="ru-RU"/>
        </w:rPr>
        <w:t xml:space="preserve"> способу життя публічних службовців як за</w:t>
      </w:r>
      <w:r w:rsidR="00C9017E">
        <w:rPr>
          <w:rFonts w:ascii="Times New Roman" w:eastAsia="Times New Roman" w:hAnsi="Times New Roman" w:cs="Times New Roman"/>
          <w:sz w:val="28"/>
          <w:szCs w:val="28"/>
          <w:lang w:eastAsia="ru-RU"/>
        </w:rPr>
        <w:t>собу</w:t>
      </w:r>
      <w:r w:rsidR="00C9017E" w:rsidRPr="005C02FA">
        <w:rPr>
          <w:rFonts w:ascii="Times New Roman" w:eastAsia="Times New Roman" w:hAnsi="Times New Roman" w:cs="Times New Roman"/>
          <w:sz w:val="28"/>
          <w:szCs w:val="28"/>
          <w:lang w:eastAsia="ru-RU"/>
        </w:rPr>
        <w:t xml:space="preserve"> запобігання корупції в Україні та зарубіжних країнах</w:t>
      </w:r>
    </w:p>
    <w:p w:rsidR="00D95EE6" w:rsidRPr="005C103E" w:rsidRDefault="00D95EE6" w:rsidP="004E18DD">
      <w:pPr>
        <w:widowControl w:val="0"/>
        <w:spacing w:after="0" w:line="360" w:lineRule="auto"/>
        <w:ind w:firstLine="851"/>
        <w:jc w:val="both"/>
        <w:rPr>
          <w:rFonts w:ascii="Times New Roman" w:hAnsi="Times New Roman" w:cs="Times New Roman"/>
          <w:bCs/>
          <w:sz w:val="28"/>
          <w:szCs w:val="28"/>
        </w:rPr>
      </w:pPr>
      <w:r w:rsidRPr="009C6DFE">
        <w:rPr>
          <w:rFonts w:ascii="Times New Roman" w:hAnsi="Times New Roman" w:cs="Times New Roman"/>
          <w:bCs/>
          <w:sz w:val="28"/>
          <w:szCs w:val="28"/>
        </w:rPr>
        <w:t xml:space="preserve">2.3. Шляхи удосконалення </w:t>
      </w:r>
      <w:proofErr w:type="spellStart"/>
      <w:r w:rsidR="009C6DFE">
        <w:rPr>
          <w:rFonts w:ascii="Times New Roman" w:eastAsia="Times New Roman" w:hAnsi="Times New Roman" w:cs="Times New Roman"/>
          <w:sz w:val="28"/>
          <w:szCs w:val="28"/>
          <w:lang w:val="ru-RU" w:eastAsia="ru-RU"/>
        </w:rPr>
        <w:t>процедури</w:t>
      </w:r>
      <w:proofErr w:type="spellEnd"/>
      <w:r w:rsidR="009C6DFE">
        <w:rPr>
          <w:rFonts w:ascii="Times New Roman" w:eastAsia="Times New Roman" w:hAnsi="Times New Roman" w:cs="Times New Roman"/>
          <w:sz w:val="28"/>
          <w:szCs w:val="28"/>
          <w:lang w:val="ru-RU" w:eastAsia="ru-RU"/>
        </w:rPr>
        <w:t xml:space="preserve"> </w:t>
      </w:r>
      <w:r w:rsidR="00C9017E">
        <w:rPr>
          <w:rFonts w:ascii="Times New Roman" w:eastAsia="Times New Roman" w:hAnsi="Times New Roman" w:cs="Times New Roman"/>
          <w:sz w:val="28"/>
          <w:szCs w:val="28"/>
          <w:lang w:eastAsia="ru-RU"/>
        </w:rPr>
        <w:t>м</w:t>
      </w:r>
      <w:r w:rsidR="00C9017E" w:rsidRPr="005C02FA">
        <w:rPr>
          <w:rFonts w:ascii="Times New Roman" w:eastAsia="Times New Roman" w:hAnsi="Times New Roman" w:cs="Times New Roman"/>
          <w:sz w:val="28"/>
          <w:szCs w:val="28"/>
          <w:lang w:eastAsia="ru-RU"/>
        </w:rPr>
        <w:t>оніторинг</w:t>
      </w:r>
      <w:r w:rsidR="00C9017E">
        <w:rPr>
          <w:rFonts w:ascii="Times New Roman" w:eastAsia="Times New Roman" w:hAnsi="Times New Roman" w:cs="Times New Roman"/>
          <w:sz w:val="28"/>
          <w:szCs w:val="28"/>
          <w:lang w:eastAsia="ru-RU"/>
        </w:rPr>
        <w:t>у</w:t>
      </w:r>
      <w:r w:rsidR="00C9017E" w:rsidRPr="005C02FA">
        <w:rPr>
          <w:rFonts w:ascii="Times New Roman" w:eastAsia="Times New Roman" w:hAnsi="Times New Roman" w:cs="Times New Roman"/>
          <w:sz w:val="28"/>
          <w:szCs w:val="28"/>
          <w:lang w:eastAsia="ru-RU"/>
        </w:rPr>
        <w:t xml:space="preserve"> способу життя публічних службовців як за</w:t>
      </w:r>
      <w:r w:rsidR="00C9017E">
        <w:rPr>
          <w:rFonts w:ascii="Times New Roman" w:eastAsia="Times New Roman" w:hAnsi="Times New Roman" w:cs="Times New Roman"/>
          <w:sz w:val="28"/>
          <w:szCs w:val="28"/>
          <w:lang w:eastAsia="ru-RU"/>
        </w:rPr>
        <w:t>собу</w:t>
      </w:r>
      <w:r w:rsidR="00C9017E" w:rsidRPr="005C02FA">
        <w:rPr>
          <w:rFonts w:ascii="Times New Roman" w:eastAsia="Times New Roman" w:hAnsi="Times New Roman" w:cs="Times New Roman"/>
          <w:sz w:val="28"/>
          <w:szCs w:val="28"/>
          <w:lang w:eastAsia="ru-RU"/>
        </w:rPr>
        <w:t xml:space="preserve"> запобігання корупції в Україні </w:t>
      </w:r>
    </w:p>
    <w:p w:rsidR="00763F27" w:rsidRPr="009A7046" w:rsidRDefault="00763F27" w:rsidP="004E18DD">
      <w:pPr>
        <w:widowControl w:val="0"/>
        <w:tabs>
          <w:tab w:val="left" w:pos="1260"/>
        </w:tabs>
        <w:spacing w:after="0" w:line="360" w:lineRule="auto"/>
        <w:outlineLvl w:val="0"/>
        <w:rPr>
          <w:rFonts w:ascii="Times New Roman" w:eastAsia="Times New Roman" w:hAnsi="Times New Roman" w:cs="Times New Roman"/>
          <w:sz w:val="28"/>
          <w:szCs w:val="28"/>
          <w:lang w:val="ru-RU" w:eastAsia="ru-RU"/>
        </w:rPr>
      </w:pPr>
      <w:r w:rsidRPr="005C103E">
        <w:rPr>
          <w:rFonts w:ascii="Times New Roman" w:eastAsia="Times New Roman" w:hAnsi="Times New Roman" w:cs="Times New Roman"/>
          <w:sz w:val="28"/>
          <w:szCs w:val="28"/>
          <w:lang w:eastAsia="ru-RU"/>
        </w:rPr>
        <w:t>ВИСНОВКИ…………......................................</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526670">
        <w:rPr>
          <w:rFonts w:ascii="Times New Roman" w:eastAsia="Times New Roman" w:hAnsi="Times New Roman" w:cs="Times New Roman"/>
          <w:sz w:val="28"/>
          <w:szCs w:val="28"/>
          <w:lang w:eastAsia="ru-RU"/>
        </w:rPr>
        <w:t>8</w:t>
      </w:r>
      <w:r w:rsidR="005B1E8E" w:rsidRPr="009A7046">
        <w:rPr>
          <w:rFonts w:ascii="Times New Roman" w:eastAsia="Times New Roman" w:hAnsi="Times New Roman" w:cs="Times New Roman"/>
          <w:sz w:val="28"/>
          <w:szCs w:val="28"/>
          <w:lang w:val="ru-RU" w:eastAsia="ru-RU"/>
        </w:rPr>
        <w:t>0</w:t>
      </w:r>
    </w:p>
    <w:p w:rsidR="00763F27" w:rsidRPr="005C103E" w:rsidRDefault="00763F27" w:rsidP="004E18DD">
      <w:pPr>
        <w:widowControl w:val="0"/>
        <w:spacing w:after="0" w:line="360" w:lineRule="auto"/>
        <w:rPr>
          <w:rFonts w:ascii="Times New Roman" w:eastAsia="Times New Roman" w:hAnsi="Times New Roman" w:cs="Times New Roman"/>
          <w:sz w:val="28"/>
          <w:szCs w:val="28"/>
          <w:lang w:eastAsia="ru-RU"/>
        </w:rPr>
      </w:pPr>
      <w:r w:rsidRPr="005C103E">
        <w:rPr>
          <w:rFonts w:ascii="Times New Roman" w:eastAsia="Times New Roman" w:hAnsi="Times New Roman" w:cs="Times New Roman"/>
          <w:caps/>
          <w:sz w:val="28"/>
          <w:szCs w:val="28"/>
          <w:lang w:eastAsia="ru-RU"/>
        </w:rPr>
        <w:t>ПЕРЕЛІК використаних джерел</w:t>
      </w:r>
      <w:r w:rsidRPr="005C103E">
        <w:rPr>
          <w:rFonts w:ascii="Times New Roman" w:eastAsia="Times New Roman" w:hAnsi="Times New Roman" w:cs="Times New Roman"/>
          <w:sz w:val="28"/>
          <w:szCs w:val="28"/>
          <w:lang w:eastAsia="ru-RU"/>
        </w:rPr>
        <w:t>…………….........</w:t>
      </w:r>
      <w:r w:rsidR="009C473F">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1934E4" w:rsidRPr="005C103E">
        <w:rPr>
          <w:rFonts w:ascii="Times New Roman" w:eastAsia="Times New Roman" w:hAnsi="Times New Roman" w:cs="Times New Roman"/>
          <w:sz w:val="28"/>
          <w:szCs w:val="28"/>
          <w:lang w:eastAsia="ru-RU"/>
        </w:rPr>
        <w:t>.....</w:t>
      </w:r>
      <w:r w:rsidRPr="005C103E">
        <w:rPr>
          <w:rFonts w:ascii="Times New Roman" w:eastAsia="Times New Roman" w:hAnsi="Times New Roman" w:cs="Times New Roman"/>
          <w:sz w:val="28"/>
          <w:szCs w:val="28"/>
          <w:lang w:eastAsia="ru-RU"/>
        </w:rPr>
        <w:t>..............</w:t>
      </w:r>
      <w:r w:rsidR="005B1E8E">
        <w:rPr>
          <w:rFonts w:ascii="Times New Roman" w:eastAsia="Times New Roman" w:hAnsi="Times New Roman" w:cs="Times New Roman"/>
          <w:sz w:val="28"/>
          <w:szCs w:val="28"/>
          <w:lang w:eastAsia="ru-RU"/>
        </w:rPr>
        <w:t>85</w:t>
      </w:r>
    </w:p>
    <w:p w:rsidR="00763F27" w:rsidRPr="005C103E" w:rsidRDefault="00763F27" w:rsidP="004E18DD">
      <w:pPr>
        <w:widowControl w:val="0"/>
        <w:spacing w:line="360" w:lineRule="auto"/>
        <w:ind w:firstLine="567"/>
        <w:jc w:val="both"/>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br w:type="page"/>
      </w:r>
    </w:p>
    <w:p w:rsidR="00763F27" w:rsidRPr="005C103E" w:rsidRDefault="00763F27" w:rsidP="004E18DD">
      <w:pPr>
        <w:widowControl w:val="0"/>
        <w:spacing w:after="0" w:line="360" w:lineRule="auto"/>
        <w:jc w:val="center"/>
        <w:rPr>
          <w:rFonts w:ascii="Times New Roman" w:eastAsia="Times New Roman" w:hAnsi="Times New Roman" w:cs="Times New Roman"/>
          <w:sz w:val="28"/>
          <w:szCs w:val="28"/>
          <w:lang w:eastAsia="ru-RU"/>
        </w:rPr>
      </w:pPr>
      <w:r w:rsidRPr="005C103E">
        <w:rPr>
          <w:rFonts w:ascii="Times New Roman" w:eastAsia="Times New Roman" w:hAnsi="Times New Roman" w:cs="Times New Roman"/>
          <w:bCs/>
          <w:caps/>
          <w:kern w:val="32"/>
          <w:sz w:val="28"/>
          <w:szCs w:val="28"/>
          <w:lang w:eastAsia="ru-RU"/>
        </w:rPr>
        <w:lastRenderedPageBreak/>
        <w:t>РОЗДІЛ 1 ПОЯСНЮВАЛЬНА ЗАПИСКА</w:t>
      </w:r>
    </w:p>
    <w:p w:rsidR="00763F27" w:rsidRDefault="00763F27" w:rsidP="004E18DD">
      <w:pPr>
        <w:widowControl w:val="0"/>
        <w:spacing w:line="360" w:lineRule="auto"/>
        <w:ind w:firstLine="567"/>
        <w:jc w:val="both"/>
        <w:rPr>
          <w:rFonts w:ascii="Times New Roman" w:hAnsi="Times New Roman" w:cs="Times New Roman"/>
          <w:b/>
          <w:i/>
          <w:sz w:val="28"/>
          <w:szCs w:val="28"/>
          <w:u w:val="single"/>
        </w:rPr>
      </w:pPr>
    </w:p>
    <w:p w:rsidR="009138B1" w:rsidRPr="005C103E" w:rsidRDefault="009138B1" w:rsidP="004E18DD">
      <w:pPr>
        <w:widowControl w:val="0"/>
        <w:spacing w:line="360" w:lineRule="auto"/>
        <w:ind w:firstLine="567"/>
        <w:jc w:val="both"/>
        <w:rPr>
          <w:rFonts w:ascii="Times New Roman" w:hAnsi="Times New Roman" w:cs="Times New Roman"/>
          <w:b/>
          <w:i/>
          <w:sz w:val="28"/>
          <w:szCs w:val="28"/>
          <w:u w:val="single"/>
        </w:rPr>
      </w:pPr>
    </w:p>
    <w:p w:rsidR="00887C3D" w:rsidRPr="00D05933" w:rsidRDefault="00AA3E33" w:rsidP="005C02FA">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D05933">
        <w:rPr>
          <w:rFonts w:ascii="Times New Roman" w:hAnsi="Times New Roman" w:cs="Times New Roman"/>
          <w:i/>
          <w:sz w:val="28"/>
          <w:szCs w:val="28"/>
        </w:rPr>
        <w:t>Актуальність теми.</w:t>
      </w:r>
      <w:r w:rsidRPr="00D05933">
        <w:rPr>
          <w:rFonts w:ascii="Times New Roman" w:hAnsi="Times New Roman" w:cs="Times New Roman"/>
          <w:sz w:val="28"/>
          <w:szCs w:val="28"/>
        </w:rPr>
        <w:t xml:space="preserve"> </w:t>
      </w:r>
    </w:p>
    <w:p w:rsidR="008321BC" w:rsidRDefault="008321BC" w:rsidP="005C02FA">
      <w:pPr>
        <w:widowControl w:val="0"/>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Необхідність п</w:t>
      </w:r>
      <w:r w:rsidR="00F94D97" w:rsidRPr="00D05933">
        <w:rPr>
          <w:rFonts w:ascii="Times New Roman" w:hAnsi="Times New Roman" w:cs="Times New Roman"/>
          <w:sz w:val="28"/>
          <w:szCs w:val="28"/>
        </w:rPr>
        <w:t>ошук</w:t>
      </w:r>
      <w:r>
        <w:rPr>
          <w:rFonts w:ascii="Times New Roman" w:hAnsi="Times New Roman" w:cs="Times New Roman"/>
          <w:sz w:val="28"/>
          <w:szCs w:val="28"/>
        </w:rPr>
        <w:t>у</w:t>
      </w:r>
      <w:r w:rsidR="00F94D97" w:rsidRPr="00D05933">
        <w:rPr>
          <w:rFonts w:ascii="Times New Roman" w:hAnsi="Times New Roman" w:cs="Times New Roman"/>
          <w:sz w:val="28"/>
          <w:szCs w:val="28"/>
        </w:rPr>
        <w:t xml:space="preserve"> ефективного засобу запобігання різного роду прояву корупції </w:t>
      </w:r>
      <w:r>
        <w:rPr>
          <w:rFonts w:ascii="Times New Roman" w:hAnsi="Times New Roman" w:cs="Times New Roman"/>
          <w:sz w:val="28"/>
          <w:szCs w:val="28"/>
        </w:rPr>
        <w:t>є актуальною</w:t>
      </w:r>
      <w:r w:rsidR="00F94D97" w:rsidRPr="00D05933">
        <w:rPr>
          <w:rFonts w:ascii="Times New Roman" w:hAnsi="Times New Roman" w:cs="Times New Roman"/>
          <w:sz w:val="28"/>
          <w:szCs w:val="28"/>
        </w:rPr>
        <w:t xml:space="preserve"> потреб</w:t>
      </w:r>
      <w:r>
        <w:rPr>
          <w:rFonts w:ascii="Times New Roman" w:hAnsi="Times New Roman" w:cs="Times New Roman"/>
          <w:sz w:val="28"/>
          <w:szCs w:val="28"/>
        </w:rPr>
        <w:t>ою</w:t>
      </w:r>
      <w:r w:rsidR="00F94D97" w:rsidRPr="00D05933">
        <w:rPr>
          <w:rFonts w:ascii="Times New Roman" w:hAnsi="Times New Roman" w:cs="Times New Roman"/>
          <w:sz w:val="28"/>
          <w:szCs w:val="28"/>
        </w:rPr>
        <w:t xml:space="preserve"> максимального використання ресурсу моніторингу способу життя особи, уповноваженої на виконання завдань та функцій держави та місцевого самоврядування. </w:t>
      </w:r>
    </w:p>
    <w:p w:rsidR="005C02FA" w:rsidRPr="00D05933" w:rsidRDefault="008321BC" w:rsidP="00714912">
      <w:pPr>
        <w:widowControl w:val="0"/>
        <w:tabs>
          <w:tab w:val="left" w:pos="1560"/>
        </w:tabs>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Через </w:t>
      </w:r>
      <w:proofErr w:type="spellStart"/>
      <w:r>
        <w:rPr>
          <w:rFonts w:ascii="Times New Roman" w:hAnsi="Times New Roman" w:cs="Times New Roman"/>
          <w:sz w:val="28"/>
          <w:szCs w:val="28"/>
        </w:rPr>
        <w:t>н</w:t>
      </w:r>
      <w:r w:rsidR="00F94D97" w:rsidRPr="00D05933">
        <w:rPr>
          <w:rFonts w:ascii="Times New Roman" w:hAnsi="Times New Roman" w:cs="Times New Roman"/>
          <w:sz w:val="28"/>
          <w:szCs w:val="28"/>
        </w:rPr>
        <w:t>оваційний</w:t>
      </w:r>
      <w:proofErr w:type="spellEnd"/>
      <w:r w:rsidR="00F94D97" w:rsidRPr="00D05933">
        <w:rPr>
          <w:rFonts w:ascii="Times New Roman" w:hAnsi="Times New Roman" w:cs="Times New Roman"/>
          <w:sz w:val="28"/>
          <w:szCs w:val="28"/>
        </w:rPr>
        <w:t xml:space="preserve"> характер моніторингу для України </w:t>
      </w:r>
      <w:r>
        <w:rPr>
          <w:rFonts w:ascii="Times New Roman" w:hAnsi="Times New Roman" w:cs="Times New Roman"/>
          <w:sz w:val="28"/>
          <w:szCs w:val="28"/>
        </w:rPr>
        <w:t xml:space="preserve">необхідним є </w:t>
      </w:r>
      <w:r w:rsidR="00F94D97" w:rsidRPr="00D05933">
        <w:rPr>
          <w:rFonts w:ascii="Times New Roman" w:hAnsi="Times New Roman" w:cs="Times New Roman"/>
          <w:sz w:val="28"/>
          <w:szCs w:val="28"/>
        </w:rPr>
        <w:t xml:space="preserve">унормування його засад, із урахуванням позитивного зарубіжного досвіду </w:t>
      </w:r>
      <w:proofErr w:type="spellStart"/>
      <w:r w:rsidR="00F94D97" w:rsidRPr="00D05933">
        <w:rPr>
          <w:rFonts w:ascii="Times New Roman" w:hAnsi="Times New Roman" w:cs="Times New Roman"/>
          <w:sz w:val="28"/>
          <w:szCs w:val="28"/>
        </w:rPr>
        <w:t>нормотворення</w:t>
      </w:r>
      <w:proofErr w:type="spellEnd"/>
      <w:r w:rsidR="00F94D97" w:rsidRPr="00D05933">
        <w:rPr>
          <w:rFonts w:ascii="Times New Roman" w:hAnsi="Times New Roman" w:cs="Times New Roman"/>
          <w:sz w:val="28"/>
          <w:szCs w:val="28"/>
        </w:rPr>
        <w:t xml:space="preserve"> та правозастосування та специфіки національних викликів. Аналіз наявного законодавства дозволяє виокремити проблемні питання у використанні ресурсу цього засобу фінансового контролю й запропонувати варіанти їх вирішення. </w:t>
      </w:r>
      <w:r w:rsidR="00714912" w:rsidRPr="00714912">
        <w:rPr>
          <w:rFonts w:ascii="Times New Roman" w:hAnsi="Times New Roman" w:cs="Times New Roman"/>
          <w:sz w:val="28"/>
          <w:szCs w:val="28"/>
        </w:rPr>
        <w:t>Н</w:t>
      </w:r>
      <w:r w:rsidR="00714912">
        <w:rPr>
          <w:rFonts w:ascii="Times New Roman" w:hAnsi="Times New Roman" w:cs="Times New Roman"/>
          <w:sz w:val="28"/>
          <w:szCs w:val="28"/>
        </w:rPr>
        <w:t>еобхідним аспектом є обґрунтовування доцільності</w:t>
      </w:r>
      <w:r w:rsidR="00F94D97" w:rsidRPr="00D05933">
        <w:rPr>
          <w:rFonts w:ascii="Times New Roman" w:hAnsi="Times New Roman" w:cs="Times New Roman"/>
          <w:sz w:val="28"/>
          <w:szCs w:val="28"/>
        </w:rPr>
        <w:t xml:space="preserve"> розширення та урізноманітнення тематичного понятійного ряду із закріпленням норм-дефініцій «моніторинг способу життя», «відкрите джерело», «візуальне спостереження», «повна перевірка декларації». </w:t>
      </w:r>
      <w:proofErr w:type="spellStart"/>
      <w:r w:rsidR="00714912">
        <w:rPr>
          <w:rFonts w:ascii="Times New Roman" w:hAnsi="Times New Roman" w:cs="Times New Roman"/>
          <w:sz w:val="28"/>
          <w:szCs w:val="28"/>
        </w:rPr>
        <w:t>Таком</w:t>
      </w:r>
      <w:proofErr w:type="spellEnd"/>
      <w:r w:rsidR="00714912">
        <w:rPr>
          <w:rFonts w:ascii="Times New Roman" w:hAnsi="Times New Roman" w:cs="Times New Roman"/>
          <w:sz w:val="28"/>
          <w:szCs w:val="28"/>
        </w:rPr>
        <w:t xml:space="preserve"> уточнення вимагає с</w:t>
      </w:r>
      <w:r w:rsidR="00F94D97" w:rsidRPr="00D05933">
        <w:rPr>
          <w:rFonts w:ascii="Times New Roman" w:hAnsi="Times New Roman" w:cs="Times New Roman"/>
          <w:sz w:val="28"/>
          <w:szCs w:val="28"/>
        </w:rPr>
        <w:t xml:space="preserve">уб’єктивний аспект моніторингових правовідносин за рахунок включення до кола таких «близьких осіб суб’єкта декларування» замість «членів його сім’ї» та унормування механізму взаємодії </w:t>
      </w:r>
      <w:proofErr w:type="spellStart"/>
      <w:r w:rsidR="00F94D97" w:rsidRPr="00D05933">
        <w:rPr>
          <w:rFonts w:ascii="Times New Roman" w:hAnsi="Times New Roman" w:cs="Times New Roman"/>
          <w:sz w:val="28"/>
          <w:szCs w:val="28"/>
        </w:rPr>
        <w:t>НАЗК</w:t>
      </w:r>
      <w:proofErr w:type="spellEnd"/>
      <w:r w:rsidR="00F94D97" w:rsidRPr="00D05933">
        <w:rPr>
          <w:rFonts w:ascii="Times New Roman" w:hAnsi="Times New Roman" w:cs="Times New Roman"/>
          <w:sz w:val="28"/>
          <w:szCs w:val="28"/>
        </w:rPr>
        <w:t xml:space="preserve"> з «спеціально уповноваженими суб’єктами у сфері протидії корупції», залучення громадськості. </w:t>
      </w:r>
      <w:r w:rsidR="00714912">
        <w:rPr>
          <w:rFonts w:ascii="Times New Roman" w:hAnsi="Times New Roman" w:cs="Times New Roman"/>
          <w:sz w:val="28"/>
          <w:szCs w:val="28"/>
        </w:rPr>
        <w:t xml:space="preserve">Одним із найважливішим етапом є </w:t>
      </w:r>
      <w:proofErr w:type="spellStart"/>
      <w:r w:rsidR="00714912">
        <w:rPr>
          <w:rFonts w:ascii="Times New Roman" w:hAnsi="Times New Roman" w:cs="Times New Roman"/>
          <w:sz w:val="28"/>
          <w:szCs w:val="28"/>
        </w:rPr>
        <w:t>о</w:t>
      </w:r>
      <w:r w:rsidR="00F94D97" w:rsidRPr="00D05933">
        <w:rPr>
          <w:rFonts w:ascii="Times New Roman" w:hAnsi="Times New Roman" w:cs="Times New Roman"/>
          <w:sz w:val="28"/>
          <w:szCs w:val="28"/>
        </w:rPr>
        <w:t>бґрунтов</w:t>
      </w:r>
      <w:r w:rsidR="00714912">
        <w:rPr>
          <w:rFonts w:ascii="Times New Roman" w:hAnsi="Times New Roman" w:cs="Times New Roman"/>
          <w:sz w:val="28"/>
          <w:szCs w:val="28"/>
        </w:rPr>
        <w:t>ання</w:t>
      </w:r>
      <w:proofErr w:type="spellEnd"/>
      <w:r w:rsidR="00F94D97" w:rsidRPr="00D05933">
        <w:rPr>
          <w:rFonts w:ascii="Times New Roman" w:hAnsi="Times New Roman" w:cs="Times New Roman"/>
          <w:sz w:val="28"/>
          <w:szCs w:val="28"/>
        </w:rPr>
        <w:t xml:space="preserve"> доцільн</w:t>
      </w:r>
      <w:r w:rsidR="00714912">
        <w:rPr>
          <w:rFonts w:ascii="Times New Roman" w:hAnsi="Times New Roman" w:cs="Times New Roman"/>
          <w:sz w:val="28"/>
          <w:szCs w:val="28"/>
        </w:rPr>
        <w:t>о</w:t>
      </w:r>
      <w:r w:rsidR="00F94D97" w:rsidRPr="00D05933">
        <w:rPr>
          <w:rFonts w:ascii="Times New Roman" w:hAnsi="Times New Roman" w:cs="Times New Roman"/>
          <w:sz w:val="28"/>
          <w:szCs w:val="28"/>
        </w:rPr>
        <w:t>ст</w:t>
      </w:r>
      <w:r w:rsidR="00714912">
        <w:rPr>
          <w:rFonts w:ascii="Times New Roman" w:hAnsi="Times New Roman" w:cs="Times New Roman"/>
          <w:sz w:val="28"/>
          <w:szCs w:val="28"/>
        </w:rPr>
        <w:t>і</w:t>
      </w:r>
      <w:r w:rsidR="00F94D97" w:rsidRPr="00D05933">
        <w:rPr>
          <w:rFonts w:ascii="Times New Roman" w:hAnsi="Times New Roman" w:cs="Times New Roman"/>
          <w:sz w:val="28"/>
          <w:szCs w:val="28"/>
        </w:rPr>
        <w:t xml:space="preserve"> розгляду моніторингу способу життя як різновиду </w:t>
      </w:r>
      <w:proofErr w:type="spellStart"/>
      <w:r w:rsidR="00F94D97" w:rsidRPr="00D05933">
        <w:rPr>
          <w:rFonts w:ascii="Times New Roman" w:hAnsi="Times New Roman" w:cs="Times New Roman"/>
          <w:sz w:val="28"/>
          <w:szCs w:val="28"/>
        </w:rPr>
        <w:t>втручальної</w:t>
      </w:r>
      <w:proofErr w:type="spellEnd"/>
      <w:r w:rsidR="00F94D97" w:rsidRPr="00D05933">
        <w:rPr>
          <w:rFonts w:ascii="Times New Roman" w:hAnsi="Times New Roman" w:cs="Times New Roman"/>
          <w:sz w:val="28"/>
          <w:szCs w:val="28"/>
        </w:rPr>
        <w:t xml:space="preserve"> процедури, для якої важливим є дотримання правових стандартів щодо обґрунтованості (сутність і вид підозри), допустимості (межі втручання у приватне життя, вимоги щодо персональних даних тощо), співмірності, винятковості (у разі недієвості інтрузивних заходів), вибірковості, послідовності вчинюваних дій. Обґрунтовується потреба унормування забезпечення балансу публічних інтересів і інтересів особи, щодо якої </w:t>
      </w:r>
      <w:r w:rsidR="00F94D97" w:rsidRPr="00D05933">
        <w:rPr>
          <w:rFonts w:ascii="Times New Roman" w:hAnsi="Times New Roman" w:cs="Times New Roman"/>
          <w:sz w:val="28"/>
          <w:szCs w:val="28"/>
        </w:rPr>
        <w:lastRenderedPageBreak/>
        <w:t xml:space="preserve">моніторинг здійснюється. Пропозиції </w:t>
      </w:r>
      <w:r w:rsidR="00714912">
        <w:rPr>
          <w:rFonts w:ascii="Times New Roman" w:hAnsi="Times New Roman" w:cs="Times New Roman"/>
          <w:sz w:val="28"/>
          <w:szCs w:val="28"/>
        </w:rPr>
        <w:t xml:space="preserve">мають бути </w:t>
      </w:r>
      <w:proofErr w:type="spellStart"/>
      <w:r w:rsidR="00714912">
        <w:rPr>
          <w:rFonts w:ascii="Times New Roman" w:hAnsi="Times New Roman" w:cs="Times New Roman"/>
          <w:sz w:val="28"/>
          <w:szCs w:val="28"/>
        </w:rPr>
        <w:t>с</w:t>
      </w:r>
      <w:r w:rsidR="00F94D97" w:rsidRPr="00D05933">
        <w:rPr>
          <w:rFonts w:ascii="Times New Roman" w:hAnsi="Times New Roman" w:cs="Times New Roman"/>
          <w:sz w:val="28"/>
          <w:szCs w:val="28"/>
        </w:rPr>
        <w:t>формул</w:t>
      </w:r>
      <w:r w:rsidR="00714912">
        <w:rPr>
          <w:rFonts w:ascii="Times New Roman" w:hAnsi="Times New Roman" w:cs="Times New Roman"/>
          <w:sz w:val="28"/>
          <w:szCs w:val="28"/>
        </w:rPr>
        <w:t>ьвані</w:t>
      </w:r>
      <w:proofErr w:type="spellEnd"/>
      <w:r w:rsidR="00F94D97" w:rsidRPr="00D05933">
        <w:rPr>
          <w:rFonts w:ascii="Times New Roman" w:hAnsi="Times New Roman" w:cs="Times New Roman"/>
          <w:sz w:val="28"/>
          <w:szCs w:val="28"/>
        </w:rPr>
        <w:t xml:space="preserve"> на підставі урахуванням позитивного, апробованого часом і практикою зарубіжного досвіду </w:t>
      </w:r>
      <w:proofErr w:type="spellStart"/>
      <w:r w:rsidR="00F94D97" w:rsidRPr="00D05933">
        <w:rPr>
          <w:rFonts w:ascii="Times New Roman" w:hAnsi="Times New Roman" w:cs="Times New Roman"/>
          <w:sz w:val="28"/>
          <w:szCs w:val="28"/>
        </w:rPr>
        <w:t>нормотворення</w:t>
      </w:r>
      <w:proofErr w:type="spellEnd"/>
      <w:r w:rsidR="00F94D97" w:rsidRPr="00D05933">
        <w:rPr>
          <w:rFonts w:ascii="Times New Roman" w:hAnsi="Times New Roman" w:cs="Times New Roman"/>
          <w:sz w:val="28"/>
          <w:szCs w:val="28"/>
        </w:rPr>
        <w:t xml:space="preserve"> і правозастосування та акценту на виклики сучасних вітчизняних реформаційних державотворчих та правотворчих процесів.</w:t>
      </w:r>
      <w:r w:rsidR="005B1E8E">
        <w:rPr>
          <w:rFonts w:ascii="Times New Roman" w:hAnsi="Times New Roman" w:cs="Times New Roman"/>
          <w:sz w:val="28"/>
          <w:szCs w:val="28"/>
        </w:rPr>
        <w:t xml:space="preserve"> </w:t>
      </w:r>
    </w:p>
    <w:p w:rsidR="00DE45EF" w:rsidRPr="00D05933" w:rsidRDefault="00AA3E33" w:rsidP="00FD23E3">
      <w:pPr>
        <w:widowControl w:val="0"/>
        <w:autoSpaceDE w:val="0"/>
        <w:autoSpaceDN w:val="0"/>
        <w:adjustRightInd w:val="0"/>
        <w:spacing w:after="0" w:line="360" w:lineRule="auto"/>
        <w:ind w:firstLine="851"/>
        <w:jc w:val="both"/>
        <w:rPr>
          <w:rFonts w:ascii="Times New Roman" w:hAnsi="Times New Roman" w:cs="Times New Roman"/>
          <w:sz w:val="28"/>
          <w:szCs w:val="28"/>
        </w:rPr>
      </w:pPr>
      <w:r w:rsidRPr="00D05933">
        <w:rPr>
          <w:rFonts w:ascii="Times New Roman" w:hAnsi="Times New Roman" w:cs="Times New Roman"/>
          <w:i/>
          <w:sz w:val="28"/>
          <w:szCs w:val="28"/>
        </w:rPr>
        <w:t>Об’єкт і предмет дослідження</w:t>
      </w:r>
      <w:r w:rsidRPr="00D05933">
        <w:rPr>
          <w:rFonts w:ascii="Times New Roman" w:hAnsi="Times New Roman" w:cs="Times New Roman"/>
          <w:sz w:val="28"/>
          <w:szCs w:val="28"/>
        </w:rPr>
        <w:t xml:space="preserve">. </w:t>
      </w:r>
      <w:r w:rsidR="000F57F3" w:rsidRPr="00D05933">
        <w:rPr>
          <w:rFonts w:ascii="Times New Roman" w:hAnsi="Times New Roman" w:cs="Times New Roman"/>
          <w:sz w:val="28"/>
          <w:szCs w:val="28"/>
          <w:lang w:eastAsia="uk-UA"/>
        </w:rPr>
        <w:t>С</w:t>
      </w:r>
      <w:r w:rsidR="00FD23E3" w:rsidRPr="00D05933">
        <w:rPr>
          <w:rFonts w:ascii="Times New Roman" w:hAnsi="Times New Roman" w:cs="Times New Roman"/>
          <w:sz w:val="28"/>
          <w:szCs w:val="28"/>
          <w:lang w:eastAsia="uk-UA"/>
        </w:rPr>
        <w:t xml:space="preserve">фера суспільних відносин, </w:t>
      </w:r>
      <w:r w:rsidR="00FD23E3" w:rsidRPr="00D05933">
        <w:rPr>
          <w:rFonts w:ascii="Times New Roman" w:hAnsi="Times New Roman" w:cs="Times New Roman"/>
          <w:sz w:val="28"/>
          <w:szCs w:val="28"/>
        </w:rPr>
        <w:t xml:space="preserve">що пов’язана з визначенням питання </w:t>
      </w:r>
      <w:r w:rsidR="00C9017E" w:rsidRPr="00D05933">
        <w:rPr>
          <w:rFonts w:ascii="Times New Roman" w:eastAsia="Times New Roman" w:hAnsi="Times New Roman" w:cs="Times New Roman"/>
          <w:sz w:val="28"/>
          <w:szCs w:val="28"/>
          <w:lang w:eastAsia="ru-RU"/>
        </w:rPr>
        <w:t>моніторингу способу життя публічних службовців як засіб запобігання корупції в Україні та зарубіжних країнах: компаративно-правовий аналіз</w:t>
      </w:r>
      <w:r w:rsidR="00C9017E" w:rsidRPr="00D05933">
        <w:rPr>
          <w:rFonts w:ascii="Times New Roman" w:hAnsi="Times New Roman" w:cs="Times New Roman"/>
          <w:sz w:val="28"/>
          <w:szCs w:val="28"/>
          <w:lang w:eastAsia="uk-UA"/>
        </w:rPr>
        <w:t xml:space="preserve"> </w:t>
      </w:r>
      <w:r w:rsidR="000F57F3" w:rsidRPr="00D05933">
        <w:rPr>
          <w:rFonts w:ascii="Times New Roman" w:hAnsi="Times New Roman" w:cs="Times New Roman"/>
          <w:sz w:val="28"/>
          <w:szCs w:val="28"/>
          <w:lang w:eastAsia="uk-UA"/>
        </w:rPr>
        <w:t xml:space="preserve">є об’єктом нашого дослідження. </w:t>
      </w:r>
    </w:p>
    <w:p w:rsidR="00C9017E" w:rsidRPr="00D05933" w:rsidRDefault="00FD23E3" w:rsidP="00FD23E3">
      <w:pPr>
        <w:widowControl w:val="0"/>
        <w:spacing w:after="0" w:line="360" w:lineRule="auto"/>
        <w:ind w:firstLine="851"/>
        <w:jc w:val="both"/>
        <w:rPr>
          <w:rFonts w:ascii="Times New Roman" w:eastAsia="Times New Roman" w:hAnsi="Times New Roman" w:cs="Times New Roman"/>
          <w:sz w:val="28"/>
          <w:szCs w:val="28"/>
          <w:lang w:eastAsia="ru-RU"/>
        </w:rPr>
      </w:pPr>
      <w:r w:rsidRPr="00D05933">
        <w:rPr>
          <w:rFonts w:ascii="Times New Roman" w:hAnsi="Times New Roman" w:cs="Times New Roman"/>
          <w:sz w:val="28"/>
          <w:szCs w:val="28"/>
        </w:rPr>
        <w:t xml:space="preserve">Предметом дослідження є розкриття сутності та змісту </w:t>
      </w:r>
      <w:r w:rsidR="00C9017E" w:rsidRPr="00D05933">
        <w:rPr>
          <w:rFonts w:ascii="Times New Roman" w:eastAsia="Times New Roman" w:hAnsi="Times New Roman" w:cs="Times New Roman"/>
          <w:sz w:val="28"/>
          <w:szCs w:val="28"/>
          <w:lang w:eastAsia="ru-RU"/>
        </w:rPr>
        <w:t>моніторингу способу життя публічних службовців як засобу запобігання корупції в Україні та зарубіжних країнах: компаративно-правовий аналіз.</w:t>
      </w:r>
    </w:p>
    <w:p w:rsidR="00FD23E3" w:rsidRPr="00D05933" w:rsidRDefault="00C9017E" w:rsidP="00FD23E3">
      <w:pPr>
        <w:widowControl w:val="0"/>
        <w:spacing w:after="0" w:line="360" w:lineRule="auto"/>
        <w:ind w:firstLine="851"/>
        <w:jc w:val="both"/>
        <w:rPr>
          <w:rFonts w:ascii="Times New Roman" w:hAnsi="Times New Roman" w:cs="Times New Roman"/>
          <w:sz w:val="28"/>
          <w:szCs w:val="28"/>
        </w:rPr>
      </w:pPr>
      <w:r w:rsidRPr="00D05933">
        <w:rPr>
          <w:rFonts w:ascii="Times New Roman" w:hAnsi="Times New Roman" w:cs="Times New Roman"/>
          <w:i/>
          <w:sz w:val="28"/>
          <w:szCs w:val="28"/>
        </w:rPr>
        <w:t xml:space="preserve"> </w:t>
      </w:r>
      <w:r w:rsidR="00AA3E33" w:rsidRPr="00D05933">
        <w:rPr>
          <w:rFonts w:ascii="Times New Roman" w:hAnsi="Times New Roman" w:cs="Times New Roman"/>
          <w:i/>
          <w:sz w:val="28"/>
          <w:szCs w:val="28"/>
        </w:rPr>
        <w:t>Мета і завдання дослідження</w:t>
      </w:r>
      <w:r w:rsidR="00794476" w:rsidRPr="00D05933">
        <w:rPr>
          <w:rFonts w:ascii="Times New Roman" w:hAnsi="Times New Roman" w:cs="Times New Roman"/>
          <w:i/>
          <w:sz w:val="28"/>
          <w:szCs w:val="28"/>
        </w:rPr>
        <w:t>.</w:t>
      </w:r>
      <w:r w:rsidR="006E2F53" w:rsidRPr="00D05933">
        <w:rPr>
          <w:rFonts w:ascii="Times New Roman" w:hAnsi="Times New Roman" w:cs="Times New Roman"/>
          <w:sz w:val="28"/>
          <w:szCs w:val="28"/>
        </w:rPr>
        <w:t xml:space="preserve"> </w:t>
      </w:r>
      <w:r w:rsidR="008513B0" w:rsidRPr="00D05933">
        <w:rPr>
          <w:rFonts w:ascii="Times New Roman" w:hAnsi="Times New Roman" w:cs="Times New Roman"/>
          <w:sz w:val="28"/>
          <w:szCs w:val="28"/>
        </w:rPr>
        <w:t xml:space="preserve">Визначити </w:t>
      </w:r>
      <w:r w:rsidRPr="00D05933">
        <w:rPr>
          <w:rFonts w:ascii="Times New Roman" w:hAnsi="Times New Roman" w:cs="Times New Roman"/>
          <w:sz w:val="28"/>
          <w:szCs w:val="28"/>
        </w:rPr>
        <w:t xml:space="preserve">сутність та зміст </w:t>
      </w:r>
      <w:r w:rsidRPr="00D05933">
        <w:rPr>
          <w:rFonts w:ascii="Times New Roman" w:eastAsia="Times New Roman" w:hAnsi="Times New Roman" w:cs="Times New Roman"/>
          <w:sz w:val="28"/>
          <w:szCs w:val="28"/>
          <w:lang w:eastAsia="ru-RU"/>
        </w:rPr>
        <w:t>моніторингу способу життя публічних службовців як засіб запобігання корупції в Україні та зарубіжних країнах: компаративно-правовий аналіз.</w:t>
      </w:r>
    </w:p>
    <w:p w:rsidR="009E4DE0" w:rsidRPr="00D05933" w:rsidRDefault="00794476" w:rsidP="009E4DE0">
      <w:pPr>
        <w:widowControl w:val="0"/>
        <w:spacing w:after="0" w:line="360" w:lineRule="auto"/>
        <w:ind w:firstLine="851"/>
        <w:jc w:val="both"/>
        <w:rPr>
          <w:rFonts w:ascii="Times New Roman" w:eastAsia="Times New Roman" w:hAnsi="Times New Roman" w:cs="Times New Roman"/>
          <w:sz w:val="28"/>
          <w:szCs w:val="28"/>
          <w:lang w:eastAsia="ru-RU"/>
        </w:rPr>
      </w:pPr>
      <w:r w:rsidRPr="00D05933">
        <w:rPr>
          <w:rFonts w:ascii="Times New Roman" w:eastAsia="Times New Roman" w:hAnsi="Times New Roman" w:cs="Times New Roman"/>
          <w:sz w:val="28"/>
          <w:szCs w:val="28"/>
          <w:lang w:eastAsia="ru-RU"/>
        </w:rPr>
        <w:t xml:space="preserve">Зазначені мета та об’єкт роботи зумовили наступні </w:t>
      </w:r>
      <w:r w:rsidRPr="00D05933">
        <w:rPr>
          <w:rFonts w:ascii="Times New Roman" w:eastAsia="Times New Roman" w:hAnsi="Times New Roman" w:cs="Times New Roman"/>
          <w:i/>
          <w:sz w:val="28"/>
          <w:szCs w:val="28"/>
          <w:lang w:eastAsia="ru-RU"/>
        </w:rPr>
        <w:t>завдання дослідження</w:t>
      </w:r>
      <w:r w:rsidRPr="00D05933">
        <w:rPr>
          <w:rFonts w:ascii="Times New Roman" w:eastAsia="Times New Roman" w:hAnsi="Times New Roman" w:cs="Times New Roman"/>
          <w:sz w:val="28"/>
          <w:szCs w:val="28"/>
          <w:lang w:eastAsia="ru-RU"/>
        </w:rPr>
        <w:t>, які мають бути вирішені в роботі:</w:t>
      </w:r>
    </w:p>
    <w:p w:rsidR="00C9017E" w:rsidRPr="00D05933" w:rsidRDefault="00125108" w:rsidP="009E4DE0">
      <w:pPr>
        <w:pStyle w:val="a8"/>
        <w:widowControl w:val="0"/>
        <w:numPr>
          <w:ilvl w:val="0"/>
          <w:numId w:val="2"/>
        </w:numPr>
        <w:spacing w:after="0" w:line="360" w:lineRule="auto"/>
        <w:ind w:left="0" w:firstLine="851"/>
        <w:jc w:val="both"/>
        <w:rPr>
          <w:rFonts w:ascii="Times New Roman" w:hAnsi="Times New Roman" w:cs="Times New Roman"/>
          <w:bCs/>
          <w:sz w:val="28"/>
          <w:szCs w:val="28"/>
        </w:rPr>
      </w:pPr>
      <w:r w:rsidRPr="00D05933">
        <w:rPr>
          <w:rFonts w:ascii="Times New Roman" w:eastAsia="Times New Roman" w:hAnsi="Times New Roman" w:cs="Times New Roman"/>
          <w:sz w:val="28"/>
          <w:szCs w:val="28"/>
          <w:lang w:eastAsia="ru-RU"/>
        </w:rPr>
        <w:t xml:space="preserve">визначити </w:t>
      </w:r>
      <w:r w:rsidR="00C9017E" w:rsidRPr="00D05933">
        <w:rPr>
          <w:rFonts w:ascii="Times New Roman" w:eastAsia="Times New Roman" w:hAnsi="Times New Roman" w:cs="Times New Roman"/>
          <w:sz w:val="28"/>
          <w:szCs w:val="28"/>
          <w:lang w:eastAsia="ru-RU"/>
        </w:rPr>
        <w:t>процедурно-правові аспекти моніторингу способу життя публічних службовців в Україні;</w:t>
      </w:r>
    </w:p>
    <w:p w:rsidR="009E4DE0" w:rsidRPr="00D05933" w:rsidRDefault="009E4DE0" w:rsidP="009E4DE0">
      <w:pPr>
        <w:pStyle w:val="a8"/>
        <w:widowControl w:val="0"/>
        <w:numPr>
          <w:ilvl w:val="0"/>
          <w:numId w:val="2"/>
        </w:numPr>
        <w:spacing w:after="0" w:line="360" w:lineRule="auto"/>
        <w:ind w:left="0" w:firstLine="851"/>
        <w:jc w:val="both"/>
        <w:rPr>
          <w:rFonts w:ascii="Times New Roman" w:hAnsi="Times New Roman" w:cs="Times New Roman"/>
          <w:bCs/>
          <w:sz w:val="28"/>
          <w:szCs w:val="28"/>
        </w:rPr>
      </w:pPr>
      <w:r w:rsidRPr="00D05933">
        <w:rPr>
          <w:rFonts w:ascii="Times New Roman" w:eastAsia="Times New Roman" w:hAnsi="Times New Roman" w:cs="Times New Roman"/>
          <w:sz w:val="28"/>
          <w:szCs w:val="28"/>
          <w:lang w:eastAsia="ru-RU"/>
        </w:rPr>
        <w:t xml:space="preserve">дослідити </w:t>
      </w:r>
      <w:r w:rsidRPr="00D05933">
        <w:rPr>
          <w:rFonts w:ascii="Times New Roman" w:hAnsi="Times New Roman" w:cs="Times New Roman"/>
          <w:bCs/>
          <w:sz w:val="28"/>
          <w:szCs w:val="28"/>
        </w:rPr>
        <w:t>сучасний стан</w:t>
      </w:r>
      <w:r w:rsidRPr="00D05933">
        <w:rPr>
          <w:rFonts w:ascii="Times New Roman" w:eastAsia="Times New Roman" w:hAnsi="Times New Roman" w:cs="Times New Roman"/>
          <w:sz w:val="28"/>
          <w:szCs w:val="28"/>
          <w:lang w:eastAsia="ru-RU"/>
        </w:rPr>
        <w:t xml:space="preserve"> моніторингу способу життя публічних службовців в Україні;</w:t>
      </w:r>
    </w:p>
    <w:p w:rsidR="00125108" w:rsidRPr="00D05933" w:rsidRDefault="00C9017E" w:rsidP="009E4DE0">
      <w:pPr>
        <w:pStyle w:val="a8"/>
        <w:widowControl w:val="0"/>
        <w:numPr>
          <w:ilvl w:val="0"/>
          <w:numId w:val="2"/>
        </w:numPr>
        <w:spacing w:after="0" w:line="360" w:lineRule="auto"/>
        <w:ind w:left="0" w:firstLine="851"/>
        <w:jc w:val="both"/>
        <w:rPr>
          <w:rFonts w:ascii="Times New Roman" w:hAnsi="Times New Roman" w:cs="Times New Roman"/>
          <w:bCs/>
          <w:sz w:val="28"/>
          <w:szCs w:val="28"/>
        </w:rPr>
      </w:pPr>
      <w:r w:rsidRPr="00D05933">
        <w:rPr>
          <w:rFonts w:ascii="Times New Roman" w:eastAsia="Times New Roman" w:hAnsi="Times New Roman" w:cs="Times New Roman"/>
          <w:sz w:val="28"/>
          <w:szCs w:val="28"/>
          <w:lang w:eastAsia="ru-RU"/>
        </w:rPr>
        <w:t xml:space="preserve">провести </w:t>
      </w:r>
      <w:r w:rsidR="009E4DE0" w:rsidRPr="00D05933">
        <w:rPr>
          <w:rFonts w:ascii="Times New Roman" w:eastAsia="Times New Roman" w:hAnsi="Times New Roman" w:cs="Times New Roman"/>
          <w:sz w:val="28"/>
          <w:szCs w:val="28"/>
          <w:lang w:eastAsia="ru-RU"/>
        </w:rPr>
        <w:t>к</w:t>
      </w:r>
      <w:r w:rsidRPr="00D05933">
        <w:rPr>
          <w:rFonts w:ascii="Times New Roman" w:eastAsia="Times New Roman" w:hAnsi="Times New Roman" w:cs="Times New Roman"/>
          <w:sz w:val="28"/>
          <w:szCs w:val="28"/>
          <w:lang w:eastAsia="ru-RU"/>
        </w:rPr>
        <w:t>омпаративно-правовий аналіз моніторингу способу життя публічних службовців як засобу запобігання корупції в Україні та зарубіжних країнах</w:t>
      </w:r>
      <w:r w:rsidR="009E4DE0" w:rsidRPr="00D05933">
        <w:rPr>
          <w:rFonts w:ascii="Times New Roman" w:eastAsia="Times New Roman" w:hAnsi="Times New Roman" w:cs="Times New Roman"/>
          <w:sz w:val="28"/>
          <w:szCs w:val="28"/>
          <w:lang w:eastAsia="ru-RU"/>
        </w:rPr>
        <w:t>;</w:t>
      </w:r>
    </w:p>
    <w:p w:rsidR="00125108" w:rsidRPr="00D05933" w:rsidRDefault="00125108" w:rsidP="00125108">
      <w:pPr>
        <w:pStyle w:val="a8"/>
        <w:widowControl w:val="0"/>
        <w:numPr>
          <w:ilvl w:val="0"/>
          <w:numId w:val="2"/>
        </w:numPr>
        <w:spacing w:after="0" w:line="360" w:lineRule="auto"/>
        <w:ind w:left="0" w:firstLine="851"/>
        <w:jc w:val="both"/>
        <w:rPr>
          <w:rFonts w:ascii="Times New Roman" w:hAnsi="Times New Roman" w:cs="Times New Roman"/>
          <w:bCs/>
          <w:sz w:val="28"/>
          <w:szCs w:val="28"/>
        </w:rPr>
      </w:pPr>
      <w:r w:rsidRPr="00D05933">
        <w:rPr>
          <w:rFonts w:ascii="Times New Roman" w:hAnsi="Times New Roman" w:cs="Times New Roman"/>
          <w:bCs/>
          <w:sz w:val="28"/>
          <w:szCs w:val="28"/>
        </w:rPr>
        <w:t xml:space="preserve">охарактеризувати шляхи удосконалення </w:t>
      </w:r>
      <w:proofErr w:type="spellStart"/>
      <w:r w:rsidRPr="00D05933">
        <w:rPr>
          <w:rFonts w:ascii="Times New Roman" w:eastAsia="Times New Roman" w:hAnsi="Times New Roman" w:cs="Times New Roman"/>
          <w:sz w:val="28"/>
          <w:szCs w:val="28"/>
          <w:lang w:val="ru-RU" w:eastAsia="ru-RU"/>
        </w:rPr>
        <w:t>процедури</w:t>
      </w:r>
      <w:proofErr w:type="spellEnd"/>
      <w:r w:rsidRPr="00D05933">
        <w:rPr>
          <w:rFonts w:ascii="Times New Roman" w:eastAsia="Times New Roman" w:hAnsi="Times New Roman" w:cs="Times New Roman"/>
          <w:sz w:val="28"/>
          <w:szCs w:val="28"/>
          <w:lang w:val="ru-RU" w:eastAsia="ru-RU"/>
        </w:rPr>
        <w:t xml:space="preserve"> </w:t>
      </w:r>
      <w:proofErr w:type="spellStart"/>
      <w:r w:rsidR="009E4DE0" w:rsidRPr="00D05933">
        <w:rPr>
          <w:rFonts w:ascii="Times New Roman" w:eastAsia="Times New Roman" w:hAnsi="Times New Roman" w:cs="Times New Roman"/>
          <w:sz w:val="28"/>
          <w:szCs w:val="28"/>
          <w:lang w:val="ru-RU" w:eastAsia="ru-RU"/>
        </w:rPr>
        <w:t>процедури</w:t>
      </w:r>
      <w:proofErr w:type="spellEnd"/>
      <w:r w:rsidR="009E4DE0" w:rsidRPr="00D05933">
        <w:rPr>
          <w:rFonts w:ascii="Times New Roman" w:eastAsia="Times New Roman" w:hAnsi="Times New Roman" w:cs="Times New Roman"/>
          <w:sz w:val="28"/>
          <w:szCs w:val="28"/>
          <w:lang w:val="ru-RU" w:eastAsia="ru-RU"/>
        </w:rPr>
        <w:t xml:space="preserve"> </w:t>
      </w:r>
      <w:r w:rsidR="009E4DE0" w:rsidRPr="00D05933">
        <w:rPr>
          <w:rFonts w:ascii="Times New Roman" w:eastAsia="Times New Roman" w:hAnsi="Times New Roman" w:cs="Times New Roman"/>
          <w:sz w:val="28"/>
          <w:szCs w:val="28"/>
          <w:lang w:eastAsia="ru-RU"/>
        </w:rPr>
        <w:t>моніторингу способу життя публічних службовців як засобу запобігання корупції в Україні</w:t>
      </w:r>
      <w:r w:rsidRPr="00D05933">
        <w:rPr>
          <w:rFonts w:ascii="Times New Roman" w:eastAsia="Times New Roman" w:hAnsi="Times New Roman" w:cs="Times New Roman"/>
          <w:sz w:val="28"/>
          <w:szCs w:val="28"/>
          <w:lang w:eastAsia="ru-RU"/>
        </w:rPr>
        <w:t>.</w:t>
      </w:r>
    </w:p>
    <w:p w:rsidR="005C02FA" w:rsidRPr="00D05933" w:rsidRDefault="00AA3E33" w:rsidP="005C02FA">
      <w:pPr>
        <w:widowControl w:val="0"/>
        <w:spacing w:after="0" w:line="360" w:lineRule="auto"/>
        <w:ind w:firstLine="851"/>
        <w:jc w:val="both"/>
        <w:rPr>
          <w:rFonts w:ascii="Times New Roman" w:hAnsi="Times New Roman" w:cs="Times New Roman"/>
          <w:sz w:val="28"/>
          <w:szCs w:val="28"/>
        </w:rPr>
      </w:pPr>
      <w:r w:rsidRPr="00D05933">
        <w:rPr>
          <w:rFonts w:ascii="Times New Roman" w:hAnsi="Times New Roman" w:cs="Times New Roman"/>
          <w:i/>
          <w:sz w:val="28"/>
          <w:szCs w:val="28"/>
        </w:rPr>
        <w:t>Ступінь наукової розробки теми.</w:t>
      </w:r>
      <w:r w:rsidRPr="00D05933">
        <w:rPr>
          <w:rFonts w:ascii="Times New Roman" w:hAnsi="Times New Roman" w:cs="Times New Roman"/>
          <w:sz w:val="28"/>
          <w:szCs w:val="28"/>
        </w:rPr>
        <w:t xml:space="preserve"> </w:t>
      </w:r>
    </w:p>
    <w:p w:rsidR="005C02FA" w:rsidRPr="00D05933" w:rsidRDefault="00D05933" w:rsidP="00F94D97">
      <w:pPr>
        <w:widowControl w:val="0"/>
        <w:spacing w:after="0" w:line="360" w:lineRule="auto"/>
        <w:ind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Питання моніторингу способу життя публічних службовців та засоби запобігання та протидії </w:t>
      </w:r>
      <w:proofErr w:type="spellStart"/>
      <w:r w:rsidRPr="00D05933">
        <w:rPr>
          <w:rFonts w:ascii="Times New Roman" w:hAnsi="Times New Roman" w:cs="Times New Roman"/>
          <w:sz w:val="28"/>
          <w:szCs w:val="28"/>
        </w:rPr>
        <w:t>коруппції</w:t>
      </w:r>
      <w:proofErr w:type="spellEnd"/>
      <w:r w:rsidRPr="00D05933">
        <w:rPr>
          <w:rFonts w:ascii="Times New Roman" w:hAnsi="Times New Roman" w:cs="Times New Roman"/>
          <w:sz w:val="28"/>
          <w:szCs w:val="28"/>
        </w:rPr>
        <w:t xml:space="preserve"> серед посадових осіб було </w:t>
      </w:r>
      <w:proofErr w:type="spellStart"/>
      <w:r w:rsidRPr="00D05933">
        <w:rPr>
          <w:rFonts w:ascii="Times New Roman" w:hAnsi="Times New Roman" w:cs="Times New Roman"/>
          <w:sz w:val="28"/>
          <w:szCs w:val="28"/>
        </w:rPr>
        <w:t>долджені</w:t>
      </w:r>
      <w:proofErr w:type="spellEnd"/>
      <w:r w:rsidRPr="00D05933">
        <w:rPr>
          <w:rFonts w:ascii="Times New Roman" w:hAnsi="Times New Roman" w:cs="Times New Roman"/>
          <w:sz w:val="28"/>
          <w:szCs w:val="28"/>
        </w:rPr>
        <w:t xml:space="preserve"> такими відомими вченими як Т. </w:t>
      </w: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w:t>
      </w:r>
      <w:r w:rsidR="00F94D97" w:rsidRPr="00D05933">
        <w:rPr>
          <w:rFonts w:ascii="Times New Roman" w:hAnsi="Times New Roman" w:cs="Times New Roman"/>
          <w:sz w:val="28"/>
          <w:szCs w:val="28"/>
        </w:rPr>
        <w:t xml:space="preserve">О. </w:t>
      </w:r>
      <w:proofErr w:type="spellStart"/>
      <w:r w:rsidR="00F94D97" w:rsidRPr="00D05933">
        <w:rPr>
          <w:rFonts w:ascii="Times New Roman" w:hAnsi="Times New Roman" w:cs="Times New Roman"/>
          <w:sz w:val="28"/>
          <w:szCs w:val="28"/>
        </w:rPr>
        <w:t>Дудоров</w:t>
      </w:r>
      <w:proofErr w:type="spellEnd"/>
      <w:r w:rsidR="00F94D97" w:rsidRPr="00D05933">
        <w:rPr>
          <w:rFonts w:ascii="Times New Roman" w:hAnsi="Times New Roman" w:cs="Times New Roman"/>
          <w:sz w:val="28"/>
          <w:szCs w:val="28"/>
        </w:rPr>
        <w:t xml:space="preserve">, М. Хавронюк, Д. </w:t>
      </w:r>
      <w:r w:rsidR="00F94D97" w:rsidRPr="00D05933">
        <w:rPr>
          <w:rFonts w:ascii="Times New Roman" w:hAnsi="Times New Roman" w:cs="Times New Roman"/>
          <w:sz w:val="28"/>
          <w:szCs w:val="28"/>
        </w:rPr>
        <w:lastRenderedPageBreak/>
        <w:t>Каменськи</w:t>
      </w:r>
      <w:r w:rsidRPr="00D05933">
        <w:rPr>
          <w:rFonts w:ascii="Times New Roman" w:hAnsi="Times New Roman" w:cs="Times New Roman"/>
          <w:sz w:val="28"/>
          <w:szCs w:val="28"/>
        </w:rPr>
        <w:t>й</w:t>
      </w:r>
      <w:r w:rsidR="00F94D97" w:rsidRPr="00D05933">
        <w:rPr>
          <w:rFonts w:ascii="Times New Roman" w:hAnsi="Times New Roman" w:cs="Times New Roman"/>
          <w:sz w:val="28"/>
          <w:szCs w:val="28"/>
        </w:rPr>
        <w:t xml:space="preserve">, С.Ю. Лукашевич, В. </w:t>
      </w:r>
      <w:proofErr w:type="spellStart"/>
      <w:r w:rsidR="00F94D97" w:rsidRPr="00D05933">
        <w:rPr>
          <w:rFonts w:ascii="Times New Roman" w:hAnsi="Times New Roman" w:cs="Times New Roman"/>
          <w:sz w:val="28"/>
          <w:szCs w:val="28"/>
        </w:rPr>
        <w:t>Настюк</w:t>
      </w:r>
      <w:proofErr w:type="spellEnd"/>
      <w:r w:rsidR="00F94D97" w:rsidRPr="00D05933">
        <w:rPr>
          <w:rFonts w:ascii="Times New Roman" w:hAnsi="Times New Roman" w:cs="Times New Roman"/>
          <w:sz w:val="28"/>
          <w:szCs w:val="28"/>
        </w:rPr>
        <w:t xml:space="preserve">, В. </w:t>
      </w:r>
      <w:proofErr w:type="spellStart"/>
      <w:r w:rsidR="00F94D97" w:rsidRPr="00D05933">
        <w:rPr>
          <w:rFonts w:ascii="Times New Roman" w:hAnsi="Times New Roman" w:cs="Times New Roman"/>
          <w:sz w:val="28"/>
          <w:szCs w:val="28"/>
        </w:rPr>
        <w:t>Гаращук</w:t>
      </w:r>
      <w:proofErr w:type="spellEnd"/>
      <w:r w:rsidR="00F94D97" w:rsidRPr="00D05933">
        <w:rPr>
          <w:rFonts w:ascii="Times New Roman" w:hAnsi="Times New Roman" w:cs="Times New Roman"/>
          <w:sz w:val="28"/>
          <w:szCs w:val="28"/>
        </w:rPr>
        <w:t xml:space="preserve">, В.В. </w:t>
      </w:r>
      <w:proofErr w:type="spellStart"/>
      <w:r w:rsidR="00F94D97" w:rsidRPr="00D05933">
        <w:rPr>
          <w:rFonts w:ascii="Times New Roman" w:hAnsi="Times New Roman" w:cs="Times New Roman"/>
          <w:sz w:val="28"/>
          <w:szCs w:val="28"/>
        </w:rPr>
        <w:t>Пивоваров</w:t>
      </w:r>
      <w:proofErr w:type="spellEnd"/>
      <w:r w:rsidR="00F94D97" w:rsidRPr="00D05933">
        <w:rPr>
          <w:rFonts w:ascii="Times New Roman" w:hAnsi="Times New Roman" w:cs="Times New Roman"/>
          <w:sz w:val="28"/>
          <w:szCs w:val="28"/>
        </w:rPr>
        <w:t xml:space="preserve">, Б.М. </w:t>
      </w:r>
      <w:proofErr w:type="spellStart"/>
      <w:r w:rsidR="00F94D97" w:rsidRPr="00D05933">
        <w:rPr>
          <w:rFonts w:ascii="Times New Roman" w:hAnsi="Times New Roman" w:cs="Times New Roman"/>
          <w:sz w:val="28"/>
          <w:szCs w:val="28"/>
        </w:rPr>
        <w:t>Головкін</w:t>
      </w:r>
      <w:proofErr w:type="spellEnd"/>
      <w:r w:rsidR="00BF6847" w:rsidRPr="00D05933">
        <w:rPr>
          <w:rFonts w:ascii="Times New Roman" w:hAnsi="Times New Roman" w:cs="Times New Roman"/>
          <w:sz w:val="28"/>
          <w:szCs w:val="28"/>
        </w:rPr>
        <w:t xml:space="preserve">, С. Кушнір, Р. </w:t>
      </w:r>
      <w:proofErr w:type="spellStart"/>
      <w:r w:rsidR="00BF6847" w:rsidRPr="00D05933">
        <w:rPr>
          <w:rFonts w:ascii="Times New Roman" w:hAnsi="Times New Roman" w:cs="Times New Roman"/>
          <w:sz w:val="28"/>
          <w:szCs w:val="28"/>
        </w:rPr>
        <w:t>Коліушко</w:t>
      </w:r>
      <w:proofErr w:type="spellEnd"/>
      <w:r w:rsidR="00BF6847" w:rsidRPr="00D05933">
        <w:rPr>
          <w:rFonts w:ascii="Times New Roman" w:hAnsi="Times New Roman" w:cs="Times New Roman"/>
          <w:sz w:val="28"/>
          <w:szCs w:val="28"/>
        </w:rPr>
        <w:t xml:space="preserve">, О. </w:t>
      </w:r>
      <w:proofErr w:type="spellStart"/>
      <w:r w:rsidR="00BF6847" w:rsidRPr="00D05933">
        <w:rPr>
          <w:rFonts w:ascii="Times New Roman" w:hAnsi="Times New Roman" w:cs="Times New Roman"/>
          <w:sz w:val="28"/>
          <w:szCs w:val="28"/>
        </w:rPr>
        <w:t>Бесшерстн</w:t>
      </w:r>
      <w:r w:rsidRPr="00D05933">
        <w:rPr>
          <w:rFonts w:ascii="Times New Roman" w:hAnsi="Times New Roman" w:cs="Times New Roman"/>
          <w:sz w:val="28"/>
          <w:szCs w:val="28"/>
        </w:rPr>
        <w:t>а</w:t>
      </w:r>
      <w:proofErr w:type="spellEnd"/>
      <w:r w:rsidR="00BF6847" w:rsidRPr="00D05933">
        <w:rPr>
          <w:rFonts w:ascii="Times New Roman" w:hAnsi="Times New Roman" w:cs="Times New Roman"/>
          <w:sz w:val="28"/>
          <w:szCs w:val="28"/>
        </w:rPr>
        <w:t>, В. Сердюком</w:t>
      </w:r>
      <w:r w:rsidRPr="00D05933">
        <w:rPr>
          <w:rFonts w:ascii="Times New Roman" w:hAnsi="Times New Roman" w:cs="Times New Roman"/>
          <w:sz w:val="28"/>
          <w:szCs w:val="28"/>
        </w:rPr>
        <w:t>,</w:t>
      </w:r>
      <w:r w:rsidR="00BF6847" w:rsidRPr="00D05933">
        <w:rPr>
          <w:rFonts w:ascii="Times New Roman" w:hAnsi="Times New Roman" w:cs="Times New Roman"/>
          <w:sz w:val="28"/>
          <w:szCs w:val="28"/>
        </w:rPr>
        <w:t xml:space="preserve"> С. </w:t>
      </w:r>
      <w:proofErr w:type="spellStart"/>
      <w:r w:rsidR="00BF6847" w:rsidRPr="00D05933">
        <w:rPr>
          <w:rFonts w:ascii="Times New Roman" w:hAnsi="Times New Roman" w:cs="Times New Roman"/>
          <w:sz w:val="28"/>
          <w:szCs w:val="28"/>
        </w:rPr>
        <w:t>Шатрав</w:t>
      </w:r>
      <w:r w:rsidRPr="00D05933">
        <w:rPr>
          <w:rFonts w:ascii="Times New Roman" w:hAnsi="Times New Roman" w:cs="Times New Roman"/>
          <w:sz w:val="28"/>
          <w:szCs w:val="28"/>
        </w:rPr>
        <w:t>а</w:t>
      </w:r>
      <w:proofErr w:type="spellEnd"/>
      <w:r w:rsidR="00BF6847" w:rsidRPr="00D05933">
        <w:rPr>
          <w:rFonts w:ascii="Times New Roman" w:hAnsi="Times New Roman" w:cs="Times New Roman"/>
          <w:sz w:val="28"/>
          <w:szCs w:val="28"/>
        </w:rPr>
        <w:t xml:space="preserve">, О. </w:t>
      </w:r>
      <w:proofErr w:type="spellStart"/>
      <w:r w:rsidR="00BF6847" w:rsidRPr="00D05933">
        <w:rPr>
          <w:rFonts w:ascii="Times New Roman" w:hAnsi="Times New Roman" w:cs="Times New Roman"/>
          <w:sz w:val="28"/>
          <w:szCs w:val="28"/>
        </w:rPr>
        <w:t>Миколенк</w:t>
      </w:r>
      <w:r w:rsidRPr="00D05933">
        <w:rPr>
          <w:rFonts w:ascii="Times New Roman" w:hAnsi="Times New Roman" w:cs="Times New Roman"/>
          <w:sz w:val="28"/>
          <w:szCs w:val="28"/>
        </w:rPr>
        <w:t>о</w:t>
      </w:r>
      <w:proofErr w:type="spellEnd"/>
      <w:r w:rsidRPr="00D05933">
        <w:rPr>
          <w:rFonts w:ascii="Times New Roman" w:hAnsi="Times New Roman" w:cs="Times New Roman"/>
          <w:sz w:val="28"/>
          <w:szCs w:val="28"/>
        </w:rPr>
        <w:t xml:space="preserve">. </w:t>
      </w:r>
    </w:p>
    <w:p w:rsidR="00333498" w:rsidRPr="00D05933" w:rsidRDefault="00AA3E33" w:rsidP="005C02FA">
      <w:pPr>
        <w:widowControl w:val="0"/>
        <w:spacing w:after="0" w:line="360" w:lineRule="auto"/>
        <w:ind w:firstLine="851"/>
        <w:jc w:val="both"/>
        <w:rPr>
          <w:rFonts w:ascii="Times New Roman" w:hAnsi="Times New Roman" w:cs="Times New Roman"/>
          <w:sz w:val="28"/>
          <w:szCs w:val="28"/>
        </w:rPr>
      </w:pPr>
      <w:r w:rsidRPr="00D05933">
        <w:rPr>
          <w:rFonts w:ascii="Times New Roman" w:hAnsi="Times New Roman" w:cs="Times New Roman"/>
          <w:i/>
          <w:sz w:val="28"/>
          <w:szCs w:val="28"/>
        </w:rPr>
        <w:t>Опис проблеми, що досліджується.</w:t>
      </w:r>
      <w:r w:rsidRPr="00D05933">
        <w:rPr>
          <w:rFonts w:ascii="Times New Roman" w:hAnsi="Times New Roman" w:cs="Times New Roman"/>
          <w:sz w:val="28"/>
          <w:szCs w:val="28"/>
        </w:rPr>
        <w:t xml:space="preserve"> </w:t>
      </w:r>
    </w:p>
    <w:p w:rsidR="00F94D97" w:rsidRPr="00D05933" w:rsidRDefault="00F94D97"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 xml:space="preserve">Пошук новітніх ефективних заходів запобігання корупції в Україні зумовлює концентрацію спільних зусиль вчених-юристів, юристів-практиків, громадськості, </w:t>
      </w:r>
      <w:proofErr w:type="spellStart"/>
      <w:r w:rsidRPr="00D05933">
        <w:rPr>
          <w:rFonts w:ascii="Times New Roman" w:hAnsi="Times New Roman" w:cs="Times New Roman"/>
          <w:sz w:val="28"/>
          <w:szCs w:val="28"/>
        </w:rPr>
        <w:t>нормотворців</w:t>
      </w:r>
      <w:proofErr w:type="spellEnd"/>
      <w:r w:rsidRPr="00D05933">
        <w:rPr>
          <w:rFonts w:ascii="Times New Roman" w:hAnsi="Times New Roman" w:cs="Times New Roman"/>
          <w:sz w:val="28"/>
          <w:szCs w:val="28"/>
        </w:rPr>
        <w:t xml:space="preserve"> стосовно запозичення таких заходів, використання яких апробоване часом і практикою у зарубіжних країнах, і ресурс яких є цілком прийнятним для реалій національної </w:t>
      </w:r>
      <w:proofErr w:type="spellStart"/>
      <w:r w:rsidRPr="00D05933">
        <w:rPr>
          <w:rFonts w:ascii="Times New Roman" w:hAnsi="Times New Roman" w:cs="Times New Roman"/>
          <w:sz w:val="28"/>
          <w:szCs w:val="28"/>
        </w:rPr>
        <w:t>нормотворчості</w:t>
      </w:r>
      <w:proofErr w:type="spellEnd"/>
      <w:r w:rsidRPr="00D05933">
        <w:rPr>
          <w:rFonts w:ascii="Times New Roman" w:hAnsi="Times New Roman" w:cs="Times New Roman"/>
          <w:sz w:val="28"/>
          <w:szCs w:val="28"/>
        </w:rPr>
        <w:t xml:space="preserve"> та правозастосування. Одним із таких заходів є моніторинг способу життя осіб, уповноважених на використання функцій держави або місцевого самоврядування. Незважаючи на певну </w:t>
      </w:r>
      <w:proofErr w:type="spellStart"/>
      <w:r w:rsidRPr="00D05933">
        <w:rPr>
          <w:rFonts w:ascii="Times New Roman" w:hAnsi="Times New Roman" w:cs="Times New Roman"/>
          <w:sz w:val="28"/>
          <w:szCs w:val="28"/>
        </w:rPr>
        <w:t>новаційність</w:t>
      </w:r>
      <w:proofErr w:type="spellEnd"/>
      <w:r w:rsidRPr="00D05933">
        <w:rPr>
          <w:rFonts w:ascii="Times New Roman" w:hAnsi="Times New Roman" w:cs="Times New Roman"/>
          <w:sz w:val="28"/>
          <w:szCs w:val="28"/>
        </w:rPr>
        <w:t xml:space="preserve"> цього заходу, засади його використання вже закріплено як у базовому антикорупційному законі, так і у підзаконних актах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напрацьовано навіть певні узагальнення практики його застосування, яка, на жаль, з урахуванням специфіки </w:t>
      </w:r>
      <w:proofErr w:type="spellStart"/>
      <w:r w:rsidRPr="00D05933">
        <w:rPr>
          <w:rFonts w:ascii="Times New Roman" w:hAnsi="Times New Roman" w:cs="Times New Roman"/>
          <w:sz w:val="28"/>
          <w:szCs w:val="28"/>
        </w:rPr>
        <w:t>нормотворення</w:t>
      </w:r>
      <w:proofErr w:type="spellEnd"/>
      <w:r w:rsidRPr="00D05933">
        <w:rPr>
          <w:rFonts w:ascii="Times New Roman" w:hAnsi="Times New Roman" w:cs="Times New Roman"/>
          <w:sz w:val="28"/>
          <w:szCs w:val="28"/>
        </w:rPr>
        <w:t xml:space="preserve">, є дещо </w:t>
      </w:r>
      <w:proofErr w:type="spellStart"/>
      <w:r w:rsidRPr="00D05933">
        <w:rPr>
          <w:rFonts w:ascii="Times New Roman" w:hAnsi="Times New Roman" w:cs="Times New Roman"/>
          <w:sz w:val="28"/>
          <w:szCs w:val="28"/>
        </w:rPr>
        <w:t>різноваріативною</w:t>
      </w:r>
      <w:proofErr w:type="spellEnd"/>
      <w:r w:rsidRPr="00D05933">
        <w:rPr>
          <w:rFonts w:ascii="Times New Roman" w:hAnsi="Times New Roman" w:cs="Times New Roman"/>
          <w:sz w:val="28"/>
          <w:szCs w:val="28"/>
        </w:rPr>
        <w:t xml:space="preserve"> і суперечливою. Це знижує ефективність використання ресурсу цього заходу, активізує </w:t>
      </w:r>
      <w:proofErr w:type="spellStart"/>
      <w:r w:rsidRPr="00D05933">
        <w:rPr>
          <w:rFonts w:ascii="Times New Roman" w:hAnsi="Times New Roman" w:cs="Times New Roman"/>
          <w:sz w:val="28"/>
          <w:szCs w:val="28"/>
        </w:rPr>
        <w:t>коригуючу</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нормотворчість</w:t>
      </w:r>
      <w:proofErr w:type="spellEnd"/>
      <w:r w:rsidRPr="00D05933">
        <w:rPr>
          <w:rFonts w:ascii="Times New Roman" w:hAnsi="Times New Roman" w:cs="Times New Roman"/>
          <w:sz w:val="28"/>
          <w:szCs w:val="28"/>
        </w:rPr>
        <w:t xml:space="preserve">. Доцільність, ефективність використання будь-якого заходу, в тому числі й моніторингу способу життя, залежить й від термінологічної складової його ресурсу. Автором обґрунтовується важливість термінологічного аспекту у формуванні ресурсу моніторингу способу життя як заходу запобігання корупції в Україні. Зосереджується увага на комплексному характері терміну, обраного законодавцем для позначення цього заходу. Зазначається, що не випадковим є використання поєднання «моніторингу» (а не «контролю», «нагляду», «ревізії», «перевірки» тощо) та «способу життя» (як типових форм поведінки особи), які саме у сукупності дозволяють з’ясувати відповідність задекларованих особою доходів (і членами її сім’ї) із реальними витратами на їх проживання, наявність (або ж відсутність) підстав для вирішення питання про використання особою переваг публічної служби для реалізації та захисту своїх приватних інтересів </w:t>
      </w:r>
      <w:r w:rsidRPr="00D05933">
        <w:rPr>
          <w:rFonts w:ascii="Times New Roman" w:hAnsi="Times New Roman" w:cs="Times New Roman"/>
          <w:sz w:val="28"/>
          <w:szCs w:val="28"/>
        </w:rPr>
        <w:lastRenderedPageBreak/>
        <w:t xml:space="preserve">та аналогічних інтересів членів своєї сім’ї. На підставі етимологічного аналізу суміжних правових понять автором обґрунтовується виправданість використання терміну «моніторинг способу життя» задля узгодження його назви із реальними прагненнями законодавця щодо спостереження за особою та членами її сім’ї, аналізу відомостей, одержаних із відкритих джерел та реєстрів, інформаційних баз даних, за запитами щодо узгодженості задекларованих особою відомостей та реальних витрат на забезпечення свого життя («поведінкового елементу», «майнового стану», «конфлікту інтересів»). У роботі на підставі порівняльно-правового аналізу визначається унікальність термінологічного закріплення відповідного заходу. </w:t>
      </w:r>
      <w:r w:rsidR="008321BC">
        <w:rPr>
          <w:rFonts w:ascii="Times New Roman" w:hAnsi="Times New Roman" w:cs="Times New Roman"/>
          <w:sz w:val="28"/>
          <w:szCs w:val="28"/>
        </w:rPr>
        <w:t xml:space="preserve">У своїх працях </w:t>
      </w:r>
      <w:proofErr w:type="spellStart"/>
      <w:r w:rsidR="008321BC">
        <w:rPr>
          <w:rFonts w:ascii="Times New Roman" w:hAnsi="Times New Roman" w:cs="Times New Roman"/>
          <w:sz w:val="28"/>
          <w:szCs w:val="28"/>
        </w:rPr>
        <w:t>Коломоєць</w:t>
      </w:r>
      <w:proofErr w:type="spellEnd"/>
      <w:r w:rsidR="008321BC">
        <w:rPr>
          <w:rFonts w:ascii="Times New Roman" w:hAnsi="Times New Roman" w:cs="Times New Roman"/>
          <w:sz w:val="28"/>
          <w:szCs w:val="28"/>
        </w:rPr>
        <w:t xml:space="preserve"> Т.О. </w:t>
      </w:r>
      <w:r w:rsidRPr="00D05933">
        <w:rPr>
          <w:rFonts w:ascii="Times New Roman" w:hAnsi="Times New Roman" w:cs="Times New Roman"/>
          <w:sz w:val="28"/>
          <w:szCs w:val="28"/>
        </w:rPr>
        <w:t>звертає уваг</w:t>
      </w:r>
      <w:r w:rsidR="008321BC">
        <w:rPr>
          <w:rFonts w:ascii="Times New Roman" w:hAnsi="Times New Roman" w:cs="Times New Roman"/>
          <w:sz w:val="28"/>
          <w:szCs w:val="28"/>
        </w:rPr>
        <w:t>у</w:t>
      </w:r>
      <w:r w:rsidRPr="00D05933">
        <w:rPr>
          <w:rFonts w:ascii="Times New Roman" w:hAnsi="Times New Roman" w:cs="Times New Roman"/>
          <w:sz w:val="28"/>
          <w:szCs w:val="28"/>
        </w:rPr>
        <w:t xml:space="preserve"> на «комплексний» зміст моніторингу способу життя особи, який, на відміну від інших нормативних моделей, в Україні органічно поєднує «польове дослідження» («візуальне спостереження за особою та членами її сім’ї», «відкритий огляд на місці») та «документальний аналіз» («кабінетне дослідження») й завдяки цьому виокремлюється від повної (комплексної) перевірки декларації особи, «таємного спостереження за особою» як захід допустимий, цілеспрямований, виправданий, </w:t>
      </w:r>
      <w:proofErr w:type="spellStart"/>
      <w:r w:rsidRPr="00D05933">
        <w:rPr>
          <w:rFonts w:ascii="Times New Roman" w:hAnsi="Times New Roman" w:cs="Times New Roman"/>
          <w:sz w:val="28"/>
          <w:szCs w:val="28"/>
        </w:rPr>
        <w:t>співмірний</w:t>
      </w:r>
      <w:proofErr w:type="spellEnd"/>
      <w:r w:rsidRPr="00D05933">
        <w:rPr>
          <w:rFonts w:ascii="Times New Roman" w:hAnsi="Times New Roman" w:cs="Times New Roman"/>
          <w:sz w:val="28"/>
          <w:szCs w:val="28"/>
        </w:rPr>
        <w:t>, алгоритмічний, із справедливим балансом публічних інтересів та приватних інтересів особи, щодо якої здійснюється, а також «сторонніх осіб», втручання у приватне життя яких мінімізується. У статті обґрунтовується доцільність закріплення у ст. 1 Закону України «Про запобігання корупції» визначення «моніторинг способу життя».</w:t>
      </w:r>
    </w:p>
    <w:p w:rsidR="005C02FA" w:rsidRPr="00D05933" w:rsidRDefault="000D6566" w:rsidP="00D059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Потреба у з</w:t>
      </w:r>
      <w:r w:rsidR="009E4DE0" w:rsidRPr="00D05933">
        <w:rPr>
          <w:rFonts w:ascii="Times New Roman" w:hAnsi="Times New Roman" w:cs="Times New Roman"/>
          <w:sz w:val="28"/>
          <w:szCs w:val="28"/>
        </w:rPr>
        <w:t>апобіганн</w:t>
      </w:r>
      <w:r>
        <w:rPr>
          <w:rFonts w:ascii="Times New Roman" w:hAnsi="Times New Roman" w:cs="Times New Roman"/>
          <w:sz w:val="28"/>
          <w:szCs w:val="28"/>
        </w:rPr>
        <w:t>і</w:t>
      </w:r>
      <w:r w:rsidR="009E4DE0" w:rsidRPr="00D05933">
        <w:rPr>
          <w:rFonts w:ascii="Times New Roman" w:hAnsi="Times New Roman" w:cs="Times New Roman"/>
          <w:sz w:val="28"/>
          <w:szCs w:val="28"/>
        </w:rPr>
        <w:t xml:space="preserve"> корупції у всіх її проявах в Україні пов’язана, в тому числі, й із впровадженням новітніх заходів, ресурс яких апробований у зарубіжних країнах, ефективність використання яких підтверджена часом і практикою. Запобігання корупції у всіх її прояви в Україні в аспекті такого запозичення безпосередньо пов’язане із моніторингом способу життя осіб, уповноважених на виконання функцій держави або місцевого самоврядування, засади якого закріплено, насамперед, у ст. 51 Закону України «Про запобігання корупції». Важливим є не лише обрання серед </w:t>
      </w:r>
      <w:r w:rsidR="009E4DE0" w:rsidRPr="00D05933">
        <w:rPr>
          <w:rFonts w:ascii="Times New Roman" w:hAnsi="Times New Roman" w:cs="Times New Roman"/>
          <w:sz w:val="28"/>
          <w:szCs w:val="28"/>
        </w:rPr>
        <w:lastRenderedPageBreak/>
        <w:t xml:space="preserve">всього розмаїття засобів запобігання того, який є ефективним у використанні в інших країнах, а й запозичення результативності його ресурсу в Україні за рахунок унормування засад, створення передумов для правозастосування, позбавленого довільного прояву суб’єктивного розсуду будь-якого із суб’єктів відповідних правовідносин, здійснення контролю за використанням ресурсу цього заходу із залученням різних суб’єктів, в тому числі й громадськості. За таких умов можна сподіватися, що запозичений засіб буде ефективним у запобіганні корупції у всіх її проявах в Україні із акцентом на національну специфіку </w:t>
      </w:r>
      <w:proofErr w:type="spellStart"/>
      <w:r w:rsidR="009E4DE0" w:rsidRPr="00D05933">
        <w:rPr>
          <w:rFonts w:ascii="Times New Roman" w:hAnsi="Times New Roman" w:cs="Times New Roman"/>
          <w:sz w:val="28"/>
          <w:szCs w:val="28"/>
        </w:rPr>
        <w:t>нормотворення</w:t>
      </w:r>
      <w:proofErr w:type="spellEnd"/>
      <w:r w:rsidR="009E4DE0" w:rsidRPr="00D05933">
        <w:rPr>
          <w:rFonts w:ascii="Times New Roman" w:hAnsi="Times New Roman" w:cs="Times New Roman"/>
          <w:sz w:val="28"/>
          <w:szCs w:val="28"/>
        </w:rPr>
        <w:t xml:space="preserve">, правозастосування, новітні виклики сьогодення в умовах докорінних реформаційних державотворчих процесів. </w:t>
      </w:r>
      <w:proofErr w:type="spellStart"/>
      <w:r w:rsidR="009E4DE0" w:rsidRPr="00D05933">
        <w:rPr>
          <w:rFonts w:ascii="Times New Roman" w:hAnsi="Times New Roman" w:cs="Times New Roman"/>
          <w:sz w:val="28"/>
          <w:szCs w:val="28"/>
        </w:rPr>
        <w:t>Новаційність</w:t>
      </w:r>
      <w:proofErr w:type="spellEnd"/>
      <w:r w:rsidR="009E4DE0" w:rsidRPr="00D05933">
        <w:rPr>
          <w:rFonts w:ascii="Times New Roman" w:hAnsi="Times New Roman" w:cs="Times New Roman"/>
          <w:sz w:val="28"/>
          <w:szCs w:val="28"/>
        </w:rPr>
        <w:t xml:space="preserve"> заходу зумовлює підвищену зацікавленість до нього з боку вчених-юристів, юристів-практиків, громадськості тощо, в тому числі й аспекті з’ясування його реального змісту, унікальності вітчизняної моделі його унормування і, як не дивно, доцільності термінологічного вибору. Свідченням цього можуть слугувати численні тематичні роботи, підготовлені О. </w:t>
      </w:r>
      <w:proofErr w:type="spellStart"/>
      <w:r w:rsidR="009E4DE0" w:rsidRPr="00D05933">
        <w:rPr>
          <w:rFonts w:ascii="Times New Roman" w:hAnsi="Times New Roman" w:cs="Times New Roman"/>
          <w:sz w:val="28"/>
          <w:szCs w:val="28"/>
        </w:rPr>
        <w:t>Дудоровим</w:t>
      </w:r>
      <w:proofErr w:type="spellEnd"/>
      <w:r w:rsidR="009E4DE0" w:rsidRPr="00D05933">
        <w:rPr>
          <w:rFonts w:ascii="Times New Roman" w:hAnsi="Times New Roman" w:cs="Times New Roman"/>
          <w:sz w:val="28"/>
          <w:szCs w:val="28"/>
        </w:rPr>
        <w:t xml:space="preserve">, М. Хавронюком, Д. Каменським, С.Ю. Лукашевичем, В. </w:t>
      </w:r>
      <w:proofErr w:type="spellStart"/>
      <w:r w:rsidR="009E4DE0" w:rsidRPr="00D05933">
        <w:rPr>
          <w:rFonts w:ascii="Times New Roman" w:hAnsi="Times New Roman" w:cs="Times New Roman"/>
          <w:sz w:val="28"/>
          <w:szCs w:val="28"/>
        </w:rPr>
        <w:t>Настюком</w:t>
      </w:r>
      <w:proofErr w:type="spellEnd"/>
      <w:r w:rsidR="009E4DE0" w:rsidRPr="00D05933">
        <w:rPr>
          <w:rFonts w:ascii="Times New Roman" w:hAnsi="Times New Roman" w:cs="Times New Roman"/>
          <w:sz w:val="28"/>
          <w:szCs w:val="28"/>
        </w:rPr>
        <w:t xml:space="preserve">, В. </w:t>
      </w:r>
      <w:proofErr w:type="spellStart"/>
      <w:r w:rsidR="009E4DE0" w:rsidRPr="00D05933">
        <w:rPr>
          <w:rFonts w:ascii="Times New Roman" w:hAnsi="Times New Roman" w:cs="Times New Roman"/>
          <w:sz w:val="28"/>
          <w:szCs w:val="28"/>
        </w:rPr>
        <w:t>Гаращуком</w:t>
      </w:r>
      <w:proofErr w:type="spellEnd"/>
      <w:r w:rsidR="009E4DE0" w:rsidRPr="00D05933">
        <w:rPr>
          <w:rFonts w:ascii="Times New Roman" w:hAnsi="Times New Roman" w:cs="Times New Roman"/>
          <w:sz w:val="28"/>
          <w:szCs w:val="28"/>
        </w:rPr>
        <w:t xml:space="preserve">, В.В. </w:t>
      </w:r>
      <w:proofErr w:type="spellStart"/>
      <w:r w:rsidR="009E4DE0" w:rsidRPr="00D05933">
        <w:rPr>
          <w:rFonts w:ascii="Times New Roman" w:hAnsi="Times New Roman" w:cs="Times New Roman"/>
          <w:sz w:val="28"/>
          <w:szCs w:val="28"/>
        </w:rPr>
        <w:t>Пивоваровим</w:t>
      </w:r>
      <w:proofErr w:type="spellEnd"/>
      <w:r w:rsidR="009E4DE0" w:rsidRPr="00D05933">
        <w:rPr>
          <w:rFonts w:ascii="Times New Roman" w:hAnsi="Times New Roman" w:cs="Times New Roman"/>
          <w:sz w:val="28"/>
          <w:szCs w:val="28"/>
        </w:rPr>
        <w:t xml:space="preserve">, Б.М. </w:t>
      </w:r>
      <w:proofErr w:type="spellStart"/>
      <w:r w:rsidR="009E4DE0" w:rsidRPr="00D05933">
        <w:rPr>
          <w:rFonts w:ascii="Times New Roman" w:hAnsi="Times New Roman" w:cs="Times New Roman"/>
          <w:sz w:val="28"/>
          <w:szCs w:val="28"/>
        </w:rPr>
        <w:t>Головкіним</w:t>
      </w:r>
      <w:proofErr w:type="spellEnd"/>
      <w:r w:rsidR="009E4DE0" w:rsidRPr="00D05933">
        <w:rPr>
          <w:rFonts w:ascii="Times New Roman" w:hAnsi="Times New Roman" w:cs="Times New Roman"/>
          <w:sz w:val="28"/>
          <w:szCs w:val="28"/>
        </w:rPr>
        <w:t xml:space="preserve"> тощо та ін. В той же час, слід констатувати, що їх змістовне наповнення пов’язане, насамперед, із аналізом цього заходу у всьому розмаїтті заходів запобігання корупції в Україні,і його нормативних засад, із фрагментарний акцентом уваги стосовно вибору законодавцем терміну для його позначення. Це й зумовило формування мети статті з огляду на важливість термінологічного аспекту у ресурсі будь-якого заходу запобігання корупції, в тому числі й </w:t>
      </w:r>
      <w:proofErr w:type="spellStart"/>
      <w:r w:rsidR="009E4DE0" w:rsidRPr="00D05933">
        <w:rPr>
          <w:rFonts w:ascii="Times New Roman" w:hAnsi="Times New Roman" w:cs="Times New Roman"/>
          <w:sz w:val="28"/>
          <w:szCs w:val="28"/>
        </w:rPr>
        <w:t>новаційного</w:t>
      </w:r>
      <w:proofErr w:type="spellEnd"/>
      <w:r w:rsidR="009E4DE0" w:rsidRPr="00D05933">
        <w:rPr>
          <w:rFonts w:ascii="Times New Roman" w:hAnsi="Times New Roman" w:cs="Times New Roman"/>
          <w:sz w:val="28"/>
          <w:szCs w:val="28"/>
        </w:rPr>
        <w:t xml:space="preserve">, задля забезпечення ефективності його використання протягом тривалого часу. Обрання терміну для позначення заходу запобігання корупції у всіх її проявах, безпосередньо пов’язаного із можливістю «втручання» у приватне життя особи (а можливе і не однієї), із одночасним акцентом на дотримання співмірності такого втручання з боку держави для забезпечення балансу публічних інтересів і приватних інтересів такої особи й виявлення причин, умов можливих протиправних діянь особи, пов’язаних із </w:t>
      </w:r>
      <w:r w:rsidR="009E4DE0" w:rsidRPr="00D05933">
        <w:rPr>
          <w:rFonts w:ascii="Times New Roman" w:hAnsi="Times New Roman" w:cs="Times New Roman"/>
          <w:sz w:val="28"/>
          <w:szCs w:val="28"/>
        </w:rPr>
        <w:lastRenderedPageBreak/>
        <w:t xml:space="preserve">використанням нею переваг наданих публічно владних службових повноважень, є важливим. Він має бути таким, щоб забезпечити узгодженість унормованої назви і унормованого змісту цього заходу, були абсолютно зрозумілим для будь-яких суб’єктів правових правовідносин, не передбачати будь-яких підстав для довільного, суб’єктивного і, як наслідок, </w:t>
      </w:r>
      <w:proofErr w:type="spellStart"/>
      <w:r w:rsidR="009E4DE0" w:rsidRPr="00D05933">
        <w:rPr>
          <w:rFonts w:ascii="Times New Roman" w:hAnsi="Times New Roman" w:cs="Times New Roman"/>
          <w:sz w:val="28"/>
          <w:szCs w:val="28"/>
        </w:rPr>
        <w:t>різноваріативного</w:t>
      </w:r>
      <w:proofErr w:type="spellEnd"/>
      <w:r w:rsidR="009E4DE0" w:rsidRPr="00D05933">
        <w:rPr>
          <w:rFonts w:ascii="Times New Roman" w:hAnsi="Times New Roman" w:cs="Times New Roman"/>
          <w:sz w:val="28"/>
          <w:szCs w:val="28"/>
        </w:rPr>
        <w:t xml:space="preserve"> його тлумачення і застосування. Чи є таким обраний вітчизняним законодавцем термін «моніторинг способу життя» як захід запобігання корупції?</w:t>
      </w:r>
    </w:p>
    <w:p w:rsidR="009E4DE0" w:rsidRPr="00D05933" w:rsidRDefault="009E4DE0" w:rsidP="005C02FA">
      <w:pPr>
        <w:widowControl w:val="0"/>
        <w:spacing w:after="0" w:line="360" w:lineRule="auto"/>
        <w:ind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Вчені </w:t>
      </w:r>
      <w:proofErr w:type="spellStart"/>
      <w:r w:rsidRPr="00D05933">
        <w:rPr>
          <w:rFonts w:ascii="Times New Roman" w:hAnsi="Times New Roman" w:cs="Times New Roman"/>
          <w:sz w:val="28"/>
          <w:szCs w:val="28"/>
        </w:rPr>
        <w:t>адміністративісти</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Т.О. та Кушнір С.М. виокремлюють декілька складових моніторингу способу життя публічних службовців та розглядають їх у наступних аспектах:</w:t>
      </w:r>
    </w:p>
    <w:p w:rsidR="009E4DE0" w:rsidRPr="00D05933" w:rsidRDefault="009E4DE0" w:rsidP="009E4DE0">
      <w:pPr>
        <w:pStyle w:val="a8"/>
        <w:widowControl w:val="0"/>
        <w:numPr>
          <w:ilvl w:val="0"/>
          <w:numId w:val="10"/>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rPr>
        <w:t>«Моніторинг» як складова обраного терміну</w:t>
      </w:r>
    </w:p>
    <w:p w:rsidR="009E4DE0" w:rsidRPr="00D05933" w:rsidRDefault="009E4DE0" w:rsidP="009E4DE0">
      <w:pPr>
        <w:pStyle w:val="a8"/>
        <w:widowControl w:val="0"/>
        <w:numPr>
          <w:ilvl w:val="0"/>
          <w:numId w:val="10"/>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«Спосіб життя» як невід'ємна складова терміну.</w:t>
      </w:r>
    </w:p>
    <w:p w:rsidR="009E4DE0" w:rsidRPr="00D05933" w:rsidRDefault="009E4DE0" w:rsidP="009E4DE0">
      <w:pPr>
        <w:pStyle w:val="a8"/>
        <w:widowControl w:val="0"/>
        <w:numPr>
          <w:ilvl w:val="0"/>
          <w:numId w:val="10"/>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«Моніторинг способу життя» як «багатогранний» (комплексний) термін.</w:t>
      </w:r>
    </w:p>
    <w:p w:rsidR="009E4DE0" w:rsidRPr="00D05933" w:rsidRDefault="009E4DE0" w:rsidP="009E4DE0">
      <w:pPr>
        <w:spacing w:line="360" w:lineRule="auto"/>
        <w:ind w:firstLine="851"/>
        <w:jc w:val="both"/>
        <w:rPr>
          <w:rFonts w:ascii="Times New Roman" w:hAnsi="Times New Roman" w:cs="Times New Roman"/>
          <w:sz w:val="28"/>
          <w:szCs w:val="28"/>
        </w:rPr>
      </w:pPr>
      <w:r w:rsidRPr="00D05933">
        <w:rPr>
          <w:rFonts w:ascii="Times New Roman" w:hAnsi="Times New Roman" w:cs="Times New Roman"/>
          <w:b/>
          <w:sz w:val="28"/>
        </w:rPr>
        <w:t>«Моніторинг» як складова обраного терміну.</w:t>
      </w:r>
      <w:r w:rsidRPr="00D05933">
        <w:rPr>
          <w:rFonts w:ascii="Times New Roman" w:hAnsi="Times New Roman" w:cs="Times New Roman"/>
          <w:sz w:val="28"/>
        </w:rPr>
        <w:t xml:space="preserve"> Перш за все, слід зазначити, що «моніторинг способу життя» варто розглядати як різновид «складного» терміну, який поєднує кілька складових: «моніторинг» та «спосіб життя», які у сукупності й формують його ресурс. Законодавець обрав саме «моніторинг» і це свідчить про те, що цей захід він не пов'язує із контролем, наглядом, бо останні також використовуються щодо назви інших заходів (наприклад, ст.ст. 48, 50, 56 цього ж Закону) і термін «контроль», «нагляд» вже «присутні» навіть у назвах статей, які унормовують їх засади. Виникає питання, чи усвідомлено законодавець обрав термін «моніторинг» для позначення саме цього заходу запобігання корупції, чи можливо використав його як синонім контролю, нагляду? Чи вдалим є обрання саме цього терміну? Чи все ж таки цілком можна було забезпечити термінологічну уніфікацію і для позначення цього заходу використати термін «контроль» («контроль способу життя»)? Тим більше, що аналіз наявних різноманітних джерел свідчить про те, що в наявності розмаїття термінів для позначення </w:t>
      </w:r>
      <w:r w:rsidRPr="00D05933">
        <w:rPr>
          <w:rFonts w:ascii="Times New Roman" w:hAnsi="Times New Roman" w:cs="Times New Roman"/>
          <w:sz w:val="28"/>
        </w:rPr>
        <w:lastRenderedPageBreak/>
        <w:t xml:space="preserve">цього заходу у міжнародно-правових актах та законодавстві різних держав – «перевірка способу життя», «аудит способу життя» тощо. Отже, чому саме «моніторинг», а не «контроль», «нагляд», «аудит», «перевірка», «спостереження», «ревізія» тощо. Задля відповіді на це питання, варто зупинитися, насамперед, на етимологічному розумінні останніх. Контроль, з урахуванням розгляду його у «широкому» та «вузькому» розумінні (наприклад, роботи О. Андрійко, В. </w:t>
      </w:r>
      <w:proofErr w:type="spellStart"/>
      <w:r w:rsidRPr="00D05933">
        <w:rPr>
          <w:rFonts w:ascii="Times New Roman" w:hAnsi="Times New Roman" w:cs="Times New Roman"/>
          <w:sz w:val="28"/>
        </w:rPr>
        <w:t>Гаращука</w:t>
      </w:r>
      <w:proofErr w:type="spellEnd"/>
      <w:r w:rsidRPr="00D05933">
        <w:rPr>
          <w:rFonts w:ascii="Times New Roman" w:hAnsi="Times New Roman" w:cs="Times New Roman"/>
          <w:sz w:val="28"/>
        </w:rPr>
        <w:t xml:space="preserve">, П. </w:t>
      </w:r>
      <w:proofErr w:type="spellStart"/>
      <w:r w:rsidRPr="00D05933">
        <w:rPr>
          <w:rFonts w:ascii="Times New Roman" w:hAnsi="Times New Roman" w:cs="Times New Roman"/>
          <w:sz w:val="28"/>
        </w:rPr>
        <w:t>Лютікова</w:t>
      </w:r>
      <w:proofErr w:type="spellEnd"/>
      <w:r w:rsidRPr="00D05933">
        <w:rPr>
          <w:rFonts w:ascii="Times New Roman" w:hAnsi="Times New Roman" w:cs="Times New Roman"/>
          <w:sz w:val="28"/>
        </w:rPr>
        <w:t xml:space="preserve">, П. Матвієнка, І. </w:t>
      </w:r>
      <w:proofErr w:type="spellStart"/>
      <w:r w:rsidRPr="00D05933">
        <w:rPr>
          <w:rFonts w:ascii="Times New Roman" w:hAnsi="Times New Roman" w:cs="Times New Roman"/>
          <w:sz w:val="28"/>
        </w:rPr>
        <w:t>Сквірського</w:t>
      </w:r>
      <w:proofErr w:type="spellEnd"/>
      <w:r w:rsidRPr="00D05933">
        <w:rPr>
          <w:rFonts w:ascii="Times New Roman" w:hAnsi="Times New Roman" w:cs="Times New Roman"/>
          <w:sz w:val="28"/>
        </w:rPr>
        <w:t xml:space="preserve">, С. Денисюка та ін.), традиційно розглядається як «сукупність дій суб'єктів публічної адміністрації (щоправда, може бути громадськості) щодо спостереження за функціонуванням певного об'єкту з метою: отримання достовірної інформації про нього; застосування заходів щодо попередження правопорушень (з правом прямого втручання в оперативну діяльність …); надання допомоги підконтрольній структурі у поновленні законності і дисципліни; встановлення причин і умов, що сприяють порушенню вимог правових норм; вжиття заходів щодо притягнення до відповідальності винних осіб». Отже, спостерігаємо </w:t>
      </w:r>
      <w:proofErr w:type="spellStart"/>
      <w:r w:rsidRPr="00D05933">
        <w:rPr>
          <w:rFonts w:ascii="Times New Roman" w:hAnsi="Times New Roman" w:cs="Times New Roman"/>
          <w:sz w:val="28"/>
        </w:rPr>
        <w:t>т.з</w:t>
      </w:r>
      <w:proofErr w:type="spellEnd"/>
      <w:r w:rsidRPr="00D05933">
        <w:rPr>
          <w:rFonts w:ascii="Times New Roman" w:hAnsi="Times New Roman" w:cs="Times New Roman"/>
          <w:sz w:val="28"/>
        </w:rPr>
        <w:t>. «повсякденний», безперервний характер контролю, наявність значної кількості, в т.ч. й спеціально уповноважених, суб'єктів його здійснення, активний характер (право прямого втручання у діяльність об'єкта, притягнення до юридичної відповідальності). Можна у джерелах іноді знайти й згадування про «</w:t>
      </w:r>
      <w:proofErr w:type="spellStart"/>
      <w:r w:rsidRPr="00D05933">
        <w:rPr>
          <w:rFonts w:ascii="Times New Roman" w:hAnsi="Times New Roman" w:cs="Times New Roman"/>
          <w:sz w:val="28"/>
        </w:rPr>
        <w:t>контроллінг</w:t>
      </w:r>
      <w:proofErr w:type="spellEnd"/>
      <w:r w:rsidRPr="00D05933">
        <w:rPr>
          <w:rFonts w:ascii="Times New Roman" w:hAnsi="Times New Roman" w:cs="Times New Roman"/>
          <w:sz w:val="28"/>
        </w:rPr>
        <w:t xml:space="preserve">» як «… </w:t>
      </w:r>
      <w:proofErr w:type="spellStart"/>
      <w:r w:rsidRPr="00D05933">
        <w:rPr>
          <w:rFonts w:ascii="Times New Roman" w:hAnsi="Times New Roman" w:cs="Times New Roman"/>
          <w:sz w:val="28"/>
        </w:rPr>
        <w:t>відслідковування</w:t>
      </w:r>
      <w:proofErr w:type="spellEnd"/>
      <w:r w:rsidRPr="00D05933">
        <w:rPr>
          <w:rFonts w:ascii="Times New Roman" w:hAnsi="Times New Roman" w:cs="Times New Roman"/>
          <w:sz w:val="28"/>
        </w:rPr>
        <w:t xml:space="preserve"> ходу виконання поставлених завдань з одночасною корекцією роботи», щоправда, із акцентом на практику європейських держав та «домінуванням» ознаки тривалості. На відміну від контролю, нагляд традиційно розглядається як «пасивний метод …, який полягає у збиранні потрібних знань про діяльність об'єкта та їх оцінці, … це юридичний аналіз стану справ додержання законності і дисципліни щодо об'єкта …, що здійснюється спеціальним суб'єктом із застосуванням відповідних, наданих йому законодавством форм, але без безпосереднього втручання в оперативну діяльність підконтрольного об'єкта». У новітній правовій літературі можна навіть зустріти пояснення ототожнення контролю </w:t>
      </w:r>
      <w:r w:rsidRPr="00D05933">
        <w:rPr>
          <w:rFonts w:ascii="Times New Roman" w:hAnsi="Times New Roman" w:cs="Times New Roman"/>
          <w:sz w:val="28"/>
        </w:rPr>
        <w:lastRenderedPageBreak/>
        <w:t xml:space="preserve">і нагляду («контроль (нагляд)» або ж виокремлення «контрольно-наглядової діяльності», що зумовлене особливістю нормування його засад у сучасному національному законодавстві. </w:t>
      </w:r>
      <w:r w:rsidRPr="00D05933">
        <w:rPr>
          <w:rFonts w:ascii="Times New Roman" w:hAnsi="Times New Roman" w:cs="Times New Roman"/>
          <w:sz w:val="28"/>
          <w:szCs w:val="28"/>
        </w:rPr>
        <w:t xml:space="preserve">Контроль і нагляд традиційно у правовій науці розглядається як «парні» терміни, які, у свою чергу, відіграють роль «базових для тих, які визначають дії», складові, за допомогою яких вони реалізують свій ресурс. Так, зокрема, серед всього розмаїття «процедур, за допомогою яких здійснюються вони, – це перевірка, звірка, аудит, ревізія, моніторинг тощо». Отже, використовуючи останні, увага концентрується, перш за все, на процедурному аспекти комплексного явища – контролю або ж нагляду. Законодавець, унормовуючи вже у самій назві статті (ст. 51 Закону України «Про запобігання корупції») термін «моніторинг», чітко усвідомлював акцент уваги саме на процедурному (особливому) аспекті лише певного напрямку діяльності, напрямку публічного адміністрування, не всього комплексного правового явища. За таких умов використання термінів «контроль», «нагляд» було б «завищеним очікуванням» по відношенню до того змісту, який законодавець фактично «вклав», закріпив у ст. 51 Закону. Мова йде про </w:t>
      </w:r>
      <w:proofErr w:type="spellStart"/>
      <w:r w:rsidRPr="00D05933">
        <w:rPr>
          <w:rFonts w:ascii="Times New Roman" w:hAnsi="Times New Roman" w:cs="Times New Roman"/>
          <w:sz w:val="28"/>
          <w:szCs w:val="28"/>
        </w:rPr>
        <w:t>різноваріативні</w:t>
      </w:r>
      <w:proofErr w:type="spellEnd"/>
      <w:r w:rsidRPr="00D05933">
        <w:rPr>
          <w:rFonts w:ascii="Times New Roman" w:hAnsi="Times New Roman" w:cs="Times New Roman"/>
          <w:sz w:val="28"/>
          <w:szCs w:val="28"/>
        </w:rPr>
        <w:t xml:space="preserve"> (у всьому їх розмаїтті, або ж у переважній більшості) цілеспрямовані дії спеціально уповноважених суб’єктів, пов’язані із використанням останніми унормованих повноважень, а переважно про візуальне спостереження за особою, її майном, поведінкою, аналіз наявних відомостей (наданих особою, уповноваженою на виконання функцій держави або місцевого самоврядування, та такої, що надійшла (отримана) із різних «відкритих джерел») на предмет їх відповідності, узгодженості й ініціювання, у разі наявності підстав, виникнення інших правовідносин за участю суб’єктів протидії корупції. Мова йде фактично лише про деякі види діяльності суб’єкта запобігання корупції переважно аналітично-спостережного змісту.</w:t>
      </w:r>
    </w:p>
    <w:p w:rsidR="009E4DE0" w:rsidRPr="00D05933" w:rsidRDefault="009E4DE0" w:rsidP="009E4DE0">
      <w:pPr>
        <w:spacing w:line="360" w:lineRule="auto"/>
        <w:ind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Т.О. </w:t>
      </w:r>
      <w:r w:rsidR="000D6566">
        <w:rPr>
          <w:rFonts w:ascii="Times New Roman" w:hAnsi="Times New Roman" w:cs="Times New Roman"/>
          <w:sz w:val="28"/>
          <w:szCs w:val="28"/>
        </w:rPr>
        <w:t>визначає, що поняттям ревізії так:</w:t>
      </w:r>
      <w:r w:rsidRPr="00D05933">
        <w:rPr>
          <w:rFonts w:ascii="Times New Roman" w:hAnsi="Times New Roman" w:cs="Times New Roman"/>
          <w:sz w:val="28"/>
          <w:szCs w:val="28"/>
        </w:rPr>
        <w:t xml:space="preserve"> «… обстеженням чиєїсь діяльності для встановлення правильності та законності дій». Перевірка, на відміну від ревізії, хоча також є зовнішньою формою </w:t>
      </w:r>
      <w:r w:rsidRPr="00D05933">
        <w:rPr>
          <w:rFonts w:ascii="Times New Roman" w:hAnsi="Times New Roman" w:cs="Times New Roman"/>
          <w:sz w:val="28"/>
          <w:szCs w:val="28"/>
        </w:rPr>
        <w:lastRenderedPageBreak/>
        <w:t xml:space="preserve">«процедури діяльності публічної адміністрації», є «ширшою» за своїм змістом й передбачає розмаїття різних «конфігурацій» дій з боку суб’єкта її здійснення (спостереження, проникнення, вилучення, призупинення тощо). При цьому саме перевірка є домінуючою серед всього розмаїття процедур контролю – «документальна перевірка», «фактична перевірка», «комплексна перевірка», «камеральна перевірка» тощо. За таких умов можливим є «… спостереження за функціонуванням підконтрольного суб'єкта, отримання об'єктивної інформації про виконання правил і доручень, їх стан; аналіз зібраної інформації, виявлення тенденцій, причин, розробка прогнозів; прийняття (вжиття) заходів із попередження правопорушень; облік конкретних порушень …; припинення протиправних діянь з метою недопущення шкідливих наслідків, нових порушень». Фактично, одна із форм (хоча можна розглядати і як метод) варіативної активної </w:t>
      </w:r>
      <w:proofErr w:type="spellStart"/>
      <w:r w:rsidRPr="00D05933">
        <w:rPr>
          <w:rFonts w:ascii="Times New Roman" w:hAnsi="Times New Roman" w:cs="Times New Roman"/>
          <w:sz w:val="28"/>
          <w:szCs w:val="28"/>
        </w:rPr>
        <w:t>втручальної</w:t>
      </w:r>
      <w:proofErr w:type="spellEnd"/>
      <w:r w:rsidRPr="00D05933">
        <w:rPr>
          <w:rFonts w:ascii="Times New Roman" w:hAnsi="Times New Roman" w:cs="Times New Roman"/>
          <w:sz w:val="28"/>
          <w:szCs w:val="28"/>
        </w:rPr>
        <w:t xml:space="preserve"> діяльності спеціально уповноваженого суб'єкта, пов'язаної із реалізацією останнім всіх наданих «широких» публічно-владних повноважень, а не лише вчинення спостережно-аналітичних дій. І, нарешті, моніторинг, який у різних джерелах розглядається переважно як «безперервне спостереження за будь-яким процесом з метою виявлення його відповідності бажаному результату. … як різновид (форма, спосіб) контролю, його пасивна форма, методами якого є …</w:t>
      </w:r>
      <w:r w:rsidR="00F775F9" w:rsidRPr="00D05933">
        <w:rPr>
          <w:rFonts w:ascii="Times New Roman" w:hAnsi="Times New Roman" w:cs="Times New Roman"/>
          <w:sz w:val="28"/>
          <w:szCs w:val="28"/>
        </w:rPr>
        <w:t xml:space="preserve"> спостереження й аналіз</w:t>
      </w:r>
      <w:r w:rsidRPr="00D05933">
        <w:rPr>
          <w:rFonts w:ascii="Times New Roman" w:hAnsi="Times New Roman" w:cs="Times New Roman"/>
          <w:sz w:val="28"/>
          <w:szCs w:val="28"/>
        </w:rPr>
        <w:t xml:space="preserve">. Вказівка на те, що його методами є «… не стільки перевірка, ревізія, а спостереження й аналіз», дає підстави стверджувати, що його слід розглядати як </w:t>
      </w:r>
      <w:proofErr w:type="spellStart"/>
      <w:r w:rsidRPr="00D05933">
        <w:rPr>
          <w:rFonts w:ascii="Times New Roman" w:hAnsi="Times New Roman" w:cs="Times New Roman"/>
          <w:sz w:val="28"/>
          <w:szCs w:val="28"/>
        </w:rPr>
        <w:t>однопорядковою</w:t>
      </w:r>
      <w:proofErr w:type="spellEnd"/>
      <w:r w:rsidRPr="00D05933">
        <w:rPr>
          <w:rFonts w:ascii="Times New Roman" w:hAnsi="Times New Roman" w:cs="Times New Roman"/>
          <w:sz w:val="28"/>
          <w:szCs w:val="28"/>
        </w:rPr>
        <w:t xml:space="preserve"> по відношенню до контролю і нагляду, а його основні методи – спостереження і облік – по відношенню до перевірки ревізії». Саме «спостереження», «облік», «аналіз» й зумовлюють переважно «пасивний» (у порівнянні з контролем у широкому розумінні) характер моніторингу. Ці базові положення фактично й були сприйняті вітчизняним законодавцем при виборі терміну для позначення цього виду заходу запобігання корупції, який пов'язаний із спостереженням, аналізом відомостей про спосіб життя особи, уповноваженої на виконання функцій держави або місцевого самоврядування, та їх відповідністю </w:t>
      </w:r>
      <w:r w:rsidRPr="00D05933">
        <w:rPr>
          <w:rFonts w:ascii="Times New Roman" w:hAnsi="Times New Roman" w:cs="Times New Roman"/>
          <w:sz w:val="28"/>
          <w:szCs w:val="28"/>
        </w:rPr>
        <w:lastRenderedPageBreak/>
        <w:t xml:space="preserve">відомостям, поданим цією особою у декларації. Хоча зміст ст. 51 Закону і не передбачає переліку конкретних дій уповноважених суб'єктів моніторингу, однак зрозуміло, що, активних дій, безпосередньо пов'язаних із припиненням діяльності особи, вилученням у неї документів, предметів, обмеження її прав щодо володіння, користування, розпорядження останніми, серед таких немає. На відміну від, наприклад, законодавства Філіппін, в якому чітко передбачено, що «… здійснюється розслідування характеру та способу життя державних посадовців та працівників з метою визначити, чи повідає він їхнім доходам. Таке розслідування припускає, що державні посадові особи, які ведуть розкішний спосіб життя, який не відповідає їхнім достаткам, можуть бути причетні до хабарництва і корупції». Використання саме терміну «розслідування» дозволяє «охопити» все розмаїття активних дій спеціальних суб'єктів щодо відповідних осіб і, як наслідок, для позначення відповідного заходу запобігання корупції у законодавстві закріплено саме термін «перевірка способу життя особи», що дозволяє узгодити його назву і його зміст. Більше того, вказівка на джерела отримання інформації для проведення моніторингу, а саме «від фізичних та юридичних осіб», «із засобів масової інформації», «інших відкритих джерел» свідчить про «візуальний» характер моніторингу, а отже про спостереження та аналіз як його змістовне наповнення. Якщо, немає активних дій, безпосередньо пов'язаних із втручанням у життя, діяльність особи, уповноваженої на виконання завдань і функцій держави або місцевого самоврядування, вжиття щодо неї заходів, спрямованих на припинення її дій, шкідливих наслідків останніх, виявленням причин, умов таких дій, кваліфікацією протиправних дій особи, цілком зрозуміло, що мова йде лише про візуальне спостереження за особою, про аналіз певних відомостей, пов’язаних із нею, а отже мова йде про узгодженість таких дій саме із моніторингом. У цьому сенсі вибір законодавця щодо термінологічного аспекту ресурсу заходу запобігання корупції в Україні виглядає цілком логічним, виправданим, вдалим. </w:t>
      </w:r>
    </w:p>
    <w:p w:rsidR="000D6566" w:rsidRDefault="009E4DE0" w:rsidP="009E4DE0">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b/>
          <w:sz w:val="28"/>
          <w:szCs w:val="28"/>
        </w:rPr>
        <w:lastRenderedPageBreak/>
        <w:t>«Спосіб життя» як невід'ємна складова терміну</w:t>
      </w:r>
      <w:r w:rsidRPr="00D05933">
        <w:rPr>
          <w:rFonts w:ascii="Times New Roman" w:hAnsi="Times New Roman" w:cs="Times New Roman"/>
          <w:sz w:val="28"/>
          <w:szCs w:val="28"/>
        </w:rPr>
        <w:t xml:space="preserve">. Стосовно іншої складової терміну – «спосіб життя особи» слід зазначити наступне. Традиційно спосіб життя розглядається як «стійка типова форма життєдіяльності особистості й спільноти, міра їх входження в соціум і взаємини з групами, іншими людьми». У тематичних джерелах можна зустріти визначення «способу життя як … комбінації наступних складових, пов'язаних із особою: нерухомості, рухомого майна, подорожей, оплати навчання, екстравагантних вечірок, гри у казино, виплати позик, сплати податків, витрат на певний стиль життя». У законодавстві зарубіжних країн можна зустріти унормування складових моніторингу із розподілом їх за складовими способу життя. Так, наприклад, це «… поведінкова (зокрема, вивчення звичок щодо проведення довкілля), … вартість майна; відносна перевірка (вивчення матеріального стану родичів, які могли отримати роботу завдяки впливу даної посадової особи); конфлікт інтересів». Фактично мова йде про витрати особи на забезпечення певного способу її життя. Цілком логічно, що нерідко задля з'ясування співвідношення джерел надходження доходів особи (відомостей про їх стан) із витратами на спосіб життя, для деталізації останнього фіксуються положення про «майновий стан особи», «стиль життя особи» (наприклад, досвід Румунії, Македонії, Гонконгу, Грузії, Сінгапуру тощо). Саме їх співвідношення, узгодженість й є об'єктом моніторингу. У Порядку здійснення моніторингу способу життя особи, уповноваженої на виконання функцій держави або місцевого самоврядування, затвердженому Рішенням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від 18.05.2017 року, спосіб життя визначено як «… типові форми поведінки особи (суб'єкта декларування) чи членів його сім'ї, що відображають рівень їхнього життя і включають володіння, користування або розпорядження ними майном, майновими правами, грошовими активами тощо, зокрема набуття у власність чи користування нерухомого майна, цінного рухомого майна, у тому числі транспортних засобів, а також видатки для придбання робіт чи послуг, фінансові зобов'язання»</w:t>
      </w:r>
      <w:r w:rsidR="00CB7614" w:rsidRPr="00D05933">
        <w:rPr>
          <w:rFonts w:ascii="Times New Roman" w:hAnsi="Times New Roman" w:cs="Times New Roman"/>
          <w:sz w:val="28"/>
          <w:szCs w:val="28"/>
        </w:rPr>
        <w:t xml:space="preserve">. </w:t>
      </w:r>
      <w:r w:rsidRPr="00D05933">
        <w:rPr>
          <w:rFonts w:ascii="Times New Roman" w:hAnsi="Times New Roman" w:cs="Times New Roman"/>
          <w:sz w:val="28"/>
          <w:szCs w:val="28"/>
        </w:rPr>
        <w:t xml:space="preserve">Незважаючи на іншу зовнішню форму закріплення, </w:t>
      </w:r>
      <w:r w:rsidRPr="00D05933">
        <w:rPr>
          <w:rFonts w:ascii="Times New Roman" w:hAnsi="Times New Roman" w:cs="Times New Roman"/>
          <w:sz w:val="28"/>
          <w:szCs w:val="28"/>
        </w:rPr>
        <w:lastRenderedPageBreak/>
        <w:t xml:space="preserve">яку використовує національний </w:t>
      </w:r>
      <w:proofErr w:type="spellStart"/>
      <w:r w:rsidRPr="00D05933">
        <w:rPr>
          <w:rFonts w:ascii="Times New Roman" w:hAnsi="Times New Roman" w:cs="Times New Roman"/>
          <w:sz w:val="28"/>
          <w:szCs w:val="28"/>
        </w:rPr>
        <w:t>нормотворець</w:t>
      </w:r>
      <w:proofErr w:type="spellEnd"/>
      <w:r w:rsidRPr="00D05933">
        <w:rPr>
          <w:rFonts w:ascii="Times New Roman" w:hAnsi="Times New Roman" w:cs="Times New Roman"/>
          <w:sz w:val="28"/>
          <w:szCs w:val="28"/>
        </w:rPr>
        <w:t xml:space="preserve">, все ж таки цілком логічно вести мову про те, що загальновідомі складові способу життя унормовані в Україні. Такими є: а) «майновий стан» (майновий стан особи та членів її сім'ї); б) «стиль життя» або ж поведінковий аспект (звички, хобі, розваги тощо); в) конфлікт інтересів; задля з'ясування можливостей використання особою переваг публічної служби для задоволення інтересів членів сім'ї, близьких осіб тощо, </w:t>
      </w:r>
      <w:proofErr w:type="spellStart"/>
      <w:r w:rsidRPr="00D05933">
        <w:rPr>
          <w:rFonts w:ascii="Times New Roman" w:hAnsi="Times New Roman" w:cs="Times New Roman"/>
          <w:sz w:val="28"/>
          <w:szCs w:val="28"/>
        </w:rPr>
        <w:t>т.з</w:t>
      </w:r>
      <w:proofErr w:type="spellEnd"/>
      <w:r w:rsidRPr="00D05933">
        <w:rPr>
          <w:rFonts w:ascii="Times New Roman" w:hAnsi="Times New Roman" w:cs="Times New Roman"/>
          <w:sz w:val="28"/>
          <w:szCs w:val="28"/>
        </w:rPr>
        <w:t>. «опосередкований» аспект способу життя особи. Інтерес з боку держави під час моніторингу способу життя особи, уповноваженої на виконання функцій держави або місцевого самоврядування, становлять відомості (для подальшого їх аналізу на предмет узгодженості із поданими у декларації) щодо: доходи і витрати такої особи та членів її сім’ї; рухоме, нерухоме майно як на території України, так і за кордоном; місце фактичного проживання та місце реєстрації, виїзди за кордон; банківські рахунки (в тому числі й в установах за кордоном); транспортні засоби; хобі, розваги; навчання (в тому числі й членів сім’ї); коштовні речі, які особи використовують у побуті; медичне обслуговування; дані про близьких осіб, які не є родичами; обслуговуючий персонал; комунальні платежі, особиста охорона; зобов’язання за кредитами, боргами, гарантіями; дохід з інших</w:t>
      </w:r>
      <w:r w:rsidR="00CB7614" w:rsidRPr="00D05933">
        <w:rPr>
          <w:rFonts w:ascii="Times New Roman" w:hAnsi="Times New Roman" w:cs="Times New Roman"/>
          <w:sz w:val="28"/>
          <w:szCs w:val="28"/>
        </w:rPr>
        <w:t xml:space="preserve"> джерел тощо. </w:t>
      </w:r>
      <w:r w:rsidRPr="00D05933">
        <w:rPr>
          <w:rFonts w:ascii="Times New Roman" w:hAnsi="Times New Roman" w:cs="Times New Roman"/>
          <w:sz w:val="28"/>
          <w:szCs w:val="28"/>
        </w:rPr>
        <w:t xml:space="preserve">Моніторинг фактично пов’язується з тим, «як особа живе», «що вона використовує», «що і хто допомагає їй жити» тощо, а це передбачає зосередження уваги на її поведінці, на тих предметах матеріального світу, які вона використовує, а також на тих особах, які оточують її у «приватному житті». </w:t>
      </w:r>
    </w:p>
    <w:p w:rsidR="009E4DE0" w:rsidRPr="00D05933" w:rsidRDefault="000D6566" w:rsidP="009E4DE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чином</w:t>
      </w:r>
      <w:r w:rsidR="009E4DE0" w:rsidRPr="00D05933">
        <w:rPr>
          <w:rFonts w:ascii="Times New Roman" w:hAnsi="Times New Roman" w:cs="Times New Roman"/>
          <w:sz w:val="28"/>
          <w:szCs w:val="28"/>
        </w:rPr>
        <w:t xml:space="preserve">, спосіб життя – це фактично те, як особа, уповноважена на виконання функцій держави або місцевого самоврядування, живе із розрахунку використання тих коштів, які отримує за реалізацію та захист публічних інтересів під час виконання своїх службових повноважень, і чи не використовує вона переваги публічної служби для задоволення своїх приватних інтересів або ж приватних інтересів осіб, які безпосередньо пов’язані із нею. Головне полягає у тому, що моніторинг зорієнтований на </w:t>
      </w:r>
      <w:r w:rsidR="009E4DE0" w:rsidRPr="00D05933">
        <w:rPr>
          <w:rFonts w:ascii="Times New Roman" w:hAnsi="Times New Roman" w:cs="Times New Roman"/>
          <w:sz w:val="28"/>
          <w:szCs w:val="28"/>
        </w:rPr>
        <w:lastRenderedPageBreak/>
        <w:t xml:space="preserve">скільки на саму особу, її приватне життя, скільки на те, щоб з’ясувати, чи не використовує вона публічно-владні повноваження, надані їй при виконанні повноважень щодо реалізації функцій держави або місцевого самоврядування, для реалізації та захисту своїх приватних інтересів чи приватних інтересів осіб, безпосередньо пов’язаних із нею. З’ясувати це можливо за рахунок вирішення питання щодо узгодженості доходів (джерел доходів) особи із тим, які втрати вона використовує для свого приватного життя і приватного життя осіб, які з нею пов’язані. «…державу цікавлять передусім джерела отримання особою коштів саме на такий спосіб життя, а також вірогідність отримання нею цих коштів унаслідок зловживання наданими їй посадовими повноваженнями, зокрема шляхом вчинення корупційних правопорушень». Саме вказівку на те, як, за допомогою кого і чого особа живе, що і хто їй допомагає, чи допомагає вона, на що вона витрачає кошти і концентрує термін «спосіб життя». Якщо державу цікавить саме це, використання терміну «спосіб життя» у поєднанні із терміном «моніторинг» й дозволяє узгодити реальні прагнення законодавця із унормованими змістом і назвою ст. 51 Закону України» Про запобігання корупції» щодо використання ресурсу заходу запобігання корупції у всіх її проявах. За таких умов цілком виваженим, логічним є використання терміну «спосіб життя» як невід’ємної складової комплексного терміну «моніторинг способу життя» по відношенню до особи, уповноваженої на виконання функцій держави або місцевого самоврядування. </w:t>
      </w:r>
    </w:p>
    <w:p w:rsidR="009E4DE0" w:rsidRPr="00D05933" w:rsidRDefault="009E4DE0" w:rsidP="009E4DE0">
      <w:pPr>
        <w:spacing w:line="360" w:lineRule="auto"/>
        <w:ind w:firstLine="851"/>
        <w:jc w:val="both"/>
        <w:rPr>
          <w:rFonts w:ascii="Times New Roman" w:hAnsi="Times New Roman" w:cs="Times New Roman"/>
          <w:sz w:val="28"/>
          <w:szCs w:val="28"/>
        </w:rPr>
      </w:pPr>
      <w:r w:rsidRPr="00D05933">
        <w:rPr>
          <w:rFonts w:ascii="Times New Roman" w:hAnsi="Times New Roman" w:cs="Times New Roman"/>
          <w:b/>
          <w:sz w:val="28"/>
          <w:szCs w:val="28"/>
        </w:rPr>
        <w:t xml:space="preserve">«Моніторинг способу життя» як «багатогранний» (комплексний) термін. </w:t>
      </w:r>
      <w:r w:rsidRPr="00D05933">
        <w:rPr>
          <w:rFonts w:ascii="Times New Roman" w:hAnsi="Times New Roman" w:cs="Times New Roman"/>
          <w:sz w:val="28"/>
          <w:szCs w:val="28"/>
        </w:rPr>
        <w:t xml:space="preserve">Відсутність норми-дефініції у Законі України «Про запобігання корупції» актуалізує потребу з’ясування змістовного наповнення «моніторингу способу життя», а отже і того, яку саме «модель» моніторингу способу життя сприйняв вітчизняний законодавець. Аналіз наявних джерел свідчить про те, що «моніторинг способу життя» сприймається у різних державах по-різному, що й обумовлює специфіку унормування його засад. Цей термін є «багатогранним» й може означати «широкий спектр методів </w:t>
      </w:r>
      <w:r w:rsidRPr="00D05933">
        <w:rPr>
          <w:rFonts w:ascii="Times New Roman" w:hAnsi="Times New Roman" w:cs="Times New Roman"/>
          <w:sz w:val="28"/>
          <w:szCs w:val="28"/>
        </w:rPr>
        <w:lastRenderedPageBreak/>
        <w:t>роботи антикорупційних інституцій: від поглибленої перевірки відомостей, наведених у деклараціях про майно, до «пільгового», прихованого спостереження за посадовими особами, підозрю</w:t>
      </w:r>
      <w:r w:rsidR="00CB7614" w:rsidRPr="00D05933">
        <w:rPr>
          <w:rFonts w:ascii="Times New Roman" w:hAnsi="Times New Roman" w:cs="Times New Roman"/>
          <w:sz w:val="28"/>
          <w:szCs w:val="28"/>
        </w:rPr>
        <w:t xml:space="preserve">ваними у незаконному збагаченні. </w:t>
      </w:r>
      <w:r w:rsidRPr="00D05933">
        <w:rPr>
          <w:rFonts w:ascii="Times New Roman" w:hAnsi="Times New Roman" w:cs="Times New Roman"/>
          <w:sz w:val="28"/>
          <w:szCs w:val="28"/>
        </w:rPr>
        <w:t>Загальновідомо три «базові» моделі моніторингу способу життя як заходи запобігання корупції у всіх її проявах, серед яких: а) «кабінетна», «кабінетне дослідження», сутність якої полягає у перевірці, порівняння інформації, наданої особою, уповноваженою на виконання функцій держави або місцевого самоврядування у деклараціях із відомостями з «відкритих джерел» щодо способу життя особи (її ще називають «аналізом документів», «документальною перевіркою»); б) спостереження на місці («польове дослідження»), яке полягає у візуальному огляді, «відкритому огляді на місці»</w:t>
      </w:r>
      <w:r w:rsidR="00CB7614" w:rsidRPr="00D05933">
        <w:rPr>
          <w:rFonts w:ascii="Times New Roman" w:hAnsi="Times New Roman" w:cs="Times New Roman"/>
          <w:sz w:val="28"/>
          <w:szCs w:val="28"/>
        </w:rPr>
        <w:t xml:space="preserve">, </w:t>
      </w:r>
      <w:r w:rsidRPr="00D05933">
        <w:rPr>
          <w:rFonts w:ascii="Times New Roman" w:hAnsi="Times New Roman" w:cs="Times New Roman"/>
          <w:sz w:val="28"/>
          <w:szCs w:val="28"/>
        </w:rPr>
        <w:t xml:space="preserve">спостереження за «конкретним об’єктом доходу, майна чи витрат, який може бачити будь-який громадянин, у публічному просторі», що допомагає з’ясувати, чи суперечить реальний спосіб життя особи, уповноваженої на виконання функцій держави або місцевого самоврядування, задекларованим нею відомостям. «Польове дослідження» пов’язане із спостереженням за поведінкою відповідної особи та осіб, які пов’язані із нею, за її (їх) майном, із використанням </w:t>
      </w:r>
      <w:proofErr w:type="spellStart"/>
      <w:r w:rsidRPr="00D05933">
        <w:rPr>
          <w:rFonts w:ascii="Times New Roman" w:hAnsi="Times New Roman" w:cs="Times New Roman"/>
          <w:sz w:val="28"/>
          <w:szCs w:val="28"/>
        </w:rPr>
        <w:t>фото-</w:t>
      </w:r>
      <w:proofErr w:type="spellEnd"/>
      <w:r w:rsidRPr="00D05933">
        <w:rPr>
          <w:rFonts w:ascii="Times New Roman" w:hAnsi="Times New Roman" w:cs="Times New Roman"/>
          <w:sz w:val="28"/>
          <w:szCs w:val="28"/>
        </w:rPr>
        <w:t xml:space="preserve"> та відеозаписів, загальнодоступних служб цифрової картографії для виявлення місця розташування майна, фіксуванням результатів такого спостереження; в) «комбінована», «гібридна», «змішана», яка передбачає поєднання як «кабінетного дослідження», так і «польового дослідження», тобто спостереження та аналізу відомостей з будь-яких джерел. Аналіз насамперед положень ст. 51 Закону України «Про запобігання корупції» та підзаконних інтерпретаційних актів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свідчить про те, що вітчизняний законодавець обрав й закріпив останній різновид моделі моніторингу способу життя, який передбачає поєднання як «кабінетного дослідження» для аналізу відомостей із різних державних реєстрів, так і «польове дослідження» («візуальне спостереження») за особою, уповноваженою на виконання функції держави або місцевого самоврядування, або ж членами її сім’ї (саме таке положення </w:t>
      </w:r>
      <w:r w:rsidRPr="00D05933">
        <w:rPr>
          <w:rFonts w:ascii="Times New Roman" w:hAnsi="Times New Roman" w:cs="Times New Roman"/>
          <w:sz w:val="28"/>
          <w:szCs w:val="28"/>
        </w:rPr>
        <w:lastRenderedPageBreak/>
        <w:t>закріплене, що, безперечно, «звужує» коло тих, хто може бути безпосередньо пов’язаним із вищезазначеною особою), їх поведінкою, майном тощо задля з’ясування відповідності даних, поданих такою особою у декларації, із реальним способом її життя (насамперед, витратами, пов’язаними із забезпеченням такого життя). Саме таке поєднання дозволяє розглядати моніторинг способу життя як «канал для прийняття інформації від фізичних, юридичних осіб, засобів масової інформації, інших відкритих джерел, для проведення попередньої аналітичної роботи та ініціювання повної перевірки декларації про майно чи звернення про проведення додаткових розслідувань іншими відповідними установами, зокрема спеціально уповноваженими суб’єктами у сфері протидії корупції»</w:t>
      </w:r>
      <w:r w:rsidR="00BD18DF" w:rsidRPr="00D05933">
        <w:rPr>
          <w:rFonts w:ascii="Times New Roman" w:hAnsi="Times New Roman" w:cs="Times New Roman"/>
          <w:sz w:val="28"/>
          <w:szCs w:val="28"/>
        </w:rPr>
        <w:t xml:space="preserve">. </w:t>
      </w:r>
      <w:r w:rsidRPr="00D05933">
        <w:rPr>
          <w:rFonts w:ascii="Times New Roman" w:hAnsi="Times New Roman" w:cs="Times New Roman"/>
          <w:sz w:val="28"/>
          <w:szCs w:val="28"/>
        </w:rPr>
        <w:t xml:space="preserve">За таких умов поєднання двох складових моніторингу способу життя важливим є максимальне використання ресурсу кожної із цих складових – спостереження та аналізу. Як перше, так й другий мають бути виправданими, </w:t>
      </w:r>
      <w:proofErr w:type="spellStart"/>
      <w:r w:rsidRPr="00D05933">
        <w:rPr>
          <w:rFonts w:ascii="Times New Roman" w:hAnsi="Times New Roman" w:cs="Times New Roman"/>
          <w:sz w:val="28"/>
          <w:szCs w:val="28"/>
        </w:rPr>
        <w:t>співмірними</w:t>
      </w:r>
      <w:proofErr w:type="spellEnd"/>
      <w:r w:rsidRPr="00D05933">
        <w:rPr>
          <w:rFonts w:ascii="Times New Roman" w:hAnsi="Times New Roman" w:cs="Times New Roman"/>
          <w:sz w:val="28"/>
          <w:szCs w:val="28"/>
        </w:rPr>
        <w:t xml:space="preserve">, допустимими, без домінування одного по відношенню до іншого, із забезпеченням справедливого балансу публічних інтересів та приватних інтересів особи (осіб), щодо якої здійснюються. Саме тому моніторинг способу життя як засіб запобігання корупції у всіх її проявах не варто ототожнювати із перевіркою декларації, повною перевіркою декларації, бо моніторинг передбачає лише у разі «встановлення невідповідності рівня життя суб'єкта декларування задекларованим ним майну і доходом» (ч. 4 ст. 51 Закону) ініціювання здійснення повної перевірки декларації особи. До того ж таке встановлення невідповідності є лише однією із підстав (однак не єдиною) для проведення такої повної перевірки декларації особи (п. 5 розділу ІІІ Порядку проведення контролю та повної перевірки декларації особи, уповноваженої на виконання функцій держави або місцевого самоврядування, затвердженого Рішенням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від 10.02.2017 року № 56). Повна перевірка декларації особи може і не здійснюватися за результатами моніторингу способу життя особи, якщо не буде встановлено невідповідностей відомостей, задекларованих особою, та рівнем її життя. </w:t>
      </w:r>
      <w:r w:rsidRPr="00D05933">
        <w:rPr>
          <w:rFonts w:ascii="Times New Roman" w:hAnsi="Times New Roman" w:cs="Times New Roman"/>
          <w:sz w:val="28"/>
          <w:szCs w:val="28"/>
        </w:rPr>
        <w:lastRenderedPageBreak/>
        <w:t xml:space="preserve">Отже, за таких умов їх співвідношення є можливим, однак не обов'язковим, і повна перевірка декларацій може бути певним «продовженням» моніторингу у разі встановлення невідповідності задекларованих особою відомостей та її реальним способом життя (або ж членів її сім'ї). «Документальний аналіз» не варто ототожнювати із повною перевіркою декларації особи, бо саме такий аналіз (з використанням різних реєстрів, інформаційних баз даних, інших джерел) є складовою змісту моніторингу способу життя і лише у встановлення, в т.ч. і за його наслідками, невідповідності встановлених даних є підстави для здійснення повної перевірки декларації такої особи (членів її сім'ї). Саме аналіз зорієнтований на відомості, отримані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із інформаційних баз даних, реєстрів державних органів, органів місцевого самоврядування, за запитами й порівняння їх із задекларованими особою (членами її сім'ї).</w:t>
      </w:r>
    </w:p>
    <w:p w:rsidR="009E4DE0" w:rsidRPr="00D05933" w:rsidRDefault="009E4DE0" w:rsidP="009E4DE0">
      <w:pPr>
        <w:spacing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В той же час законодавство передбачає й «спостереження за переміщенням особи», «спостереження за будинком або майном, що знаходиться поза будинком», «спостереження за речами, які носить особа (член сім'ї)», «проведення фотозйомки, відеозапису», «фіксування результатів проведених спостережень»</w:t>
      </w:r>
      <w:r w:rsidR="00BD18DF" w:rsidRPr="00D05933">
        <w:rPr>
          <w:rFonts w:ascii="Times New Roman" w:hAnsi="Times New Roman" w:cs="Times New Roman"/>
          <w:sz w:val="28"/>
          <w:szCs w:val="28"/>
        </w:rPr>
        <w:t xml:space="preserve">. </w:t>
      </w:r>
      <w:r w:rsidRPr="00D05933">
        <w:rPr>
          <w:rFonts w:ascii="Times New Roman" w:hAnsi="Times New Roman" w:cs="Times New Roman"/>
          <w:sz w:val="28"/>
          <w:szCs w:val="28"/>
        </w:rPr>
        <w:t xml:space="preserve">Це у жодному разі не є обліком, аналізом, а саме т. з. «польовим дослідженням», «візуальним спостереженням», «відкритим оглядом на місці». Останні слід розглядати як певне втручання у приватне життя особи, уповноваженої на виконання функцій держави або місцевого самоврядування», а можливо й членів її сім'ї («сторонніх осіб»), саме тому важливим є дотримання вимог: а) виправданості («лише у разі підозри», «у разі надходження відомостей, які свідчать про невідповідність відомостей, задекларованих особою, членами її сім'ї, витратам на забезпечення способу їх життя); б) співмірності (уникнення «крайностей» у спостереженні, дотримання унормованих меж втручання у приватне життя, документальне оформлення результатів, зменшення втручання «у життя сторонніх осіб», попереднє використання ресурсу всіх можливих менш інтрузивних заходів тощо), в) припустимості із дотриманням </w:t>
      </w:r>
      <w:r w:rsidRPr="00D05933">
        <w:rPr>
          <w:rFonts w:ascii="Times New Roman" w:hAnsi="Times New Roman" w:cs="Times New Roman"/>
          <w:sz w:val="28"/>
          <w:szCs w:val="28"/>
        </w:rPr>
        <w:lastRenderedPageBreak/>
        <w:t>міжнародно-правових (Рекомендації R (2000) Кабінету Міністрів державам-членам Ради Європи щодо кодексів поведінки державних службовців, Конвенції ООН проти корупції (2003), Декларації активів для державних службовців: інструмент для запобігання корупції ОЕСР (2011), Європейської конвенції з прав людини (ст. 8) тощо) та національних правових стандартів здійснення задля усунення помилкового ототожнення спостереження як складової частини моніторингу способу життя особи, уповноваженої на виконання функцій держави або місцевого самоврядування, із «таємним спостереженням»; г) цільового спрямування (спостереження з метою перевірки відомостей щодо узгодженості задекларованих даних та реальних витрат на забезпечення способу життя особи членів її сім'ї, а не спостереження за приватним життям особи та членів її сім'ї в цілому); д) дотримання вимог алгоритмізації процедури (рівень підзаконної регламентації, стадійного поділу, фіксування поточних та підсумкових результатів); е) дотримання справедливого балансу публічних інтересів та приватних інтересів особи, щодо якої здійснюється моніторинг, та членів її сім'ї.</w:t>
      </w:r>
    </w:p>
    <w:p w:rsidR="00F94D97" w:rsidRPr="00D05933" w:rsidRDefault="00F94D97"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 xml:space="preserve">В умовах пошуку ефективних засобів запобігання різного роду проявів корупційних діянь серед осіб, уповноважених на виконання завдань і функцій держави та місцевого самоврядування в Україні, питома вага уваги зацікавленої спільноти має концентруватися на з’ясуванні та максимальному використанні ресурсу розмаїття засобів здійснення фінансового контролю щодо відповідних осіб. Серед таких засобів унікальністю відрізняється моніторинг способу життя таких осіб, правові засади використання якого закріплено у ст. 51 закону України від 14.10.2014 року «Про запобігання корупції». Незважаючи на певну </w:t>
      </w:r>
      <w:proofErr w:type="spellStart"/>
      <w:r w:rsidRPr="00D05933">
        <w:rPr>
          <w:rFonts w:ascii="Times New Roman" w:hAnsi="Times New Roman" w:cs="Times New Roman"/>
          <w:sz w:val="28"/>
          <w:szCs w:val="28"/>
        </w:rPr>
        <w:t>новаційність</w:t>
      </w:r>
      <w:proofErr w:type="spellEnd"/>
      <w:r w:rsidRPr="00D05933">
        <w:rPr>
          <w:rFonts w:ascii="Times New Roman" w:hAnsi="Times New Roman" w:cs="Times New Roman"/>
          <w:sz w:val="28"/>
          <w:szCs w:val="28"/>
        </w:rPr>
        <w:t xml:space="preserve"> цього заходу для України, правове його підґрунтя формувалося, перш за все, із урахуванням досвіду законодавчого закріплення засад та практики використання його у зарубіжних країнах та основних міжнародно-правових стандартів щодо впровадження заходів фінансового контролю як складових антикорупційної </w:t>
      </w:r>
      <w:r w:rsidRPr="00D05933">
        <w:rPr>
          <w:rFonts w:ascii="Times New Roman" w:hAnsi="Times New Roman" w:cs="Times New Roman"/>
          <w:sz w:val="28"/>
          <w:szCs w:val="28"/>
        </w:rPr>
        <w:lastRenderedPageBreak/>
        <w:t xml:space="preserve">політики. Позитивно оцінюючи прагнення законодавця легалізувати можливість використання моніторингу способу життя суб’єктів, уповноважених на виконання завдань і функцій держави та місцевого самоврядування, як дієвого засобу запобігання корупції у всьому розмаїтті її прояву, в той же час слід зазначити, що </w:t>
      </w:r>
      <w:proofErr w:type="spellStart"/>
      <w:r w:rsidRPr="00D05933">
        <w:rPr>
          <w:rFonts w:ascii="Times New Roman" w:hAnsi="Times New Roman" w:cs="Times New Roman"/>
          <w:sz w:val="28"/>
          <w:szCs w:val="28"/>
        </w:rPr>
        <w:t>праксеологічний</w:t>
      </w:r>
      <w:proofErr w:type="spellEnd"/>
      <w:r w:rsidRPr="00D05933">
        <w:rPr>
          <w:rFonts w:ascii="Times New Roman" w:hAnsi="Times New Roman" w:cs="Times New Roman"/>
          <w:sz w:val="28"/>
          <w:szCs w:val="28"/>
        </w:rPr>
        <w:t xml:space="preserve"> аспект використання його ресурсу напряму залежить від «якості нормативного» підґрунтя та уніфікації практики застосування останнього. Тим більше, що впровадження такого засобу безпосередньо пов’язане із дотриманням меж втручання у приватне життя як особи, яка уповноважена на виконання завдань і функцій держави та місцевого самоврядування, так й інших осіб (насамперед, її близьких осіб). І у цьому аспекті важливим є дотримання дозволених нормативно-визначених меж такого втручання, із одночасним забезпеченням реалізації цільового призначення моніторингу способу життя вищезазначених осіб. Отже, важливим є унормування й забезпечення практичної реалізації досягнення «балансу» інтересів публічних та інтересів приватної особи, щоправда, із максимальною концентрацією наявних ресурсів для забезпечення реалізації перших.</w:t>
      </w:r>
    </w:p>
    <w:p w:rsidR="00F94D97" w:rsidRPr="00D05933" w:rsidRDefault="00F94D97"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 xml:space="preserve">Незважаючи на наявність нормативної бази для використання моніторингу способу життя осіб, уповноважених на виконання завдань і функцій держави та місцевого самоврядування, вважати в Україні її такою, що забезпечує ефективне (беззаперечне) використання його ресурсу, на жаль, неможна, що у свою чергу впливає і на правозастосування, створюючи підґрунтя для прояву суб’єктивного розсуду суб’єктів правозастосування, </w:t>
      </w:r>
      <w:proofErr w:type="spellStart"/>
      <w:r w:rsidRPr="00D05933">
        <w:rPr>
          <w:rFonts w:ascii="Times New Roman" w:hAnsi="Times New Roman" w:cs="Times New Roman"/>
          <w:sz w:val="28"/>
          <w:szCs w:val="28"/>
        </w:rPr>
        <w:t>різноваріативності</w:t>
      </w:r>
      <w:proofErr w:type="spellEnd"/>
      <w:r w:rsidRPr="00D05933">
        <w:rPr>
          <w:rFonts w:ascii="Times New Roman" w:hAnsi="Times New Roman" w:cs="Times New Roman"/>
          <w:sz w:val="28"/>
          <w:szCs w:val="28"/>
        </w:rPr>
        <w:t xml:space="preserve"> тлумачення положень законодавства, як наслідок </w:t>
      </w:r>
      <w:proofErr w:type="spellStart"/>
      <w:r w:rsidRPr="00D05933">
        <w:rPr>
          <w:rFonts w:ascii="Times New Roman" w:hAnsi="Times New Roman" w:cs="Times New Roman"/>
          <w:sz w:val="28"/>
          <w:szCs w:val="28"/>
        </w:rPr>
        <w:t>багатоманіття</w:t>
      </w:r>
      <w:proofErr w:type="spellEnd"/>
      <w:r w:rsidRPr="00D05933">
        <w:rPr>
          <w:rFonts w:ascii="Times New Roman" w:hAnsi="Times New Roman" w:cs="Times New Roman"/>
          <w:sz w:val="28"/>
          <w:szCs w:val="28"/>
        </w:rPr>
        <w:t xml:space="preserve"> форм безпосереднього прояву правозастосування з відповідного питання. Це, на жаль, не впливає ефективно на стан запобігання корупції у всіх її проявах, задля чого безпосередньо й впроваджувався вищезазначений моніторинг способу життя вищезазначених осіб. Отже, нагальності набуває аналіз основних положень чинної нормативно-правової бази використання ресурсу моніторингу способу життя осіб, уповноважених </w:t>
      </w:r>
      <w:r w:rsidRPr="00D05933">
        <w:rPr>
          <w:rFonts w:ascii="Times New Roman" w:hAnsi="Times New Roman" w:cs="Times New Roman"/>
          <w:sz w:val="28"/>
          <w:szCs w:val="28"/>
        </w:rPr>
        <w:lastRenderedPageBreak/>
        <w:t xml:space="preserve">на виконання завдань і функцій держави та місцевого самоврядування, з метою виявлення проблемних аспектів, усуненню яких і має сприяти концентрація спільних зусиль вчених-юристів, юристів-практиків, </w:t>
      </w:r>
      <w:proofErr w:type="spellStart"/>
      <w:r w:rsidRPr="00D05933">
        <w:rPr>
          <w:rFonts w:ascii="Times New Roman" w:hAnsi="Times New Roman" w:cs="Times New Roman"/>
          <w:sz w:val="28"/>
          <w:szCs w:val="28"/>
        </w:rPr>
        <w:t>нормотворців</w:t>
      </w:r>
      <w:proofErr w:type="spellEnd"/>
      <w:r w:rsidRPr="00D05933">
        <w:rPr>
          <w:rFonts w:ascii="Times New Roman" w:hAnsi="Times New Roman" w:cs="Times New Roman"/>
          <w:sz w:val="28"/>
          <w:szCs w:val="28"/>
        </w:rPr>
        <w:t xml:space="preserve"> шляхом формування відповідних пропозицій, що фактично і є метою роботи.</w:t>
      </w:r>
    </w:p>
    <w:p w:rsidR="00F94D97" w:rsidRPr="00D05933" w:rsidRDefault="00F94D97"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b/>
          <w:sz w:val="28"/>
          <w:szCs w:val="28"/>
        </w:rPr>
        <w:t xml:space="preserve">Основний зміст. Визначення моніторингу способу життя особи.  </w:t>
      </w:r>
      <w:r w:rsidRPr="00D05933">
        <w:rPr>
          <w:rFonts w:ascii="Times New Roman" w:hAnsi="Times New Roman" w:cs="Times New Roman"/>
          <w:sz w:val="28"/>
          <w:szCs w:val="28"/>
        </w:rPr>
        <w:t xml:space="preserve">У ст. 51 Закону України «Про запобігання корупції» безпосередньо визначаються засади використання цього засобу. Хоча зміст цієї статті є достатньо великим й містить фіксування багатьох його ознак, підстав використання ресурсу, втім визнати його досконалим в аспекті забезпечення </w:t>
      </w:r>
      <w:proofErr w:type="spellStart"/>
      <w:r w:rsidRPr="00D05933">
        <w:rPr>
          <w:rFonts w:ascii="Times New Roman" w:hAnsi="Times New Roman" w:cs="Times New Roman"/>
          <w:sz w:val="28"/>
          <w:szCs w:val="28"/>
        </w:rPr>
        <w:t>праксеологічного</w:t>
      </w:r>
      <w:proofErr w:type="spellEnd"/>
      <w:r w:rsidRPr="00D05933">
        <w:rPr>
          <w:rFonts w:ascii="Times New Roman" w:hAnsi="Times New Roman" w:cs="Times New Roman"/>
          <w:sz w:val="28"/>
          <w:szCs w:val="28"/>
        </w:rPr>
        <w:t xml:space="preserve"> ефекту моніторингу, на жаль, неможна.</w:t>
      </w:r>
    </w:p>
    <w:p w:rsidR="00F94D97" w:rsidRPr="00D05933" w:rsidRDefault="00F94D97"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 xml:space="preserve">По-перше, взагалі відсутня нормативна дефініція «моніторинг способу життя». Хоча назва ст. 51 і містить вказівку на нього, однак ні у змісті самої ст. 51, ні у ст. 1 «Визначення термінів» визначення «моніторинг способу життя», на жаль, немає. Більше того, слід зазначити, що цей термін вже згадується у текстах кількох законодавчих актів України - Законів України «Про запобігання корупції», «Про Національне антикорупційне бюро України», «Про судоустрій та статус суддів». Отже, законодавчої дефініції немає, щоправда є визначення, запропоноване у Порядку здійснення моніторингу способу життя особи, уповноваженої на виконання функцій держави або місцевого самоврядування, затвердженому Рішенням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від 18.05.2017 року. Що, безпосередньо, можна пояснити з огляду на п. 3 ст. 51 Закону України «Про запобігання корупції» тим, що саме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здійснює моніторинг, визначає його порядок, отже може запропонувати і його визначення. Втім, враховуючи значимість цього засобу, дещо дивною виглядає відсутність його визначення саме у переліку основних термінів, зафіксованих у ст. 1 вищезазначеного Закону (поряд, наприклад, із «подарунком», «близькими особами», «членами сім’ї» тощо), тим більше, що їх перелік є достатньо великим й містить такі поняття, які цілком можна </w:t>
      </w:r>
      <w:r w:rsidRPr="00D05933">
        <w:rPr>
          <w:rFonts w:ascii="Times New Roman" w:hAnsi="Times New Roman" w:cs="Times New Roman"/>
          <w:sz w:val="28"/>
          <w:szCs w:val="28"/>
        </w:rPr>
        <w:lastRenderedPageBreak/>
        <w:t>вважати «</w:t>
      </w:r>
      <w:proofErr w:type="spellStart"/>
      <w:r w:rsidRPr="00D05933">
        <w:rPr>
          <w:rFonts w:ascii="Times New Roman" w:hAnsi="Times New Roman" w:cs="Times New Roman"/>
          <w:sz w:val="28"/>
          <w:szCs w:val="28"/>
        </w:rPr>
        <w:t>однопорядковими</w:t>
      </w:r>
      <w:proofErr w:type="spellEnd"/>
      <w:r w:rsidRPr="00D05933">
        <w:rPr>
          <w:rFonts w:ascii="Times New Roman" w:hAnsi="Times New Roman" w:cs="Times New Roman"/>
          <w:sz w:val="28"/>
          <w:szCs w:val="28"/>
        </w:rPr>
        <w:t>» по відношенню до «моніторингу способу життя особи».</w:t>
      </w:r>
    </w:p>
    <w:p w:rsidR="00521CA7" w:rsidRPr="00D05933" w:rsidRDefault="00F94D97"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 xml:space="preserve">Безперечно, добре, що загалі, хоча і на ріні Рішення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закріплено визначення моніторингу способу життя особи, однак, враховуючи певну «комплексність» його змісту, все ж таки вважається доцільною його законодавча регламентація (зокрема, у ст. 1 Закону України «Про запобігання корупції»). Це дійсно «багатогранний термін»</w:t>
      </w:r>
      <w:r w:rsidR="00D05933" w:rsidRPr="00D05933">
        <w:rPr>
          <w:rFonts w:ascii="Times New Roman" w:hAnsi="Times New Roman" w:cs="Times New Roman"/>
          <w:sz w:val="28"/>
          <w:szCs w:val="28"/>
        </w:rPr>
        <w:t>, як</w:t>
      </w:r>
      <w:r w:rsidR="00521CA7" w:rsidRPr="00D05933">
        <w:rPr>
          <w:rFonts w:ascii="Times New Roman" w:hAnsi="Times New Roman" w:cs="Times New Roman"/>
          <w:sz w:val="28"/>
          <w:szCs w:val="28"/>
        </w:rPr>
        <w:t xml:space="preserve">ий умовно складається із двох частин: «моніторинг» (щоправда, у законодавстві деяких держав можна зустріти використання іншої назви для його позначення – «контроль способу життя», що, безперечно, помилково ототожнювати не варто, враховуючи специфічні ознаки контролю і моніторингу) та «спосіб життя». Законодавець використав саме термін «моніторинг», зосередивши уваги саме на «спостеріганні» як основній ознаці цього виду діяльності, сприйнявши основні положення міжнародно-правових актів щодо цього інституту за основу, а саме: «як кабінетне дослідження із метою перевірки інформації, наведеної у деклараціях про майно, а також із метою розгляду отриманих із відкритих джерел фактів, що свідчать про протиріччя у способі життя, що спостерігається, на задекларованих статків», «як спостереження на місці («польове дослідження») з метою встановити, чи має державний службовець або близька особа майно та (або) спосіб життя, що суперечить офіційним задекларованим статкам. Отже, акцент зроблено на «спостереженні», «дослідженні», «стеженні» тощо, що підтверджує обґрунтованість позиції вітчизняного законодавства у використанні терміну, назва якого узгоджується із тим змістом, який «вкладається» у розуміння ресурсу відповідного засобу. У європейських правових документах й взагалі фіксується положення про «приховане спостереження» задля уточнення реального змісту відповідних дій. Стосовно другої складової його назви – спосіб життя, що зазвичай під таким розуміють «… типову форму життєдіяльності особи, міру її відносин в соціумі, взаємини з іншими особами … звички, традиції, стереотипи поведінки …». В той же час, в </w:t>
      </w:r>
      <w:r w:rsidR="00521CA7" w:rsidRPr="00D05933">
        <w:rPr>
          <w:rFonts w:ascii="Times New Roman" w:hAnsi="Times New Roman" w:cs="Times New Roman"/>
          <w:sz w:val="28"/>
          <w:szCs w:val="28"/>
        </w:rPr>
        <w:lastRenderedPageBreak/>
        <w:t xml:space="preserve">аспекті використання моніторингу способу життя особи саме як засобу фінансового контролю цілком логічно, що законодавець дещо «звузив» відповідне розуміння до того, щоб з’ясувати, </w:t>
      </w:r>
      <w:proofErr w:type="spellStart"/>
      <w:r w:rsidR="00521CA7" w:rsidRPr="00D05933">
        <w:rPr>
          <w:rFonts w:ascii="Times New Roman" w:hAnsi="Times New Roman" w:cs="Times New Roman"/>
          <w:sz w:val="28"/>
          <w:szCs w:val="28"/>
        </w:rPr>
        <w:t>співставити</w:t>
      </w:r>
      <w:proofErr w:type="spellEnd"/>
      <w:r w:rsidR="00521CA7" w:rsidRPr="00D05933">
        <w:rPr>
          <w:rFonts w:ascii="Times New Roman" w:hAnsi="Times New Roman" w:cs="Times New Roman"/>
          <w:sz w:val="28"/>
          <w:szCs w:val="28"/>
        </w:rPr>
        <w:t xml:space="preserve"> «стиль життя особи із тими коштами, які вона витрачає на нього, джерела надходження таких коштів». Як наслідок, у Порядку, затвердженому Рішенням </w:t>
      </w:r>
      <w:proofErr w:type="spellStart"/>
      <w:r w:rsidR="00521CA7" w:rsidRPr="00D05933">
        <w:rPr>
          <w:rFonts w:ascii="Times New Roman" w:hAnsi="Times New Roman" w:cs="Times New Roman"/>
          <w:sz w:val="28"/>
          <w:szCs w:val="28"/>
        </w:rPr>
        <w:t>НАЗК</w:t>
      </w:r>
      <w:proofErr w:type="spellEnd"/>
      <w:r w:rsidR="00521CA7" w:rsidRPr="00D05933">
        <w:rPr>
          <w:rFonts w:ascii="Times New Roman" w:hAnsi="Times New Roman" w:cs="Times New Roman"/>
          <w:sz w:val="28"/>
          <w:szCs w:val="28"/>
        </w:rPr>
        <w:t xml:space="preserve"> від 18.05.2017 року, спосіб життя закріплено як «… типові форми поведінки суб’єкта декларування чи членів його сім’ї, що відображають рівень їхнього життя, включають володіння, використання, розпорядження ними майном, майновими правами, грошовими активами тощо, зокрема набуття у власність чи користування нерухомого майна, у т.ч. транспортних засобів, а також видатки для придбання робіт чи послуг, фінансові зобов’язання». Саме тому спостереженню підлягають: майно рухоме та нерухоме, поведінка особи та близьких її осіб (звички, хобі), грошові кошти, зобов’язання тощо. Це повністю узгоджується із розумінням «способу життя», яке підлягає моніторингу, у зарубіжних країнах. Так, наприклад, у Філіппінах, досвід використання моніторингу якою, поряд із Румунією, Нігерією, Руандою, привертає поглиблену увагу вчених в аспекті компаративно-правових тематичних досліджень, спостереженню підлягають: «поведінка осіб (зокрема, вивчення звичок щодо проведення довкілля), вартість майна, «відносний аспект» (вивчення матеріального стану родичів, які могли отримати роботу завдяки впливу даної посадової особи), конфлікт інтересів». Іншими словами, спостереження зорієнтоване на «моральні якості, спосіб життя та нічні розваги особи на предмет збирання можливих доказів вчинення цими особами корупційних діянь».</w:t>
      </w:r>
    </w:p>
    <w:p w:rsidR="00521CA7" w:rsidRPr="00D05933" w:rsidRDefault="00521CA7" w:rsidP="00F94D97">
      <w:pPr>
        <w:spacing w:after="0" w:line="360" w:lineRule="auto"/>
        <w:ind w:firstLine="709"/>
        <w:jc w:val="both"/>
        <w:rPr>
          <w:rFonts w:ascii="Times New Roman" w:hAnsi="Times New Roman" w:cs="Times New Roman"/>
          <w:b/>
          <w:sz w:val="28"/>
          <w:szCs w:val="28"/>
        </w:rPr>
      </w:pPr>
      <w:r w:rsidRPr="00D05933">
        <w:rPr>
          <w:rFonts w:ascii="Times New Roman" w:hAnsi="Times New Roman" w:cs="Times New Roman"/>
          <w:b/>
          <w:sz w:val="28"/>
          <w:szCs w:val="28"/>
        </w:rPr>
        <w:t>Суб’єктивний аспект моніторингу способу життя.</w:t>
      </w:r>
    </w:p>
    <w:p w:rsidR="00521CA7" w:rsidRPr="00D05933" w:rsidRDefault="00521CA7"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 xml:space="preserve">По-друге, суб’єкт, щодо якого впроваджено моніторинг способу життя. Безперечно, вже сама назва ст. 51 відповідного Закону містить вказівку на те, що таким суб’єктом є «суб’єкт декларування», тобто особа, уповноважена на виконання завдань і функцій держави та місцевого самоврядування й зобов’язана подавати щорічну декларацію (ст. 45 вищезазначеного Закону). В </w:t>
      </w:r>
      <w:r w:rsidRPr="00D05933">
        <w:rPr>
          <w:rFonts w:ascii="Times New Roman" w:hAnsi="Times New Roman" w:cs="Times New Roman"/>
          <w:sz w:val="28"/>
          <w:szCs w:val="28"/>
        </w:rPr>
        <w:lastRenderedPageBreak/>
        <w:t xml:space="preserve">той же час цілком логічно вести мову про те, що коло суб’єктів, щодо яких може здійснюватися моніторинг способу життя, може бути набагато ширшим за рахунок близьких осіб суб’єкта декларування та інших осіб, які певним чином можуть бути «пов’язані» із суб’єктом декларування. При цьому їх можна вважати «допоміжними особами», «особами, що дотичні до моніторингу», «особами, щодо яких моніторинг здійснюється опосередковано» тощо. Їх цілком можна вважати особами, які, через свої відносини із суб’єктом декларування, підпадають під «напрям втручання» у їх життя. Це </w:t>
      </w:r>
      <w:proofErr w:type="spellStart"/>
      <w:r w:rsidRPr="00D05933">
        <w:rPr>
          <w:rFonts w:ascii="Times New Roman" w:hAnsi="Times New Roman" w:cs="Times New Roman"/>
          <w:sz w:val="28"/>
          <w:szCs w:val="28"/>
        </w:rPr>
        <w:t>т.з</w:t>
      </w:r>
      <w:proofErr w:type="spellEnd"/>
      <w:r w:rsidRPr="00D05933">
        <w:rPr>
          <w:rFonts w:ascii="Times New Roman" w:hAnsi="Times New Roman" w:cs="Times New Roman"/>
          <w:sz w:val="28"/>
          <w:szCs w:val="28"/>
        </w:rPr>
        <w:t>. «побічний ефект» моніторингу способу життя, однак який є вимушеним задля реального досягнення цільового призначення відповідного засобу фінансового контролю. З одного боку, таке «розширення» кола суб’єктів, щодо яких моніторинг здійснюється, варто вважати цілком виправданим, бо допомагає виявити «розпорошення» можливих результатів неправомірного використання особою, уповноваженою на виконання функцій держави та місцевого самоврядування, переваг публічної служби серед близьких осіб та інших «дотичних до неї осіб», що, на жаль, на практиці зустрічається нерідко. І у цьому аспекті цільове призначення моніторингу, закріплене у ч. 1 ст. 51 Закону, виглядає цілком логічним – «… з метою встановлення відповідності рівня життя особи наявним у неї та членів її сім’ї і одержаним ними доходами згідно з декларацією особи …». В той же час бажано було б запропонувати, з огляду на наявну практику правозастосування, замінити словосполучення «членів її сім’ї» на словосполучення «близьких її осіб», охопивши тим самим перше коло «дотичних» до відповідної особи осіб й усунути передумови для «використання» останніх для «розпорошення» отриманих особою ресурсів від неправомірного використання переваг публічної служби. З іншого боку, ці особи не є суб’єктами декларування і щодо них не може здійснюватися моніторинг способу їхнього життя, що цілком можна розглядати як втручання у їхнє приватне життя. Саме тому впровадження такого засобу фінансового контролю передбачає неухильне дотримання міжнародно-</w:t>
      </w:r>
      <w:r w:rsidRPr="00D05933">
        <w:rPr>
          <w:rFonts w:ascii="Times New Roman" w:hAnsi="Times New Roman" w:cs="Times New Roman"/>
          <w:sz w:val="28"/>
          <w:szCs w:val="28"/>
        </w:rPr>
        <w:lastRenderedPageBreak/>
        <w:t xml:space="preserve">правових стандартів щодо обґрунтованості, допустимості, цільової спрямованості, а також забезпечення дотримання гарантій </w:t>
      </w:r>
      <w:proofErr w:type="spellStart"/>
      <w:r w:rsidRPr="00D05933">
        <w:rPr>
          <w:rFonts w:ascii="Times New Roman" w:hAnsi="Times New Roman" w:cs="Times New Roman"/>
          <w:sz w:val="28"/>
          <w:szCs w:val="28"/>
        </w:rPr>
        <w:t>приватності</w:t>
      </w:r>
      <w:proofErr w:type="spellEnd"/>
      <w:r w:rsidRPr="00D05933">
        <w:rPr>
          <w:rFonts w:ascii="Times New Roman" w:hAnsi="Times New Roman" w:cs="Times New Roman"/>
          <w:sz w:val="28"/>
          <w:szCs w:val="28"/>
        </w:rPr>
        <w:t xml:space="preserve"> особи («поваги до приватного життя», «поваги до сімейного життя», «поваги до житла», «кореспонденції» тощо). Відповідні «дотичні особи» потрапляють у поле зору суб’єктів здійснення моніторингу способу життя не самостійно, а саме «у прив’язці» до суб’єкта декларування та моніторингу способу його життя. Саме тому «поріг законності» щодо них при проведенні моніторингу способу життя має бути максимальним, при цьому включення їх до кола осіб, «пов’язаних із суб’єктом декларування», для здійснення моніторингу способу життя останнього є виправданим, обґрунтованим і вимагає </w:t>
      </w:r>
      <w:proofErr w:type="spellStart"/>
      <w:r w:rsidRPr="00D05933">
        <w:rPr>
          <w:rFonts w:ascii="Times New Roman" w:hAnsi="Times New Roman" w:cs="Times New Roman"/>
          <w:sz w:val="28"/>
          <w:szCs w:val="28"/>
        </w:rPr>
        <w:t>нормативно-корегуючого</w:t>
      </w:r>
      <w:proofErr w:type="spellEnd"/>
      <w:r w:rsidRPr="00D05933">
        <w:rPr>
          <w:rFonts w:ascii="Times New Roman" w:hAnsi="Times New Roman" w:cs="Times New Roman"/>
          <w:sz w:val="28"/>
          <w:szCs w:val="28"/>
        </w:rPr>
        <w:t xml:space="preserve"> закріплення.</w:t>
      </w:r>
    </w:p>
    <w:p w:rsidR="00521CA7" w:rsidRPr="00D05933" w:rsidRDefault="00521CA7"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По-третє, суб’єкти здійснення моніторингу способу життя. Ст. 51 Закону чітко фіксує, що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здійснює вибірковий моніторинг...» (ч. 1), «...здійснює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 (ч. 2), «... визначає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(ч. 3), отже в наявності </w:t>
      </w:r>
      <w:proofErr w:type="spellStart"/>
      <w:r w:rsidRPr="00D05933">
        <w:rPr>
          <w:rFonts w:ascii="Times New Roman" w:hAnsi="Times New Roman" w:cs="Times New Roman"/>
          <w:sz w:val="28"/>
          <w:szCs w:val="28"/>
        </w:rPr>
        <w:t>моносуб’єкт</w:t>
      </w:r>
      <w:proofErr w:type="spellEnd"/>
      <w:r w:rsidRPr="00D05933">
        <w:rPr>
          <w:rFonts w:ascii="Times New Roman" w:hAnsi="Times New Roman" w:cs="Times New Roman"/>
          <w:sz w:val="28"/>
          <w:szCs w:val="28"/>
        </w:rPr>
        <w:t xml:space="preserve"> -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і це є цілком виправданим з огляду на його функціональне призначення. Однак, детальний аналіз процедурного аспекту моніторингу способу життя свідчить про те, що останній пов’язаний із потребою здійснення дій, вчинення яких віднесене до компетенції правоохоронних органів, яким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не є</w:t>
      </w:r>
      <w:r w:rsidR="00D05933" w:rsidRPr="00D05933">
        <w:rPr>
          <w:rFonts w:ascii="Times New Roman" w:hAnsi="Times New Roman" w:cs="Times New Roman"/>
          <w:sz w:val="28"/>
          <w:szCs w:val="28"/>
        </w:rPr>
        <w:t>.</w:t>
      </w:r>
      <w:r w:rsidRPr="00D05933">
        <w:rPr>
          <w:rFonts w:ascii="Times New Roman" w:hAnsi="Times New Roman" w:cs="Times New Roman"/>
          <w:sz w:val="28"/>
          <w:szCs w:val="28"/>
        </w:rPr>
        <w:t xml:space="preserve"> Як наслідок,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не маючи процесуальних та оперативно-розшукових повноважень, все ж таки виявляє ознаки корупційних правопорушень (наслідком яких є отримання коштів і їх подальший обіг)». Як слушно зазначають юристи, які безпосередньо спеціалізуються на відповідній проблематиці, в наявності чимало проблемних питань, пов’язаних й із співпрацею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із </w:t>
      </w:r>
      <w:proofErr w:type="spellStart"/>
      <w:r w:rsidRPr="00D05933">
        <w:rPr>
          <w:rFonts w:ascii="Times New Roman" w:hAnsi="Times New Roman" w:cs="Times New Roman"/>
          <w:sz w:val="28"/>
          <w:szCs w:val="28"/>
        </w:rPr>
        <w:t>НАБУ</w:t>
      </w:r>
      <w:proofErr w:type="spellEnd"/>
      <w:r w:rsidRPr="00D05933">
        <w:rPr>
          <w:rFonts w:ascii="Times New Roman" w:hAnsi="Times New Roman" w:cs="Times New Roman"/>
          <w:sz w:val="28"/>
          <w:szCs w:val="28"/>
        </w:rPr>
        <w:t xml:space="preserve"> та </w:t>
      </w:r>
      <w:proofErr w:type="spellStart"/>
      <w:r w:rsidRPr="00D05933">
        <w:rPr>
          <w:rFonts w:ascii="Times New Roman" w:hAnsi="Times New Roman" w:cs="Times New Roman"/>
          <w:sz w:val="28"/>
          <w:szCs w:val="28"/>
        </w:rPr>
        <w:t>ДБР</w:t>
      </w:r>
      <w:proofErr w:type="spellEnd"/>
      <w:r w:rsidRPr="00D05933">
        <w:rPr>
          <w:rFonts w:ascii="Times New Roman" w:hAnsi="Times New Roman" w:cs="Times New Roman"/>
          <w:sz w:val="28"/>
          <w:szCs w:val="28"/>
        </w:rPr>
        <w:t xml:space="preserve"> («спеціально уповноваженими суб’єктами  сфері протидії корупції»), в аспекті використання ресурсу моніторингу способу життя як засобу фінансового контролю. Зокрема, специфіка статусу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та відсутність абсолютно визначеного механізму його співпраці із «спеціально уповноваженими суб’єктами протидії корупції», наділеними статусом правоохоронного органу, актуалізують або ж надання останнього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або </w:t>
      </w:r>
      <w:r w:rsidRPr="00D05933">
        <w:rPr>
          <w:rFonts w:ascii="Times New Roman" w:hAnsi="Times New Roman" w:cs="Times New Roman"/>
          <w:sz w:val="28"/>
          <w:szCs w:val="28"/>
        </w:rPr>
        <w:lastRenderedPageBreak/>
        <w:t xml:space="preserve">ж унормування всіх елементів механізму їх співпраці. До речі, наділення повноваженнями щодо здійснення моніторингу способу життя осіб, уповноважених на виконання функцій держави та місцевого самоврядування, спеціально уповноваженого органу, аналогічного до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є характерним і для зарубіжних країн (наприклад, Державна комісія із запобігання корупції у Македонії, Бюро з питань запобігання корупції у Латвії, Омбудсман – у Філіппінах, щоправда, у тісній співпраці із антикорупційними підрозділами у структурі державних органів тощо). Однак, аналіз зарубіжного законодавства з відповідного питання свідчить про детальну нормативну (зокрема, законодавчу задля усунення колізій та розсуду у їх розв’язанні) регламентацію механізму співпраці вищезазначених спеціалізованих («спеціально уповноважених органів у сфері протидії корупції»), що усуває підстави для будь-яких сумнівів, скарг щодо законності їх дій у процесі здійснення моніторингу способу життя осіб, уповноважених на виконання завдань та функцій держави та місцевого самоврядування. Для України доцільним вбачається, на підставі запозичення позитивного, апробованого часом і практикою досвіду зарубіжних країн, або ж наділення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статусом правоохоронного органу, або ж унормування механізму його співпраці із «спеціально уповноваженими органами у сфері протидії корупції» (що вбачається більш дієвим й перспективним).</w:t>
      </w:r>
    </w:p>
    <w:p w:rsidR="00521CA7" w:rsidRPr="00D05933" w:rsidRDefault="00521CA7"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 xml:space="preserve">Слід звернути увагу й на важливу роль у використанні ресурсу моніторингу способу життя відповідних осіб громадськості, щоправда, «бар’єр законності» їх участі є набагато нижчим у порівнянні із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що є цілком зрозумілим з огляду на нормативні засади її участі у відповідних відносинах. Не применшуючи роль громадськості у цих відносинах (перш за все, із акцентом на положення ст. 21 Закону України «Про запобігання корупції»), все ж таки її варто розглядати в якості суб’єкта, що сприяє здійсненню моніторингу способу життя особи, уповноваженої на виконання завдання та функцій держави та місцевого самоврядування (скоріш за все, як «ініціатора» відносин, «суб’єкта, що допомагає шляхом надання відповідної </w:t>
      </w:r>
      <w:r w:rsidRPr="00D05933">
        <w:rPr>
          <w:rFonts w:ascii="Times New Roman" w:hAnsi="Times New Roman" w:cs="Times New Roman"/>
          <w:sz w:val="28"/>
          <w:szCs w:val="28"/>
        </w:rPr>
        <w:lastRenderedPageBreak/>
        <w:t xml:space="preserve">інформації», тощо). Це підтверджується положеннями ч. 2 ст. 51 Закону України «Про запобігання корупції» про можливість надання інформації для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від фізичних, юридичних осіб, тощо. Варто акцентувати увагу на широкому тлумаченні положень «від фізичних та юридичних осіб …» в аспекті будь-яких, а не тільки тих, діяльність (життя) яких безпосередньо пов’язана із запобіганням корупції (громадські об’єднання, журналісти тощо).</w:t>
      </w:r>
    </w:p>
    <w:p w:rsidR="00521CA7" w:rsidRPr="00D05933" w:rsidRDefault="00521CA7" w:rsidP="00F94D97">
      <w:pPr>
        <w:spacing w:after="0" w:line="360" w:lineRule="auto"/>
        <w:ind w:firstLine="709"/>
        <w:jc w:val="both"/>
        <w:rPr>
          <w:rFonts w:ascii="Times New Roman" w:hAnsi="Times New Roman" w:cs="Times New Roman"/>
          <w:b/>
          <w:sz w:val="28"/>
          <w:szCs w:val="28"/>
        </w:rPr>
      </w:pPr>
      <w:r w:rsidRPr="00D05933">
        <w:rPr>
          <w:rFonts w:ascii="Times New Roman" w:hAnsi="Times New Roman" w:cs="Times New Roman"/>
          <w:b/>
          <w:sz w:val="28"/>
          <w:szCs w:val="28"/>
        </w:rPr>
        <w:t>Процедурний аспект моніторингу</w:t>
      </w:r>
    </w:p>
    <w:p w:rsidR="00F94D97" w:rsidRPr="00D05933" w:rsidRDefault="00521CA7"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 xml:space="preserve">По-четверте, процедурний аспект моніторингу способу життя особи. Детальний аналіз наявного законодавства з відповідного питання свідчить про те що: а) моніторинг способу життя суб’єкта декларування не є «тотальним», обов’язковим по відношенню до всіх осіб, уповноважених на виконання завдань та функцій держави та місцевого самоврядування. Це процедура, яка є «вибірковою» (ч. 1 ст. 51 Закону), такою, що здійснюється лише за наявності унормованих підстав у певній послідовності із дотриманням встановлених стандартів; б) вибірковість засобу пов’язана із іншою процедурою – декларуванням, що знаходить своє уточнення вже у назві ст. 51 та у її змісті (щодо повної перевірки декларації та спостереження за собою…). Законодавець чітко зазначає зв’язок моніторингу із відомостями, зазначеними у декларації відповідної особи (ч. 1 ст. 51 Закону), що дозволяє вести мову про нерозривність цих двох процедур у разі обґрунтування доцільності здійснення моніторингу способу життя особи; в) цільовий характер моніторингу – «… з метою встановлення відповідності рівня життя особи наявним у неї чи членів її сім’ї майна і одержаним ними доходами згідно з декларацією особи …» (ч. 1 ст. 51 Закону); г) підставою для його здійснення є підозра у «невідповідності рівня життя особи – суб’єкта декларування задекларованим нею майна і доходам» (ч. 2 ст. 51 Закону). У цьому аспекті важливим є чітке визначення такої підозри (її сутність й можливий рівень), її документування; д) це є винятковим різновидом процедури, враховуючи можливість втручання у приватне життя </w:t>
      </w:r>
      <w:r w:rsidRPr="00D05933">
        <w:rPr>
          <w:rFonts w:ascii="Times New Roman" w:hAnsi="Times New Roman" w:cs="Times New Roman"/>
          <w:sz w:val="28"/>
          <w:szCs w:val="28"/>
        </w:rPr>
        <w:lastRenderedPageBreak/>
        <w:t xml:space="preserve">як суб’єкта декларування, так і «пов’язаних» із ним осіб із максимальним попереднім використанням «менш інтрузивних заходів» по відношенню до особи. І лише у разі їх недієвості, </w:t>
      </w:r>
      <w:proofErr w:type="spellStart"/>
      <w:r w:rsidRPr="00D05933">
        <w:rPr>
          <w:rFonts w:ascii="Times New Roman" w:hAnsi="Times New Roman" w:cs="Times New Roman"/>
          <w:sz w:val="28"/>
          <w:szCs w:val="28"/>
        </w:rPr>
        <w:t>нерезультативності</w:t>
      </w:r>
      <w:proofErr w:type="spellEnd"/>
      <w:r w:rsidRPr="00D05933">
        <w:rPr>
          <w:rFonts w:ascii="Times New Roman" w:hAnsi="Times New Roman" w:cs="Times New Roman"/>
          <w:sz w:val="28"/>
          <w:szCs w:val="28"/>
        </w:rPr>
        <w:t xml:space="preserve">, здійснення моніторингу способу життя особи є виправданим; е) суворе дотримання вимог щодо допустимості, співмірності є гарантією дієвості самого засобу та його результативності, легальності. Враховуючи сутність самого засобу фінансового контролю, необхідним, задля усунення підстав для спростування його результатів, є суворе дотримання положень законодавства про захист персональних даних, без надмірного втручання (оціночне поняття «надмірність» вимагає обґрунтування співмірності підстав й реальних дій, наслідків) у «право на недоторканність особистого і сімейного життя особи» (ч. 3 ст. 51 Закону). Саме тому важливим є нормативне закріплення самого алгоритму дій уповноважених осіб (Порядок, затверджений Рішенням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від 18.05.2017 року), узгодження їх із загальними вимогами міжнародного та національного законодавства, їх документальне фіксування, що підтверджує результативність засобу в цілому чи його окремих складових (це може бути як «фінальний» висновок, так і «проміжний результат» для вчинення інших цільових послідовних дій, в т.ч. щодо співпраці з іноземними партнерами (наприклад, щодо доступу до баз даних), а також дотримання вимог щодо послідовності складових моніторингу. Так, у разі отримання інформації про невідповідність рівню життя особи тих відомостей, які зазначені у декларації її, обов’язковим є розгляд такої інформації («кабінетне дослідження»). Поряд із цим, можливим є відкрите спостереження із дотриманням встановлених законодавством вимог («польове дослідження»), аналіз відомостей із «відкритих джерел» (поняття, безперечно, оціночне і вимагає свого унормування як «будь-яких відомостей з публічних, загальнодоступних джерел: ЗМІ, </w:t>
      </w:r>
      <w:r w:rsidRPr="00D05933">
        <w:rPr>
          <w:rFonts w:ascii="Times New Roman" w:hAnsi="Times New Roman" w:cs="Times New Roman"/>
          <w:sz w:val="28"/>
          <w:szCs w:val="28"/>
          <w:lang w:val="en-US"/>
        </w:rPr>
        <w:t>Internet</w:t>
      </w:r>
      <w:r w:rsidRPr="00D05933">
        <w:rPr>
          <w:rFonts w:ascii="Times New Roman" w:hAnsi="Times New Roman" w:cs="Times New Roman"/>
          <w:sz w:val="28"/>
          <w:szCs w:val="28"/>
        </w:rPr>
        <w:t xml:space="preserve">, </w:t>
      </w:r>
      <w:r w:rsidRPr="00D05933">
        <w:rPr>
          <w:rFonts w:ascii="Times New Roman" w:hAnsi="Times New Roman" w:cs="Times New Roman"/>
          <w:sz w:val="28"/>
          <w:szCs w:val="28"/>
          <w:lang w:val="en-US"/>
        </w:rPr>
        <w:t>web</w:t>
      </w:r>
      <w:proofErr w:type="spellStart"/>
      <w:r w:rsidRPr="00D05933">
        <w:rPr>
          <w:rFonts w:ascii="Times New Roman" w:hAnsi="Times New Roman" w:cs="Times New Roman"/>
          <w:sz w:val="28"/>
          <w:szCs w:val="28"/>
        </w:rPr>
        <w:t>-спільноти</w:t>
      </w:r>
      <w:proofErr w:type="spellEnd"/>
      <w:r w:rsidRPr="00D05933">
        <w:rPr>
          <w:rFonts w:ascii="Times New Roman" w:hAnsi="Times New Roman" w:cs="Times New Roman"/>
          <w:sz w:val="28"/>
          <w:szCs w:val="28"/>
        </w:rPr>
        <w:t xml:space="preserve"> та користувацький контент, загальнодоступні офіційні дані, загальнодоступні </w:t>
      </w:r>
      <w:proofErr w:type="spellStart"/>
      <w:r w:rsidRPr="00D05933">
        <w:rPr>
          <w:rFonts w:ascii="Times New Roman" w:hAnsi="Times New Roman" w:cs="Times New Roman"/>
          <w:sz w:val="28"/>
          <w:szCs w:val="28"/>
        </w:rPr>
        <w:t>геопросторові</w:t>
      </w:r>
      <w:proofErr w:type="spellEnd"/>
      <w:r w:rsidRPr="00D05933">
        <w:rPr>
          <w:rFonts w:ascii="Times New Roman" w:hAnsi="Times New Roman" w:cs="Times New Roman"/>
          <w:sz w:val="28"/>
          <w:szCs w:val="28"/>
        </w:rPr>
        <w:t xml:space="preserve"> дані»). Для «відкритого» спостереження та «відкритих» джерел важливим є їх доступність, публічність, можливість здійснення (отримання) будь-якою </w:t>
      </w:r>
      <w:r w:rsidRPr="00D05933">
        <w:rPr>
          <w:rFonts w:ascii="Times New Roman" w:hAnsi="Times New Roman" w:cs="Times New Roman"/>
          <w:sz w:val="28"/>
          <w:szCs w:val="28"/>
        </w:rPr>
        <w:lastRenderedPageBreak/>
        <w:t xml:space="preserve">особою. Результати яких і є підставою для порівняльного аналізу відомостей декларації особи та відомостей, одержаних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на предмет їх відповідності, узгодженості. У разі встановлення за її результатами невідповідності даних у декларації та способу життя особи, останній надається можливість у десятиденний термін (робочі дні) надати письмові пояснення за відповідними фактами (ч. 4 ст. 51 Закону), за результатами аналізу яких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або ж закриває справу або ж (у разі визнання пояснень незадовільними чи взагалі їх ненадання) здійснює повну перевірку декларації особи («кабінетне дослідження») із можливими наслідками для особи щодо виявлення ознак корупційного правопорушення чи правопорушення, пов’язаного із корупцією. При дотриманні встановленої послідовності дій важливо пам’ятати, що моніторинг способу життя особи, з огляду на його сутність, є не тільки вибірковим, а й винятковим (вимушеним) засобом фінансового контролю, бо спостереження за особою є припустимим «лише за умови, що він є… необхідним для захисту демократичних інститутів».</w:t>
      </w:r>
      <w:r w:rsidR="00F94D97" w:rsidRPr="00D05933">
        <w:rPr>
          <w:rFonts w:ascii="Times New Roman" w:hAnsi="Times New Roman" w:cs="Times New Roman"/>
          <w:sz w:val="28"/>
          <w:szCs w:val="28"/>
        </w:rPr>
        <w:t xml:space="preserve"> Він є обґрунтованим, виправданим, доступним, </w:t>
      </w:r>
      <w:proofErr w:type="spellStart"/>
      <w:r w:rsidR="00F94D97" w:rsidRPr="00D05933">
        <w:rPr>
          <w:rFonts w:ascii="Times New Roman" w:hAnsi="Times New Roman" w:cs="Times New Roman"/>
          <w:sz w:val="28"/>
          <w:szCs w:val="28"/>
        </w:rPr>
        <w:t>співмірним</w:t>
      </w:r>
      <w:proofErr w:type="spellEnd"/>
      <w:r w:rsidR="00F94D97" w:rsidRPr="00D05933">
        <w:rPr>
          <w:rFonts w:ascii="Times New Roman" w:hAnsi="Times New Roman" w:cs="Times New Roman"/>
          <w:sz w:val="28"/>
          <w:szCs w:val="28"/>
        </w:rPr>
        <w:t xml:space="preserve"> (без «крайностей» у «польовому дослідженні») як щодо змісту, так і меж, і часу. Важливим є забезпечення справедливого «балансу» інтересів публічних та інтересів особи, щодо якої моніторинг способу життя здійснюється. Безперечно, існування такого інституту як моніторинг способу життя суб’єкта декларування пов’язане із «якістю» його нормативно-правового підґрунтя, що, у свою чергу, забезпечує уніфікацію практики правозастосування, що сприяє або ефективному або ж неефективному використанню ресурсу цього інституту.</w:t>
      </w:r>
    </w:p>
    <w:p w:rsidR="00466F8A" w:rsidRPr="00D05933" w:rsidRDefault="00466F8A" w:rsidP="00F94D97">
      <w:pPr>
        <w:spacing w:after="0" w:line="360" w:lineRule="auto"/>
        <w:ind w:firstLine="709"/>
        <w:jc w:val="both"/>
        <w:rPr>
          <w:rFonts w:ascii="Times New Roman" w:hAnsi="Times New Roman" w:cs="Times New Roman"/>
          <w:sz w:val="28"/>
          <w:szCs w:val="28"/>
        </w:rPr>
      </w:pPr>
      <w:r w:rsidRPr="00D05933">
        <w:rPr>
          <w:rFonts w:ascii="Times New Roman" w:hAnsi="Times New Roman" w:cs="Times New Roman"/>
          <w:sz w:val="28"/>
          <w:szCs w:val="28"/>
        </w:rPr>
        <w:t>Активізація нормотворчої діяльності, зорієнтованої на пошук оптимальних шляхів протидії корупції у всіх її проявах в умовах сучасних вітчизняних реформаційних державотворчих та правотворчих процесів в Україні, в тому числі й в аспекті впровадження «</w:t>
      </w:r>
      <w:proofErr w:type="spellStart"/>
      <w:r w:rsidRPr="00D05933">
        <w:rPr>
          <w:rFonts w:ascii="Times New Roman" w:hAnsi="Times New Roman" w:cs="Times New Roman"/>
          <w:sz w:val="28"/>
          <w:szCs w:val="28"/>
        </w:rPr>
        <w:t>новаційних</w:t>
      </w:r>
      <w:proofErr w:type="spellEnd"/>
      <w:r w:rsidRPr="00D05933">
        <w:rPr>
          <w:rFonts w:ascii="Times New Roman" w:hAnsi="Times New Roman" w:cs="Times New Roman"/>
          <w:sz w:val="28"/>
          <w:szCs w:val="28"/>
        </w:rPr>
        <w:t xml:space="preserve"> інструментів» такої протидії, зумовлює підвищений інтерес у середовищі зацікавленої спільноти, в тому числі й вчених-юристів, що безпосередньо здійснюють </w:t>
      </w:r>
      <w:r w:rsidRPr="00D05933">
        <w:rPr>
          <w:rFonts w:ascii="Times New Roman" w:hAnsi="Times New Roman" w:cs="Times New Roman"/>
          <w:sz w:val="28"/>
          <w:szCs w:val="28"/>
        </w:rPr>
        <w:lastRenderedPageBreak/>
        <w:t xml:space="preserve">комплексні тематичні дослідження й намагаються сформувати новітній науковий базис для відповідної </w:t>
      </w:r>
      <w:proofErr w:type="spellStart"/>
      <w:r w:rsidRPr="00D05933">
        <w:rPr>
          <w:rFonts w:ascii="Times New Roman" w:hAnsi="Times New Roman" w:cs="Times New Roman"/>
          <w:sz w:val="28"/>
          <w:szCs w:val="28"/>
        </w:rPr>
        <w:t>нормотворчості</w:t>
      </w:r>
      <w:proofErr w:type="spellEnd"/>
      <w:r w:rsidRPr="00D05933">
        <w:rPr>
          <w:rFonts w:ascii="Times New Roman" w:hAnsi="Times New Roman" w:cs="Times New Roman"/>
          <w:sz w:val="28"/>
          <w:szCs w:val="28"/>
        </w:rPr>
        <w:t>, до специфіки використання ресурсу цих інструментів з акцентом на все розмаїття заходів протидії корупції, серед яких своє місце займає й моніторинг способу життя осіб, уповноважених на виконання функцій держави або місцевого самоврядування. Незважаючи на певну «</w:t>
      </w:r>
      <w:proofErr w:type="spellStart"/>
      <w:r w:rsidRPr="00D05933">
        <w:rPr>
          <w:rFonts w:ascii="Times New Roman" w:hAnsi="Times New Roman" w:cs="Times New Roman"/>
          <w:sz w:val="28"/>
          <w:szCs w:val="28"/>
        </w:rPr>
        <w:t>новаційність</w:t>
      </w:r>
      <w:proofErr w:type="spellEnd"/>
      <w:r w:rsidRPr="00D05933">
        <w:rPr>
          <w:rFonts w:ascii="Times New Roman" w:hAnsi="Times New Roman" w:cs="Times New Roman"/>
          <w:sz w:val="28"/>
          <w:szCs w:val="28"/>
        </w:rPr>
        <w:t xml:space="preserve">» для вітчизняної антикорупційної політики моніторингу, все більше і більше уваги приділяється обґрунтуванню потреби розширення сфери його застосування, унормуванню засад його здійснення, в тому числі й з усуненням тих прогалин та колізій, які мають місце в реальному часі, уніфікації практики його застосування, в тому числі з використанням позитивного зарубіжного нормотворчого та </w:t>
      </w:r>
      <w:proofErr w:type="spellStart"/>
      <w:r w:rsidRPr="00D05933">
        <w:rPr>
          <w:rFonts w:ascii="Times New Roman" w:hAnsi="Times New Roman" w:cs="Times New Roman"/>
          <w:sz w:val="28"/>
          <w:szCs w:val="28"/>
        </w:rPr>
        <w:t>правозастосовчого</w:t>
      </w:r>
      <w:proofErr w:type="spellEnd"/>
      <w:r w:rsidRPr="00D05933">
        <w:rPr>
          <w:rFonts w:ascii="Times New Roman" w:hAnsi="Times New Roman" w:cs="Times New Roman"/>
          <w:sz w:val="28"/>
          <w:szCs w:val="28"/>
        </w:rPr>
        <w:t xml:space="preserve"> досвіду. Підтвердженням цього цілком можуть слугувати тематичні наукові роботи (наприклад, роботи С. Кушніра, О. </w:t>
      </w:r>
      <w:proofErr w:type="spellStart"/>
      <w:r w:rsidRPr="00D05933">
        <w:rPr>
          <w:rFonts w:ascii="Times New Roman" w:hAnsi="Times New Roman" w:cs="Times New Roman"/>
          <w:sz w:val="28"/>
          <w:szCs w:val="28"/>
        </w:rPr>
        <w:t>Дудорова</w:t>
      </w:r>
      <w:proofErr w:type="spellEnd"/>
      <w:r w:rsidRPr="00D05933">
        <w:rPr>
          <w:rFonts w:ascii="Times New Roman" w:hAnsi="Times New Roman" w:cs="Times New Roman"/>
          <w:sz w:val="28"/>
          <w:szCs w:val="28"/>
        </w:rPr>
        <w:t xml:space="preserve">, Р. </w:t>
      </w:r>
      <w:proofErr w:type="spellStart"/>
      <w:r w:rsidRPr="00D05933">
        <w:rPr>
          <w:rFonts w:ascii="Times New Roman" w:hAnsi="Times New Roman" w:cs="Times New Roman"/>
          <w:sz w:val="28"/>
          <w:szCs w:val="28"/>
        </w:rPr>
        <w:t>Коліушка</w:t>
      </w:r>
      <w:proofErr w:type="spellEnd"/>
      <w:r w:rsidRPr="00D05933">
        <w:rPr>
          <w:rFonts w:ascii="Times New Roman" w:hAnsi="Times New Roman" w:cs="Times New Roman"/>
          <w:sz w:val="28"/>
          <w:szCs w:val="28"/>
        </w:rPr>
        <w:t xml:space="preserve">, О. </w:t>
      </w:r>
      <w:proofErr w:type="spellStart"/>
      <w:r w:rsidRPr="00D05933">
        <w:rPr>
          <w:rFonts w:ascii="Times New Roman" w:hAnsi="Times New Roman" w:cs="Times New Roman"/>
          <w:sz w:val="28"/>
          <w:szCs w:val="28"/>
        </w:rPr>
        <w:t>Бесшерстної</w:t>
      </w:r>
      <w:proofErr w:type="spellEnd"/>
      <w:r w:rsidRPr="00D05933">
        <w:rPr>
          <w:rFonts w:ascii="Times New Roman" w:hAnsi="Times New Roman" w:cs="Times New Roman"/>
          <w:sz w:val="28"/>
          <w:szCs w:val="28"/>
        </w:rPr>
        <w:t xml:space="preserve"> тощо), нормативно-правові акти, які закріплюють засади використання моніторингу як антикорупційного засобу в публічно-правовій сфері владних відносин, інтерпретаційних актів суб’єктів його здійснення, звіти громадських антикорупційних організацій тощо. Пошук ефективних напрямків формування «вітчизняної моделі моніторингу» як засобу протидії корупції у всіх її проявах в Україні тісно пов’язана і з впровадженням «</w:t>
      </w:r>
      <w:proofErr w:type="spellStart"/>
      <w:r w:rsidRPr="00D05933">
        <w:rPr>
          <w:rFonts w:ascii="Times New Roman" w:hAnsi="Times New Roman" w:cs="Times New Roman"/>
          <w:sz w:val="28"/>
          <w:szCs w:val="28"/>
        </w:rPr>
        <w:t>новаційних</w:t>
      </w:r>
      <w:proofErr w:type="spellEnd"/>
      <w:r w:rsidRPr="00D05933">
        <w:rPr>
          <w:rFonts w:ascii="Times New Roman" w:hAnsi="Times New Roman" w:cs="Times New Roman"/>
          <w:sz w:val="28"/>
          <w:szCs w:val="28"/>
        </w:rPr>
        <w:t xml:space="preserve">» антикорупційних інструментів, ресурс яких безпосередньо пов’язаний з активним залученням громадськості, використанням різноманітних інформаційних ресурсів, посиленням засад прозорості, гласності, контрольованості, оперативності, мінімізації витрат (кадрових, матеріальних тощо). Це максимально сприяє використанню ресурсу моніторингу способу життя осіб, уповноважених на виконання функцій держави або місцевого самоврядування, як ефективного, результативного засобу протидії корупції у всіх її проявах в Україні, що узгоджується з пріоритетами сучасної загальнодержавної антикорупційної політики, зорієнтованої на «викорінення цього явища протягом найближчих 50 років», в умовах «побудови» в Україні «держави у </w:t>
      </w:r>
      <w:proofErr w:type="spellStart"/>
      <w:r w:rsidRPr="00D05933">
        <w:rPr>
          <w:rFonts w:ascii="Times New Roman" w:hAnsi="Times New Roman" w:cs="Times New Roman"/>
          <w:sz w:val="28"/>
          <w:szCs w:val="28"/>
        </w:rPr>
        <w:t>смартфоні</w:t>
      </w:r>
      <w:proofErr w:type="spellEnd"/>
      <w:r w:rsidRPr="00D05933">
        <w:rPr>
          <w:rFonts w:ascii="Times New Roman" w:hAnsi="Times New Roman" w:cs="Times New Roman"/>
          <w:sz w:val="28"/>
          <w:szCs w:val="28"/>
        </w:rPr>
        <w:t xml:space="preserve">» та </w:t>
      </w:r>
      <w:r w:rsidRPr="00D05933">
        <w:rPr>
          <w:rFonts w:ascii="Times New Roman" w:hAnsi="Times New Roman" w:cs="Times New Roman"/>
          <w:sz w:val="28"/>
          <w:szCs w:val="28"/>
        </w:rPr>
        <w:lastRenderedPageBreak/>
        <w:t xml:space="preserve">реалізації проекту </w:t>
      </w:r>
      <w:proofErr w:type="spellStart"/>
      <w:r w:rsidRPr="00D05933">
        <w:rPr>
          <w:rFonts w:ascii="Times New Roman" w:hAnsi="Times New Roman" w:cs="Times New Roman"/>
          <w:sz w:val="28"/>
          <w:szCs w:val="28"/>
        </w:rPr>
        <w:t>діджиталізації</w:t>
      </w:r>
      <w:proofErr w:type="spellEnd"/>
      <w:r w:rsidRPr="00D05933">
        <w:rPr>
          <w:rFonts w:ascii="Times New Roman" w:hAnsi="Times New Roman" w:cs="Times New Roman"/>
          <w:sz w:val="28"/>
          <w:szCs w:val="28"/>
        </w:rPr>
        <w:t xml:space="preserve"> всіх відносин, у тому числі у сфері публічної влади. За таких умов набір «</w:t>
      </w:r>
      <w:proofErr w:type="spellStart"/>
      <w:r w:rsidRPr="00D05933">
        <w:rPr>
          <w:rFonts w:ascii="Times New Roman" w:hAnsi="Times New Roman" w:cs="Times New Roman"/>
          <w:sz w:val="28"/>
          <w:szCs w:val="28"/>
        </w:rPr>
        <w:t>новаційних</w:t>
      </w:r>
      <w:proofErr w:type="spellEnd"/>
      <w:r w:rsidRPr="00D05933">
        <w:rPr>
          <w:rFonts w:ascii="Times New Roman" w:hAnsi="Times New Roman" w:cs="Times New Roman"/>
          <w:sz w:val="28"/>
          <w:szCs w:val="28"/>
        </w:rPr>
        <w:t xml:space="preserve"> інструментів», використання ресурсів моніторингу має бути сформованим, засади їх використання унормованими, а практика використання – уніфікованою, що й сприятиме максимально ефективному та результативному застосуванню відповідного антикорупційного засобу. Хоча проблематика моніторингу способу життя осіб, уповноважених на виконання завдань держави або місцевого самоврядування, як антикорупційного засобу привертала увагу вітчизняних учених-юристів, однак наявні праці або ж присвячені висвітленню порівняльно-правових досліджень ресурсу цього засобу і з акцентом на досвід окремих країн (наприклад, роботи, підготовлені в межах реалізації Проекту розвитку ООН), або ж загальнотеоретичним питанням ресурсу цього засобу</w:t>
      </w:r>
      <w:r w:rsidR="00BF6847" w:rsidRPr="00D05933">
        <w:rPr>
          <w:rFonts w:ascii="Times New Roman" w:hAnsi="Times New Roman" w:cs="Times New Roman"/>
          <w:sz w:val="28"/>
          <w:szCs w:val="28"/>
        </w:rPr>
        <w:t xml:space="preserve">, </w:t>
      </w:r>
      <w:r w:rsidRPr="00D05933">
        <w:rPr>
          <w:rFonts w:ascii="Times New Roman" w:hAnsi="Times New Roman" w:cs="Times New Roman"/>
          <w:sz w:val="28"/>
          <w:szCs w:val="28"/>
        </w:rPr>
        <w:t>або ж аналізу окремих його нормативно-правових засад</w:t>
      </w:r>
      <w:r w:rsidR="00BF6847" w:rsidRPr="00D05933">
        <w:rPr>
          <w:rFonts w:ascii="Times New Roman" w:hAnsi="Times New Roman" w:cs="Times New Roman"/>
          <w:sz w:val="28"/>
          <w:szCs w:val="28"/>
        </w:rPr>
        <w:t>,</w:t>
      </w:r>
      <w:r w:rsidRPr="00D05933">
        <w:rPr>
          <w:rFonts w:ascii="Times New Roman" w:hAnsi="Times New Roman" w:cs="Times New Roman"/>
          <w:sz w:val="28"/>
          <w:szCs w:val="28"/>
        </w:rPr>
        <w:t xml:space="preserve"> або ж деяким аспектам відповідності практики його використання європейським правовим стандартам антикорупційної протидії</w:t>
      </w:r>
      <w:r w:rsidR="00BF6847" w:rsidRPr="00D05933">
        <w:rPr>
          <w:rFonts w:ascii="Times New Roman" w:hAnsi="Times New Roman" w:cs="Times New Roman"/>
          <w:sz w:val="28"/>
          <w:szCs w:val="28"/>
        </w:rPr>
        <w:t xml:space="preserve">. </w:t>
      </w:r>
      <w:r w:rsidRPr="00D05933">
        <w:rPr>
          <w:rFonts w:ascii="Times New Roman" w:hAnsi="Times New Roman" w:cs="Times New Roman"/>
          <w:sz w:val="28"/>
          <w:szCs w:val="28"/>
        </w:rPr>
        <w:t>Втім, у наявності й роботи (переважно публіцистичного змісту), присвячені інноваційним засобам ан</w:t>
      </w:r>
      <w:r w:rsidR="00BF6847" w:rsidRPr="00D05933">
        <w:rPr>
          <w:rFonts w:ascii="Times New Roman" w:hAnsi="Times New Roman" w:cs="Times New Roman"/>
          <w:sz w:val="28"/>
          <w:szCs w:val="28"/>
        </w:rPr>
        <w:t>тикорупційної протидії в цілому,</w:t>
      </w:r>
      <w:r w:rsidRPr="00D05933">
        <w:rPr>
          <w:rFonts w:ascii="Times New Roman" w:hAnsi="Times New Roman" w:cs="Times New Roman"/>
          <w:sz w:val="28"/>
          <w:szCs w:val="28"/>
        </w:rPr>
        <w:t xml:space="preserve"> хоча робіт із проблематики пошуку «</w:t>
      </w:r>
      <w:proofErr w:type="spellStart"/>
      <w:r w:rsidRPr="00D05933">
        <w:rPr>
          <w:rFonts w:ascii="Times New Roman" w:hAnsi="Times New Roman" w:cs="Times New Roman"/>
          <w:sz w:val="28"/>
          <w:szCs w:val="28"/>
        </w:rPr>
        <w:t>новаційних</w:t>
      </w:r>
      <w:proofErr w:type="spellEnd"/>
      <w:r w:rsidRPr="00D05933">
        <w:rPr>
          <w:rFonts w:ascii="Times New Roman" w:hAnsi="Times New Roman" w:cs="Times New Roman"/>
          <w:sz w:val="28"/>
          <w:szCs w:val="28"/>
        </w:rPr>
        <w:t xml:space="preserve"> інструментів» використання ресурсу цього антикорупційного засобу в умовах сучасної вітчизняної антикорупційної політики з модернізацією її нормативно-правових засад, на жаль, немає, що актуалізує тематику цієї роботи та зумовлює формулювання її мети. Остання полягає в аналізі наявних джерел з акцентом на виокремлення «</w:t>
      </w:r>
      <w:proofErr w:type="spellStart"/>
      <w:r w:rsidRPr="00D05933">
        <w:rPr>
          <w:rFonts w:ascii="Times New Roman" w:hAnsi="Times New Roman" w:cs="Times New Roman"/>
          <w:sz w:val="28"/>
          <w:szCs w:val="28"/>
        </w:rPr>
        <w:t>новаційних</w:t>
      </w:r>
      <w:proofErr w:type="spellEnd"/>
      <w:r w:rsidRPr="00D05933">
        <w:rPr>
          <w:rFonts w:ascii="Times New Roman" w:hAnsi="Times New Roman" w:cs="Times New Roman"/>
          <w:sz w:val="28"/>
          <w:szCs w:val="28"/>
        </w:rPr>
        <w:t xml:space="preserve"> інструментів» використання ресурсу моніторингу способу життя осіб, уповноважених на виконання завдань держави або місцевого самоврядування, обґрунтуванні доцільності їх впровадження для забезпечення ефективності та результативності використання такого засобу з унормуванням засад такого використання. Під час написання використовувалися як загальнонаукові, так і спеціальні методи наукового пізнання, які дозволили сформувати перелік «</w:t>
      </w:r>
      <w:proofErr w:type="spellStart"/>
      <w:r w:rsidRPr="00D05933">
        <w:rPr>
          <w:rFonts w:ascii="Times New Roman" w:hAnsi="Times New Roman" w:cs="Times New Roman"/>
          <w:sz w:val="28"/>
          <w:szCs w:val="28"/>
        </w:rPr>
        <w:t>новаційних</w:t>
      </w:r>
      <w:proofErr w:type="spellEnd"/>
      <w:r w:rsidRPr="00D05933">
        <w:rPr>
          <w:rFonts w:ascii="Times New Roman" w:hAnsi="Times New Roman" w:cs="Times New Roman"/>
          <w:sz w:val="28"/>
          <w:szCs w:val="28"/>
        </w:rPr>
        <w:t xml:space="preserve"> інструментів» використання ресурсу моніторингу способу життя осіб, уповноважених на </w:t>
      </w:r>
      <w:r w:rsidRPr="00D05933">
        <w:rPr>
          <w:rFonts w:ascii="Times New Roman" w:hAnsi="Times New Roman" w:cs="Times New Roman"/>
          <w:sz w:val="28"/>
          <w:szCs w:val="28"/>
        </w:rPr>
        <w:lastRenderedPageBreak/>
        <w:t>виконання функцій держави або місцевого самоврядування, запропонувати нормативні моделі закріплення засад їх впровадження з відповідності до пріоритетів унормування засад загальнодержавної антикорупційної політики в Україні. Моніторинг способу життя осіб, уповноважених на виконання функцій держави або місцевого самоврядування, як сфера об’єктивізації «</w:t>
      </w:r>
      <w:proofErr w:type="spellStart"/>
      <w:r w:rsidRPr="00D05933">
        <w:rPr>
          <w:rFonts w:ascii="Times New Roman" w:hAnsi="Times New Roman" w:cs="Times New Roman"/>
          <w:sz w:val="28"/>
          <w:szCs w:val="28"/>
        </w:rPr>
        <w:t>новаційного</w:t>
      </w:r>
      <w:proofErr w:type="spellEnd"/>
      <w:r w:rsidRPr="00D05933">
        <w:rPr>
          <w:rFonts w:ascii="Times New Roman" w:hAnsi="Times New Roman" w:cs="Times New Roman"/>
          <w:sz w:val="28"/>
          <w:szCs w:val="28"/>
        </w:rPr>
        <w:t xml:space="preserve">» інструментарію. Серед всього розмаїття антикорупційних засобів, засади яких визначені в «базовому» законодавчому акті – Законі України «Про запобігання корупції», своє чільне місце посідає моніторинг способу життя осіб, уповноважених на виконання завдань держави або місцевого самоврядування (ст. 51 Закону). Аналіз відповідних нормативно-правових положень дозволяє стверджувати, що законодавець виокремлює цей засіб і конкретизує його «базові» ознаки, серед яких: а) «вибірковість»; б) спеціальний суб’єкт здійснення, яким є Національне агентство з питань запобігання корупції (далі –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в) спеціальні суб’єкти, щодо яких відбувається застосування (особи, уповноважені на виконання завдань держави або місцевого самоврядування, члени їхніх сімей); г) цільове спрямування «з метою встановлення відповідності їх рівня життя наявним у них та членів їхньої сім’ї майну і одержаним ними доходам згідно з декларацією» (ч. 1 ст. 51 Закону); д) унормована процедура, що деталізується в актах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е) комплексний зміст, що передбачає поєднання як перевірку даних, з використанням різних джерел, спостереження за засобом життя осіб; є) обмеження гарантованими «лімітами» втручання у право на недоторканність особистого і сімейного життя осіб («… не повинен передбачати надмірного втручання» (ч. 3 ст. 51 Закону); з) варіативність наслідків (у тому числі й зі здійсненням повної перевірки декларації, повідомленням спеціально уповноважених суб’єктів у сфері протидії корупції). Вже неодноразово зазначалося, що помилковим є ототожнення моніторингу способу життя відповідних осіб із перевіркою декларацій цих осіб (ст. 48 Закону) та повною перевіркою декларацій (ст. 50 цього ж Закону), оскільки законодавець чітко закріпив свою позицію щодо їх розмежування, </w:t>
      </w:r>
      <w:r w:rsidRPr="00D05933">
        <w:rPr>
          <w:rFonts w:ascii="Times New Roman" w:hAnsi="Times New Roman" w:cs="Times New Roman"/>
          <w:sz w:val="28"/>
          <w:szCs w:val="28"/>
        </w:rPr>
        <w:lastRenderedPageBreak/>
        <w:t>закріпивши їх засади у різних статтях «базового» законодавчого акту й закріпивши взаємозв’язок їх з перевіркою під час «кабінетного» дослідження як складника відповідного моніторингу та з повною перевіркою як із можливим наслідком проведення моніторингу «в разі встановлення невідповідності рівня життя суб’єкта декларування задекларованим ним майну і доходам» (ч. 4 ст. 51 Закону). Більше того, саме наявність «польового дослідження» («спостереження візуального») і відрізняє моніторинг від перевірки, що й підтверджує доцільність обрання для позначення цього антикорупційного засобу слова «моніторинг» для акценту уваги на спостереженні «за поведінкою, стилем життя, майном особи, а не тільки опрацювання певних відомостей з реєс</w:t>
      </w:r>
      <w:r w:rsidR="00BF6847" w:rsidRPr="00D05933">
        <w:rPr>
          <w:rFonts w:ascii="Times New Roman" w:hAnsi="Times New Roman" w:cs="Times New Roman"/>
          <w:sz w:val="28"/>
          <w:szCs w:val="28"/>
        </w:rPr>
        <w:t>трів, баз даних тощо»</w:t>
      </w:r>
      <w:r w:rsidRPr="00D05933">
        <w:rPr>
          <w:rFonts w:ascii="Times New Roman" w:hAnsi="Times New Roman" w:cs="Times New Roman"/>
          <w:sz w:val="28"/>
          <w:szCs w:val="28"/>
        </w:rPr>
        <w:t xml:space="preserve">. Саме таке «унікальне» поєднання «кабінетного» («документального») та «польового» («живого», «візуального») аспектів і зумовлює ресурс моніторингу способу життя відповідних осіб, що у свою чергу і передбачає </w:t>
      </w:r>
      <w:proofErr w:type="spellStart"/>
      <w:r w:rsidRPr="00D05933">
        <w:rPr>
          <w:rFonts w:ascii="Times New Roman" w:hAnsi="Times New Roman" w:cs="Times New Roman"/>
          <w:sz w:val="28"/>
          <w:szCs w:val="28"/>
        </w:rPr>
        <w:t>багаточисельність</w:t>
      </w:r>
      <w:proofErr w:type="spellEnd"/>
      <w:r w:rsidRPr="00D05933">
        <w:rPr>
          <w:rFonts w:ascii="Times New Roman" w:hAnsi="Times New Roman" w:cs="Times New Roman"/>
          <w:sz w:val="28"/>
          <w:szCs w:val="28"/>
        </w:rPr>
        <w:t xml:space="preserve"> та розмаїття інструментів (термін є достатньо поширеним у вітчизняній адміністративно-правовій науці, що й зумовлює використання його в наукових, навчальних, методичних галузевих джерелах) для його здійснення. Цілком зрозуміло, що логічним є досить поширене використання доступу до різноманітних державних реєстрів, офіційних баз даних для отримання інформації з метою зіставлення її з відомостями, зазначеними особами в деклараціях. Більше того, зрозуміло, що спостереження за «переміщенням осіб, за будинком або майном, що знаходяться поза будинком, за речами, які носить особа</w:t>
      </w:r>
      <w:r w:rsidR="00BF6847" w:rsidRPr="00D05933">
        <w:rPr>
          <w:rFonts w:ascii="Times New Roman" w:hAnsi="Times New Roman" w:cs="Times New Roman"/>
          <w:sz w:val="28"/>
          <w:szCs w:val="28"/>
        </w:rPr>
        <w:t xml:space="preserve"> або члени її сім’ї»</w:t>
      </w:r>
      <w:r w:rsidRPr="00D05933">
        <w:rPr>
          <w:rFonts w:ascii="Times New Roman" w:hAnsi="Times New Roman" w:cs="Times New Roman"/>
          <w:sz w:val="28"/>
          <w:szCs w:val="28"/>
        </w:rPr>
        <w:t xml:space="preserve">, здійснюється з використанням різноманітних засобів </w:t>
      </w:r>
      <w:proofErr w:type="spellStart"/>
      <w:r w:rsidRPr="00D05933">
        <w:rPr>
          <w:rFonts w:ascii="Times New Roman" w:hAnsi="Times New Roman" w:cs="Times New Roman"/>
          <w:sz w:val="28"/>
          <w:szCs w:val="28"/>
        </w:rPr>
        <w:t>фотозапису</w:t>
      </w:r>
      <w:proofErr w:type="spellEnd"/>
      <w:r w:rsidRPr="00D05933">
        <w:rPr>
          <w:rFonts w:ascii="Times New Roman" w:hAnsi="Times New Roman" w:cs="Times New Roman"/>
          <w:sz w:val="28"/>
          <w:szCs w:val="28"/>
        </w:rPr>
        <w:t xml:space="preserve">, відеозапису та іншого фіксування. Саме за рахунок їх використання й стають відомими як до початку проведення моніторингу, так і під час відповідної процедури відомості, які можуть або ж свідчити про відповідність задекларованих особами даних щодо рівня свого життя та життя членів своїх сімей, або ж свідчити про їх невідповідність. Невипадково законодавець закріпив положення про те, що моніторинг здійснюється «на підставі інформації, отриманої від фізичних та юридичних </w:t>
      </w:r>
      <w:r w:rsidRPr="00D05933">
        <w:rPr>
          <w:rFonts w:ascii="Times New Roman" w:hAnsi="Times New Roman" w:cs="Times New Roman"/>
          <w:sz w:val="28"/>
          <w:szCs w:val="28"/>
        </w:rPr>
        <w:lastRenderedPageBreak/>
        <w:t xml:space="preserve">осіб, а також із засобів масової інформації та інших відповідних джерел інформації, яка містить відомості про невідповідність рівня життя суб’єктів декларування задекларованим ними майну і доходам» (ч. 2 ст. 51 Закону), а також передбачив можливість доступу до таких відомостей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як суб’єкта здійснення відповідного моніторингу під час фактичного використання його ресурсу (ст. 11 Закону). Щоправда, певні проблемні питання в наявності щодо здійснення фактично «оперативно-розшукової діяльності й досудового розслідування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яке не є правоохоронним ор</w:t>
      </w:r>
      <w:r w:rsidR="00BF6847" w:rsidRPr="00D05933">
        <w:rPr>
          <w:rFonts w:ascii="Times New Roman" w:hAnsi="Times New Roman" w:cs="Times New Roman"/>
          <w:sz w:val="28"/>
          <w:szCs w:val="28"/>
        </w:rPr>
        <w:t>ганом»</w:t>
      </w:r>
      <w:r w:rsidRPr="00D05933">
        <w:rPr>
          <w:rFonts w:ascii="Times New Roman" w:hAnsi="Times New Roman" w:cs="Times New Roman"/>
          <w:sz w:val="28"/>
          <w:szCs w:val="28"/>
        </w:rPr>
        <w:t xml:space="preserve">. Тим не менш, головний акцент варто все ж таки зробити на те, що під час здійснення «кабінетного дослідження» як складника моніторингу,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використовує як інструментарій доступ до різноманітних інформаційних ресурсів, які містяться в офіційних реєстрах, баз даних. І саме «ускладнення» інструментарію цієї складової частини моніторингу вважається доцільною в аспекті впровадження інноваційних методів протидії корупції у всіх її проявах в Україні, інформатизації відносин публічного адміністрування. Обґрунтування доцільності впровадження «</w:t>
      </w:r>
      <w:proofErr w:type="spellStart"/>
      <w:r w:rsidRPr="00D05933">
        <w:rPr>
          <w:rFonts w:ascii="Times New Roman" w:hAnsi="Times New Roman" w:cs="Times New Roman"/>
          <w:sz w:val="28"/>
          <w:szCs w:val="28"/>
        </w:rPr>
        <w:t>новаційних</w:t>
      </w:r>
      <w:proofErr w:type="spellEnd"/>
      <w:r w:rsidRPr="00D05933">
        <w:rPr>
          <w:rFonts w:ascii="Times New Roman" w:hAnsi="Times New Roman" w:cs="Times New Roman"/>
          <w:sz w:val="28"/>
          <w:szCs w:val="28"/>
        </w:rPr>
        <w:t>» інструментів моніторингу як антикорупційного засобу. Варто підтримати ідею збільшення та урізноманітнення електронних баз даних, які містять інформацію, що прямо або ж опосередковано підтверджувала відомості про спосіб життя осіб, уповноважених на виконання функцій держави або місцевого самоврядування, й доступ до яких був відкритим для громадськості. Відомості про статки, динаміку їх формування, про стиль життя особи (зацікавленість особою зумовлена тим, що вона наділяється владними повноваженнями для забезпечення реалізації та захисту публічних інтересів, які вона не може використовувати для «вирішення питань для себе чи членів своєї сім’ї», не використовує переваги публічної служби для своїх приватних інтересів) мають бути доступними громадськості для можливості своєчасного реагування у випадках використання особами «переваг публічної служби для задоволення своїх</w:t>
      </w:r>
      <w:r w:rsidR="00BF6847" w:rsidRPr="00D05933">
        <w:rPr>
          <w:rFonts w:ascii="Times New Roman" w:hAnsi="Times New Roman" w:cs="Times New Roman"/>
          <w:sz w:val="28"/>
          <w:szCs w:val="28"/>
        </w:rPr>
        <w:t xml:space="preserve"> приватних інтересів»</w:t>
      </w:r>
      <w:r w:rsidRPr="00D05933">
        <w:rPr>
          <w:rFonts w:ascii="Times New Roman" w:hAnsi="Times New Roman" w:cs="Times New Roman"/>
          <w:sz w:val="28"/>
          <w:szCs w:val="28"/>
        </w:rPr>
        <w:t xml:space="preserve">. Саме такий доступ і зумовлює ініціювання моніторингу способу життя відповідних осіб </w:t>
      </w:r>
      <w:r w:rsidRPr="00D05933">
        <w:rPr>
          <w:rFonts w:ascii="Times New Roman" w:hAnsi="Times New Roman" w:cs="Times New Roman"/>
          <w:sz w:val="28"/>
          <w:szCs w:val="28"/>
        </w:rPr>
        <w:lastRenderedPageBreak/>
        <w:t>для попередження, усунення, припинення протиправних діянь останніх, пов’язаних із використанням публічно-владних повноважень. Отримати т</w:t>
      </w:r>
      <w:r w:rsidR="00BF6847" w:rsidRPr="00D05933">
        <w:rPr>
          <w:rFonts w:ascii="Times New Roman" w:hAnsi="Times New Roman" w:cs="Times New Roman"/>
          <w:sz w:val="28"/>
          <w:szCs w:val="28"/>
        </w:rPr>
        <w:t>аку інформацію можна за рахунок</w:t>
      </w:r>
      <w:r w:rsidRPr="00D05933">
        <w:rPr>
          <w:rFonts w:ascii="Times New Roman" w:hAnsi="Times New Roman" w:cs="Times New Roman"/>
          <w:sz w:val="28"/>
          <w:szCs w:val="28"/>
        </w:rPr>
        <w:t xml:space="preserve"> доступу до різних реєстрів, баз даних, які б містили різноманітні відомості (в тому числі й з елементами дублювання, однак з використанням різних джерел надходження), які можна було б зіставляти з відомостями, задекларованими особами, та реальним станом справ особи. Саме така практика вже впроваджена у багатьох зарубіжних країнах і дозволила виявити чимало підстав для виявлення фактів використання відповідними особами переваг публічної служби задля приватних інтересів, стрімкого власного збагачення тощо. Так, наприклад, доступ до різних баз реєстрації нерухомості дозволив виявити «пільгове» придбання нерухомості в березні 2019 року міністром юстиції Болгарії Ц. </w:t>
      </w:r>
      <w:proofErr w:type="spellStart"/>
      <w:r w:rsidRPr="00D05933">
        <w:rPr>
          <w:rFonts w:ascii="Times New Roman" w:hAnsi="Times New Roman" w:cs="Times New Roman"/>
          <w:sz w:val="28"/>
          <w:szCs w:val="28"/>
        </w:rPr>
        <w:t>Цачевою</w:t>
      </w:r>
      <w:proofErr w:type="spellEnd"/>
      <w:r w:rsidRPr="00D05933">
        <w:rPr>
          <w:rFonts w:ascii="Times New Roman" w:hAnsi="Times New Roman" w:cs="Times New Roman"/>
          <w:sz w:val="28"/>
          <w:szCs w:val="28"/>
        </w:rPr>
        <w:t>, а до баз даних державного субсидування у Греції – приховане субсидування для оплати власного елітного житла в лютому 2018 року міністром еконо</w:t>
      </w:r>
      <w:r w:rsidR="00BF6847" w:rsidRPr="00D05933">
        <w:rPr>
          <w:rFonts w:ascii="Times New Roman" w:hAnsi="Times New Roman" w:cs="Times New Roman"/>
          <w:sz w:val="28"/>
          <w:szCs w:val="28"/>
        </w:rPr>
        <w:t xml:space="preserve">мічного розвитку Д. </w:t>
      </w:r>
      <w:proofErr w:type="spellStart"/>
      <w:r w:rsidR="00BF6847" w:rsidRPr="00D05933">
        <w:rPr>
          <w:rFonts w:ascii="Times New Roman" w:hAnsi="Times New Roman" w:cs="Times New Roman"/>
          <w:sz w:val="28"/>
          <w:szCs w:val="28"/>
        </w:rPr>
        <w:t>Пападимітру</w:t>
      </w:r>
      <w:proofErr w:type="spellEnd"/>
      <w:r w:rsidR="00BF6847" w:rsidRPr="00D05933">
        <w:rPr>
          <w:rFonts w:ascii="Times New Roman" w:hAnsi="Times New Roman" w:cs="Times New Roman"/>
          <w:sz w:val="28"/>
          <w:szCs w:val="28"/>
        </w:rPr>
        <w:t xml:space="preserve">. </w:t>
      </w:r>
      <w:r w:rsidRPr="00D05933">
        <w:rPr>
          <w:rFonts w:ascii="Times New Roman" w:hAnsi="Times New Roman" w:cs="Times New Roman"/>
          <w:sz w:val="28"/>
          <w:szCs w:val="28"/>
        </w:rPr>
        <w:t xml:space="preserve">Саме наявність різних («альтернативних») реєстрів, які фіксують відомості, що опосередковують виконання публічно-владних повноважень та приватне життя осіб, уповноважених на виконання функцій держави або місцевого самоврядування, дозволяє у разі доступу до них та ретельного опрацювання відповідних даних виявити невідповідність задекларованих відомостей та способу життя відповідних осіб. Підтвердженням цього можуть слугувати факти «розкішного способу життя», виявлені в липні 2019 року, міністра екології Франції Р. де </w:t>
      </w:r>
      <w:proofErr w:type="spellStart"/>
      <w:r w:rsidRPr="00D05933">
        <w:rPr>
          <w:rFonts w:ascii="Times New Roman" w:hAnsi="Times New Roman" w:cs="Times New Roman"/>
          <w:sz w:val="28"/>
          <w:szCs w:val="28"/>
        </w:rPr>
        <w:t>Рюжи</w:t>
      </w:r>
      <w:proofErr w:type="spellEnd"/>
      <w:r w:rsidRPr="00D05933">
        <w:rPr>
          <w:rFonts w:ascii="Times New Roman" w:hAnsi="Times New Roman" w:cs="Times New Roman"/>
          <w:sz w:val="28"/>
          <w:szCs w:val="28"/>
        </w:rPr>
        <w:t xml:space="preserve">, «приватні перевезення» у 2017 році членів сім’ї міністра охорони здоров’я </w:t>
      </w:r>
      <w:r w:rsidR="00BF6847" w:rsidRPr="00D05933">
        <w:rPr>
          <w:rFonts w:ascii="Times New Roman" w:hAnsi="Times New Roman" w:cs="Times New Roman"/>
          <w:sz w:val="28"/>
          <w:szCs w:val="28"/>
        </w:rPr>
        <w:t xml:space="preserve">США Т. </w:t>
      </w:r>
      <w:proofErr w:type="spellStart"/>
      <w:r w:rsidR="00BF6847" w:rsidRPr="00D05933">
        <w:rPr>
          <w:rFonts w:ascii="Times New Roman" w:hAnsi="Times New Roman" w:cs="Times New Roman"/>
          <w:sz w:val="28"/>
          <w:szCs w:val="28"/>
        </w:rPr>
        <w:t>Прайса</w:t>
      </w:r>
      <w:proofErr w:type="spellEnd"/>
      <w:r w:rsidRPr="00D05933">
        <w:rPr>
          <w:rFonts w:ascii="Times New Roman" w:hAnsi="Times New Roman" w:cs="Times New Roman"/>
          <w:sz w:val="28"/>
          <w:szCs w:val="28"/>
        </w:rPr>
        <w:t xml:space="preserve">, спікера Сейму Польщі М. </w:t>
      </w:r>
      <w:proofErr w:type="spellStart"/>
      <w:r w:rsidRPr="00D05933">
        <w:rPr>
          <w:rFonts w:ascii="Times New Roman" w:hAnsi="Times New Roman" w:cs="Times New Roman"/>
          <w:sz w:val="28"/>
          <w:szCs w:val="28"/>
        </w:rPr>
        <w:t>Кухцінського</w:t>
      </w:r>
      <w:proofErr w:type="spellEnd"/>
      <w:r w:rsidRPr="00D05933">
        <w:rPr>
          <w:rFonts w:ascii="Times New Roman" w:hAnsi="Times New Roman" w:cs="Times New Roman"/>
          <w:sz w:val="28"/>
          <w:szCs w:val="28"/>
        </w:rPr>
        <w:t xml:space="preserve"> тощо. Саме широкий доступ громадськості до різноманітних реєстрів, баз даних, у тому числі й альтернативних, і сприяв оприлюдненню відповідної інформації у «відкритих джерелах» й можливості їх використання в подальшому для порівняння з тими відомостями, які відповідні особи декларували щодо способу свого життя.</w:t>
      </w:r>
    </w:p>
    <w:p w:rsidR="00A46330" w:rsidRPr="00D05933" w:rsidRDefault="00A46330" w:rsidP="00D05933">
      <w:pPr>
        <w:widowControl w:val="0"/>
        <w:spacing w:line="360" w:lineRule="auto"/>
        <w:ind w:firstLine="851"/>
        <w:jc w:val="both"/>
        <w:rPr>
          <w:rFonts w:ascii="Times New Roman" w:hAnsi="Times New Roman" w:cs="Times New Roman"/>
          <w:sz w:val="28"/>
          <w:szCs w:val="28"/>
        </w:rPr>
      </w:pPr>
      <w:r w:rsidRPr="00D05933">
        <w:rPr>
          <w:rFonts w:ascii="Times New Roman" w:hAnsi="Times New Roman" w:cs="Times New Roman"/>
          <w:i/>
          <w:sz w:val="28"/>
          <w:szCs w:val="28"/>
        </w:rPr>
        <w:t>Апробація результатів роботи.</w:t>
      </w:r>
      <w:r w:rsidRPr="00D05933">
        <w:rPr>
          <w:rFonts w:ascii="Times New Roman" w:hAnsi="Times New Roman" w:cs="Times New Roman"/>
          <w:sz w:val="28"/>
          <w:szCs w:val="28"/>
        </w:rPr>
        <w:t xml:space="preserve"> Результати кваліфікаційної роботи </w:t>
      </w:r>
      <w:r w:rsidRPr="00D05933">
        <w:rPr>
          <w:rFonts w:ascii="Times New Roman" w:hAnsi="Times New Roman" w:cs="Times New Roman"/>
          <w:sz w:val="28"/>
          <w:szCs w:val="28"/>
        </w:rPr>
        <w:lastRenderedPageBreak/>
        <w:t xml:space="preserve">були обговорені на засіданнях кафедри конституційного та трудового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 </w:t>
      </w:r>
      <w:r w:rsidR="00567E8D" w:rsidRPr="00D05933">
        <w:rPr>
          <w:rFonts w:ascii="Times New Roman" w:hAnsi="Times New Roman" w:cs="Times New Roman"/>
          <w:sz w:val="28"/>
          <w:szCs w:val="28"/>
        </w:rPr>
        <w:t xml:space="preserve">Запорізькі правові читання: матеріали Щорічної міжнародної </w:t>
      </w:r>
      <w:proofErr w:type="spellStart"/>
      <w:r w:rsidR="00567E8D" w:rsidRPr="00D05933">
        <w:rPr>
          <w:rFonts w:ascii="Times New Roman" w:hAnsi="Times New Roman" w:cs="Times New Roman"/>
          <w:sz w:val="28"/>
          <w:szCs w:val="28"/>
        </w:rPr>
        <w:t>науковопрактичної</w:t>
      </w:r>
      <w:proofErr w:type="spellEnd"/>
      <w:r w:rsidR="00567E8D" w:rsidRPr="00D05933">
        <w:rPr>
          <w:rFonts w:ascii="Times New Roman" w:hAnsi="Times New Roman" w:cs="Times New Roman"/>
          <w:sz w:val="28"/>
          <w:szCs w:val="28"/>
        </w:rPr>
        <w:t xml:space="preserve"> конференції, м. Запоріжжя, 06 травня 2019 року; Правова освіта та правова наука в умовах сучасних трансформаційних процесів: матеріали Всеукраїнської науково-практичної конференції, м. Запоріжжя, 20 листопада 2019 року.</w:t>
      </w:r>
    </w:p>
    <w:p w:rsidR="00A46330" w:rsidRPr="00D05933" w:rsidRDefault="00A46330"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A46330" w:rsidRPr="00D05933" w:rsidRDefault="00A46330"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Pr="00D05933" w:rsidRDefault="00043B70"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Pr="00D05933" w:rsidRDefault="00043B70"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Pr="00D05933" w:rsidRDefault="00043B70"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Pr="00D05933" w:rsidRDefault="00043B70"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Pr="00D05933" w:rsidRDefault="00043B70"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043B70" w:rsidRPr="00D05933" w:rsidRDefault="00043B70"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64517E" w:rsidRDefault="0064517E"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64517E" w:rsidRDefault="0064517E"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64517E" w:rsidRDefault="0064517E"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64517E" w:rsidRDefault="0064517E"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64517E" w:rsidRDefault="0064517E"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64517E" w:rsidRDefault="0064517E"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64517E" w:rsidRDefault="0064517E"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64517E" w:rsidRDefault="0064517E"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64517E" w:rsidRDefault="0064517E"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64517E" w:rsidRDefault="0064517E" w:rsidP="00954C5E">
      <w:pPr>
        <w:widowControl w:val="0"/>
        <w:spacing w:after="0" w:line="360" w:lineRule="auto"/>
        <w:rPr>
          <w:rFonts w:ascii="Times New Roman" w:eastAsia="Times New Roman" w:hAnsi="Times New Roman" w:cs="Times New Roman"/>
          <w:sz w:val="28"/>
          <w:szCs w:val="28"/>
          <w:lang w:eastAsia="ru-RU"/>
        </w:rPr>
      </w:pPr>
    </w:p>
    <w:p w:rsidR="000D6566" w:rsidRDefault="000D6566" w:rsidP="00954C5E">
      <w:pPr>
        <w:widowControl w:val="0"/>
        <w:spacing w:after="0" w:line="360" w:lineRule="auto"/>
        <w:rPr>
          <w:rFonts w:ascii="Times New Roman" w:eastAsia="Times New Roman" w:hAnsi="Times New Roman" w:cs="Times New Roman"/>
          <w:sz w:val="28"/>
          <w:szCs w:val="28"/>
          <w:lang w:eastAsia="ru-RU"/>
        </w:rPr>
      </w:pPr>
    </w:p>
    <w:p w:rsidR="000D6566" w:rsidRDefault="000D6566" w:rsidP="00954C5E">
      <w:pPr>
        <w:widowControl w:val="0"/>
        <w:spacing w:after="0" w:line="360" w:lineRule="auto"/>
        <w:rPr>
          <w:rFonts w:ascii="Times New Roman" w:eastAsia="Times New Roman" w:hAnsi="Times New Roman" w:cs="Times New Roman"/>
          <w:sz w:val="28"/>
          <w:szCs w:val="28"/>
          <w:lang w:eastAsia="ru-RU"/>
        </w:rPr>
      </w:pPr>
    </w:p>
    <w:p w:rsidR="000D6566" w:rsidRDefault="000D6566" w:rsidP="00954C5E">
      <w:pPr>
        <w:widowControl w:val="0"/>
        <w:spacing w:after="0" w:line="360" w:lineRule="auto"/>
        <w:rPr>
          <w:rFonts w:ascii="Times New Roman" w:eastAsia="Times New Roman" w:hAnsi="Times New Roman" w:cs="Times New Roman"/>
          <w:sz w:val="28"/>
          <w:szCs w:val="28"/>
          <w:lang w:eastAsia="ru-RU"/>
        </w:rPr>
      </w:pPr>
    </w:p>
    <w:p w:rsidR="00B4077C" w:rsidRPr="00CF3B6F" w:rsidRDefault="00B4077C" w:rsidP="004E18DD">
      <w:pPr>
        <w:widowControl w:val="0"/>
        <w:spacing w:after="0" w:line="360" w:lineRule="auto"/>
        <w:ind w:firstLine="567"/>
        <w:jc w:val="center"/>
        <w:rPr>
          <w:rFonts w:ascii="Times New Roman" w:eastAsia="Times New Roman" w:hAnsi="Times New Roman" w:cs="Times New Roman"/>
          <w:sz w:val="28"/>
          <w:szCs w:val="28"/>
          <w:lang w:eastAsia="ru-RU"/>
        </w:rPr>
      </w:pPr>
      <w:r w:rsidRPr="005C103E">
        <w:rPr>
          <w:rFonts w:ascii="Times New Roman" w:eastAsia="Times New Roman" w:hAnsi="Times New Roman" w:cs="Times New Roman"/>
          <w:sz w:val="28"/>
          <w:szCs w:val="28"/>
          <w:lang w:eastAsia="ru-RU"/>
        </w:rPr>
        <w:lastRenderedPageBreak/>
        <w:t>РОЗДІЛ 2 ПРАКТИЧНА ЧАСТИНА</w:t>
      </w: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885E79" w:rsidP="004E18DD">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39808" behindDoc="0" locked="0" layoutInCell="1" allowOverlap="1">
            <wp:simplePos x="0" y="0"/>
            <wp:positionH relativeFrom="column">
              <wp:posOffset>-289560</wp:posOffset>
            </wp:positionH>
            <wp:positionV relativeFrom="paragraph">
              <wp:posOffset>434340</wp:posOffset>
            </wp:positionV>
            <wp:extent cx="6505575" cy="4705350"/>
            <wp:effectExtent l="0" t="0" r="0" b="0"/>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05575" cy="4705350"/>
                    </a:xfrm>
                    <a:prstGeom prst="rect">
                      <a:avLst/>
                    </a:prstGeom>
                  </pic:spPr>
                </pic:pic>
              </a:graphicData>
            </a:graphic>
          </wp:anchor>
        </w:drawing>
      </w: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885E79" w:rsidP="004E18DD">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40832" behindDoc="0" locked="0" layoutInCell="1" allowOverlap="1">
            <wp:simplePos x="0" y="0"/>
            <wp:positionH relativeFrom="column">
              <wp:posOffset>43815</wp:posOffset>
            </wp:positionH>
            <wp:positionV relativeFrom="paragraph">
              <wp:posOffset>485775</wp:posOffset>
            </wp:positionV>
            <wp:extent cx="6102985" cy="6102985"/>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02985" cy="6102985"/>
                    </a:xfrm>
                    <a:prstGeom prst="rect">
                      <a:avLst/>
                    </a:prstGeom>
                  </pic:spPr>
                </pic:pic>
              </a:graphicData>
            </a:graphic>
          </wp:anchor>
        </w:drawing>
      </w: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885E79" w:rsidP="004E18DD">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lastRenderedPageBreak/>
        <w:drawing>
          <wp:anchor distT="0" distB="0" distL="114300" distR="114300" simplePos="0" relativeHeight="251641856" behindDoc="0" locked="0" layoutInCell="1" allowOverlap="1">
            <wp:simplePos x="0" y="0"/>
            <wp:positionH relativeFrom="column">
              <wp:posOffset>-489586</wp:posOffset>
            </wp:positionH>
            <wp:positionV relativeFrom="paragraph">
              <wp:posOffset>518160</wp:posOffset>
            </wp:positionV>
            <wp:extent cx="7000875" cy="6696075"/>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0.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000875" cy="6696075"/>
                    </a:xfrm>
                    <a:prstGeom prst="rect">
                      <a:avLst/>
                    </a:prstGeom>
                  </pic:spPr>
                </pic:pic>
              </a:graphicData>
            </a:graphic>
          </wp:anchor>
        </w:drawing>
      </w: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885E79" w:rsidP="004E18DD">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lastRenderedPageBreak/>
        <w:drawing>
          <wp:anchor distT="0" distB="0" distL="114300" distR="114300" simplePos="0" relativeHeight="251656192" behindDoc="0" locked="0" layoutInCell="1" allowOverlap="1">
            <wp:simplePos x="0" y="0"/>
            <wp:positionH relativeFrom="column">
              <wp:posOffset>-3810</wp:posOffset>
            </wp:positionH>
            <wp:positionV relativeFrom="paragraph">
              <wp:posOffset>3810</wp:posOffset>
            </wp:positionV>
            <wp:extent cx="5991225" cy="9251950"/>
            <wp:effectExtent l="0" t="0" r="0" b="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91225" cy="9251950"/>
                    </a:xfrm>
                    <a:prstGeom prst="rect">
                      <a:avLst/>
                    </a:prstGeom>
                  </pic:spPr>
                </pic:pic>
              </a:graphicData>
            </a:graphic>
          </wp:anchor>
        </w:drawing>
      </w: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885E79" w:rsidP="004E18DD">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42880" behindDoc="0" locked="0" layoutInCell="1" allowOverlap="1">
            <wp:simplePos x="0" y="0"/>
            <wp:positionH relativeFrom="margin">
              <wp:posOffset>-3810</wp:posOffset>
            </wp:positionH>
            <wp:positionV relativeFrom="margin">
              <wp:posOffset>2051685</wp:posOffset>
            </wp:positionV>
            <wp:extent cx="6427470" cy="397383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427470" cy="3973830"/>
                    </a:xfrm>
                    <a:prstGeom prst="rect">
                      <a:avLst/>
                    </a:prstGeom>
                  </pic:spPr>
                </pic:pic>
              </a:graphicData>
            </a:graphic>
          </wp:anchor>
        </w:drawing>
      </w: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EC65B8" w:rsidRPr="00CF3B6F" w:rsidRDefault="00EC65B8"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510CC1" w:rsidRDefault="00510CC1" w:rsidP="004E18DD">
      <w:pPr>
        <w:widowControl w:val="0"/>
        <w:spacing w:after="0" w:line="360" w:lineRule="auto"/>
        <w:rPr>
          <w:rFonts w:ascii="Times New Roman" w:eastAsia="Times New Roman" w:hAnsi="Times New Roman" w:cs="Times New Roman"/>
          <w:sz w:val="28"/>
          <w:szCs w:val="28"/>
          <w:lang w:eastAsia="ru-RU"/>
        </w:rPr>
      </w:pPr>
    </w:p>
    <w:p w:rsidR="00510CC1" w:rsidRDefault="00510CC1"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B4077C" w:rsidRDefault="00B4077C"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885E79" w:rsidP="004E18DD">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43904" behindDoc="0" locked="0" layoutInCell="1" allowOverlap="1">
            <wp:simplePos x="0" y="0"/>
            <wp:positionH relativeFrom="margin">
              <wp:posOffset>43815</wp:posOffset>
            </wp:positionH>
            <wp:positionV relativeFrom="margin">
              <wp:posOffset>1965960</wp:posOffset>
            </wp:positionV>
            <wp:extent cx="6315075" cy="4343400"/>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3.3.jpe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15075" cy="4343400"/>
                    </a:xfrm>
                    <a:prstGeom prst="rect">
                      <a:avLst/>
                    </a:prstGeom>
                  </pic:spPr>
                </pic:pic>
              </a:graphicData>
            </a:graphic>
          </wp:anchor>
        </w:drawing>
      </w: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885E79" w:rsidP="004E18DD">
      <w:pPr>
        <w:widowControl w:val="0"/>
        <w:spacing w:after="0" w:line="36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val="ru-RU" w:eastAsia="ru-RU"/>
        </w:rPr>
        <w:drawing>
          <wp:anchor distT="0" distB="0" distL="114300" distR="114300" simplePos="0" relativeHeight="251644928" behindDoc="0" locked="0" layoutInCell="1" allowOverlap="1">
            <wp:simplePos x="0" y="0"/>
            <wp:positionH relativeFrom="margin">
              <wp:posOffset>-3810</wp:posOffset>
            </wp:positionH>
            <wp:positionV relativeFrom="margin">
              <wp:posOffset>765810</wp:posOffset>
            </wp:positionV>
            <wp:extent cx="6315075" cy="7143750"/>
            <wp:effectExtent l="0" t="0" r="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3.4.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15075" cy="7143750"/>
                    </a:xfrm>
                    <a:prstGeom prst="rect">
                      <a:avLst/>
                    </a:prstGeom>
                  </pic:spPr>
                </pic:pic>
              </a:graphicData>
            </a:graphic>
          </wp:anchor>
        </w:drawing>
      </w: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1E71EF" w:rsidRDefault="001E71EF" w:rsidP="004E18DD">
      <w:pPr>
        <w:widowControl w:val="0"/>
        <w:spacing w:after="0" w:line="360" w:lineRule="auto"/>
        <w:ind w:firstLine="567"/>
        <w:jc w:val="center"/>
        <w:rPr>
          <w:rFonts w:ascii="Times New Roman" w:eastAsia="Times New Roman" w:hAnsi="Times New Roman" w:cs="Times New Roman"/>
          <w:sz w:val="28"/>
          <w:szCs w:val="28"/>
          <w:lang w:eastAsia="ru-RU"/>
        </w:rPr>
      </w:pPr>
    </w:p>
    <w:p w:rsidR="00CF7087" w:rsidRPr="005C103E"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58240" behindDoc="0" locked="0" layoutInCell="1" allowOverlap="1">
            <wp:simplePos x="0" y="0"/>
            <wp:positionH relativeFrom="margin">
              <wp:posOffset>-80010</wp:posOffset>
            </wp:positionH>
            <wp:positionV relativeFrom="margin">
              <wp:posOffset>3810</wp:posOffset>
            </wp:positionV>
            <wp:extent cx="6229350" cy="925195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29350" cy="9251950"/>
                    </a:xfrm>
                    <a:prstGeom prst="rect">
                      <a:avLst/>
                    </a:prstGeom>
                  </pic:spPr>
                </pic:pic>
              </a:graphicData>
            </a:graphic>
          </wp:anchor>
        </w:drawing>
      </w:r>
    </w:p>
    <w:p w:rsidR="001E71E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59264" behindDoc="0" locked="0" layoutInCell="1" allowOverlap="1">
            <wp:simplePos x="0" y="0"/>
            <wp:positionH relativeFrom="margin">
              <wp:posOffset>-3810</wp:posOffset>
            </wp:positionH>
            <wp:positionV relativeFrom="margin">
              <wp:posOffset>184785</wp:posOffset>
            </wp:positionV>
            <wp:extent cx="6305550" cy="8495030"/>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5.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05550" cy="8495030"/>
                    </a:xfrm>
                    <a:prstGeom prst="rect">
                      <a:avLst/>
                    </a:prstGeom>
                  </pic:spPr>
                </pic:pic>
              </a:graphicData>
            </a:graphic>
          </wp:anchor>
        </w:drawing>
      </w:r>
    </w:p>
    <w:p w:rsidR="00F2386E" w:rsidRDefault="00F2386E" w:rsidP="004E18DD">
      <w:pPr>
        <w:widowControl w:val="0"/>
        <w:spacing w:line="360" w:lineRule="auto"/>
        <w:jc w:val="center"/>
        <w:rPr>
          <w:rFonts w:ascii="Times New Roman" w:hAnsi="Times New Roman" w:cs="Times New Roman"/>
          <w:sz w:val="28"/>
          <w:szCs w:val="28"/>
        </w:rPr>
      </w:pPr>
    </w:p>
    <w:p w:rsidR="00F2386E"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45952" behindDoc="0" locked="0" layoutInCell="1" allowOverlap="1">
            <wp:simplePos x="0" y="0"/>
            <wp:positionH relativeFrom="margin">
              <wp:posOffset>-3810</wp:posOffset>
            </wp:positionH>
            <wp:positionV relativeFrom="margin">
              <wp:posOffset>1146810</wp:posOffset>
            </wp:positionV>
            <wp:extent cx="6334125" cy="705802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6.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34125" cy="7058025"/>
                    </a:xfrm>
                    <a:prstGeom prst="rect">
                      <a:avLst/>
                    </a:prstGeom>
                  </pic:spPr>
                </pic:pic>
              </a:graphicData>
            </a:graphic>
          </wp:anchor>
        </w:drawing>
      </w:r>
    </w:p>
    <w:p w:rsidR="00F2386E" w:rsidRDefault="00F2386E" w:rsidP="004E18DD">
      <w:pPr>
        <w:widowControl w:val="0"/>
        <w:spacing w:line="360" w:lineRule="auto"/>
        <w:jc w:val="center"/>
        <w:rPr>
          <w:rFonts w:ascii="Times New Roman" w:hAnsi="Times New Roman" w:cs="Times New Roman"/>
          <w:sz w:val="28"/>
          <w:szCs w:val="28"/>
        </w:rPr>
      </w:pPr>
    </w:p>
    <w:p w:rsidR="00F2386E" w:rsidRDefault="00F2386E" w:rsidP="004E18DD">
      <w:pPr>
        <w:widowControl w:val="0"/>
        <w:spacing w:line="360" w:lineRule="auto"/>
        <w:jc w:val="center"/>
        <w:rPr>
          <w:rFonts w:ascii="Times New Roman" w:hAnsi="Times New Roman" w:cs="Times New Roman"/>
          <w:sz w:val="28"/>
          <w:szCs w:val="28"/>
        </w:rPr>
      </w:pPr>
    </w:p>
    <w:p w:rsidR="00F2386E"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46976" behindDoc="0" locked="0" layoutInCell="1" allowOverlap="1">
            <wp:simplePos x="0" y="0"/>
            <wp:positionH relativeFrom="margin">
              <wp:posOffset>-41910</wp:posOffset>
            </wp:positionH>
            <wp:positionV relativeFrom="margin">
              <wp:posOffset>527685</wp:posOffset>
            </wp:positionV>
            <wp:extent cx="6353175" cy="7486650"/>
            <wp:effectExtent l="0" t="0" r="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7.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53175" cy="7486650"/>
                    </a:xfrm>
                    <a:prstGeom prst="rect">
                      <a:avLst/>
                    </a:prstGeom>
                  </pic:spPr>
                </pic:pic>
              </a:graphicData>
            </a:graphic>
          </wp:anchor>
        </w:drawing>
      </w:r>
    </w:p>
    <w:p w:rsidR="00F2386E" w:rsidRDefault="00F2386E" w:rsidP="004E18DD">
      <w:pPr>
        <w:widowControl w:val="0"/>
        <w:spacing w:line="360" w:lineRule="auto"/>
        <w:jc w:val="center"/>
        <w:rPr>
          <w:rFonts w:ascii="Times New Roman" w:hAnsi="Times New Roman" w:cs="Times New Roman"/>
          <w:sz w:val="28"/>
          <w:szCs w:val="28"/>
        </w:rPr>
      </w:pPr>
    </w:p>
    <w:p w:rsidR="00F2386E" w:rsidRDefault="00F2386E" w:rsidP="004E18DD">
      <w:pPr>
        <w:widowControl w:val="0"/>
        <w:spacing w:line="360" w:lineRule="auto"/>
        <w:jc w:val="center"/>
        <w:rPr>
          <w:rFonts w:ascii="Times New Roman" w:hAnsi="Times New Roman" w:cs="Times New Roman"/>
          <w:sz w:val="28"/>
          <w:szCs w:val="28"/>
        </w:rPr>
      </w:pPr>
    </w:p>
    <w:p w:rsidR="00F2386E" w:rsidRDefault="00F2386E" w:rsidP="004E18DD">
      <w:pPr>
        <w:widowControl w:val="0"/>
        <w:spacing w:line="360" w:lineRule="auto"/>
        <w:jc w:val="center"/>
        <w:rPr>
          <w:rFonts w:ascii="Times New Roman" w:hAnsi="Times New Roman" w:cs="Times New Roman"/>
          <w:sz w:val="28"/>
          <w:szCs w:val="28"/>
        </w:rPr>
      </w:pPr>
    </w:p>
    <w:p w:rsidR="00F2386E" w:rsidRDefault="00F2386E" w:rsidP="004E18DD">
      <w:pPr>
        <w:widowControl w:val="0"/>
        <w:spacing w:line="360" w:lineRule="auto"/>
        <w:jc w:val="center"/>
        <w:rPr>
          <w:rFonts w:ascii="Times New Roman" w:hAnsi="Times New Roman" w:cs="Times New Roman"/>
          <w:sz w:val="28"/>
          <w:szCs w:val="28"/>
        </w:rPr>
      </w:pPr>
    </w:p>
    <w:p w:rsidR="00F2386E"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48000" behindDoc="0" locked="0" layoutInCell="1" allowOverlap="1">
            <wp:simplePos x="0" y="0"/>
            <wp:positionH relativeFrom="margin">
              <wp:posOffset>-3810</wp:posOffset>
            </wp:positionH>
            <wp:positionV relativeFrom="margin">
              <wp:posOffset>1118235</wp:posOffset>
            </wp:positionV>
            <wp:extent cx="6362700" cy="5943600"/>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8.1.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62700" cy="5943600"/>
                    </a:xfrm>
                    <a:prstGeom prst="rect">
                      <a:avLst/>
                    </a:prstGeom>
                  </pic:spPr>
                </pic:pic>
              </a:graphicData>
            </a:graphic>
          </wp:anchor>
        </w:drawing>
      </w:r>
    </w:p>
    <w:p w:rsidR="00F2386E" w:rsidRDefault="00F2386E" w:rsidP="004E18DD">
      <w:pPr>
        <w:widowControl w:val="0"/>
        <w:spacing w:line="360" w:lineRule="auto"/>
        <w:jc w:val="center"/>
        <w:rPr>
          <w:rFonts w:ascii="Times New Roman" w:hAnsi="Times New Roman" w:cs="Times New Roman"/>
          <w:sz w:val="28"/>
          <w:szCs w:val="28"/>
        </w:rPr>
      </w:pPr>
    </w:p>
    <w:p w:rsidR="00F2386E" w:rsidRDefault="00F2386E" w:rsidP="004E18DD">
      <w:pPr>
        <w:widowControl w:val="0"/>
        <w:spacing w:line="360" w:lineRule="auto"/>
        <w:jc w:val="center"/>
        <w:rPr>
          <w:rFonts w:ascii="Times New Roman" w:hAnsi="Times New Roman" w:cs="Times New Roman"/>
          <w:sz w:val="28"/>
          <w:szCs w:val="28"/>
        </w:rPr>
      </w:pPr>
    </w:p>
    <w:p w:rsidR="00F2386E" w:rsidRDefault="00F2386E" w:rsidP="004E18DD">
      <w:pPr>
        <w:widowControl w:val="0"/>
        <w:spacing w:line="360" w:lineRule="auto"/>
        <w:jc w:val="center"/>
        <w:rPr>
          <w:rFonts w:ascii="Times New Roman" w:hAnsi="Times New Roman" w:cs="Times New Roman"/>
          <w:sz w:val="28"/>
          <w:szCs w:val="28"/>
        </w:rPr>
      </w:pPr>
    </w:p>
    <w:p w:rsidR="00F2386E" w:rsidRDefault="00F2386E" w:rsidP="004E18DD">
      <w:pPr>
        <w:widowControl w:val="0"/>
        <w:spacing w:line="360" w:lineRule="auto"/>
        <w:jc w:val="center"/>
        <w:rPr>
          <w:rFonts w:ascii="Times New Roman" w:hAnsi="Times New Roman" w:cs="Times New Roman"/>
          <w:sz w:val="28"/>
          <w:szCs w:val="28"/>
        </w:rPr>
      </w:pPr>
    </w:p>
    <w:p w:rsidR="00F2386E" w:rsidRDefault="00F2386E" w:rsidP="004E18DD">
      <w:pPr>
        <w:widowControl w:val="0"/>
        <w:spacing w:line="360" w:lineRule="auto"/>
        <w:jc w:val="center"/>
        <w:rPr>
          <w:rFonts w:ascii="Times New Roman" w:hAnsi="Times New Roman" w:cs="Times New Roman"/>
          <w:sz w:val="28"/>
          <w:szCs w:val="28"/>
        </w:rPr>
      </w:pPr>
    </w:p>
    <w:p w:rsidR="00F2386E"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49024" behindDoc="0" locked="0" layoutInCell="1" allowOverlap="1">
            <wp:simplePos x="0" y="0"/>
            <wp:positionH relativeFrom="margin">
              <wp:posOffset>43815</wp:posOffset>
            </wp:positionH>
            <wp:positionV relativeFrom="margin">
              <wp:posOffset>165735</wp:posOffset>
            </wp:positionV>
            <wp:extent cx="5962650" cy="7854950"/>
            <wp:effectExtent l="0" t="0" r="0" b="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8.2.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62650" cy="7854950"/>
                    </a:xfrm>
                    <a:prstGeom prst="rect">
                      <a:avLst/>
                    </a:prstGeom>
                  </pic:spPr>
                </pic:pic>
              </a:graphicData>
            </a:graphic>
          </wp:anchor>
        </w:drawing>
      </w:r>
    </w:p>
    <w:p w:rsidR="00F2386E" w:rsidRDefault="00F2386E" w:rsidP="004E18DD">
      <w:pPr>
        <w:widowControl w:val="0"/>
        <w:spacing w:line="360" w:lineRule="auto"/>
        <w:jc w:val="center"/>
        <w:rPr>
          <w:rFonts w:ascii="Times New Roman" w:hAnsi="Times New Roman" w:cs="Times New Roman"/>
          <w:sz w:val="28"/>
          <w:szCs w:val="28"/>
        </w:rPr>
      </w:pPr>
    </w:p>
    <w:p w:rsidR="00F2386E" w:rsidRDefault="00F2386E" w:rsidP="004E18DD">
      <w:pPr>
        <w:widowControl w:val="0"/>
        <w:spacing w:line="360" w:lineRule="auto"/>
        <w:jc w:val="center"/>
        <w:rPr>
          <w:rFonts w:ascii="Times New Roman" w:hAnsi="Times New Roman" w:cs="Times New Roman"/>
          <w:sz w:val="28"/>
          <w:szCs w:val="28"/>
        </w:rPr>
      </w:pPr>
    </w:p>
    <w:p w:rsidR="00F2386E"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50048" behindDoc="0" locked="0" layoutInCell="1" allowOverlap="1">
            <wp:simplePos x="0" y="0"/>
            <wp:positionH relativeFrom="margin">
              <wp:posOffset>120015</wp:posOffset>
            </wp:positionH>
            <wp:positionV relativeFrom="margin">
              <wp:posOffset>-15240</wp:posOffset>
            </wp:positionV>
            <wp:extent cx="5810250" cy="8057515"/>
            <wp:effectExtent l="0" t="0" r="0" b="0"/>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8.3.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810250" cy="8057515"/>
                    </a:xfrm>
                    <a:prstGeom prst="rect">
                      <a:avLst/>
                    </a:prstGeom>
                  </pic:spPr>
                </pic:pic>
              </a:graphicData>
            </a:graphic>
          </wp:anchor>
        </w:drawing>
      </w:r>
    </w:p>
    <w:p w:rsidR="00F2386E" w:rsidRDefault="00F2386E" w:rsidP="004E18DD">
      <w:pPr>
        <w:widowControl w:val="0"/>
        <w:spacing w:line="360" w:lineRule="auto"/>
        <w:jc w:val="center"/>
        <w:rPr>
          <w:rFonts w:ascii="Times New Roman" w:hAnsi="Times New Roman" w:cs="Times New Roman"/>
          <w:sz w:val="28"/>
          <w:szCs w:val="28"/>
        </w:rPr>
      </w:pPr>
    </w:p>
    <w:p w:rsidR="00F2386E" w:rsidRDefault="00F2386E" w:rsidP="004E18DD">
      <w:pPr>
        <w:widowControl w:val="0"/>
        <w:spacing w:line="360" w:lineRule="auto"/>
        <w:jc w:val="center"/>
        <w:rPr>
          <w:rFonts w:ascii="Times New Roman" w:hAnsi="Times New Roman" w:cs="Times New Roman"/>
          <w:sz w:val="28"/>
          <w:szCs w:val="28"/>
        </w:rPr>
      </w:pPr>
    </w:p>
    <w:p w:rsidR="00F2386E"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51072" behindDoc="0" locked="0" layoutInCell="1" allowOverlap="1">
            <wp:simplePos x="0" y="0"/>
            <wp:positionH relativeFrom="margin">
              <wp:posOffset>215265</wp:posOffset>
            </wp:positionH>
            <wp:positionV relativeFrom="margin">
              <wp:posOffset>10160</wp:posOffset>
            </wp:positionV>
            <wp:extent cx="5561965" cy="7868285"/>
            <wp:effectExtent l="0" t="0" r="0" b="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8.4.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561965" cy="7868285"/>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52096" behindDoc="0" locked="0" layoutInCell="1" allowOverlap="1">
            <wp:simplePos x="0" y="0"/>
            <wp:positionH relativeFrom="margin">
              <wp:posOffset>-165735</wp:posOffset>
            </wp:positionH>
            <wp:positionV relativeFrom="margin">
              <wp:posOffset>593725</wp:posOffset>
            </wp:positionV>
            <wp:extent cx="6501130" cy="7038975"/>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8.5.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501130" cy="7038975"/>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53120" behindDoc="0" locked="0" layoutInCell="1" allowOverlap="1">
            <wp:simplePos x="0" y="0"/>
            <wp:positionH relativeFrom="margin">
              <wp:posOffset>24765</wp:posOffset>
            </wp:positionH>
            <wp:positionV relativeFrom="margin">
              <wp:posOffset>51435</wp:posOffset>
            </wp:positionV>
            <wp:extent cx="5905500" cy="7760335"/>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8.6.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05500" cy="7760335"/>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2336" behindDoc="0" locked="0" layoutInCell="1" allowOverlap="1">
            <wp:simplePos x="0" y="0"/>
            <wp:positionH relativeFrom="margin">
              <wp:posOffset>-3810</wp:posOffset>
            </wp:positionH>
            <wp:positionV relativeFrom="margin">
              <wp:posOffset>12065</wp:posOffset>
            </wp:positionV>
            <wp:extent cx="6019800" cy="8852535"/>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8.7.pn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19800" cy="8852535"/>
                    </a:xfrm>
                    <a:prstGeom prst="rect">
                      <a:avLst/>
                    </a:prstGeom>
                  </pic:spPr>
                </pic:pic>
              </a:graphicData>
            </a:graphic>
          </wp:anchor>
        </w:drawing>
      </w:r>
    </w:p>
    <w:p w:rsidR="00B7040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54144" behindDoc="0" locked="0" layoutInCell="1" allowOverlap="1">
            <wp:simplePos x="0" y="0"/>
            <wp:positionH relativeFrom="margin">
              <wp:posOffset>-3810</wp:posOffset>
            </wp:positionH>
            <wp:positionV relativeFrom="margin">
              <wp:posOffset>499110</wp:posOffset>
            </wp:positionV>
            <wp:extent cx="6134100" cy="7241540"/>
            <wp:effectExtent l="0" t="0" r="0" b="0"/>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8.8.pn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34100" cy="724154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5168" behindDoc="0" locked="0" layoutInCell="1" allowOverlap="1">
            <wp:simplePos x="0" y="0"/>
            <wp:positionH relativeFrom="margin">
              <wp:posOffset>-3810</wp:posOffset>
            </wp:positionH>
            <wp:positionV relativeFrom="margin">
              <wp:posOffset>1946910</wp:posOffset>
            </wp:positionV>
            <wp:extent cx="6233795" cy="5057775"/>
            <wp:effectExtent l="0" t="0" r="0" b="0"/>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9.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33795" cy="5057775"/>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4384" behindDoc="0" locked="0" layoutInCell="1" allowOverlap="1">
            <wp:simplePos x="0" y="0"/>
            <wp:positionH relativeFrom="margin">
              <wp:posOffset>-3810</wp:posOffset>
            </wp:positionH>
            <wp:positionV relativeFrom="margin">
              <wp:posOffset>2585085</wp:posOffset>
            </wp:positionV>
            <wp:extent cx="6019800" cy="4076065"/>
            <wp:effectExtent l="0" t="0" r="0" b="0"/>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0.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19800" cy="4076065"/>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57216" behindDoc="0" locked="0" layoutInCell="1" allowOverlap="1">
            <wp:simplePos x="0" y="0"/>
            <wp:positionH relativeFrom="margin">
              <wp:posOffset>-3810</wp:posOffset>
            </wp:positionH>
            <wp:positionV relativeFrom="margin">
              <wp:posOffset>2394585</wp:posOffset>
            </wp:positionV>
            <wp:extent cx="6381750" cy="4648200"/>
            <wp:effectExtent l="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1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81750" cy="464820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0288" behindDoc="0" locked="0" layoutInCell="1" allowOverlap="1">
            <wp:simplePos x="0" y="0"/>
            <wp:positionH relativeFrom="margin">
              <wp:posOffset>-108585</wp:posOffset>
            </wp:positionH>
            <wp:positionV relativeFrom="margin">
              <wp:posOffset>1489710</wp:posOffset>
            </wp:positionV>
            <wp:extent cx="6419850" cy="5029200"/>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12.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419850" cy="502920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1312" behindDoc="0" locked="0" layoutInCell="1" allowOverlap="1">
            <wp:simplePos x="0" y="0"/>
            <wp:positionH relativeFrom="margin">
              <wp:posOffset>-3810</wp:posOffset>
            </wp:positionH>
            <wp:positionV relativeFrom="margin">
              <wp:posOffset>1813560</wp:posOffset>
            </wp:positionV>
            <wp:extent cx="6315075" cy="5467350"/>
            <wp:effectExtent l="0" t="0" r="0" b="0"/>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3.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315075" cy="546735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885E79"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3360" behindDoc="0" locked="0" layoutInCell="1" allowOverlap="1">
            <wp:simplePos x="0" y="0"/>
            <wp:positionH relativeFrom="margin">
              <wp:posOffset>-3810</wp:posOffset>
            </wp:positionH>
            <wp:positionV relativeFrom="margin">
              <wp:posOffset>1804035</wp:posOffset>
            </wp:positionV>
            <wp:extent cx="6276975" cy="5314950"/>
            <wp:effectExtent l="0" t="0" r="0"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14.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76975" cy="531495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5408" behindDoc="0" locked="0" layoutInCell="1" allowOverlap="1">
            <wp:simplePos x="0" y="0"/>
            <wp:positionH relativeFrom="margin">
              <wp:posOffset>-518160</wp:posOffset>
            </wp:positionH>
            <wp:positionV relativeFrom="margin">
              <wp:posOffset>737235</wp:posOffset>
            </wp:positionV>
            <wp:extent cx="6972300" cy="6257925"/>
            <wp:effectExtent l="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7.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972300" cy="6257925"/>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66432" behindDoc="0" locked="0" layoutInCell="1" allowOverlap="1">
            <wp:simplePos x="0" y="0"/>
            <wp:positionH relativeFrom="margin">
              <wp:posOffset>-441960</wp:posOffset>
            </wp:positionH>
            <wp:positionV relativeFrom="margin">
              <wp:posOffset>908685</wp:posOffset>
            </wp:positionV>
            <wp:extent cx="6896100" cy="5867400"/>
            <wp:effectExtent l="0" t="0" r="0" b="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8.pn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896100" cy="586740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7456" behindDoc="0" locked="0" layoutInCell="1" allowOverlap="1">
            <wp:simplePos x="0" y="0"/>
            <wp:positionH relativeFrom="margin">
              <wp:posOffset>-489585</wp:posOffset>
            </wp:positionH>
            <wp:positionV relativeFrom="margin">
              <wp:posOffset>213360</wp:posOffset>
            </wp:positionV>
            <wp:extent cx="6972300" cy="8490585"/>
            <wp:effectExtent l="0" t="0" r="0" b="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9.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972300" cy="8490585"/>
                    </a:xfrm>
                    <a:prstGeom prst="rect">
                      <a:avLst/>
                    </a:prstGeom>
                  </pic:spPr>
                </pic:pic>
              </a:graphicData>
            </a:graphic>
          </wp:anchor>
        </w:drawing>
      </w: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8480" behindDoc="0" locked="0" layoutInCell="1" allowOverlap="1">
            <wp:simplePos x="0" y="0"/>
            <wp:positionH relativeFrom="margin">
              <wp:posOffset>-3810</wp:posOffset>
            </wp:positionH>
            <wp:positionV relativeFrom="margin">
              <wp:posOffset>156210</wp:posOffset>
            </wp:positionV>
            <wp:extent cx="6172200" cy="8547735"/>
            <wp:effectExtent l="0" t="0" r="0" b="0"/>
            <wp:wrapSquare wrapText="bothSides"/>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72200" cy="8547735"/>
                    </a:xfrm>
                    <a:prstGeom prst="rect">
                      <a:avLst/>
                    </a:prstGeom>
                  </pic:spPr>
                </pic:pic>
              </a:graphicData>
            </a:graphic>
          </wp:anchor>
        </w:drawing>
      </w: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69504" behindDoc="0" locked="0" layoutInCell="1" allowOverlap="1">
            <wp:simplePos x="0" y="0"/>
            <wp:positionH relativeFrom="margin">
              <wp:posOffset>-99060</wp:posOffset>
            </wp:positionH>
            <wp:positionV relativeFrom="margin">
              <wp:posOffset>680085</wp:posOffset>
            </wp:positionV>
            <wp:extent cx="6457315" cy="6705600"/>
            <wp:effectExtent l="0" t="0" r="0" b="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1.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457315" cy="670560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70528" behindDoc="0" locked="0" layoutInCell="1" allowOverlap="1">
            <wp:simplePos x="0" y="0"/>
            <wp:positionH relativeFrom="margin">
              <wp:posOffset>-3810</wp:posOffset>
            </wp:positionH>
            <wp:positionV relativeFrom="margin">
              <wp:posOffset>42545</wp:posOffset>
            </wp:positionV>
            <wp:extent cx="6200775" cy="8562340"/>
            <wp:effectExtent l="0" t="0" r="0" b="0"/>
            <wp:wrapSquare wrapText="bothSides"/>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2.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00775" cy="856234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71552" behindDoc="0" locked="0" layoutInCell="1" allowOverlap="1">
            <wp:simplePos x="0" y="0"/>
            <wp:positionH relativeFrom="margin">
              <wp:posOffset>-3810</wp:posOffset>
            </wp:positionH>
            <wp:positionV relativeFrom="margin">
              <wp:posOffset>394335</wp:posOffset>
            </wp:positionV>
            <wp:extent cx="6157595" cy="7956550"/>
            <wp:effectExtent l="0" t="0" r="0" b="0"/>
            <wp:wrapSquare wrapText="bothSides"/>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3.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57595" cy="795655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72576" behindDoc="0" locked="0" layoutInCell="1" allowOverlap="1">
            <wp:simplePos x="0" y="0"/>
            <wp:positionH relativeFrom="margin">
              <wp:posOffset>-3810</wp:posOffset>
            </wp:positionH>
            <wp:positionV relativeFrom="margin">
              <wp:posOffset>147955</wp:posOffset>
            </wp:positionV>
            <wp:extent cx="6124575" cy="8456930"/>
            <wp:effectExtent l="0" t="0" r="0"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4.jp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124575" cy="845693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73600" behindDoc="0" locked="0" layoutInCell="1" allowOverlap="1">
            <wp:simplePos x="0" y="0"/>
            <wp:positionH relativeFrom="margin">
              <wp:posOffset>-3810</wp:posOffset>
            </wp:positionH>
            <wp:positionV relativeFrom="margin">
              <wp:posOffset>302260</wp:posOffset>
            </wp:positionV>
            <wp:extent cx="6229350" cy="8047990"/>
            <wp:effectExtent l="0" t="0" r="0" b="0"/>
            <wp:wrapSquare wrapText="bothSides"/>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5.jp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229350" cy="8047990"/>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74624" behindDoc="0" locked="0" layoutInCell="1" allowOverlap="1">
            <wp:simplePos x="0" y="0"/>
            <wp:positionH relativeFrom="margin">
              <wp:posOffset>-3810</wp:posOffset>
            </wp:positionH>
            <wp:positionV relativeFrom="margin">
              <wp:posOffset>474345</wp:posOffset>
            </wp:positionV>
            <wp:extent cx="6096000" cy="7875905"/>
            <wp:effectExtent l="0" t="0" r="0" b="0"/>
            <wp:wrapSquare wrapText="bothSides"/>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6.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96000" cy="7875905"/>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B7040F" w:rsidRDefault="00B7040F" w:rsidP="004E18DD">
      <w:pPr>
        <w:widowControl w:val="0"/>
        <w:spacing w:line="360" w:lineRule="auto"/>
        <w:jc w:val="center"/>
        <w:rPr>
          <w:rFonts w:ascii="Times New Roman" w:hAnsi="Times New Roman" w:cs="Times New Roman"/>
          <w:sz w:val="28"/>
          <w:szCs w:val="28"/>
        </w:rPr>
      </w:pPr>
    </w:p>
    <w:p w:rsidR="00B7040F" w:rsidRDefault="0045624C" w:rsidP="004E18DD">
      <w:pPr>
        <w:widowControl w:val="0"/>
        <w:spacing w:line="360" w:lineRule="auto"/>
        <w:jc w:val="center"/>
        <w:rPr>
          <w:rFonts w:ascii="Times New Roman" w:hAnsi="Times New Roman" w:cs="Times New Roman"/>
          <w:sz w:val="28"/>
          <w:szCs w:val="28"/>
        </w:rPr>
      </w:pPr>
      <w:r>
        <w:rPr>
          <w:rFonts w:ascii="Times New Roman" w:hAnsi="Times New Roman" w:cs="Times New Roman"/>
          <w:noProof/>
          <w:sz w:val="28"/>
          <w:szCs w:val="28"/>
          <w:lang w:val="ru-RU" w:eastAsia="ru-RU"/>
        </w:rPr>
        <w:lastRenderedPageBreak/>
        <w:drawing>
          <wp:anchor distT="0" distB="0" distL="114300" distR="114300" simplePos="0" relativeHeight="251675648" behindDoc="0" locked="0" layoutInCell="1" allowOverlap="1">
            <wp:simplePos x="0" y="0"/>
            <wp:positionH relativeFrom="margin">
              <wp:posOffset>-3810</wp:posOffset>
            </wp:positionH>
            <wp:positionV relativeFrom="margin">
              <wp:posOffset>280035</wp:posOffset>
            </wp:positionV>
            <wp:extent cx="6028690" cy="8325485"/>
            <wp:effectExtent l="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7.jpg"/>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028690" cy="8325485"/>
                    </a:xfrm>
                    <a:prstGeom prst="rect">
                      <a:avLst/>
                    </a:prstGeom>
                  </pic:spPr>
                </pic:pic>
              </a:graphicData>
            </a:graphic>
          </wp:anchor>
        </w:drawing>
      </w:r>
    </w:p>
    <w:p w:rsidR="00B7040F" w:rsidRDefault="00B7040F" w:rsidP="004E18DD">
      <w:pPr>
        <w:widowControl w:val="0"/>
        <w:spacing w:line="360" w:lineRule="auto"/>
        <w:jc w:val="center"/>
        <w:rPr>
          <w:rFonts w:ascii="Times New Roman" w:hAnsi="Times New Roman" w:cs="Times New Roman"/>
          <w:sz w:val="28"/>
          <w:szCs w:val="28"/>
        </w:rPr>
      </w:pPr>
    </w:p>
    <w:p w:rsidR="00CF7087" w:rsidRDefault="0092100C" w:rsidP="003A03EC">
      <w:pPr>
        <w:widowControl w:val="0"/>
        <w:spacing w:after="0" w:line="360" w:lineRule="auto"/>
        <w:jc w:val="center"/>
        <w:rPr>
          <w:rFonts w:ascii="Times New Roman" w:hAnsi="Times New Roman" w:cs="Times New Roman"/>
          <w:sz w:val="28"/>
          <w:szCs w:val="28"/>
        </w:rPr>
      </w:pPr>
      <w:r w:rsidRPr="005C103E">
        <w:rPr>
          <w:rFonts w:ascii="Times New Roman" w:hAnsi="Times New Roman" w:cs="Times New Roman"/>
          <w:sz w:val="28"/>
          <w:szCs w:val="28"/>
        </w:rPr>
        <w:lastRenderedPageBreak/>
        <w:t>ВИСНОВКИ</w:t>
      </w:r>
    </w:p>
    <w:p w:rsidR="00EE2FC1" w:rsidRDefault="00EE2FC1" w:rsidP="003A03EC">
      <w:pPr>
        <w:widowControl w:val="0"/>
        <w:spacing w:after="0" w:line="360" w:lineRule="auto"/>
        <w:jc w:val="center"/>
        <w:rPr>
          <w:rFonts w:ascii="Times New Roman" w:hAnsi="Times New Roman" w:cs="Times New Roman"/>
          <w:sz w:val="28"/>
          <w:szCs w:val="28"/>
        </w:rPr>
      </w:pPr>
    </w:p>
    <w:p w:rsidR="003A03EC" w:rsidRDefault="003A03EC" w:rsidP="003A03EC">
      <w:pPr>
        <w:widowControl w:val="0"/>
        <w:spacing w:after="0" w:line="360" w:lineRule="auto"/>
        <w:jc w:val="center"/>
        <w:rPr>
          <w:rFonts w:ascii="Times New Roman" w:hAnsi="Times New Roman" w:cs="Times New Roman"/>
          <w:sz w:val="28"/>
          <w:szCs w:val="28"/>
        </w:rPr>
      </w:pPr>
    </w:p>
    <w:p w:rsidR="00CF5A94" w:rsidRDefault="008321BC" w:rsidP="00B4612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А</w:t>
      </w:r>
      <w:r w:rsidR="00B46128" w:rsidRPr="00C47E7A">
        <w:rPr>
          <w:rFonts w:ascii="Times New Roman" w:hAnsi="Times New Roman" w:cs="Times New Roman"/>
          <w:sz w:val="28"/>
          <w:szCs w:val="28"/>
        </w:rPr>
        <w:t>наліз чинного законодавства України у частині фіксації засад моніторингу способу життя як заход</w:t>
      </w:r>
      <w:r w:rsidR="00B46128">
        <w:rPr>
          <w:rFonts w:ascii="Times New Roman" w:hAnsi="Times New Roman" w:cs="Times New Roman"/>
          <w:sz w:val="28"/>
          <w:szCs w:val="28"/>
        </w:rPr>
        <w:t>у</w:t>
      </w:r>
      <w:r w:rsidR="00B46128" w:rsidRPr="00C47E7A">
        <w:rPr>
          <w:rFonts w:ascii="Times New Roman" w:hAnsi="Times New Roman" w:cs="Times New Roman"/>
          <w:sz w:val="28"/>
          <w:szCs w:val="28"/>
        </w:rPr>
        <w:t xml:space="preserve"> запобігання корупції свідчить про те</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що вибір терміну для позначення цього заходу є цілком виправданим</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логічним</w:t>
      </w:r>
      <w:r w:rsidR="00B46128">
        <w:rPr>
          <w:rFonts w:ascii="Times New Roman" w:hAnsi="Times New Roman" w:cs="Times New Roman"/>
          <w:sz w:val="28"/>
          <w:szCs w:val="28"/>
        </w:rPr>
        <w:t>, бо</w:t>
      </w:r>
      <w:r w:rsidR="00B46128" w:rsidRPr="00C47E7A">
        <w:rPr>
          <w:rFonts w:ascii="Times New Roman" w:hAnsi="Times New Roman" w:cs="Times New Roman"/>
          <w:sz w:val="28"/>
          <w:szCs w:val="28"/>
        </w:rPr>
        <w:t xml:space="preserve"> дозволяє за рахунок поєднання двох складових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моніторинг</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і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спосіб життя</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охопи</w:t>
      </w:r>
      <w:r w:rsidR="00B46128">
        <w:rPr>
          <w:rFonts w:ascii="Times New Roman" w:hAnsi="Times New Roman" w:cs="Times New Roman"/>
          <w:sz w:val="28"/>
          <w:szCs w:val="28"/>
        </w:rPr>
        <w:t>ти весь унікальний ресурс методу</w:t>
      </w:r>
      <w:r w:rsidR="00B46128" w:rsidRPr="00C47E7A">
        <w:rPr>
          <w:rFonts w:ascii="Times New Roman" w:hAnsi="Times New Roman" w:cs="Times New Roman"/>
          <w:sz w:val="28"/>
          <w:szCs w:val="28"/>
        </w:rPr>
        <w:t xml:space="preserve"> публічного адміністрування</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зорієнтованого</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насамперед</w:t>
      </w:r>
      <w:r w:rsidR="00B46128">
        <w:rPr>
          <w:rFonts w:ascii="Times New Roman" w:hAnsi="Times New Roman" w:cs="Times New Roman"/>
          <w:sz w:val="28"/>
          <w:szCs w:val="28"/>
        </w:rPr>
        <w:t>, на розумово-аналітичну,</w:t>
      </w:r>
      <w:r w:rsidR="00B46128" w:rsidRPr="00C47E7A">
        <w:rPr>
          <w:rFonts w:ascii="Times New Roman" w:hAnsi="Times New Roman" w:cs="Times New Roman"/>
          <w:sz w:val="28"/>
          <w:szCs w:val="28"/>
        </w:rPr>
        <w:t xml:space="preserve"> візуальну діяльність </w:t>
      </w:r>
      <w:proofErr w:type="spellStart"/>
      <w:r w:rsidR="00B46128">
        <w:rPr>
          <w:rFonts w:ascii="Times New Roman" w:hAnsi="Times New Roman" w:cs="Times New Roman"/>
          <w:sz w:val="28"/>
          <w:szCs w:val="28"/>
        </w:rPr>
        <w:t>НАЗК</w:t>
      </w:r>
      <w:proofErr w:type="spellEnd"/>
      <w:r w:rsidR="00B46128" w:rsidRPr="00C47E7A">
        <w:rPr>
          <w:rFonts w:ascii="Times New Roman" w:hAnsi="Times New Roman" w:cs="Times New Roman"/>
          <w:sz w:val="28"/>
          <w:szCs w:val="28"/>
        </w:rPr>
        <w:t xml:space="preserve"> щодо узгодженості задекларованих особою</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уповноваженою на виконання функцій держави або місцевого самоврядування</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відомостей щодо своїх</w:t>
      </w:r>
      <w:r w:rsidR="00B46128">
        <w:rPr>
          <w:rFonts w:ascii="Times New Roman" w:hAnsi="Times New Roman" w:cs="Times New Roman"/>
          <w:sz w:val="28"/>
          <w:szCs w:val="28"/>
        </w:rPr>
        <w:t xml:space="preserve"> та</w:t>
      </w:r>
      <w:r w:rsidR="00B46128" w:rsidRPr="00C47E7A">
        <w:rPr>
          <w:rFonts w:ascii="Times New Roman" w:hAnsi="Times New Roman" w:cs="Times New Roman"/>
          <w:sz w:val="28"/>
          <w:szCs w:val="28"/>
        </w:rPr>
        <w:t xml:space="preserve"> членів своєї сім'ї статків фактичним витратам на забезпечення свого та членів своєї сім'ї розмаїття типових форм поведінки</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w:t>
      </w:r>
    </w:p>
    <w:p w:rsidR="00CF5A94" w:rsidRDefault="00CF5A94" w:rsidP="00B4612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Таким чином </w:t>
      </w:r>
      <w:r w:rsidR="00B46128" w:rsidRPr="00C47E7A">
        <w:rPr>
          <w:rFonts w:ascii="Times New Roman" w:hAnsi="Times New Roman" w:cs="Times New Roman"/>
          <w:sz w:val="28"/>
          <w:szCs w:val="28"/>
        </w:rPr>
        <w:t xml:space="preserve">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складний</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багатогранний</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термін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моніторинг способу життя</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дозволяє охопити </w:t>
      </w:r>
      <w:r w:rsidR="00B46128">
        <w:rPr>
          <w:rFonts w:ascii="Times New Roman" w:hAnsi="Times New Roman" w:cs="Times New Roman"/>
          <w:sz w:val="28"/>
          <w:szCs w:val="28"/>
        </w:rPr>
        <w:t>«комбіновану»</w:t>
      </w:r>
      <w:r w:rsidR="00B46128" w:rsidRPr="00C47E7A">
        <w:rPr>
          <w:rFonts w:ascii="Times New Roman" w:hAnsi="Times New Roman" w:cs="Times New Roman"/>
          <w:sz w:val="28"/>
          <w:szCs w:val="28"/>
        </w:rPr>
        <w:t xml:space="preserve">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змішану</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гібридну</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модель цього заходу запобігання корупції</w:t>
      </w:r>
      <w:r w:rsidR="00B46128">
        <w:rPr>
          <w:rFonts w:ascii="Times New Roman" w:hAnsi="Times New Roman" w:cs="Times New Roman"/>
          <w:sz w:val="28"/>
          <w:szCs w:val="28"/>
        </w:rPr>
        <w:t xml:space="preserve"> у всьому розмаїтті її проявів й</w:t>
      </w:r>
      <w:r w:rsidR="00B46128" w:rsidRPr="00C47E7A">
        <w:rPr>
          <w:rFonts w:ascii="Times New Roman" w:hAnsi="Times New Roman" w:cs="Times New Roman"/>
          <w:sz w:val="28"/>
          <w:szCs w:val="28"/>
        </w:rPr>
        <w:t xml:space="preserve"> забезпечити узгодженість назви та змісту цього заходу</w:t>
      </w:r>
      <w:r w:rsidR="00B46128">
        <w:rPr>
          <w:rFonts w:ascii="Times New Roman" w:hAnsi="Times New Roman" w:cs="Times New Roman"/>
          <w:sz w:val="28"/>
          <w:szCs w:val="28"/>
        </w:rPr>
        <w:t xml:space="preserve"> –</w:t>
      </w:r>
      <w:r w:rsidR="00B46128" w:rsidRPr="00C47E7A">
        <w:rPr>
          <w:rFonts w:ascii="Times New Roman" w:hAnsi="Times New Roman" w:cs="Times New Roman"/>
          <w:sz w:val="28"/>
          <w:szCs w:val="28"/>
        </w:rPr>
        <w:t xml:space="preserve">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візуального спостереження за особою та членами її сім'ї</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видимого огляду на місці</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польового дослідження</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та аналізу відомост</w:t>
      </w:r>
      <w:r w:rsidR="00B46128">
        <w:rPr>
          <w:rFonts w:ascii="Times New Roman" w:hAnsi="Times New Roman" w:cs="Times New Roman"/>
          <w:sz w:val="28"/>
          <w:szCs w:val="28"/>
        </w:rPr>
        <w:t>ей,</w:t>
      </w:r>
      <w:r w:rsidR="00B46128" w:rsidRPr="00C47E7A">
        <w:rPr>
          <w:rFonts w:ascii="Times New Roman" w:hAnsi="Times New Roman" w:cs="Times New Roman"/>
          <w:sz w:val="28"/>
          <w:szCs w:val="28"/>
        </w:rPr>
        <w:t xml:space="preserve"> одержаних з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відкритих джерел</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що у сукупності й дозволяє з'ясувати реальну картину доходів та витрат особи та членів її сім'ї</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а також з'ясувати наявність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або</w:t>
      </w:r>
      <w:r w:rsidR="00B46128">
        <w:rPr>
          <w:rFonts w:ascii="Times New Roman" w:hAnsi="Times New Roman" w:cs="Times New Roman"/>
          <w:sz w:val="28"/>
          <w:szCs w:val="28"/>
        </w:rPr>
        <w:t xml:space="preserve"> ж</w:t>
      </w:r>
      <w:r w:rsidR="00B46128" w:rsidRPr="00C47E7A">
        <w:rPr>
          <w:rFonts w:ascii="Times New Roman" w:hAnsi="Times New Roman" w:cs="Times New Roman"/>
          <w:sz w:val="28"/>
          <w:szCs w:val="28"/>
        </w:rPr>
        <w:t xml:space="preserve"> відсутність</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підстав для прискіпливо</w:t>
      </w:r>
      <w:r w:rsidR="00B46128">
        <w:rPr>
          <w:rFonts w:ascii="Times New Roman" w:hAnsi="Times New Roman" w:cs="Times New Roman"/>
          <w:sz w:val="28"/>
          <w:szCs w:val="28"/>
        </w:rPr>
        <w:t>ї</w:t>
      </w:r>
      <w:r w:rsidR="00B46128" w:rsidRPr="00C47E7A">
        <w:rPr>
          <w:rFonts w:ascii="Times New Roman" w:hAnsi="Times New Roman" w:cs="Times New Roman"/>
          <w:sz w:val="28"/>
          <w:szCs w:val="28"/>
        </w:rPr>
        <w:t xml:space="preserve"> уваги щодо останньої </w:t>
      </w:r>
      <w:r w:rsidR="00B46128">
        <w:rPr>
          <w:rFonts w:ascii="Times New Roman" w:hAnsi="Times New Roman" w:cs="Times New Roman"/>
          <w:sz w:val="28"/>
          <w:szCs w:val="28"/>
        </w:rPr>
        <w:t>(</w:t>
      </w:r>
      <w:r w:rsidR="00B46128" w:rsidRPr="00C47E7A">
        <w:rPr>
          <w:rFonts w:ascii="Times New Roman" w:hAnsi="Times New Roman" w:cs="Times New Roman"/>
          <w:sz w:val="28"/>
          <w:szCs w:val="28"/>
        </w:rPr>
        <w:t>останніх</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з боку суб'єктів протидії корупції в Україні</w:t>
      </w:r>
      <w:r w:rsidR="00B46128">
        <w:rPr>
          <w:rFonts w:ascii="Times New Roman" w:hAnsi="Times New Roman" w:cs="Times New Roman"/>
          <w:sz w:val="28"/>
          <w:szCs w:val="28"/>
        </w:rPr>
        <w:t>.</w:t>
      </w:r>
      <w:r w:rsidR="00B46128" w:rsidRPr="00C47E7A">
        <w:rPr>
          <w:rFonts w:ascii="Times New Roman" w:hAnsi="Times New Roman" w:cs="Times New Roman"/>
          <w:sz w:val="28"/>
          <w:szCs w:val="28"/>
        </w:rPr>
        <w:t xml:space="preserve"> </w:t>
      </w:r>
    </w:p>
    <w:p w:rsidR="00B46128" w:rsidRDefault="00B46128" w:rsidP="00B46128">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Pr="00C47E7A">
        <w:rPr>
          <w:rFonts w:ascii="Times New Roman" w:hAnsi="Times New Roman" w:cs="Times New Roman"/>
          <w:sz w:val="28"/>
          <w:szCs w:val="28"/>
        </w:rPr>
        <w:t>езважаючи на цілком вдалий вибір вітчизняним законодавцем терміну для позначення цього заходу</w:t>
      </w:r>
      <w:r>
        <w:rPr>
          <w:rFonts w:ascii="Times New Roman" w:hAnsi="Times New Roman" w:cs="Times New Roman"/>
          <w:sz w:val="28"/>
          <w:szCs w:val="28"/>
        </w:rPr>
        <w:t>, в той же час прог</w:t>
      </w:r>
      <w:r w:rsidRPr="00C47E7A">
        <w:rPr>
          <w:rFonts w:ascii="Times New Roman" w:hAnsi="Times New Roman" w:cs="Times New Roman"/>
          <w:sz w:val="28"/>
          <w:szCs w:val="28"/>
        </w:rPr>
        <w:t>алиною слід вважати відсутність у ст</w:t>
      </w:r>
      <w:r>
        <w:rPr>
          <w:rFonts w:ascii="Times New Roman" w:hAnsi="Times New Roman" w:cs="Times New Roman"/>
          <w:sz w:val="28"/>
          <w:szCs w:val="28"/>
        </w:rPr>
        <w:t>.</w:t>
      </w:r>
      <w:r w:rsidRPr="00C47E7A">
        <w:rPr>
          <w:rFonts w:ascii="Times New Roman" w:hAnsi="Times New Roman" w:cs="Times New Roman"/>
          <w:sz w:val="28"/>
          <w:szCs w:val="28"/>
        </w:rPr>
        <w:t xml:space="preserve"> 1 Закону України </w:t>
      </w:r>
      <w:r>
        <w:rPr>
          <w:rFonts w:ascii="Times New Roman" w:hAnsi="Times New Roman" w:cs="Times New Roman"/>
          <w:sz w:val="28"/>
          <w:szCs w:val="28"/>
        </w:rPr>
        <w:t>«</w:t>
      </w:r>
      <w:r w:rsidRPr="00C47E7A">
        <w:rPr>
          <w:rFonts w:ascii="Times New Roman" w:hAnsi="Times New Roman" w:cs="Times New Roman"/>
          <w:sz w:val="28"/>
          <w:szCs w:val="28"/>
        </w:rPr>
        <w:t>Про запобігання корупції</w:t>
      </w:r>
      <w:r>
        <w:rPr>
          <w:rFonts w:ascii="Times New Roman" w:hAnsi="Times New Roman" w:cs="Times New Roman"/>
          <w:sz w:val="28"/>
          <w:szCs w:val="28"/>
        </w:rPr>
        <w:t>»</w:t>
      </w:r>
      <w:r w:rsidRPr="00C47E7A">
        <w:rPr>
          <w:rFonts w:ascii="Times New Roman" w:hAnsi="Times New Roman" w:cs="Times New Roman"/>
          <w:sz w:val="28"/>
          <w:szCs w:val="28"/>
        </w:rPr>
        <w:t xml:space="preserve"> під назвою </w:t>
      </w:r>
      <w:r>
        <w:rPr>
          <w:rFonts w:ascii="Times New Roman" w:hAnsi="Times New Roman" w:cs="Times New Roman"/>
          <w:sz w:val="28"/>
          <w:szCs w:val="28"/>
        </w:rPr>
        <w:t>«В</w:t>
      </w:r>
      <w:r w:rsidRPr="00C47E7A">
        <w:rPr>
          <w:rFonts w:ascii="Times New Roman" w:hAnsi="Times New Roman" w:cs="Times New Roman"/>
          <w:sz w:val="28"/>
          <w:szCs w:val="28"/>
        </w:rPr>
        <w:t>изначення термінів</w:t>
      </w:r>
      <w:r>
        <w:rPr>
          <w:rFonts w:ascii="Times New Roman" w:hAnsi="Times New Roman" w:cs="Times New Roman"/>
          <w:sz w:val="28"/>
          <w:szCs w:val="28"/>
        </w:rPr>
        <w:t>»</w:t>
      </w:r>
      <w:r w:rsidRPr="00C47E7A">
        <w:rPr>
          <w:rFonts w:ascii="Times New Roman" w:hAnsi="Times New Roman" w:cs="Times New Roman"/>
          <w:sz w:val="28"/>
          <w:szCs w:val="28"/>
        </w:rPr>
        <w:t xml:space="preserve"> визначення моніторингу способу життя</w:t>
      </w:r>
      <w:r>
        <w:rPr>
          <w:rFonts w:ascii="Times New Roman" w:hAnsi="Times New Roman" w:cs="Times New Roman"/>
          <w:sz w:val="28"/>
          <w:szCs w:val="28"/>
        </w:rPr>
        <w:t>,</w:t>
      </w:r>
      <w:r w:rsidRPr="00C47E7A">
        <w:rPr>
          <w:rFonts w:ascii="Times New Roman" w:hAnsi="Times New Roman" w:cs="Times New Roman"/>
          <w:sz w:val="28"/>
          <w:szCs w:val="28"/>
        </w:rPr>
        <w:t xml:space="preserve"> що й зумовлює підзаконн</w:t>
      </w:r>
      <w:r>
        <w:rPr>
          <w:rFonts w:ascii="Times New Roman" w:hAnsi="Times New Roman" w:cs="Times New Roman"/>
          <w:sz w:val="28"/>
          <w:szCs w:val="28"/>
        </w:rPr>
        <w:t>у</w:t>
      </w:r>
      <w:r w:rsidRPr="00C47E7A">
        <w:rPr>
          <w:rFonts w:ascii="Times New Roman" w:hAnsi="Times New Roman" w:cs="Times New Roman"/>
          <w:sz w:val="28"/>
          <w:szCs w:val="28"/>
        </w:rPr>
        <w:t xml:space="preserve"> </w:t>
      </w:r>
      <w:proofErr w:type="spellStart"/>
      <w:r w:rsidRPr="00C47E7A">
        <w:rPr>
          <w:rFonts w:ascii="Times New Roman" w:hAnsi="Times New Roman" w:cs="Times New Roman"/>
          <w:sz w:val="28"/>
          <w:szCs w:val="28"/>
        </w:rPr>
        <w:t>нормотворчість</w:t>
      </w:r>
      <w:proofErr w:type="spellEnd"/>
      <w:r>
        <w:rPr>
          <w:rFonts w:ascii="Times New Roman" w:hAnsi="Times New Roman" w:cs="Times New Roman"/>
          <w:sz w:val="28"/>
          <w:szCs w:val="28"/>
        </w:rPr>
        <w:t>, інтерпретаційну</w:t>
      </w:r>
      <w:r w:rsidRPr="00C47E7A">
        <w:rPr>
          <w:rFonts w:ascii="Times New Roman" w:hAnsi="Times New Roman" w:cs="Times New Roman"/>
          <w:sz w:val="28"/>
          <w:szCs w:val="28"/>
        </w:rPr>
        <w:t xml:space="preserve"> діяльність</w:t>
      </w:r>
      <w:r>
        <w:rPr>
          <w:rFonts w:ascii="Times New Roman" w:hAnsi="Times New Roman" w:cs="Times New Roman"/>
          <w:sz w:val="28"/>
          <w:szCs w:val="28"/>
        </w:rPr>
        <w:t>,</w:t>
      </w:r>
      <w:r w:rsidRPr="00C47E7A">
        <w:rPr>
          <w:rFonts w:ascii="Times New Roman" w:hAnsi="Times New Roman" w:cs="Times New Roman"/>
          <w:sz w:val="28"/>
          <w:szCs w:val="28"/>
        </w:rPr>
        <w:t xml:space="preserve"> ускладнює </w:t>
      </w:r>
      <w:r w:rsidRPr="00C47E7A">
        <w:rPr>
          <w:rFonts w:ascii="Times New Roman" w:hAnsi="Times New Roman" w:cs="Times New Roman"/>
          <w:sz w:val="28"/>
          <w:szCs w:val="28"/>
        </w:rPr>
        <w:lastRenderedPageBreak/>
        <w:t>та урізноманітнює тлумачення та правозастосування</w:t>
      </w:r>
      <w:r>
        <w:rPr>
          <w:rFonts w:ascii="Times New Roman" w:hAnsi="Times New Roman" w:cs="Times New Roman"/>
          <w:sz w:val="28"/>
          <w:szCs w:val="28"/>
        </w:rPr>
        <w:t>,</w:t>
      </w:r>
      <w:r w:rsidRPr="00C47E7A">
        <w:rPr>
          <w:rFonts w:ascii="Times New Roman" w:hAnsi="Times New Roman" w:cs="Times New Roman"/>
          <w:sz w:val="28"/>
          <w:szCs w:val="28"/>
        </w:rPr>
        <w:t xml:space="preserve"> а отже й уповільнює та знижує ефективність та результативність запобігання корупції у всіх її проявах.</w:t>
      </w:r>
    </w:p>
    <w:p w:rsidR="00F94D97" w:rsidRPr="00166DA9" w:rsidRDefault="00CF5A94" w:rsidP="00F94D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метою </w:t>
      </w:r>
      <w:r w:rsidR="00F94D97" w:rsidRPr="00166DA9">
        <w:rPr>
          <w:rFonts w:ascii="Times New Roman" w:hAnsi="Times New Roman" w:cs="Times New Roman"/>
          <w:sz w:val="28"/>
          <w:szCs w:val="28"/>
        </w:rPr>
        <w:t>ефективного використання в Україні моніторингу способу життя особи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уповноваженої на виконання завдань та функцій держави та місцевого самоврядування</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доцільним вбачається певне коригування положень чинного законодавства</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яке фіксує його засади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З</w:t>
      </w:r>
      <w:r w:rsidR="00F94D97" w:rsidRPr="00166DA9">
        <w:rPr>
          <w:rFonts w:ascii="Times New Roman" w:hAnsi="Times New Roman" w:cs="Times New Roman"/>
          <w:sz w:val="28"/>
          <w:szCs w:val="28"/>
        </w:rPr>
        <w:t>окрема</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виправданим виглядає забезпечення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понятійно-термінологічн</w:t>
      </w:r>
      <w:r w:rsidR="00F94D97">
        <w:rPr>
          <w:rFonts w:ascii="Times New Roman" w:hAnsi="Times New Roman" w:cs="Times New Roman"/>
          <w:sz w:val="28"/>
          <w:szCs w:val="28"/>
        </w:rPr>
        <w:t>ої</w:t>
      </w:r>
      <w:r w:rsidR="00F94D97" w:rsidRPr="00166DA9">
        <w:rPr>
          <w:rFonts w:ascii="Times New Roman" w:hAnsi="Times New Roman" w:cs="Times New Roman"/>
          <w:sz w:val="28"/>
          <w:szCs w:val="28"/>
        </w:rPr>
        <w:t xml:space="preserve"> чистоти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за рахунок закріплення основних норм</w:t>
      </w:r>
      <w:r w:rsidR="00F94D97">
        <w:rPr>
          <w:rFonts w:ascii="Times New Roman" w:hAnsi="Times New Roman" w:cs="Times New Roman"/>
          <w:sz w:val="28"/>
          <w:szCs w:val="28"/>
        </w:rPr>
        <w:t>-</w:t>
      </w:r>
      <w:r w:rsidR="00F94D97" w:rsidRPr="00166DA9">
        <w:rPr>
          <w:rFonts w:ascii="Times New Roman" w:hAnsi="Times New Roman" w:cs="Times New Roman"/>
          <w:sz w:val="28"/>
          <w:szCs w:val="28"/>
        </w:rPr>
        <w:t>дефініцій</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безпосередньо пов</w:t>
      </w:r>
      <w:r w:rsidR="00F94D97">
        <w:rPr>
          <w:rFonts w:ascii="Times New Roman" w:hAnsi="Times New Roman" w:cs="Times New Roman"/>
          <w:sz w:val="28"/>
          <w:szCs w:val="28"/>
        </w:rPr>
        <w:t>’</w:t>
      </w:r>
      <w:r w:rsidR="00F94D97" w:rsidRPr="00166DA9">
        <w:rPr>
          <w:rFonts w:ascii="Times New Roman" w:hAnsi="Times New Roman" w:cs="Times New Roman"/>
          <w:sz w:val="28"/>
          <w:szCs w:val="28"/>
        </w:rPr>
        <w:t>язаних із використанням ресурсів моніторингу способу життя особи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що усунуть під</w:t>
      </w:r>
      <w:r w:rsidR="00F94D97">
        <w:rPr>
          <w:rFonts w:ascii="Times New Roman" w:hAnsi="Times New Roman" w:cs="Times New Roman"/>
          <w:sz w:val="28"/>
          <w:szCs w:val="28"/>
        </w:rPr>
        <w:t>ґ</w:t>
      </w:r>
      <w:r w:rsidR="00F94D97" w:rsidRPr="00166DA9">
        <w:rPr>
          <w:rFonts w:ascii="Times New Roman" w:hAnsi="Times New Roman" w:cs="Times New Roman"/>
          <w:sz w:val="28"/>
          <w:szCs w:val="28"/>
        </w:rPr>
        <w:t>рунтя для довільного прояву суб</w:t>
      </w:r>
      <w:r w:rsidR="00F94D97">
        <w:rPr>
          <w:rFonts w:ascii="Times New Roman" w:hAnsi="Times New Roman" w:cs="Times New Roman"/>
          <w:sz w:val="28"/>
          <w:szCs w:val="28"/>
        </w:rPr>
        <w:t>’</w:t>
      </w:r>
      <w:r w:rsidR="00F94D97" w:rsidRPr="00166DA9">
        <w:rPr>
          <w:rFonts w:ascii="Times New Roman" w:hAnsi="Times New Roman" w:cs="Times New Roman"/>
          <w:sz w:val="28"/>
          <w:szCs w:val="28"/>
        </w:rPr>
        <w:t>єктивного розсуду у їх тлумаченні та застосуванні</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Ц</w:t>
      </w:r>
      <w:r w:rsidR="00F94D97" w:rsidRPr="00166DA9">
        <w:rPr>
          <w:rFonts w:ascii="Times New Roman" w:hAnsi="Times New Roman" w:cs="Times New Roman"/>
          <w:sz w:val="28"/>
          <w:szCs w:val="28"/>
        </w:rPr>
        <w:t>ілком важливим виглядають пропозиції доповнити ст</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1 Закону України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Про запобігання корупції</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визначенням</w:t>
      </w:r>
      <w:r w:rsidR="00F94D97">
        <w:rPr>
          <w:rFonts w:ascii="Times New Roman" w:hAnsi="Times New Roman" w:cs="Times New Roman"/>
          <w:sz w:val="28"/>
          <w:szCs w:val="28"/>
        </w:rPr>
        <w:t>и</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моніторинг способу життя</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відкрите джерело</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візуальне спостереження</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повна перевірка декларації</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В</w:t>
      </w:r>
      <w:r w:rsidR="00F94D97" w:rsidRPr="00166DA9">
        <w:rPr>
          <w:rFonts w:ascii="Times New Roman" w:hAnsi="Times New Roman" w:cs="Times New Roman"/>
          <w:sz w:val="28"/>
          <w:szCs w:val="28"/>
        </w:rPr>
        <w:t>раховуючи той факт</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що під час моніторингу у поле зору суб</w:t>
      </w:r>
      <w:r w:rsidR="00F94D97">
        <w:rPr>
          <w:rFonts w:ascii="Times New Roman" w:hAnsi="Times New Roman" w:cs="Times New Roman"/>
          <w:sz w:val="28"/>
          <w:szCs w:val="28"/>
        </w:rPr>
        <w:t>’</w:t>
      </w:r>
      <w:r w:rsidR="00F94D97" w:rsidRPr="00166DA9">
        <w:rPr>
          <w:rFonts w:ascii="Times New Roman" w:hAnsi="Times New Roman" w:cs="Times New Roman"/>
          <w:sz w:val="28"/>
          <w:szCs w:val="28"/>
        </w:rPr>
        <w:t>єкта його здійснення</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окрім особи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уповноваженої на виконання завдань та функцій держави та місцевого самоврядування</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потрапляють </w:t>
      </w:r>
      <w:r w:rsidR="00F94D97">
        <w:rPr>
          <w:rFonts w:ascii="Times New Roman" w:hAnsi="Times New Roman" w:cs="Times New Roman"/>
          <w:sz w:val="28"/>
          <w:szCs w:val="28"/>
        </w:rPr>
        <w:t>й «</w:t>
      </w:r>
      <w:r w:rsidR="00F94D97" w:rsidRPr="00166DA9">
        <w:rPr>
          <w:rFonts w:ascii="Times New Roman" w:hAnsi="Times New Roman" w:cs="Times New Roman"/>
          <w:sz w:val="28"/>
          <w:szCs w:val="28"/>
        </w:rPr>
        <w:t>сторонні особи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дотичні особи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цілком логічно було б</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з урахуванням реалій правозастосування</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замінити у ч</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1 ст</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51 відповідного </w:t>
      </w:r>
      <w:r w:rsidR="00F94D97">
        <w:rPr>
          <w:rFonts w:ascii="Times New Roman" w:hAnsi="Times New Roman" w:cs="Times New Roman"/>
          <w:sz w:val="28"/>
          <w:szCs w:val="28"/>
        </w:rPr>
        <w:t>З</w:t>
      </w:r>
      <w:r w:rsidR="00F94D97" w:rsidRPr="00166DA9">
        <w:rPr>
          <w:rFonts w:ascii="Times New Roman" w:hAnsi="Times New Roman" w:cs="Times New Roman"/>
          <w:sz w:val="28"/>
          <w:szCs w:val="28"/>
        </w:rPr>
        <w:t xml:space="preserve">акону словосполучення </w:t>
      </w:r>
      <w:r w:rsidR="00F94D97">
        <w:rPr>
          <w:rFonts w:ascii="Times New Roman" w:hAnsi="Times New Roman" w:cs="Times New Roman"/>
          <w:sz w:val="28"/>
          <w:szCs w:val="28"/>
        </w:rPr>
        <w:t>«ч</w:t>
      </w:r>
      <w:r w:rsidR="00F94D97" w:rsidRPr="00166DA9">
        <w:rPr>
          <w:rFonts w:ascii="Times New Roman" w:hAnsi="Times New Roman" w:cs="Times New Roman"/>
          <w:sz w:val="28"/>
          <w:szCs w:val="28"/>
        </w:rPr>
        <w:t>лени сім</w:t>
      </w:r>
      <w:r w:rsidR="00F94D97">
        <w:rPr>
          <w:rFonts w:ascii="Times New Roman" w:hAnsi="Times New Roman" w:cs="Times New Roman"/>
          <w:sz w:val="28"/>
          <w:szCs w:val="28"/>
        </w:rPr>
        <w:t>’</w:t>
      </w:r>
      <w:r w:rsidR="00F94D97" w:rsidRPr="00166DA9">
        <w:rPr>
          <w:rFonts w:ascii="Times New Roman" w:hAnsi="Times New Roman" w:cs="Times New Roman"/>
          <w:sz w:val="28"/>
          <w:szCs w:val="28"/>
        </w:rPr>
        <w:t>ї</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на словосполучення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близькі особи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що сприятиме у узг</w:t>
      </w:r>
      <w:r w:rsidR="00F94D97">
        <w:rPr>
          <w:rFonts w:ascii="Times New Roman" w:hAnsi="Times New Roman" w:cs="Times New Roman"/>
          <w:sz w:val="28"/>
          <w:szCs w:val="28"/>
        </w:rPr>
        <w:t>одженості реалій життя та унормо</w:t>
      </w:r>
      <w:r w:rsidR="00F94D97" w:rsidRPr="00166DA9">
        <w:rPr>
          <w:rFonts w:ascii="Times New Roman" w:hAnsi="Times New Roman" w:cs="Times New Roman"/>
          <w:sz w:val="28"/>
          <w:szCs w:val="28"/>
        </w:rPr>
        <w:t>ван</w:t>
      </w:r>
      <w:r w:rsidR="00F94D97">
        <w:rPr>
          <w:rFonts w:ascii="Times New Roman" w:hAnsi="Times New Roman" w:cs="Times New Roman"/>
          <w:sz w:val="28"/>
          <w:szCs w:val="28"/>
        </w:rPr>
        <w:t>их</w:t>
      </w:r>
      <w:r w:rsidR="00F94D97" w:rsidRPr="00166DA9">
        <w:rPr>
          <w:rFonts w:ascii="Times New Roman" w:hAnsi="Times New Roman" w:cs="Times New Roman"/>
          <w:sz w:val="28"/>
          <w:szCs w:val="28"/>
        </w:rPr>
        <w:t xml:space="preserve"> положень</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А</w:t>
      </w:r>
      <w:r w:rsidR="00F94D97" w:rsidRPr="00166DA9">
        <w:rPr>
          <w:rFonts w:ascii="Times New Roman" w:hAnsi="Times New Roman" w:cs="Times New Roman"/>
          <w:sz w:val="28"/>
          <w:szCs w:val="28"/>
        </w:rPr>
        <w:t xml:space="preserve">кцентуючи увагу на специфіці статуту </w:t>
      </w:r>
      <w:proofErr w:type="spellStart"/>
      <w:r w:rsidR="00F94D97">
        <w:rPr>
          <w:rFonts w:ascii="Times New Roman" w:hAnsi="Times New Roman" w:cs="Times New Roman"/>
          <w:sz w:val="28"/>
          <w:szCs w:val="28"/>
        </w:rPr>
        <w:t>НАЗК</w:t>
      </w:r>
      <w:proofErr w:type="spellEnd"/>
      <w:r w:rsidR="00F94D97" w:rsidRPr="00166DA9">
        <w:rPr>
          <w:rFonts w:ascii="Times New Roman" w:hAnsi="Times New Roman" w:cs="Times New Roman"/>
          <w:sz w:val="28"/>
          <w:szCs w:val="28"/>
        </w:rPr>
        <w:t xml:space="preserve"> як суб</w:t>
      </w:r>
      <w:r w:rsidR="00F94D97">
        <w:rPr>
          <w:rFonts w:ascii="Times New Roman" w:hAnsi="Times New Roman" w:cs="Times New Roman"/>
          <w:sz w:val="28"/>
          <w:szCs w:val="28"/>
        </w:rPr>
        <w:t>’</w:t>
      </w:r>
      <w:r w:rsidR="00F94D97" w:rsidRPr="00166DA9">
        <w:rPr>
          <w:rFonts w:ascii="Times New Roman" w:hAnsi="Times New Roman" w:cs="Times New Roman"/>
          <w:sz w:val="28"/>
          <w:szCs w:val="28"/>
        </w:rPr>
        <w:t>єкта здійснення моніторингу способу життя відповідної особи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варто унормувати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задля усунення підстав для спростування результатів його діяльності</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м</w:t>
      </w:r>
      <w:r w:rsidR="00F94D97" w:rsidRPr="00166DA9">
        <w:rPr>
          <w:rFonts w:ascii="Times New Roman" w:hAnsi="Times New Roman" w:cs="Times New Roman"/>
          <w:sz w:val="28"/>
          <w:szCs w:val="28"/>
        </w:rPr>
        <w:t xml:space="preserve">еханізм його співпраці із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спеціально уповноваженими суб</w:t>
      </w:r>
      <w:r w:rsidR="00F94D97">
        <w:rPr>
          <w:rFonts w:ascii="Times New Roman" w:hAnsi="Times New Roman" w:cs="Times New Roman"/>
          <w:sz w:val="28"/>
          <w:szCs w:val="28"/>
        </w:rPr>
        <w:t>’</w:t>
      </w:r>
      <w:r w:rsidR="00F94D97" w:rsidRPr="00166DA9">
        <w:rPr>
          <w:rFonts w:ascii="Times New Roman" w:hAnsi="Times New Roman" w:cs="Times New Roman"/>
          <w:sz w:val="28"/>
          <w:szCs w:val="28"/>
        </w:rPr>
        <w:t>єктами протидії корупції</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w:t>
      </w:r>
      <w:r w:rsidR="00F94D97">
        <w:rPr>
          <w:rFonts w:ascii="Times New Roman" w:hAnsi="Times New Roman" w:cs="Times New Roman"/>
          <w:sz w:val="28"/>
          <w:szCs w:val="28"/>
        </w:rPr>
        <w:t>С</w:t>
      </w:r>
      <w:r w:rsidR="00F94D97" w:rsidRPr="00166DA9">
        <w:rPr>
          <w:rFonts w:ascii="Times New Roman" w:hAnsi="Times New Roman" w:cs="Times New Roman"/>
          <w:sz w:val="28"/>
          <w:szCs w:val="28"/>
        </w:rPr>
        <w:t>лід пам</w:t>
      </w:r>
      <w:r w:rsidR="00F94D97">
        <w:rPr>
          <w:rFonts w:ascii="Times New Roman" w:hAnsi="Times New Roman" w:cs="Times New Roman"/>
          <w:sz w:val="28"/>
          <w:szCs w:val="28"/>
        </w:rPr>
        <w:t>’</w:t>
      </w:r>
      <w:r w:rsidR="00F94D97" w:rsidRPr="00166DA9">
        <w:rPr>
          <w:rFonts w:ascii="Times New Roman" w:hAnsi="Times New Roman" w:cs="Times New Roman"/>
          <w:sz w:val="28"/>
          <w:szCs w:val="28"/>
        </w:rPr>
        <w:t>ятати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що моніторинг способу життя особи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уповноваженої на виконання завдань та функцій держави та місцевого самоврядування</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це процедура</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яка передбачає суворе дотримання вимог щодо обґрунтованості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рівень і сутність підозри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зв</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язок із декларуванням </w:t>
      </w:r>
      <w:r w:rsidR="00F94D97">
        <w:rPr>
          <w:rFonts w:ascii="Times New Roman" w:hAnsi="Times New Roman" w:cs="Times New Roman"/>
          <w:sz w:val="28"/>
          <w:szCs w:val="28"/>
        </w:rPr>
        <w:t>т</w:t>
      </w:r>
      <w:r w:rsidR="00F94D97" w:rsidRPr="00166DA9">
        <w:rPr>
          <w:rFonts w:ascii="Times New Roman" w:hAnsi="Times New Roman" w:cs="Times New Roman"/>
          <w:sz w:val="28"/>
          <w:szCs w:val="28"/>
        </w:rPr>
        <w:t>а перевірк</w:t>
      </w:r>
      <w:r w:rsidR="00F94D97">
        <w:rPr>
          <w:rFonts w:ascii="Times New Roman" w:hAnsi="Times New Roman" w:cs="Times New Roman"/>
          <w:sz w:val="28"/>
          <w:szCs w:val="28"/>
        </w:rPr>
        <w:t>ою</w:t>
      </w:r>
      <w:r w:rsidR="00F94D97" w:rsidRPr="00166DA9">
        <w:rPr>
          <w:rFonts w:ascii="Times New Roman" w:hAnsi="Times New Roman" w:cs="Times New Roman"/>
          <w:sz w:val="28"/>
          <w:szCs w:val="28"/>
        </w:rPr>
        <w:t xml:space="preserve"> декларації</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допустимості</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спів</w:t>
      </w:r>
      <w:r w:rsidR="00F94D97">
        <w:rPr>
          <w:rFonts w:ascii="Times New Roman" w:hAnsi="Times New Roman" w:cs="Times New Roman"/>
          <w:sz w:val="28"/>
          <w:szCs w:val="28"/>
        </w:rPr>
        <w:t>мірност</w:t>
      </w:r>
      <w:r w:rsidR="00F94D97" w:rsidRPr="00166DA9">
        <w:rPr>
          <w:rFonts w:ascii="Times New Roman" w:hAnsi="Times New Roman" w:cs="Times New Roman"/>
          <w:sz w:val="28"/>
          <w:szCs w:val="28"/>
        </w:rPr>
        <w:t xml:space="preserve">і </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з огляду на втручання у </w:t>
      </w:r>
      <w:r w:rsidR="00F94D97" w:rsidRPr="00166DA9">
        <w:rPr>
          <w:rFonts w:ascii="Times New Roman" w:hAnsi="Times New Roman" w:cs="Times New Roman"/>
          <w:sz w:val="28"/>
          <w:szCs w:val="28"/>
        </w:rPr>
        <w:lastRenderedPageBreak/>
        <w:t>приватне життя осіб</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послідовності вчинення дій із забезпеченням балансу публічних інтересів та інтересів особи</w:t>
      </w:r>
      <w:r w:rsidR="00F94D97">
        <w:rPr>
          <w:rFonts w:ascii="Times New Roman" w:hAnsi="Times New Roman" w:cs="Times New Roman"/>
          <w:sz w:val="28"/>
          <w:szCs w:val="28"/>
        </w:rPr>
        <w:t>,</w:t>
      </w:r>
      <w:r w:rsidR="00F94D97" w:rsidRPr="00166DA9">
        <w:rPr>
          <w:rFonts w:ascii="Times New Roman" w:hAnsi="Times New Roman" w:cs="Times New Roman"/>
          <w:sz w:val="28"/>
          <w:szCs w:val="28"/>
        </w:rPr>
        <w:t xml:space="preserve"> щодо якої моніторинг способу життя здійснюється.</w:t>
      </w:r>
    </w:p>
    <w:p w:rsidR="00466F8A" w:rsidRPr="00CF5A94" w:rsidRDefault="00CF5A94" w:rsidP="00466F8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Науковці </w:t>
      </w:r>
      <w:proofErr w:type="spellStart"/>
      <w:r>
        <w:rPr>
          <w:rFonts w:ascii="Times New Roman" w:hAnsi="Times New Roman" w:cs="Times New Roman"/>
          <w:sz w:val="28"/>
          <w:szCs w:val="28"/>
        </w:rPr>
        <w:t>адміністративісти</w:t>
      </w:r>
      <w:proofErr w:type="spellEnd"/>
      <w:r>
        <w:rPr>
          <w:rFonts w:ascii="Times New Roman" w:hAnsi="Times New Roman" w:cs="Times New Roman"/>
          <w:sz w:val="28"/>
          <w:szCs w:val="28"/>
        </w:rPr>
        <w:t xml:space="preserve"> пропонують </w:t>
      </w:r>
      <w:r w:rsidR="00466F8A" w:rsidRPr="00CF5A94">
        <w:rPr>
          <w:rFonts w:ascii="Times New Roman" w:hAnsi="Times New Roman" w:cs="Times New Roman"/>
          <w:sz w:val="28"/>
          <w:szCs w:val="28"/>
        </w:rPr>
        <w:t>«</w:t>
      </w:r>
      <w:proofErr w:type="spellStart"/>
      <w:r w:rsidR="00466F8A" w:rsidRPr="00CF5A94">
        <w:rPr>
          <w:rFonts w:ascii="Times New Roman" w:hAnsi="Times New Roman" w:cs="Times New Roman"/>
          <w:sz w:val="28"/>
          <w:szCs w:val="28"/>
        </w:rPr>
        <w:t>Новаційні</w:t>
      </w:r>
      <w:proofErr w:type="spellEnd"/>
      <w:r w:rsidR="00466F8A" w:rsidRPr="00CF5A94">
        <w:rPr>
          <w:rFonts w:ascii="Times New Roman" w:hAnsi="Times New Roman" w:cs="Times New Roman"/>
          <w:sz w:val="28"/>
          <w:szCs w:val="28"/>
        </w:rPr>
        <w:t xml:space="preserve">» інструменти моніторингу та їх можливі різновиди. </w:t>
      </w:r>
    </w:p>
    <w:p w:rsidR="008321BC" w:rsidRDefault="00CF5A94" w:rsidP="00466F8A">
      <w:pPr>
        <w:widowControl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Отже, з метою</w:t>
      </w:r>
      <w:r w:rsidR="00466F8A" w:rsidRPr="00466F8A">
        <w:rPr>
          <w:rFonts w:ascii="Times New Roman" w:hAnsi="Times New Roman" w:cs="Times New Roman"/>
          <w:sz w:val="28"/>
          <w:szCs w:val="28"/>
        </w:rPr>
        <w:t xml:space="preserve"> забезпечення такого ж стану справ в Україні нагальним є впровадження «альтернативних», окрім загальнодержавних, баз даних, реєстрів відомостей, які б у різний спосіб фіксували відомості, які б можна було використовувати для встановлення відповідності або ж невідповідності задекларованих даних особами, уповноваженими на виконання функцій держави або місцевого самоврядування, реальному стану справ щодо способу їх життя. В умовах інформації всіх процесів державотворення в Україні такий підхід є логічним, виправданим і цілком реальним, тим більше, враховуючи ті напрацювання, в тому числі й у межах реалізації грантових антикорупційних проектів, які вже є. </w:t>
      </w:r>
    </w:p>
    <w:p w:rsidR="008321BC" w:rsidRDefault="00466F8A" w:rsidP="00466F8A">
      <w:pPr>
        <w:widowControl w:val="0"/>
        <w:spacing w:after="0" w:line="360" w:lineRule="auto"/>
        <w:ind w:firstLine="851"/>
        <w:jc w:val="both"/>
        <w:rPr>
          <w:rFonts w:ascii="Times New Roman" w:hAnsi="Times New Roman" w:cs="Times New Roman"/>
          <w:sz w:val="28"/>
          <w:szCs w:val="28"/>
        </w:rPr>
      </w:pPr>
      <w:r w:rsidRPr="00466F8A">
        <w:rPr>
          <w:rFonts w:ascii="Times New Roman" w:hAnsi="Times New Roman" w:cs="Times New Roman"/>
          <w:sz w:val="28"/>
          <w:szCs w:val="28"/>
        </w:rPr>
        <w:t xml:space="preserve">Так, цілком можливим є використання для процедури моніторингу ресурсу, наприклад, «мінімального гігієнічного інструментарію для кожного українця для контролю </w:t>
      </w:r>
      <w:r>
        <w:rPr>
          <w:rFonts w:ascii="Times New Roman" w:hAnsi="Times New Roman" w:cs="Times New Roman"/>
          <w:sz w:val="28"/>
          <w:szCs w:val="28"/>
        </w:rPr>
        <w:t>державних службовців»</w:t>
      </w:r>
      <w:r w:rsidRPr="00466F8A">
        <w:rPr>
          <w:rFonts w:ascii="Times New Roman" w:hAnsi="Times New Roman" w:cs="Times New Roman"/>
          <w:sz w:val="28"/>
          <w:szCs w:val="28"/>
        </w:rPr>
        <w:t xml:space="preserve">, а саме: </w:t>
      </w:r>
    </w:p>
    <w:p w:rsidR="008321BC" w:rsidRDefault="00466F8A" w:rsidP="00466F8A">
      <w:pPr>
        <w:widowControl w:val="0"/>
        <w:spacing w:after="0" w:line="360" w:lineRule="auto"/>
        <w:ind w:firstLine="851"/>
        <w:jc w:val="both"/>
        <w:rPr>
          <w:rFonts w:ascii="Times New Roman" w:hAnsi="Times New Roman" w:cs="Times New Roman"/>
          <w:sz w:val="28"/>
          <w:szCs w:val="28"/>
        </w:rPr>
      </w:pPr>
      <w:r w:rsidRPr="00466F8A">
        <w:rPr>
          <w:rFonts w:ascii="Times New Roman" w:hAnsi="Times New Roman" w:cs="Times New Roman"/>
          <w:sz w:val="28"/>
          <w:szCs w:val="28"/>
        </w:rPr>
        <w:t>а) «альтернативних» баз даних, пошукових систем, сформованих тематичними «журна</w:t>
      </w:r>
      <w:r>
        <w:rPr>
          <w:rFonts w:ascii="Times New Roman" w:hAnsi="Times New Roman" w:cs="Times New Roman"/>
          <w:sz w:val="28"/>
          <w:szCs w:val="28"/>
        </w:rPr>
        <w:t>лістськими проектами»</w:t>
      </w:r>
      <w:r w:rsidRPr="00466F8A">
        <w:rPr>
          <w:rFonts w:ascii="Times New Roman" w:hAnsi="Times New Roman" w:cs="Times New Roman"/>
          <w:sz w:val="28"/>
          <w:szCs w:val="28"/>
        </w:rPr>
        <w:t>, прикладом яких можуть слугувати реєстр власникі</w:t>
      </w:r>
      <w:r>
        <w:rPr>
          <w:rFonts w:ascii="Times New Roman" w:hAnsi="Times New Roman" w:cs="Times New Roman"/>
          <w:sz w:val="28"/>
          <w:szCs w:val="28"/>
        </w:rPr>
        <w:t>в елітної нерухомості</w:t>
      </w:r>
      <w:r w:rsidRPr="00466F8A">
        <w:rPr>
          <w:rFonts w:ascii="Times New Roman" w:hAnsi="Times New Roman" w:cs="Times New Roman"/>
          <w:sz w:val="28"/>
          <w:szCs w:val="28"/>
        </w:rPr>
        <w:t>, реєстр помічників депутатів (як народних депутатів, так і депутатів місцевих рад). Також прикладами таких «альтернативних» реєстрів, пошукових систем є: пошукова система «</w:t>
      </w:r>
      <w:proofErr w:type="spellStart"/>
      <w:r w:rsidRPr="00466F8A">
        <w:rPr>
          <w:rFonts w:ascii="Times New Roman" w:hAnsi="Times New Roman" w:cs="Times New Roman"/>
          <w:sz w:val="28"/>
          <w:szCs w:val="28"/>
        </w:rPr>
        <w:t>Ring</w:t>
      </w:r>
      <w:proofErr w:type="spellEnd"/>
      <w:r w:rsidRPr="00466F8A">
        <w:rPr>
          <w:rFonts w:ascii="Times New Roman" w:hAnsi="Times New Roman" w:cs="Times New Roman"/>
          <w:sz w:val="28"/>
          <w:szCs w:val="28"/>
        </w:rPr>
        <w:t xml:space="preserve">», розроблена </w:t>
      </w:r>
      <w:proofErr w:type="spellStart"/>
      <w:r w:rsidRPr="00466F8A">
        <w:rPr>
          <w:rFonts w:ascii="Times New Roman" w:hAnsi="Times New Roman" w:cs="Times New Roman"/>
          <w:sz w:val="28"/>
          <w:szCs w:val="28"/>
        </w:rPr>
        <w:t>Bihus</w:t>
      </w:r>
      <w:proofErr w:type="spellEnd"/>
      <w:r w:rsidRPr="00466F8A">
        <w:rPr>
          <w:rFonts w:ascii="Times New Roman" w:hAnsi="Times New Roman" w:cs="Times New Roman"/>
          <w:sz w:val="28"/>
          <w:szCs w:val="28"/>
        </w:rPr>
        <w:t xml:space="preserve"> </w:t>
      </w:r>
      <w:proofErr w:type="spellStart"/>
      <w:r w:rsidRPr="00466F8A">
        <w:rPr>
          <w:rFonts w:ascii="Times New Roman" w:hAnsi="Times New Roman" w:cs="Times New Roman"/>
          <w:sz w:val="28"/>
          <w:szCs w:val="28"/>
        </w:rPr>
        <w:t>Info</w:t>
      </w:r>
      <w:proofErr w:type="spellEnd"/>
      <w:r w:rsidRPr="00466F8A">
        <w:rPr>
          <w:rFonts w:ascii="Times New Roman" w:hAnsi="Times New Roman" w:cs="Times New Roman"/>
          <w:sz w:val="28"/>
          <w:szCs w:val="28"/>
        </w:rPr>
        <w:t>, яка дозволяє отримувати інформацію як із «більшості державних відкритих офіційних баз даних, так і з баз журналі</w:t>
      </w:r>
      <w:r>
        <w:rPr>
          <w:rFonts w:ascii="Times New Roman" w:hAnsi="Times New Roman" w:cs="Times New Roman"/>
          <w:sz w:val="28"/>
          <w:szCs w:val="28"/>
        </w:rPr>
        <w:t>стських розслідувань»</w:t>
      </w:r>
      <w:r w:rsidRPr="00466F8A">
        <w:rPr>
          <w:rFonts w:ascii="Times New Roman" w:hAnsi="Times New Roman" w:cs="Times New Roman"/>
          <w:sz w:val="28"/>
          <w:szCs w:val="28"/>
        </w:rPr>
        <w:t>, а також бази даних «Посіпаки» та «Посіпаки-2» того ж розробника стосовно помічників народних депутатів та депутатів місцевих рад багатьох скликань, що сприяє «з’ясуванню кола наближених до уповноваженої особи» для виявлення</w:t>
      </w:r>
      <w:r>
        <w:rPr>
          <w:rFonts w:ascii="Times New Roman" w:hAnsi="Times New Roman" w:cs="Times New Roman"/>
          <w:sz w:val="28"/>
          <w:szCs w:val="28"/>
        </w:rPr>
        <w:t xml:space="preserve"> «прихованих статків»</w:t>
      </w:r>
      <w:r w:rsidRPr="00466F8A">
        <w:rPr>
          <w:rFonts w:ascii="Times New Roman" w:hAnsi="Times New Roman" w:cs="Times New Roman"/>
          <w:sz w:val="28"/>
          <w:szCs w:val="28"/>
        </w:rPr>
        <w:t xml:space="preserve">; </w:t>
      </w:r>
    </w:p>
    <w:p w:rsidR="008321BC" w:rsidRDefault="00466F8A" w:rsidP="00466F8A">
      <w:pPr>
        <w:widowControl w:val="0"/>
        <w:spacing w:after="0" w:line="360" w:lineRule="auto"/>
        <w:ind w:firstLine="851"/>
        <w:jc w:val="both"/>
        <w:rPr>
          <w:rFonts w:ascii="Times New Roman" w:hAnsi="Times New Roman" w:cs="Times New Roman"/>
          <w:sz w:val="28"/>
          <w:szCs w:val="28"/>
        </w:rPr>
      </w:pPr>
      <w:r w:rsidRPr="00466F8A">
        <w:rPr>
          <w:rFonts w:ascii="Times New Roman" w:hAnsi="Times New Roman" w:cs="Times New Roman"/>
          <w:sz w:val="28"/>
          <w:szCs w:val="28"/>
        </w:rPr>
        <w:t xml:space="preserve">б) бази даних та пошукові системи з можливостями «перехресної» </w:t>
      </w:r>
      <w:r w:rsidRPr="00466F8A">
        <w:rPr>
          <w:rFonts w:ascii="Times New Roman" w:hAnsi="Times New Roman" w:cs="Times New Roman"/>
          <w:sz w:val="28"/>
          <w:szCs w:val="28"/>
        </w:rPr>
        <w:lastRenderedPageBreak/>
        <w:t xml:space="preserve">перевірки відомостей, «фільтрами» тематичної фільтрації та залученням відомостей із соціальних мереж, використання яких дозволяє не тільки отримати конкретну інформацію за кілька років щодо особи, а й виявити її суперечливість під час оформлення </w:t>
      </w:r>
      <w:proofErr w:type="spellStart"/>
      <w:r w:rsidRPr="00466F8A">
        <w:rPr>
          <w:rFonts w:ascii="Times New Roman" w:hAnsi="Times New Roman" w:cs="Times New Roman"/>
          <w:sz w:val="28"/>
          <w:szCs w:val="28"/>
        </w:rPr>
        <w:t>правовстановчих</w:t>
      </w:r>
      <w:proofErr w:type="spellEnd"/>
      <w:r w:rsidRPr="00466F8A">
        <w:rPr>
          <w:rFonts w:ascii="Times New Roman" w:hAnsi="Times New Roman" w:cs="Times New Roman"/>
          <w:sz w:val="28"/>
          <w:szCs w:val="28"/>
        </w:rPr>
        <w:t xml:space="preserve"> (</w:t>
      </w:r>
      <w:proofErr w:type="spellStart"/>
      <w:r w:rsidRPr="00466F8A">
        <w:rPr>
          <w:rFonts w:ascii="Times New Roman" w:hAnsi="Times New Roman" w:cs="Times New Roman"/>
          <w:sz w:val="28"/>
          <w:szCs w:val="28"/>
        </w:rPr>
        <w:t>правозмінних</w:t>
      </w:r>
      <w:proofErr w:type="spellEnd"/>
      <w:r w:rsidRPr="00466F8A">
        <w:rPr>
          <w:rFonts w:ascii="Times New Roman" w:hAnsi="Times New Roman" w:cs="Times New Roman"/>
          <w:sz w:val="28"/>
          <w:szCs w:val="28"/>
        </w:rPr>
        <w:t xml:space="preserve">) документів, з інформацією із джерел «неформального» відкритого спілкування (наприклад, проект </w:t>
      </w:r>
      <w:proofErr w:type="spellStart"/>
      <w:r w:rsidRPr="00466F8A">
        <w:rPr>
          <w:rFonts w:ascii="Times New Roman" w:hAnsi="Times New Roman" w:cs="Times New Roman"/>
          <w:sz w:val="28"/>
          <w:szCs w:val="28"/>
        </w:rPr>
        <w:t>Bihus</w:t>
      </w:r>
      <w:proofErr w:type="spellEnd"/>
      <w:r w:rsidRPr="00466F8A">
        <w:rPr>
          <w:rFonts w:ascii="Times New Roman" w:hAnsi="Times New Roman" w:cs="Times New Roman"/>
          <w:sz w:val="28"/>
          <w:szCs w:val="28"/>
        </w:rPr>
        <w:t xml:space="preserve"> </w:t>
      </w:r>
      <w:proofErr w:type="spellStart"/>
      <w:r w:rsidRPr="00466F8A">
        <w:rPr>
          <w:rFonts w:ascii="Times New Roman" w:hAnsi="Times New Roman" w:cs="Times New Roman"/>
          <w:sz w:val="28"/>
          <w:szCs w:val="28"/>
        </w:rPr>
        <w:t>Info</w:t>
      </w:r>
      <w:proofErr w:type="spellEnd"/>
      <w:r w:rsidRPr="00466F8A">
        <w:rPr>
          <w:rFonts w:ascii="Times New Roman" w:hAnsi="Times New Roman" w:cs="Times New Roman"/>
          <w:sz w:val="28"/>
          <w:szCs w:val="28"/>
        </w:rPr>
        <w:t xml:space="preserve"> «Декларація», що містить </w:t>
      </w:r>
      <w:proofErr w:type="spellStart"/>
      <w:r w:rsidRPr="00466F8A">
        <w:rPr>
          <w:rFonts w:ascii="Times New Roman" w:hAnsi="Times New Roman" w:cs="Times New Roman"/>
          <w:sz w:val="28"/>
          <w:szCs w:val="28"/>
        </w:rPr>
        <w:t>оцифровану</w:t>
      </w:r>
      <w:proofErr w:type="spellEnd"/>
      <w:r w:rsidRPr="00466F8A">
        <w:rPr>
          <w:rFonts w:ascii="Times New Roman" w:hAnsi="Times New Roman" w:cs="Times New Roman"/>
          <w:sz w:val="28"/>
          <w:szCs w:val="28"/>
        </w:rPr>
        <w:t xml:space="preserve"> волонтерами інформацію з е-декларацій уповноважених осіб за кілька років, що сприяє «можливості автоматичної аналітики, </w:t>
      </w:r>
      <w:proofErr w:type="spellStart"/>
      <w:r w:rsidRPr="00466F8A">
        <w:rPr>
          <w:rFonts w:ascii="Times New Roman" w:hAnsi="Times New Roman" w:cs="Times New Roman"/>
          <w:sz w:val="28"/>
          <w:szCs w:val="28"/>
        </w:rPr>
        <w:t>рейтингуван</w:t>
      </w:r>
      <w:r>
        <w:rPr>
          <w:rFonts w:ascii="Times New Roman" w:hAnsi="Times New Roman" w:cs="Times New Roman"/>
          <w:sz w:val="28"/>
          <w:szCs w:val="28"/>
        </w:rPr>
        <w:t>ня</w:t>
      </w:r>
      <w:proofErr w:type="spellEnd"/>
      <w:r>
        <w:rPr>
          <w:rFonts w:ascii="Times New Roman" w:hAnsi="Times New Roman" w:cs="Times New Roman"/>
          <w:sz w:val="28"/>
          <w:szCs w:val="28"/>
        </w:rPr>
        <w:t>, динаміці статків»</w:t>
      </w:r>
      <w:r w:rsidRPr="00466F8A">
        <w:rPr>
          <w:rFonts w:ascii="Times New Roman" w:hAnsi="Times New Roman" w:cs="Times New Roman"/>
          <w:sz w:val="28"/>
          <w:szCs w:val="28"/>
        </w:rPr>
        <w:t xml:space="preserve">; </w:t>
      </w:r>
    </w:p>
    <w:p w:rsidR="008321BC" w:rsidRDefault="00466F8A" w:rsidP="008321BC">
      <w:pPr>
        <w:widowControl w:val="0"/>
        <w:spacing w:after="0" w:line="360" w:lineRule="auto"/>
        <w:ind w:firstLine="851"/>
        <w:jc w:val="both"/>
        <w:rPr>
          <w:rFonts w:ascii="Times New Roman" w:hAnsi="Times New Roman" w:cs="Times New Roman"/>
          <w:sz w:val="28"/>
          <w:szCs w:val="28"/>
        </w:rPr>
      </w:pPr>
      <w:r w:rsidRPr="00466F8A">
        <w:rPr>
          <w:rFonts w:ascii="Times New Roman" w:hAnsi="Times New Roman" w:cs="Times New Roman"/>
          <w:sz w:val="28"/>
          <w:szCs w:val="28"/>
        </w:rPr>
        <w:t xml:space="preserve">в) пошукові системи щодо доцільності відповідних осіб, які містять відомості, що можуть сприяти виявленню «прихованих» способів використання особами переваг публічної служби для власних потреб (наприклад, щодо проведення заходів із використанням бюджетних коштів, виконання посадових обов’язків із використанням державного майна тощо). </w:t>
      </w:r>
    </w:p>
    <w:p w:rsidR="00F94D97" w:rsidRPr="00466F8A" w:rsidRDefault="00466F8A" w:rsidP="008321BC">
      <w:pPr>
        <w:widowControl w:val="0"/>
        <w:spacing w:after="0" w:line="360" w:lineRule="auto"/>
        <w:ind w:firstLine="851"/>
        <w:jc w:val="both"/>
        <w:rPr>
          <w:rFonts w:ascii="Times New Roman" w:hAnsi="Times New Roman" w:cs="Times New Roman"/>
          <w:sz w:val="28"/>
          <w:szCs w:val="28"/>
        </w:rPr>
      </w:pPr>
      <w:r w:rsidRPr="00466F8A">
        <w:rPr>
          <w:rFonts w:ascii="Times New Roman" w:hAnsi="Times New Roman" w:cs="Times New Roman"/>
          <w:sz w:val="28"/>
          <w:szCs w:val="28"/>
        </w:rPr>
        <w:t xml:space="preserve">Саме завдяки впровадженню інших </w:t>
      </w:r>
      <w:proofErr w:type="spellStart"/>
      <w:r w:rsidRPr="00466F8A">
        <w:rPr>
          <w:rFonts w:ascii="Times New Roman" w:hAnsi="Times New Roman" w:cs="Times New Roman"/>
          <w:sz w:val="28"/>
          <w:szCs w:val="28"/>
        </w:rPr>
        <w:t>новаційних</w:t>
      </w:r>
      <w:proofErr w:type="spellEnd"/>
      <w:r w:rsidRPr="00466F8A">
        <w:rPr>
          <w:rFonts w:ascii="Times New Roman" w:hAnsi="Times New Roman" w:cs="Times New Roman"/>
          <w:sz w:val="28"/>
          <w:szCs w:val="28"/>
        </w:rPr>
        <w:t xml:space="preserve"> (окрім наявних загальнодержавних, регіональних тощо) баз даних, пошукових систем, забезпечення відкритості доступу до них будь-яких осіб, щоправда з дотриманням у цілому вимог законодавства щодо захисту персональних даних, цілком можливо забезпечити оперативність, достовірність (кілька баз, реєстрів фіксує однакову інформацію, відсутність фактів блокування доступу до інформації, унеможливлення фактів упередженості в її наданні чи приховуванні тощо), результативність «кабінетного дослідження» як складника моніторингу способу життя осіб, уповноважених на виконання функцій держави або місцевого самоврядування, підвищити його роль і значення у ресурсі відповідного антикорупційного заходу, «знизивши напругу» щодо </w:t>
      </w:r>
      <w:proofErr w:type="spellStart"/>
      <w:r w:rsidRPr="00466F8A">
        <w:rPr>
          <w:rFonts w:ascii="Times New Roman" w:hAnsi="Times New Roman" w:cs="Times New Roman"/>
          <w:sz w:val="28"/>
          <w:szCs w:val="28"/>
        </w:rPr>
        <w:t>колізійності</w:t>
      </w:r>
      <w:proofErr w:type="spellEnd"/>
      <w:r w:rsidRPr="00466F8A">
        <w:rPr>
          <w:rFonts w:ascii="Times New Roman" w:hAnsi="Times New Roman" w:cs="Times New Roman"/>
          <w:sz w:val="28"/>
          <w:szCs w:val="28"/>
        </w:rPr>
        <w:t xml:space="preserve"> легальних засад «польового дослідження» як складової частини відповідного антикорупційного засобу. За рахунок активізації участі всіх суб’єктів протидії корупції у всіх її проявах (як спеціально уповноважених, так і альтернативних) цілком можливо збільшити «частку» </w:t>
      </w:r>
      <w:proofErr w:type="spellStart"/>
      <w:r w:rsidRPr="00466F8A">
        <w:rPr>
          <w:rFonts w:ascii="Times New Roman" w:hAnsi="Times New Roman" w:cs="Times New Roman"/>
          <w:sz w:val="28"/>
          <w:szCs w:val="28"/>
        </w:rPr>
        <w:t>новаційних</w:t>
      </w:r>
      <w:proofErr w:type="spellEnd"/>
      <w:r w:rsidRPr="00466F8A">
        <w:rPr>
          <w:rFonts w:ascii="Times New Roman" w:hAnsi="Times New Roman" w:cs="Times New Roman"/>
          <w:sz w:val="28"/>
          <w:szCs w:val="28"/>
        </w:rPr>
        <w:t xml:space="preserve">, пов’язаних із використанням інформаційних ресурсів, </w:t>
      </w:r>
      <w:r w:rsidRPr="00466F8A">
        <w:rPr>
          <w:rFonts w:ascii="Times New Roman" w:hAnsi="Times New Roman" w:cs="Times New Roman"/>
          <w:sz w:val="28"/>
          <w:szCs w:val="28"/>
        </w:rPr>
        <w:lastRenderedPageBreak/>
        <w:t xml:space="preserve">інструментів для використання ресурсу моніторингу способу життя осіб, уповноважених на виконання функцій держави або місцевого самоврядування, легально розширити джерельну базу відкритого доступу для ініціювання та безпосереднього здійснення моніторингу, одночасно мінімізувати витратне забезпечення останнього, сприяти його оперативності, результативності. Все це цілком узгоджується з пріоритетами сучасної вітчизняної загальнодержавної антикорупційної політики з максимальним використанням інформатизації, посиленням засад прозорості, відкритості, контрольованості, залученням громадськості, що в кінцевому підсумку сприятиме мінімізації проявів корупції у сфері публічно-владних відносин. Практична реалізація запропонованих положень цілком узгоджується з унормованими засадами використання моніторингу як антикорупційного засобу (як ст. 51 Закону, так й актами </w:t>
      </w:r>
      <w:proofErr w:type="spellStart"/>
      <w:r w:rsidRPr="00466F8A">
        <w:rPr>
          <w:rFonts w:ascii="Times New Roman" w:hAnsi="Times New Roman" w:cs="Times New Roman"/>
          <w:sz w:val="28"/>
          <w:szCs w:val="28"/>
        </w:rPr>
        <w:t>НАЗК</w:t>
      </w:r>
      <w:proofErr w:type="spellEnd"/>
      <w:r w:rsidRPr="00466F8A">
        <w:rPr>
          <w:rFonts w:ascii="Times New Roman" w:hAnsi="Times New Roman" w:cs="Times New Roman"/>
          <w:sz w:val="28"/>
          <w:szCs w:val="28"/>
        </w:rPr>
        <w:t xml:space="preserve">) й сприятиме розширенню та уніфікації практики використання його ресурсу, підвищивши ефективність та результативність такого використання. </w:t>
      </w:r>
    </w:p>
    <w:p w:rsidR="00F94D97" w:rsidRDefault="00F94D97" w:rsidP="00F94D97">
      <w:pPr>
        <w:widowControl w:val="0"/>
        <w:spacing w:after="0" w:line="360" w:lineRule="auto"/>
        <w:ind w:firstLine="851"/>
        <w:jc w:val="both"/>
        <w:rPr>
          <w:rFonts w:ascii="Times New Roman" w:hAnsi="Times New Roman" w:cs="Times New Roman"/>
          <w:sz w:val="28"/>
          <w:szCs w:val="28"/>
        </w:rPr>
      </w:pPr>
    </w:p>
    <w:p w:rsidR="00F94D97" w:rsidRDefault="00F94D97" w:rsidP="00F94D97">
      <w:pPr>
        <w:widowControl w:val="0"/>
        <w:spacing w:after="0" w:line="360" w:lineRule="auto"/>
        <w:ind w:firstLine="851"/>
        <w:jc w:val="both"/>
        <w:rPr>
          <w:rFonts w:ascii="Times New Roman" w:hAnsi="Times New Roman" w:cs="Times New Roman"/>
          <w:sz w:val="28"/>
          <w:szCs w:val="28"/>
        </w:rPr>
      </w:pPr>
    </w:p>
    <w:p w:rsidR="00F94D97" w:rsidRPr="00D3747E" w:rsidRDefault="00F94D97" w:rsidP="00B46128">
      <w:pPr>
        <w:spacing w:line="360" w:lineRule="auto"/>
        <w:ind w:firstLine="851"/>
        <w:jc w:val="both"/>
        <w:rPr>
          <w:rFonts w:ascii="Times New Roman" w:hAnsi="Times New Roman" w:cs="Times New Roman"/>
          <w:b/>
          <w:bCs/>
          <w:sz w:val="28"/>
          <w:szCs w:val="28"/>
        </w:rPr>
      </w:pPr>
    </w:p>
    <w:p w:rsidR="00672EE9" w:rsidRDefault="00672EE9" w:rsidP="004E18DD">
      <w:pPr>
        <w:widowControl w:val="0"/>
        <w:spacing w:after="0" w:line="360" w:lineRule="auto"/>
        <w:jc w:val="center"/>
        <w:rPr>
          <w:rFonts w:ascii="Times New Roman" w:hAnsi="Times New Roman" w:cs="Times New Roman"/>
          <w:sz w:val="28"/>
          <w:szCs w:val="28"/>
        </w:rPr>
      </w:pPr>
    </w:p>
    <w:p w:rsidR="00672EE9" w:rsidRDefault="00672EE9" w:rsidP="004E18DD">
      <w:pPr>
        <w:widowControl w:val="0"/>
        <w:spacing w:after="0" w:line="360" w:lineRule="auto"/>
        <w:jc w:val="center"/>
        <w:rPr>
          <w:rFonts w:ascii="Times New Roman" w:hAnsi="Times New Roman" w:cs="Times New Roman"/>
          <w:sz w:val="28"/>
          <w:szCs w:val="28"/>
        </w:rPr>
      </w:pPr>
    </w:p>
    <w:p w:rsidR="005C02FA" w:rsidRDefault="005C02FA" w:rsidP="004E18DD">
      <w:pPr>
        <w:widowControl w:val="0"/>
        <w:spacing w:after="0" w:line="360" w:lineRule="auto"/>
        <w:jc w:val="center"/>
        <w:rPr>
          <w:rFonts w:ascii="Times New Roman" w:hAnsi="Times New Roman" w:cs="Times New Roman"/>
          <w:sz w:val="28"/>
          <w:szCs w:val="28"/>
        </w:rPr>
      </w:pPr>
    </w:p>
    <w:p w:rsidR="005C02FA" w:rsidRDefault="005C02FA" w:rsidP="004E18DD">
      <w:pPr>
        <w:widowControl w:val="0"/>
        <w:spacing w:after="0" w:line="360" w:lineRule="auto"/>
        <w:jc w:val="center"/>
        <w:rPr>
          <w:rFonts w:ascii="Times New Roman" w:hAnsi="Times New Roman" w:cs="Times New Roman"/>
          <w:sz w:val="28"/>
          <w:szCs w:val="28"/>
        </w:rPr>
      </w:pPr>
    </w:p>
    <w:p w:rsidR="005C02FA" w:rsidRDefault="005C02FA" w:rsidP="004E18DD">
      <w:pPr>
        <w:widowControl w:val="0"/>
        <w:spacing w:after="0" w:line="360" w:lineRule="auto"/>
        <w:jc w:val="center"/>
        <w:rPr>
          <w:rFonts w:ascii="Times New Roman" w:hAnsi="Times New Roman" w:cs="Times New Roman"/>
          <w:sz w:val="28"/>
          <w:szCs w:val="28"/>
        </w:rPr>
      </w:pPr>
    </w:p>
    <w:p w:rsidR="005C02FA" w:rsidRDefault="005C02FA" w:rsidP="004E18DD">
      <w:pPr>
        <w:widowControl w:val="0"/>
        <w:spacing w:after="0" w:line="360" w:lineRule="auto"/>
        <w:jc w:val="center"/>
        <w:rPr>
          <w:rFonts w:ascii="Times New Roman" w:hAnsi="Times New Roman" w:cs="Times New Roman"/>
          <w:sz w:val="28"/>
          <w:szCs w:val="28"/>
        </w:rPr>
      </w:pPr>
    </w:p>
    <w:p w:rsidR="00E1576F" w:rsidRDefault="00E1576F" w:rsidP="004E18DD">
      <w:pPr>
        <w:widowControl w:val="0"/>
        <w:spacing w:after="0" w:line="360" w:lineRule="auto"/>
        <w:jc w:val="center"/>
        <w:rPr>
          <w:rFonts w:ascii="Times New Roman" w:hAnsi="Times New Roman" w:cs="Times New Roman"/>
          <w:sz w:val="28"/>
          <w:szCs w:val="28"/>
        </w:rPr>
      </w:pPr>
    </w:p>
    <w:p w:rsidR="00E1576F" w:rsidRDefault="00E1576F" w:rsidP="004E18DD">
      <w:pPr>
        <w:widowControl w:val="0"/>
        <w:spacing w:after="0" w:line="360" w:lineRule="auto"/>
        <w:jc w:val="center"/>
        <w:rPr>
          <w:rFonts w:ascii="Times New Roman" w:hAnsi="Times New Roman" w:cs="Times New Roman"/>
          <w:sz w:val="28"/>
          <w:szCs w:val="28"/>
        </w:rPr>
      </w:pPr>
    </w:p>
    <w:p w:rsidR="00E1576F" w:rsidRPr="00D35C47" w:rsidRDefault="00E1576F" w:rsidP="004E18DD">
      <w:pPr>
        <w:widowControl w:val="0"/>
        <w:spacing w:after="0" w:line="360" w:lineRule="auto"/>
        <w:jc w:val="center"/>
        <w:rPr>
          <w:rFonts w:ascii="Times New Roman" w:hAnsi="Times New Roman" w:cs="Times New Roman"/>
          <w:sz w:val="28"/>
          <w:szCs w:val="28"/>
          <w:lang w:val="ru-RU"/>
        </w:rPr>
      </w:pPr>
    </w:p>
    <w:p w:rsidR="00F50329" w:rsidRPr="00D35C47" w:rsidRDefault="00F50329" w:rsidP="004E18DD">
      <w:pPr>
        <w:widowControl w:val="0"/>
        <w:spacing w:after="0" w:line="360" w:lineRule="auto"/>
        <w:jc w:val="center"/>
        <w:rPr>
          <w:rFonts w:ascii="Times New Roman" w:hAnsi="Times New Roman" w:cs="Times New Roman"/>
          <w:sz w:val="28"/>
          <w:szCs w:val="28"/>
          <w:lang w:val="ru-RU"/>
        </w:rPr>
      </w:pPr>
    </w:p>
    <w:p w:rsidR="00F50329" w:rsidRPr="00D35C47" w:rsidRDefault="00F50329" w:rsidP="004E18DD">
      <w:pPr>
        <w:widowControl w:val="0"/>
        <w:spacing w:after="0" w:line="360" w:lineRule="auto"/>
        <w:jc w:val="center"/>
        <w:rPr>
          <w:rFonts w:ascii="Times New Roman" w:hAnsi="Times New Roman" w:cs="Times New Roman"/>
          <w:sz w:val="28"/>
          <w:szCs w:val="28"/>
          <w:lang w:val="ru-RU"/>
        </w:rPr>
      </w:pPr>
    </w:p>
    <w:p w:rsidR="00F50329" w:rsidRPr="00D35C47" w:rsidRDefault="00F50329" w:rsidP="004E18DD">
      <w:pPr>
        <w:widowControl w:val="0"/>
        <w:spacing w:after="0" w:line="360" w:lineRule="auto"/>
        <w:jc w:val="center"/>
        <w:rPr>
          <w:rFonts w:ascii="Times New Roman" w:hAnsi="Times New Roman" w:cs="Times New Roman"/>
          <w:sz w:val="28"/>
          <w:szCs w:val="28"/>
          <w:lang w:val="ru-RU"/>
        </w:rPr>
      </w:pPr>
    </w:p>
    <w:p w:rsidR="00CF7087" w:rsidRPr="005C103E" w:rsidRDefault="00CF7087" w:rsidP="00B16A70">
      <w:pPr>
        <w:pStyle w:val="HTML"/>
        <w:widowControl w:val="0"/>
        <w:tabs>
          <w:tab w:val="clear" w:pos="916"/>
          <w:tab w:val="left" w:pos="142"/>
          <w:tab w:val="left" w:pos="851"/>
          <w:tab w:val="left" w:pos="1276"/>
          <w:tab w:val="left" w:pos="5400"/>
        </w:tabs>
        <w:spacing w:line="360" w:lineRule="auto"/>
        <w:ind w:firstLine="709"/>
        <w:jc w:val="center"/>
        <w:rPr>
          <w:rFonts w:ascii="Times New Roman" w:hAnsi="Times New Roman" w:cs="Times New Roman"/>
          <w:caps/>
          <w:sz w:val="28"/>
          <w:szCs w:val="28"/>
          <w:lang w:val="uk-UA"/>
        </w:rPr>
      </w:pPr>
      <w:r w:rsidRPr="005C103E">
        <w:rPr>
          <w:rFonts w:ascii="Times New Roman" w:hAnsi="Times New Roman" w:cs="Times New Roman"/>
          <w:caps/>
          <w:sz w:val="28"/>
          <w:szCs w:val="28"/>
          <w:lang w:val="uk-UA"/>
        </w:rPr>
        <w:lastRenderedPageBreak/>
        <w:t>ПЕРЕЛІК використаних джерел</w:t>
      </w:r>
    </w:p>
    <w:p w:rsidR="00CF7087" w:rsidRPr="00ED471F" w:rsidRDefault="00CF7087" w:rsidP="00B16A70">
      <w:pPr>
        <w:pStyle w:val="HTML"/>
        <w:widowControl w:val="0"/>
        <w:tabs>
          <w:tab w:val="clear" w:pos="916"/>
          <w:tab w:val="left" w:pos="142"/>
          <w:tab w:val="left" w:pos="851"/>
          <w:tab w:val="left" w:pos="1276"/>
          <w:tab w:val="left" w:pos="5400"/>
        </w:tabs>
        <w:spacing w:line="360" w:lineRule="auto"/>
        <w:ind w:firstLine="709"/>
        <w:jc w:val="center"/>
        <w:rPr>
          <w:rFonts w:ascii="Times New Roman" w:hAnsi="Times New Roman" w:cs="Times New Roman"/>
          <w:caps/>
          <w:sz w:val="28"/>
          <w:szCs w:val="28"/>
          <w:lang w:val="uk-UA"/>
        </w:rPr>
      </w:pPr>
    </w:p>
    <w:p w:rsidR="00B16A70" w:rsidRPr="00D05933" w:rsidRDefault="00B16A70" w:rsidP="00D05933">
      <w:pPr>
        <w:widowControl w:val="0"/>
        <w:autoSpaceDE w:val="0"/>
        <w:autoSpaceDN w:val="0"/>
        <w:adjustRightInd w:val="0"/>
        <w:spacing w:after="0" w:line="360" w:lineRule="auto"/>
        <w:ind w:firstLine="851"/>
        <w:jc w:val="both"/>
        <w:rPr>
          <w:rFonts w:ascii="Times New Roman" w:hAnsi="Times New Roman" w:cs="Times New Roman"/>
          <w:color w:val="000000" w:themeColor="text1"/>
          <w:sz w:val="28"/>
          <w:szCs w:val="28"/>
          <w:lang w:val="ru-RU"/>
        </w:rPr>
      </w:pPr>
    </w:p>
    <w:p w:rsidR="0067432E" w:rsidRPr="00B34845"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Bessherstna</w:t>
      </w:r>
      <w:proofErr w:type="spellEnd"/>
      <w:r w:rsidRPr="00B34845">
        <w:rPr>
          <w:rFonts w:ascii="Times New Roman" w:hAnsi="Times New Roman" w:cs="Times New Roman"/>
          <w:sz w:val="28"/>
          <w:szCs w:val="28"/>
          <w:shd w:val="clear" w:color="auto" w:fill="FFFFFF"/>
        </w:rPr>
        <w:t xml:space="preserve">, O. (2019). </w:t>
      </w:r>
      <w:proofErr w:type="spellStart"/>
      <w:r w:rsidRPr="00B34845">
        <w:rPr>
          <w:rFonts w:ascii="Times New Roman" w:hAnsi="Times New Roman" w:cs="Times New Roman"/>
          <w:sz w:val="28"/>
          <w:szCs w:val="28"/>
          <w:shd w:val="clear" w:color="auto" w:fill="FFFFFF"/>
        </w:rPr>
        <w:t>Ten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tools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for</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innovative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fight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against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corruption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Legal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Bulletin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Ukraine</w:t>
      </w:r>
      <w:proofErr w:type="spellEnd"/>
      <w:r w:rsidRPr="00B34845">
        <w:rPr>
          <w:rFonts w:ascii="Times New Roman" w:hAnsi="Times New Roman" w:cs="Times New Roman"/>
          <w:sz w:val="28"/>
          <w:szCs w:val="28"/>
          <w:shd w:val="clear" w:color="auto" w:fill="FFFFFF"/>
        </w:rPr>
        <w:t>, 34-35.</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Bondarchuk</w:t>
      </w:r>
      <w:proofErr w:type="spellEnd"/>
      <w:r w:rsidRPr="00B34845">
        <w:rPr>
          <w:rFonts w:ascii="Times New Roman" w:hAnsi="Times New Roman" w:cs="Times New Roman"/>
          <w:sz w:val="28"/>
          <w:szCs w:val="28"/>
          <w:shd w:val="clear" w:color="auto" w:fill="FFFFFF"/>
        </w:rPr>
        <w:t xml:space="preserve">, O.G. (2014).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Singapore</w:t>
      </w:r>
      <w:proofErr w:type="spellEnd"/>
      <w:r w:rsidRPr="00B34845">
        <w:rPr>
          <w:rFonts w:ascii="Times New Roman" w:hAnsi="Times New Roman" w:cs="Times New Roman"/>
          <w:sz w:val="28"/>
          <w:szCs w:val="28"/>
          <w:shd w:val="clear" w:color="auto" w:fill="FFFFFF"/>
        </w:rPr>
        <w:t xml:space="preserve"> Anti-Corruption </w:t>
      </w:r>
      <w:proofErr w:type="spellStart"/>
      <w:r w:rsidRPr="00B34845">
        <w:rPr>
          <w:rFonts w:ascii="Times New Roman" w:hAnsi="Times New Roman" w:cs="Times New Roman"/>
          <w:sz w:val="28"/>
          <w:szCs w:val="28"/>
          <w:shd w:val="clear" w:color="auto" w:fill="FFFFFF"/>
        </w:rPr>
        <w:t>Model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example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applying</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effective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strategy</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Ukraine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Legal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Science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Electronic</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Journal</w:t>
      </w:r>
      <w:proofErr w:type="spellEnd"/>
      <w:r w:rsidRPr="00B34845">
        <w:rPr>
          <w:rFonts w:ascii="Times New Roman" w:hAnsi="Times New Roman" w:cs="Times New Roman"/>
          <w:sz w:val="28"/>
          <w:szCs w:val="28"/>
          <w:shd w:val="clear" w:color="auto" w:fill="FFFFFF"/>
        </w:rPr>
        <w:t>, 2, 45-48.</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Chyzhmar</w:t>
      </w:r>
      <w:proofErr w:type="spellEnd"/>
      <w:r w:rsidRPr="00B34845">
        <w:rPr>
          <w:rFonts w:ascii="Times New Roman" w:hAnsi="Times New Roman" w:cs="Times New Roman"/>
          <w:sz w:val="28"/>
          <w:szCs w:val="28"/>
          <w:shd w:val="clear" w:color="auto" w:fill="FFFFFF"/>
        </w:rPr>
        <w:t xml:space="preserve">, K., </w:t>
      </w:r>
      <w:proofErr w:type="spellStart"/>
      <w:r w:rsidRPr="00B34845">
        <w:rPr>
          <w:rFonts w:ascii="Times New Roman" w:hAnsi="Times New Roman" w:cs="Times New Roman"/>
          <w:sz w:val="28"/>
          <w:szCs w:val="28"/>
          <w:shd w:val="clear" w:color="auto" w:fill="FFFFFF"/>
        </w:rPr>
        <w:t>Kolomoiets</w:t>
      </w:r>
      <w:proofErr w:type="spellEnd"/>
      <w:r w:rsidRPr="00B34845">
        <w:rPr>
          <w:rFonts w:ascii="Times New Roman" w:hAnsi="Times New Roman" w:cs="Times New Roman"/>
          <w:sz w:val="28"/>
          <w:szCs w:val="28"/>
          <w:shd w:val="clear" w:color="auto" w:fill="FFFFFF"/>
        </w:rPr>
        <w:t xml:space="preserve">, T., </w:t>
      </w:r>
      <w:proofErr w:type="spellStart"/>
      <w:r w:rsidRPr="00B34845">
        <w:rPr>
          <w:rFonts w:ascii="Times New Roman" w:hAnsi="Times New Roman" w:cs="Times New Roman"/>
          <w:sz w:val="28"/>
          <w:szCs w:val="28"/>
          <w:shd w:val="clear" w:color="auto" w:fill="FFFFFF"/>
        </w:rPr>
        <w:t>Dniprov</w:t>
      </w:r>
      <w:proofErr w:type="spellEnd"/>
      <w:r w:rsidRPr="00B34845">
        <w:rPr>
          <w:rFonts w:ascii="Times New Roman" w:hAnsi="Times New Roman" w:cs="Times New Roman"/>
          <w:sz w:val="28"/>
          <w:szCs w:val="28"/>
          <w:shd w:val="clear" w:color="auto" w:fill="FFFFFF"/>
        </w:rPr>
        <w:t xml:space="preserve">, J., &amp; </w:t>
      </w:r>
      <w:proofErr w:type="spellStart"/>
      <w:r w:rsidRPr="00B34845">
        <w:rPr>
          <w:rFonts w:ascii="Times New Roman" w:hAnsi="Times New Roman" w:cs="Times New Roman"/>
          <w:sz w:val="28"/>
          <w:szCs w:val="28"/>
          <w:shd w:val="clear" w:color="auto" w:fill="FFFFFF"/>
        </w:rPr>
        <w:t>Rezvorovich</w:t>
      </w:r>
      <w:proofErr w:type="spellEnd"/>
      <w:r w:rsidRPr="00B34845">
        <w:rPr>
          <w:rFonts w:ascii="Times New Roman" w:hAnsi="Times New Roman" w:cs="Times New Roman"/>
          <w:sz w:val="28"/>
          <w:szCs w:val="28"/>
          <w:shd w:val="clear" w:color="auto" w:fill="FFFFFF"/>
        </w:rPr>
        <w:t xml:space="preserve">, R. (2019).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peculiarities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legal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regime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information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e-</w:t>
      </w:r>
      <w:proofErr w:type="spellStart"/>
      <w:r w:rsidRPr="00B34845">
        <w:rPr>
          <w:rFonts w:ascii="Times New Roman" w:hAnsi="Times New Roman" w:cs="Times New Roman"/>
          <w:sz w:val="28"/>
          <w:szCs w:val="28"/>
          <w:shd w:val="clear" w:color="auto" w:fill="FFFFFF"/>
        </w:rPr>
        <w:t>declarations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persons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authorized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to</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perform</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function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state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or</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local</w:t>
      </w:r>
      <w:proofErr w:type="spellEnd"/>
      <w:r w:rsidRPr="00B34845">
        <w:rPr>
          <w:rFonts w:ascii="Times New Roman" w:hAnsi="Times New Roman" w:cs="Times New Roman"/>
          <w:sz w:val="28"/>
          <w:szCs w:val="28"/>
          <w:shd w:val="clear" w:color="auto" w:fill="FFFFFF"/>
        </w:rPr>
        <w:t xml:space="preserve"> self-</w:t>
      </w:r>
      <w:proofErr w:type="spellStart"/>
      <w:r w:rsidRPr="00B34845">
        <w:rPr>
          <w:rFonts w:ascii="Times New Roman" w:hAnsi="Times New Roman" w:cs="Times New Roman"/>
          <w:sz w:val="28"/>
          <w:szCs w:val="28"/>
          <w:shd w:val="clear" w:color="auto" w:fill="FFFFFF"/>
        </w:rPr>
        <w:t>government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Journal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Legal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Ethcal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Regulatory</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Issues</w:t>
      </w:r>
      <w:proofErr w:type="spellEnd"/>
      <w:r w:rsidRPr="00B34845">
        <w:rPr>
          <w:rFonts w:ascii="Times New Roman" w:hAnsi="Times New Roman" w:cs="Times New Roman"/>
          <w:sz w:val="28"/>
          <w:szCs w:val="28"/>
          <w:shd w:val="clear" w:color="auto" w:fill="FFFFFF"/>
        </w:rPr>
        <w:t>, 22 (5), 1-8.</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Eiji</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Oyamada</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President</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Gloria</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Macapagal-Arroyo's</w:t>
      </w:r>
      <w:proofErr w:type="spellEnd"/>
      <w:r w:rsidRPr="00D05933">
        <w:rPr>
          <w:rFonts w:ascii="Times New Roman" w:hAnsi="Times New Roman" w:cs="Times New Roman"/>
          <w:sz w:val="28"/>
          <w:szCs w:val="28"/>
        </w:rPr>
        <w:t xml:space="preserve"> anti-</w:t>
      </w:r>
      <w:proofErr w:type="spellStart"/>
      <w:r w:rsidRPr="00D05933">
        <w:rPr>
          <w:rFonts w:ascii="Times New Roman" w:hAnsi="Times New Roman" w:cs="Times New Roman"/>
          <w:sz w:val="28"/>
          <w:szCs w:val="28"/>
        </w:rPr>
        <w:t>corruption</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strategy</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in</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the</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Philippines</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an</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evaluation</w:t>
      </w:r>
      <w:proofErr w:type="spellEnd"/>
      <w:r w:rsidRPr="00D05933">
        <w:rPr>
          <w:rFonts w:ascii="Times New Roman" w:hAnsi="Times New Roman" w:cs="Times New Roman"/>
          <w:sz w:val="28"/>
          <w:szCs w:val="28"/>
        </w:rPr>
        <w:t xml:space="preserve">. </w:t>
      </w:r>
      <w:hyperlink r:id="rId44" w:history="1">
        <w:r w:rsidRPr="00D05933">
          <w:rPr>
            <w:rFonts w:ascii="Times New Roman" w:hAnsi="Times New Roman" w:cs="Times New Roman"/>
            <w:sz w:val="28"/>
            <w:szCs w:val="28"/>
          </w:rPr>
          <w:t>Asian Journal of Political Science</w:t>
        </w:r>
      </w:hyperlink>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Volume</w:t>
      </w:r>
      <w:proofErr w:type="spellEnd"/>
      <w:r w:rsidRPr="00D05933">
        <w:rPr>
          <w:rFonts w:ascii="Times New Roman" w:hAnsi="Times New Roman" w:cs="Times New Roman"/>
          <w:sz w:val="28"/>
          <w:szCs w:val="28"/>
        </w:rPr>
        <w:t xml:space="preserve"> 13. 2005. </w:t>
      </w:r>
      <w:hyperlink r:id="rId45" w:history="1">
        <w:r w:rsidRPr="00D05933">
          <w:rPr>
            <w:rFonts w:ascii="Times New Roman" w:hAnsi="Times New Roman" w:cs="Times New Roman"/>
            <w:sz w:val="28"/>
            <w:szCs w:val="28"/>
          </w:rPr>
          <w:t>Issue 1</w:t>
        </w:r>
      </w:hyperlink>
      <w:r w:rsidRPr="00D05933">
        <w:rPr>
          <w:rFonts w:ascii="Times New Roman" w:hAnsi="Times New Roman" w:cs="Times New Roman"/>
          <w:sz w:val="28"/>
          <w:szCs w:val="28"/>
        </w:rPr>
        <w:t xml:space="preserve">. </w:t>
      </w:r>
      <w:r w:rsidRPr="00D05933">
        <w:rPr>
          <w:rFonts w:ascii="Times New Roman" w:hAnsi="Times New Roman" w:cs="Times New Roman"/>
          <w:sz w:val="28"/>
          <w:szCs w:val="28"/>
          <w:lang w:val="en-US"/>
        </w:rPr>
        <w:t xml:space="preserve">Footnote 52. </w:t>
      </w:r>
      <w:r w:rsidRPr="00D05933">
        <w:rPr>
          <w:rFonts w:ascii="Times New Roman" w:hAnsi="Times New Roman" w:cs="Times New Roman"/>
          <w:sz w:val="28"/>
          <w:szCs w:val="28"/>
        </w:rPr>
        <w:t>URL:</w:t>
      </w:r>
      <w:r w:rsidRPr="00D05933">
        <w:rPr>
          <w:rFonts w:ascii="Times New Roman" w:hAnsi="Times New Roman" w:cs="Times New Roman"/>
          <w:sz w:val="28"/>
          <w:szCs w:val="28"/>
          <w:lang w:val="en-US"/>
        </w:rPr>
        <w:t xml:space="preserve"> </w:t>
      </w:r>
      <w:r w:rsidRPr="00D05933">
        <w:rPr>
          <w:rFonts w:ascii="Times New Roman" w:hAnsi="Times New Roman" w:cs="Times New Roman"/>
          <w:sz w:val="28"/>
          <w:szCs w:val="28"/>
        </w:rPr>
        <w:t>https://www.tandfonline.com/doi/abs/10.1080/02185370508434251?journalCode=rasi20</w:t>
      </w:r>
    </w:p>
    <w:p w:rsidR="0067432E"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rPr>
        <w:t>Kolomoets</w:t>
      </w:r>
      <w:proofErr w:type="spellEnd"/>
      <w:r w:rsidRPr="00B34845">
        <w:rPr>
          <w:rFonts w:ascii="Times New Roman" w:hAnsi="Times New Roman" w:cs="Times New Roman"/>
          <w:sz w:val="28"/>
          <w:szCs w:val="28"/>
        </w:rPr>
        <w:t xml:space="preserve"> T. ., </w:t>
      </w:r>
      <w:proofErr w:type="spellStart"/>
      <w:r w:rsidRPr="00B34845">
        <w:rPr>
          <w:rFonts w:ascii="Times New Roman" w:hAnsi="Times New Roman" w:cs="Times New Roman"/>
          <w:sz w:val="28"/>
          <w:szCs w:val="28"/>
        </w:rPr>
        <w:t>Kolpakov</w:t>
      </w:r>
      <w:proofErr w:type="spellEnd"/>
      <w:r w:rsidRPr="00B34845">
        <w:rPr>
          <w:rFonts w:ascii="Times New Roman" w:hAnsi="Times New Roman" w:cs="Times New Roman"/>
          <w:sz w:val="28"/>
          <w:szCs w:val="28"/>
        </w:rPr>
        <w:t xml:space="preserve"> V. . </w:t>
      </w:r>
      <w:proofErr w:type="spellStart"/>
      <w:r w:rsidRPr="00B34845">
        <w:rPr>
          <w:rFonts w:ascii="Times New Roman" w:hAnsi="Times New Roman" w:cs="Times New Roman"/>
          <w:sz w:val="28"/>
          <w:szCs w:val="28"/>
        </w:rPr>
        <w:t>Lifestyle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monitoring</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as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an</w:t>
      </w:r>
      <w:proofErr w:type="spellEnd"/>
      <w:r w:rsidRPr="00B34845">
        <w:rPr>
          <w:rFonts w:ascii="Times New Roman" w:hAnsi="Times New Roman" w:cs="Times New Roman"/>
          <w:sz w:val="28"/>
          <w:szCs w:val="28"/>
        </w:rPr>
        <w:t xml:space="preserve"> anti-</w:t>
      </w:r>
      <w:proofErr w:type="spellStart"/>
      <w:r w:rsidRPr="00B34845">
        <w:rPr>
          <w:rFonts w:ascii="Times New Roman" w:hAnsi="Times New Roman" w:cs="Times New Roman"/>
          <w:sz w:val="28"/>
          <w:szCs w:val="28"/>
        </w:rPr>
        <w:t>corruption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means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under</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the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legislation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of</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Ukraine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“has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it</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passed</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the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proportionality</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test</w:t>
      </w:r>
      <w:proofErr w:type="spellEnd"/>
      <w:r w:rsidRPr="00B34845">
        <w:rPr>
          <w:rFonts w:ascii="Times New Roman" w:hAnsi="Times New Roman" w:cs="Times New Roman"/>
          <w:sz w:val="28"/>
          <w:szCs w:val="28"/>
        </w:rPr>
        <w:t xml:space="preserve">?”. В кн.: </w:t>
      </w:r>
      <w:proofErr w:type="spellStart"/>
      <w:r w:rsidRPr="00B34845">
        <w:rPr>
          <w:rFonts w:ascii="Times New Roman" w:hAnsi="Times New Roman" w:cs="Times New Roman"/>
          <w:sz w:val="28"/>
          <w:szCs w:val="28"/>
        </w:rPr>
        <w:t>The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institutionalisation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of</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public</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relations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in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the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fight</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against</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corruption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the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experience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of</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countries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of</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Eastern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and</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Western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legal</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traditions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universal</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theoretical</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framework</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for</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relevant</w:t>
      </w:r>
      <w:proofErr w:type="spellEnd"/>
      <w:r w:rsidRPr="00B34845">
        <w:rPr>
          <w:rFonts w:ascii="Times New Roman" w:hAnsi="Times New Roman" w:cs="Times New Roman"/>
          <w:sz w:val="28"/>
          <w:szCs w:val="28"/>
        </w:rPr>
        <w:t xml:space="preserve"> anti-</w:t>
      </w:r>
      <w:proofErr w:type="spellStart"/>
      <w:r w:rsidRPr="00B34845">
        <w:rPr>
          <w:rFonts w:ascii="Times New Roman" w:hAnsi="Times New Roman" w:cs="Times New Roman"/>
          <w:sz w:val="28"/>
          <w:szCs w:val="28"/>
        </w:rPr>
        <w:t>corruption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law</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of</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Ukraine</w:t>
      </w:r>
      <w:proofErr w:type="spellEnd"/>
      <w:r w:rsidRPr="00B34845">
        <w:rPr>
          <w:rFonts w:ascii="Times New Roman" w:hAnsi="Times New Roman" w:cs="Times New Roman"/>
          <w:sz w:val="28"/>
          <w:szCs w:val="28"/>
        </w:rPr>
        <w:t xml:space="preserve">) : </w:t>
      </w:r>
      <w:proofErr w:type="spellStart"/>
      <w:r w:rsidRPr="00B34845">
        <w:rPr>
          <w:rFonts w:ascii="Times New Roman" w:hAnsi="Times New Roman" w:cs="Times New Roman"/>
          <w:sz w:val="28"/>
          <w:szCs w:val="28"/>
        </w:rPr>
        <w:t>Collective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monograph</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Tallinn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Izdevniecība</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“Baltija</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Publishing”</w:t>
      </w:r>
      <w:proofErr w:type="spellEnd"/>
      <w:r w:rsidRPr="00B34845">
        <w:rPr>
          <w:rFonts w:ascii="Times New Roman" w:hAnsi="Times New Roman" w:cs="Times New Roman"/>
          <w:sz w:val="28"/>
          <w:szCs w:val="28"/>
        </w:rPr>
        <w:t>,. 2019 C. 321-338.</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lang w:val="en-US"/>
        </w:rPr>
        <w:t>Kolomoets</w:t>
      </w:r>
      <w:proofErr w:type="spellEnd"/>
      <w:r w:rsidRPr="00D05933">
        <w:rPr>
          <w:rFonts w:ascii="Times New Roman" w:hAnsi="Times New Roman" w:cs="Times New Roman"/>
          <w:sz w:val="28"/>
          <w:szCs w:val="28"/>
          <w:lang w:val="en-US"/>
        </w:rPr>
        <w:t xml:space="preserve"> T. O., </w:t>
      </w:r>
      <w:proofErr w:type="spellStart"/>
      <w:r w:rsidRPr="00D05933">
        <w:rPr>
          <w:rFonts w:ascii="Times New Roman" w:hAnsi="Times New Roman" w:cs="Times New Roman"/>
          <w:sz w:val="28"/>
          <w:szCs w:val="28"/>
          <w:lang w:val="en-US"/>
        </w:rPr>
        <w:t>Kolpakov</w:t>
      </w:r>
      <w:proofErr w:type="spellEnd"/>
      <w:r w:rsidRPr="00D05933">
        <w:rPr>
          <w:rFonts w:ascii="Times New Roman" w:hAnsi="Times New Roman" w:cs="Times New Roman"/>
          <w:sz w:val="28"/>
          <w:szCs w:val="28"/>
          <w:lang w:val="en-US"/>
        </w:rPr>
        <w:t xml:space="preserve"> V. K.   Lifestyle monitoring as an anti-corruption means under the legislation of </w:t>
      </w:r>
      <w:proofErr w:type="spellStart"/>
      <w:proofErr w:type="gramStart"/>
      <w:r w:rsidRPr="00D05933">
        <w:rPr>
          <w:rFonts w:ascii="Times New Roman" w:hAnsi="Times New Roman" w:cs="Times New Roman"/>
          <w:sz w:val="28"/>
          <w:szCs w:val="28"/>
          <w:lang w:val="en-US"/>
        </w:rPr>
        <w:t>ukraine</w:t>
      </w:r>
      <w:proofErr w:type="spellEnd"/>
      <w:proofErr w:type="gramEnd"/>
      <w:r w:rsidRPr="00D05933">
        <w:rPr>
          <w:rFonts w:ascii="Times New Roman" w:hAnsi="Times New Roman" w:cs="Times New Roman"/>
          <w:sz w:val="28"/>
          <w:szCs w:val="28"/>
          <w:lang w:val="en-US"/>
        </w:rPr>
        <w:t xml:space="preserve">: “has it passed the proportionality test?”  </w:t>
      </w:r>
      <w:r w:rsidRPr="00D05933">
        <w:rPr>
          <w:rFonts w:ascii="Times New Roman" w:hAnsi="Times New Roman" w:cs="Times New Roman"/>
          <w:i/>
          <w:sz w:val="28"/>
          <w:szCs w:val="28"/>
          <w:lang w:val="en-US"/>
        </w:rPr>
        <w:t xml:space="preserve">The </w:t>
      </w:r>
      <w:proofErr w:type="spellStart"/>
      <w:r w:rsidRPr="00D05933">
        <w:rPr>
          <w:rFonts w:ascii="Times New Roman" w:hAnsi="Times New Roman" w:cs="Times New Roman"/>
          <w:i/>
          <w:sz w:val="28"/>
          <w:szCs w:val="28"/>
          <w:lang w:val="en-US"/>
        </w:rPr>
        <w:t>institutionalisation</w:t>
      </w:r>
      <w:proofErr w:type="spellEnd"/>
      <w:r w:rsidRPr="00D05933">
        <w:rPr>
          <w:rFonts w:ascii="Times New Roman" w:hAnsi="Times New Roman" w:cs="Times New Roman"/>
          <w:i/>
          <w:sz w:val="28"/>
          <w:szCs w:val="28"/>
          <w:lang w:val="en-US"/>
        </w:rPr>
        <w:t xml:space="preserve"> of public relations in the fight against corruption: the experience of countries of Eastern and Western legal traditions (universal theoretical framework for relevant anti-corruption law of Ukraine</w:t>
      </w:r>
      <w:proofErr w:type="gramStart"/>
      <w:r w:rsidRPr="00D05933">
        <w:rPr>
          <w:rFonts w:ascii="Times New Roman" w:hAnsi="Times New Roman" w:cs="Times New Roman"/>
          <w:i/>
          <w:sz w:val="28"/>
          <w:szCs w:val="28"/>
          <w:lang w:val="en-US"/>
        </w:rPr>
        <w:t>) :</w:t>
      </w:r>
      <w:proofErr w:type="gramEnd"/>
      <w:r w:rsidRPr="00D05933">
        <w:rPr>
          <w:rFonts w:ascii="Times New Roman" w:hAnsi="Times New Roman" w:cs="Times New Roman"/>
          <w:i/>
          <w:sz w:val="28"/>
          <w:szCs w:val="28"/>
          <w:lang w:val="en-US"/>
        </w:rPr>
        <w:t xml:space="preserve"> Collective monograph. Volume 1. Tallinn: </w:t>
      </w:r>
      <w:proofErr w:type="spellStart"/>
      <w:r w:rsidRPr="00D05933">
        <w:rPr>
          <w:rFonts w:ascii="Times New Roman" w:hAnsi="Times New Roman" w:cs="Times New Roman"/>
          <w:i/>
          <w:sz w:val="28"/>
          <w:szCs w:val="28"/>
          <w:lang w:val="en-US"/>
        </w:rPr>
        <w:t>Izdevniecība</w:t>
      </w:r>
      <w:proofErr w:type="spellEnd"/>
      <w:r w:rsidRPr="00D05933">
        <w:rPr>
          <w:rFonts w:ascii="Times New Roman" w:hAnsi="Times New Roman" w:cs="Times New Roman"/>
          <w:i/>
          <w:sz w:val="28"/>
          <w:szCs w:val="28"/>
          <w:lang w:val="en-US"/>
        </w:rPr>
        <w:t xml:space="preserve"> “</w:t>
      </w:r>
      <w:proofErr w:type="spellStart"/>
      <w:r w:rsidRPr="00D05933">
        <w:rPr>
          <w:rFonts w:ascii="Times New Roman" w:hAnsi="Times New Roman" w:cs="Times New Roman"/>
          <w:i/>
          <w:sz w:val="28"/>
          <w:szCs w:val="28"/>
          <w:lang w:val="en-US"/>
        </w:rPr>
        <w:t>Baltija</w:t>
      </w:r>
      <w:proofErr w:type="spellEnd"/>
      <w:r w:rsidRPr="00D05933">
        <w:rPr>
          <w:rFonts w:ascii="Times New Roman" w:hAnsi="Times New Roman" w:cs="Times New Roman"/>
          <w:i/>
          <w:sz w:val="28"/>
          <w:szCs w:val="28"/>
          <w:lang w:val="en-US"/>
        </w:rPr>
        <w:t xml:space="preserve"> </w:t>
      </w:r>
      <w:r w:rsidRPr="00D05933">
        <w:rPr>
          <w:rFonts w:ascii="Times New Roman" w:hAnsi="Times New Roman" w:cs="Times New Roman"/>
          <w:i/>
          <w:sz w:val="28"/>
          <w:szCs w:val="28"/>
          <w:lang w:val="en-US"/>
        </w:rPr>
        <w:lastRenderedPageBreak/>
        <w:t xml:space="preserve">Publishing”, 2019. </w:t>
      </w:r>
      <w:r w:rsidRPr="00D05933">
        <w:rPr>
          <w:rFonts w:ascii="Times New Roman" w:hAnsi="Times New Roman" w:cs="Times New Roman"/>
          <w:i/>
          <w:sz w:val="28"/>
          <w:szCs w:val="28"/>
        </w:rPr>
        <w:t>Р</w:t>
      </w:r>
      <w:r w:rsidRPr="00D05933">
        <w:rPr>
          <w:rFonts w:ascii="Times New Roman" w:hAnsi="Times New Roman" w:cs="Times New Roman"/>
          <w:i/>
          <w:sz w:val="28"/>
          <w:szCs w:val="28"/>
          <w:lang w:val="en-US"/>
        </w:rPr>
        <w:t>. 321-338.</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Pr>
          <w:rFonts w:ascii="Times New Roman" w:hAnsi="Times New Roman" w:cs="Times New Roman"/>
          <w:sz w:val="28"/>
          <w:szCs w:val="28"/>
        </w:rPr>
        <w:t>Kolomoiets</w:t>
      </w:r>
      <w:proofErr w:type="spellEnd"/>
      <w:r>
        <w:rPr>
          <w:rFonts w:ascii="Times New Roman" w:hAnsi="Times New Roman" w:cs="Times New Roman"/>
          <w:sz w:val="28"/>
          <w:szCs w:val="28"/>
        </w:rPr>
        <w:t xml:space="preserve"> T., </w:t>
      </w:r>
      <w:proofErr w:type="spellStart"/>
      <w:r>
        <w:rPr>
          <w:rFonts w:ascii="Times New Roman" w:hAnsi="Times New Roman" w:cs="Times New Roman"/>
          <w:sz w:val="28"/>
          <w:szCs w:val="28"/>
        </w:rPr>
        <w:t>Kolpakov</w:t>
      </w:r>
      <w:proofErr w:type="spellEnd"/>
      <w:r>
        <w:rPr>
          <w:rFonts w:ascii="Times New Roman" w:hAnsi="Times New Roman" w:cs="Times New Roman"/>
          <w:sz w:val="28"/>
          <w:szCs w:val="28"/>
        </w:rPr>
        <w:t xml:space="preserve"> V., </w:t>
      </w:r>
      <w:proofErr w:type="spellStart"/>
      <w:r>
        <w:rPr>
          <w:rFonts w:ascii="Times New Roman" w:hAnsi="Times New Roman" w:cs="Times New Roman"/>
          <w:sz w:val="28"/>
          <w:szCs w:val="28"/>
        </w:rPr>
        <w:t>Kushnir</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Alimov</w:t>
      </w:r>
      <w:proofErr w:type="spellEnd"/>
      <w:r>
        <w:rPr>
          <w:rFonts w:ascii="Times New Roman" w:hAnsi="Times New Roman" w:cs="Times New Roman"/>
          <w:sz w:val="28"/>
          <w:szCs w:val="28"/>
        </w:rPr>
        <w:t xml:space="preserve"> K. </w:t>
      </w:r>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Dikhtiievskyi</w:t>
      </w:r>
      <w:proofErr w:type="spellEnd"/>
      <w:r w:rsidRPr="00B34845">
        <w:rPr>
          <w:rFonts w:ascii="Times New Roman" w:hAnsi="Times New Roman" w:cs="Times New Roman"/>
          <w:sz w:val="28"/>
          <w:szCs w:val="28"/>
        </w:rPr>
        <w:t xml:space="preserve"> P. </w:t>
      </w:r>
      <w:proofErr w:type="spellStart"/>
      <w:r w:rsidRPr="00B34845">
        <w:rPr>
          <w:rFonts w:ascii="Times New Roman" w:hAnsi="Times New Roman" w:cs="Times New Roman"/>
          <w:sz w:val="28"/>
          <w:szCs w:val="28"/>
        </w:rPr>
        <w:t>Monitoring</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the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lifestyle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of</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public</w:t>
      </w:r>
      <w:proofErr w:type="spellEnd"/>
      <w:r w:rsidRPr="00B34845">
        <w:rPr>
          <w:rFonts w:ascii="Times New Roman" w:hAnsi="Times New Roman" w:cs="Times New Roman"/>
          <w:sz w:val="28"/>
          <w:szCs w:val="28"/>
        </w:rPr>
        <w:t xml:space="preserve"> officials- a </w:t>
      </w:r>
      <w:proofErr w:type="spellStart"/>
      <w:r w:rsidRPr="00B34845">
        <w:rPr>
          <w:rFonts w:ascii="Times New Roman" w:hAnsi="Times New Roman" w:cs="Times New Roman"/>
          <w:sz w:val="28"/>
          <w:szCs w:val="28"/>
        </w:rPr>
        <w:t>means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of</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preventing</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corruption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or</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legalized</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interference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in</w:t>
      </w:r>
      <w:proofErr w:type="spellEnd"/>
      <w:r w:rsidRPr="00B34845">
        <w:rPr>
          <w:rFonts w:ascii="Times New Roman" w:hAnsi="Times New Roman" w:cs="Times New Roman"/>
          <w:sz w:val="28"/>
          <w:szCs w:val="28"/>
        </w:rPr>
        <w:t xml:space="preserve"> a </w:t>
      </w:r>
      <w:proofErr w:type="spellStart"/>
      <w:r w:rsidRPr="00B34845">
        <w:rPr>
          <w:rFonts w:ascii="Times New Roman" w:hAnsi="Times New Roman" w:cs="Times New Roman"/>
          <w:sz w:val="28"/>
          <w:szCs w:val="28"/>
        </w:rPr>
        <w:t>one’s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private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and</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personal</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life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Amazonia</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Investiga</w:t>
      </w:r>
      <w:proofErr w:type="spellEnd"/>
      <w:r w:rsidRPr="00B34845">
        <w:rPr>
          <w:rFonts w:ascii="Times New Roman" w:hAnsi="Times New Roman" w:cs="Times New Roman"/>
          <w:sz w:val="28"/>
          <w:szCs w:val="28"/>
        </w:rPr>
        <w:t>. 2019. № 8(24). C. 267-274. URL: https://www.amazoniainvestiga.info/index.php/amazonia/article/view/982.</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Kolomoiets</w:t>
      </w:r>
      <w:proofErr w:type="spellEnd"/>
      <w:r w:rsidRPr="00B34845">
        <w:rPr>
          <w:rFonts w:ascii="Times New Roman" w:hAnsi="Times New Roman" w:cs="Times New Roman"/>
          <w:sz w:val="28"/>
          <w:szCs w:val="28"/>
          <w:shd w:val="clear" w:color="auto" w:fill="FFFFFF"/>
        </w:rPr>
        <w:t xml:space="preserve">, T., &amp; </w:t>
      </w:r>
      <w:proofErr w:type="spellStart"/>
      <w:r w:rsidRPr="00B34845">
        <w:rPr>
          <w:rFonts w:ascii="Times New Roman" w:hAnsi="Times New Roman" w:cs="Times New Roman"/>
          <w:sz w:val="28"/>
          <w:szCs w:val="28"/>
          <w:shd w:val="clear" w:color="auto" w:fill="FFFFFF"/>
        </w:rPr>
        <w:t>Kolpakov</w:t>
      </w:r>
      <w:proofErr w:type="spellEnd"/>
      <w:r w:rsidRPr="00B34845">
        <w:rPr>
          <w:rFonts w:ascii="Times New Roman" w:hAnsi="Times New Roman" w:cs="Times New Roman"/>
          <w:sz w:val="28"/>
          <w:szCs w:val="28"/>
          <w:shd w:val="clear" w:color="auto" w:fill="FFFFFF"/>
        </w:rPr>
        <w:t>, V. (</w:t>
      </w:r>
      <w:proofErr w:type="spellStart"/>
      <w:r w:rsidRPr="00B34845">
        <w:rPr>
          <w:rFonts w:ascii="Times New Roman" w:hAnsi="Times New Roman" w:cs="Times New Roman"/>
          <w:sz w:val="28"/>
          <w:szCs w:val="28"/>
          <w:shd w:val="clear" w:color="auto" w:fill="FFFFFF"/>
        </w:rPr>
        <w:t>Eds</w:t>
      </w:r>
      <w:proofErr w:type="spellEnd"/>
      <w:r w:rsidRPr="00B34845">
        <w:rPr>
          <w:rFonts w:ascii="Times New Roman" w:hAnsi="Times New Roman" w:cs="Times New Roman"/>
          <w:sz w:val="28"/>
          <w:szCs w:val="28"/>
          <w:shd w:val="clear" w:color="auto" w:fill="FFFFFF"/>
        </w:rPr>
        <w:t xml:space="preserve">). (2019). </w:t>
      </w:r>
      <w:proofErr w:type="spellStart"/>
      <w:r w:rsidRPr="00B34845">
        <w:rPr>
          <w:rFonts w:ascii="Times New Roman" w:hAnsi="Times New Roman" w:cs="Times New Roman"/>
          <w:sz w:val="28"/>
          <w:szCs w:val="28"/>
          <w:shd w:val="clear" w:color="auto" w:fill="FFFFFF"/>
        </w:rPr>
        <w:t>Scientific</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Practical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Commentary</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Law</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Ukraine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Prevention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Corruption”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Zaporizhzhia</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Helvetika</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Publishing</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House</w:t>
      </w:r>
      <w:proofErr w:type="spellEnd"/>
      <w:r w:rsidRPr="00B34845">
        <w:rPr>
          <w:rFonts w:ascii="Times New Roman" w:hAnsi="Times New Roman" w:cs="Times New Roman"/>
          <w:sz w:val="28"/>
          <w:szCs w:val="28"/>
          <w:shd w:val="clear" w:color="auto" w:fill="FFFFFF"/>
        </w:rPr>
        <w:t>.</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Kolomoiets</w:t>
      </w:r>
      <w:proofErr w:type="spellEnd"/>
      <w:r w:rsidRPr="00B34845">
        <w:rPr>
          <w:rFonts w:ascii="Times New Roman" w:hAnsi="Times New Roman" w:cs="Times New Roman"/>
          <w:sz w:val="28"/>
          <w:szCs w:val="28"/>
          <w:shd w:val="clear" w:color="auto" w:fill="FFFFFF"/>
        </w:rPr>
        <w:t xml:space="preserve">, T., &amp; </w:t>
      </w:r>
      <w:proofErr w:type="spellStart"/>
      <w:r w:rsidRPr="00B34845">
        <w:rPr>
          <w:rFonts w:ascii="Times New Roman" w:hAnsi="Times New Roman" w:cs="Times New Roman"/>
          <w:sz w:val="28"/>
          <w:szCs w:val="28"/>
          <w:shd w:val="clear" w:color="auto" w:fill="FFFFFF"/>
        </w:rPr>
        <w:t>Kolpakov</w:t>
      </w:r>
      <w:proofErr w:type="spellEnd"/>
      <w:r w:rsidRPr="00B34845">
        <w:rPr>
          <w:rFonts w:ascii="Times New Roman" w:hAnsi="Times New Roman" w:cs="Times New Roman"/>
          <w:sz w:val="28"/>
          <w:szCs w:val="28"/>
          <w:shd w:val="clear" w:color="auto" w:fill="FFFFFF"/>
        </w:rPr>
        <w:t xml:space="preserve">. V. (2019). </w:t>
      </w:r>
      <w:proofErr w:type="spellStart"/>
      <w:r w:rsidRPr="00B34845">
        <w:rPr>
          <w:rFonts w:ascii="Times New Roman" w:hAnsi="Times New Roman" w:cs="Times New Roman"/>
          <w:sz w:val="28"/>
          <w:szCs w:val="28"/>
          <w:shd w:val="clear" w:color="auto" w:fill="FFFFFF"/>
        </w:rPr>
        <w:t>Lifestyle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Monitoring</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w:t>
      </w:r>
      <w:proofErr w:type="spellEnd"/>
      <w:r w:rsidRPr="00B34845">
        <w:rPr>
          <w:rFonts w:ascii="Times New Roman" w:hAnsi="Times New Roman" w:cs="Times New Roman"/>
          <w:sz w:val="28"/>
          <w:szCs w:val="28"/>
          <w:shd w:val="clear" w:color="auto" w:fill="FFFFFF"/>
        </w:rPr>
        <w:t xml:space="preserve"> anti-</w:t>
      </w:r>
      <w:proofErr w:type="spellStart"/>
      <w:r w:rsidRPr="00B34845">
        <w:rPr>
          <w:rFonts w:ascii="Times New Roman" w:hAnsi="Times New Roman" w:cs="Times New Roman"/>
          <w:sz w:val="28"/>
          <w:szCs w:val="28"/>
          <w:shd w:val="clear" w:color="auto" w:fill="FFFFFF"/>
        </w:rPr>
        <w:t>corruption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means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under</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legislation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Ukraine</w:t>
      </w:r>
      <w:proofErr w:type="spellEnd"/>
      <w:r w:rsidRPr="00B34845">
        <w:rPr>
          <w:rFonts w:ascii="Times New Roman" w:hAnsi="Times New Roman" w:cs="Times New Roman"/>
          <w:sz w:val="28"/>
          <w:szCs w:val="28"/>
          <w:shd w:val="clear" w:color="auto" w:fill="FFFFFF"/>
        </w:rPr>
        <w:t>: «</w:t>
      </w:r>
      <w:proofErr w:type="spellStart"/>
      <w:r w:rsidRPr="00B34845">
        <w:rPr>
          <w:rFonts w:ascii="Times New Roman" w:hAnsi="Times New Roman" w:cs="Times New Roman"/>
          <w:sz w:val="28"/>
          <w:szCs w:val="28"/>
          <w:shd w:val="clear" w:color="auto" w:fill="FFFFFF"/>
        </w:rPr>
        <w:t>has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passed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proportionality</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test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institutionalization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public</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relations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fight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against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corrurtion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experience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countries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Eastern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Western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legal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traditions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universal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theoretical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framework</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for</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relevant</w:t>
      </w:r>
      <w:proofErr w:type="spellEnd"/>
      <w:r w:rsidRPr="00B34845">
        <w:rPr>
          <w:rFonts w:ascii="Times New Roman" w:hAnsi="Times New Roman" w:cs="Times New Roman"/>
          <w:sz w:val="28"/>
          <w:szCs w:val="28"/>
          <w:shd w:val="clear" w:color="auto" w:fill="FFFFFF"/>
        </w:rPr>
        <w:t xml:space="preserve"> anti-</w:t>
      </w:r>
      <w:proofErr w:type="spellStart"/>
      <w:r w:rsidRPr="00B34845">
        <w:rPr>
          <w:rFonts w:ascii="Times New Roman" w:hAnsi="Times New Roman" w:cs="Times New Roman"/>
          <w:sz w:val="28"/>
          <w:szCs w:val="28"/>
          <w:shd w:val="clear" w:color="auto" w:fill="FFFFFF"/>
        </w:rPr>
        <w:t>corruption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law</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Ukraine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Talliinn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Izdevniciba</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Baltija</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Publishing</w:t>
      </w:r>
      <w:proofErr w:type="spellEnd"/>
      <w:r w:rsidRPr="00B34845">
        <w:rPr>
          <w:rFonts w:ascii="Times New Roman" w:hAnsi="Times New Roman" w:cs="Times New Roman"/>
          <w:sz w:val="28"/>
          <w:szCs w:val="28"/>
          <w:shd w:val="clear" w:color="auto" w:fill="FFFFFF"/>
        </w:rPr>
        <w:t>», 321-338.</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Kolomoiets</w:t>
      </w:r>
      <w:proofErr w:type="spellEnd"/>
      <w:r w:rsidRPr="00B34845">
        <w:rPr>
          <w:rFonts w:ascii="Times New Roman" w:hAnsi="Times New Roman" w:cs="Times New Roman"/>
          <w:sz w:val="28"/>
          <w:szCs w:val="28"/>
          <w:shd w:val="clear" w:color="auto" w:fill="FFFFFF"/>
        </w:rPr>
        <w:t xml:space="preserve">, T., </w:t>
      </w:r>
      <w:proofErr w:type="spellStart"/>
      <w:r w:rsidRPr="00B34845">
        <w:rPr>
          <w:rFonts w:ascii="Times New Roman" w:hAnsi="Times New Roman" w:cs="Times New Roman"/>
          <w:sz w:val="28"/>
          <w:szCs w:val="28"/>
          <w:shd w:val="clear" w:color="auto" w:fill="FFFFFF"/>
        </w:rPr>
        <w:t>Verlos</w:t>
      </w:r>
      <w:proofErr w:type="spellEnd"/>
      <w:r w:rsidRPr="00B34845">
        <w:rPr>
          <w:rFonts w:ascii="Times New Roman" w:hAnsi="Times New Roman" w:cs="Times New Roman"/>
          <w:sz w:val="28"/>
          <w:szCs w:val="28"/>
          <w:shd w:val="clear" w:color="auto" w:fill="FFFFFF"/>
        </w:rPr>
        <w:t xml:space="preserve">, N., &amp; </w:t>
      </w:r>
      <w:proofErr w:type="spellStart"/>
      <w:r w:rsidRPr="00B34845">
        <w:rPr>
          <w:rFonts w:ascii="Times New Roman" w:hAnsi="Times New Roman" w:cs="Times New Roman"/>
          <w:sz w:val="28"/>
          <w:szCs w:val="28"/>
          <w:shd w:val="clear" w:color="auto" w:fill="FFFFFF"/>
        </w:rPr>
        <w:t>Pyrozhkova</w:t>
      </w:r>
      <w:proofErr w:type="spellEnd"/>
      <w:r w:rsidRPr="00B34845">
        <w:rPr>
          <w:rFonts w:ascii="Times New Roman" w:hAnsi="Times New Roman" w:cs="Times New Roman"/>
          <w:sz w:val="28"/>
          <w:szCs w:val="28"/>
          <w:shd w:val="clear" w:color="auto" w:fill="FFFFFF"/>
        </w:rPr>
        <w:t xml:space="preserve">, Y. (2018). A </w:t>
      </w:r>
      <w:proofErr w:type="spellStart"/>
      <w:r w:rsidRPr="00B34845">
        <w:rPr>
          <w:rFonts w:ascii="Times New Roman" w:hAnsi="Times New Roman" w:cs="Times New Roman"/>
          <w:sz w:val="28"/>
          <w:szCs w:val="28"/>
          <w:shd w:val="clear" w:color="auto" w:fill="FFFFFF"/>
        </w:rPr>
        <w:t>gift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for</w:t>
      </w:r>
      <w:proofErr w:type="spellEnd"/>
      <w:r w:rsidRPr="00B34845">
        <w:rPr>
          <w:rFonts w:ascii="Times New Roman" w:hAnsi="Times New Roman" w:cs="Times New Roman"/>
          <w:sz w:val="28"/>
          <w:szCs w:val="28"/>
          <w:shd w:val="clear" w:color="auto" w:fill="FFFFFF"/>
        </w:rPr>
        <w:t xml:space="preserve"> a </w:t>
      </w:r>
      <w:proofErr w:type="spellStart"/>
      <w:r w:rsidRPr="00B34845">
        <w:rPr>
          <w:rFonts w:ascii="Times New Roman" w:hAnsi="Times New Roman" w:cs="Times New Roman"/>
          <w:sz w:val="28"/>
          <w:szCs w:val="28"/>
          <w:shd w:val="clear" w:color="auto" w:fill="FFFFFF"/>
        </w:rPr>
        <w:t>public</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servant</w:t>
      </w:r>
      <w:proofErr w:type="spellEnd"/>
      <w:r w:rsidRPr="00B34845">
        <w:rPr>
          <w:rFonts w:ascii="Times New Roman" w:hAnsi="Times New Roman" w:cs="Times New Roman"/>
          <w:sz w:val="28"/>
          <w:szCs w:val="28"/>
          <w:shd w:val="clear" w:color="auto" w:fill="FFFFFF"/>
        </w:rPr>
        <w:t xml:space="preserve"> – a </w:t>
      </w:r>
      <w:proofErr w:type="spellStart"/>
      <w:r w:rsidRPr="00B34845">
        <w:rPr>
          <w:rFonts w:ascii="Times New Roman" w:hAnsi="Times New Roman" w:cs="Times New Roman"/>
          <w:sz w:val="28"/>
          <w:szCs w:val="28"/>
          <w:shd w:val="clear" w:color="auto" w:fill="FFFFFF"/>
        </w:rPr>
        <w:t>manifestation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respect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reward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or</w:t>
      </w:r>
      <w:proofErr w:type="spellEnd"/>
      <w:r w:rsidRPr="00B34845">
        <w:rPr>
          <w:rFonts w:ascii="Times New Roman" w:hAnsi="Times New Roman" w:cs="Times New Roman"/>
          <w:sz w:val="28"/>
          <w:szCs w:val="28"/>
          <w:shd w:val="clear" w:color="auto" w:fill="FFFFFF"/>
        </w:rPr>
        <w:t xml:space="preserve"> a </w:t>
      </w:r>
      <w:proofErr w:type="spellStart"/>
      <w:r w:rsidRPr="00B34845">
        <w:rPr>
          <w:rFonts w:ascii="Times New Roman" w:hAnsi="Times New Roman" w:cs="Times New Roman"/>
          <w:sz w:val="28"/>
          <w:szCs w:val="28"/>
          <w:shd w:val="clear" w:color="auto" w:fill="FFFFFF"/>
        </w:rPr>
        <w:t>means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unlawful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influence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Baltic</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Journal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Economic</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Studies</w:t>
      </w:r>
      <w:proofErr w:type="spellEnd"/>
      <w:r w:rsidRPr="00B34845">
        <w:rPr>
          <w:rFonts w:ascii="Times New Roman" w:hAnsi="Times New Roman" w:cs="Times New Roman"/>
          <w:sz w:val="28"/>
          <w:szCs w:val="28"/>
          <w:shd w:val="clear" w:color="auto" w:fill="FFFFFF"/>
        </w:rPr>
        <w:t>, 4 (1), 227-234.</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Lifestyle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monitoring</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overview</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international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practice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possible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use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Ukraine</w:t>
      </w:r>
      <w:proofErr w:type="spellEnd"/>
      <w:r w:rsidRPr="00B34845">
        <w:rPr>
          <w:rFonts w:ascii="Times New Roman" w:hAnsi="Times New Roman" w:cs="Times New Roman"/>
          <w:sz w:val="28"/>
          <w:szCs w:val="28"/>
          <w:shd w:val="clear" w:color="auto" w:fill="FFFFFF"/>
        </w:rPr>
        <w:t xml:space="preserve">. (2016). </w:t>
      </w:r>
      <w:proofErr w:type="spellStart"/>
      <w:r w:rsidRPr="00B34845">
        <w:rPr>
          <w:rFonts w:ascii="Times New Roman" w:hAnsi="Times New Roman" w:cs="Times New Roman"/>
          <w:sz w:val="28"/>
          <w:szCs w:val="28"/>
          <w:shd w:val="clear" w:color="auto" w:fill="FFFFFF"/>
        </w:rPr>
        <w:t>Kyiv</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United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Nations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Development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Program</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Ukraine</w:t>
      </w:r>
      <w:proofErr w:type="spellEnd"/>
      <w:r w:rsidRPr="00B34845">
        <w:rPr>
          <w:rFonts w:ascii="Times New Roman" w:hAnsi="Times New Roman" w:cs="Times New Roman"/>
          <w:sz w:val="28"/>
          <w:szCs w:val="28"/>
          <w:shd w:val="clear" w:color="auto" w:fill="FFFFFF"/>
        </w:rPr>
        <w:t>.</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Oyamada</w:t>
      </w:r>
      <w:proofErr w:type="spellEnd"/>
      <w:r w:rsidRPr="00B34845">
        <w:rPr>
          <w:rFonts w:ascii="Times New Roman" w:hAnsi="Times New Roman" w:cs="Times New Roman"/>
          <w:sz w:val="28"/>
          <w:szCs w:val="28"/>
          <w:shd w:val="clear" w:color="auto" w:fill="FFFFFF"/>
        </w:rPr>
        <w:t xml:space="preserve">, E. (2005). </w:t>
      </w:r>
      <w:proofErr w:type="spellStart"/>
      <w:r w:rsidRPr="00B34845">
        <w:rPr>
          <w:rFonts w:ascii="Times New Roman" w:hAnsi="Times New Roman" w:cs="Times New Roman"/>
          <w:sz w:val="28"/>
          <w:szCs w:val="28"/>
          <w:shd w:val="clear" w:color="auto" w:fill="FFFFFF"/>
        </w:rPr>
        <w:t>President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Gloria</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Macapagal-Arroyo’s</w:t>
      </w:r>
      <w:proofErr w:type="spellEnd"/>
      <w:r w:rsidRPr="00B34845">
        <w:rPr>
          <w:rFonts w:ascii="Times New Roman" w:hAnsi="Times New Roman" w:cs="Times New Roman"/>
          <w:sz w:val="28"/>
          <w:szCs w:val="28"/>
          <w:shd w:val="clear" w:color="auto" w:fill="FFFFFF"/>
        </w:rPr>
        <w:t xml:space="preserve"> anti-</w:t>
      </w:r>
      <w:proofErr w:type="spellStart"/>
      <w:r w:rsidRPr="00B34845">
        <w:rPr>
          <w:rFonts w:ascii="Times New Roman" w:hAnsi="Times New Roman" w:cs="Times New Roman"/>
          <w:sz w:val="28"/>
          <w:szCs w:val="28"/>
          <w:shd w:val="clear" w:color="auto" w:fill="FFFFFF"/>
        </w:rPr>
        <w:t>corruptional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strategy</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Philippines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evaluation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Asian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Journal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Political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Science</w:t>
      </w:r>
      <w:proofErr w:type="spellEnd"/>
      <w:r w:rsidRPr="00B34845">
        <w:rPr>
          <w:rFonts w:ascii="Times New Roman" w:hAnsi="Times New Roman" w:cs="Times New Roman"/>
          <w:sz w:val="28"/>
          <w:szCs w:val="28"/>
          <w:shd w:val="clear" w:color="auto" w:fill="FFFFFF"/>
        </w:rPr>
        <w:t>, 13 (1).</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B34845">
        <w:rPr>
          <w:rFonts w:ascii="Times New Roman" w:hAnsi="Times New Roman" w:cs="Times New Roman"/>
          <w:sz w:val="28"/>
          <w:szCs w:val="28"/>
          <w:shd w:val="clear" w:color="auto" w:fill="FFFFFF"/>
        </w:rPr>
        <w:t xml:space="preserve">Parkhomenko-Kutsevil, O.I. (2019). </w:t>
      </w:r>
      <w:proofErr w:type="spellStart"/>
      <w:r w:rsidRPr="00B34845">
        <w:rPr>
          <w:rFonts w:ascii="Times New Roman" w:hAnsi="Times New Roman" w:cs="Times New Roman"/>
          <w:sz w:val="28"/>
          <w:szCs w:val="28"/>
          <w:shd w:val="clear" w:color="auto" w:fill="FFFFFF"/>
        </w:rPr>
        <w:t>Experience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forming</w:t>
      </w:r>
      <w:proofErr w:type="spellEnd"/>
      <w:r w:rsidRPr="00B34845">
        <w:rPr>
          <w:rFonts w:ascii="Times New Roman" w:hAnsi="Times New Roman" w:cs="Times New Roman"/>
          <w:sz w:val="28"/>
          <w:szCs w:val="28"/>
          <w:shd w:val="clear" w:color="auto" w:fill="FFFFFF"/>
        </w:rPr>
        <w:t xml:space="preserve"> anti-</w:t>
      </w:r>
      <w:proofErr w:type="spellStart"/>
      <w:r w:rsidRPr="00B34845">
        <w:rPr>
          <w:rFonts w:ascii="Times New Roman" w:hAnsi="Times New Roman" w:cs="Times New Roman"/>
          <w:sz w:val="28"/>
          <w:szCs w:val="28"/>
          <w:shd w:val="clear" w:color="auto" w:fill="FFFFFF"/>
        </w:rPr>
        <w:t>corruption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institutions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Finland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experience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for</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Ukraine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Legal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Scientific</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Electronic</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Journal</w:t>
      </w:r>
      <w:proofErr w:type="spellEnd"/>
      <w:r w:rsidRPr="00B34845">
        <w:rPr>
          <w:rFonts w:ascii="Times New Roman" w:hAnsi="Times New Roman" w:cs="Times New Roman"/>
          <w:sz w:val="28"/>
          <w:szCs w:val="28"/>
          <w:shd w:val="clear" w:color="auto" w:fill="FFFFFF"/>
        </w:rPr>
        <w:t>, 3, 150-153.</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Public</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office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Private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Interests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Accountability</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Through</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Income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Asset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Disclosure</w:t>
      </w:r>
      <w:proofErr w:type="spellEnd"/>
      <w:r w:rsidRPr="00B34845">
        <w:rPr>
          <w:rFonts w:ascii="Times New Roman" w:hAnsi="Times New Roman" w:cs="Times New Roman"/>
          <w:sz w:val="28"/>
          <w:szCs w:val="28"/>
          <w:shd w:val="clear" w:color="auto" w:fill="FFFFFF"/>
        </w:rPr>
        <w:t xml:space="preserve">. (2012). </w:t>
      </w:r>
      <w:proofErr w:type="spellStart"/>
      <w:r w:rsidRPr="00B34845">
        <w:rPr>
          <w:rFonts w:ascii="Times New Roman" w:hAnsi="Times New Roman" w:cs="Times New Roman"/>
          <w:sz w:val="28"/>
          <w:szCs w:val="28"/>
          <w:shd w:val="clear" w:color="auto" w:fill="FFFFFF"/>
        </w:rPr>
        <w:t>World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Bank</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Retrieved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from</w:t>
      </w:r>
      <w:proofErr w:type="spellEnd"/>
      <w:r w:rsidRPr="00B34845">
        <w:rPr>
          <w:rFonts w:ascii="Times New Roman" w:hAnsi="Times New Roman" w:cs="Times New Roman"/>
          <w:sz w:val="28"/>
          <w:szCs w:val="28"/>
          <w:shd w:val="clear" w:color="auto" w:fill="FFFFFF"/>
        </w:rPr>
        <w:t xml:space="preserve"> http:// </w:t>
      </w:r>
      <w:proofErr w:type="spellStart"/>
      <w:r w:rsidRPr="00B34845">
        <w:rPr>
          <w:rFonts w:ascii="Times New Roman" w:hAnsi="Times New Roman" w:cs="Times New Roman"/>
          <w:sz w:val="28"/>
          <w:szCs w:val="28"/>
          <w:shd w:val="clear" w:color="auto" w:fill="FFFFFF"/>
        </w:rPr>
        <w:t>star.wouldbank</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org</w:t>
      </w:r>
      <w:proofErr w:type="spellEnd"/>
      <w:r w:rsidRPr="00B34845">
        <w:rPr>
          <w:rFonts w:ascii="Times New Roman" w:hAnsi="Times New Roman" w:cs="Times New Roman"/>
          <w:sz w:val="28"/>
          <w:szCs w:val="28"/>
          <w:shd w:val="clear" w:color="auto" w:fill="FFFFFF"/>
        </w:rPr>
        <w:t>/</w:t>
      </w:r>
      <w:proofErr w:type="spellStart"/>
      <w:r w:rsidRPr="00B34845">
        <w:rPr>
          <w:rFonts w:ascii="Times New Roman" w:hAnsi="Times New Roman" w:cs="Times New Roman"/>
          <w:sz w:val="28"/>
          <w:szCs w:val="28"/>
          <w:shd w:val="clear" w:color="auto" w:fill="FFFFFF"/>
        </w:rPr>
        <w:t>star</w:t>
      </w:r>
      <w:proofErr w:type="spellEnd"/>
      <w:r w:rsidRPr="00B34845">
        <w:rPr>
          <w:rFonts w:ascii="Times New Roman" w:hAnsi="Times New Roman" w:cs="Times New Roman"/>
          <w:sz w:val="28"/>
          <w:szCs w:val="28"/>
          <w:shd w:val="clear" w:color="auto" w:fill="FFFFFF"/>
        </w:rPr>
        <w:t>/</w:t>
      </w:r>
      <w:proofErr w:type="spellStart"/>
      <w:r w:rsidRPr="00B34845">
        <w:rPr>
          <w:rFonts w:ascii="Times New Roman" w:hAnsi="Times New Roman" w:cs="Times New Roman"/>
          <w:sz w:val="28"/>
          <w:szCs w:val="28"/>
          <w:shd w:val="clear" w:color="auto" w:fill="FFFFFF"/>
        </w:rPr>
        <w:t>publication</w:t>
      </w:r>
      <w:proofErr w:type="spellEnd"/>
      <w:r w:rsidRPr="00B34845">
        <w:rPr>
          <w:rFonts w:ascii="Times New Roman" w:hAnsi="Times New Roman" w:cs="Times New Roman"/>
          <w:sz w:val="28"/>
          <w:szCs w:val="28"/>
          <w:shd w:val="clear" w:color="auto" w:fill="FFFFFF"/>
        </w:rPr>
        <w:t>/public-office-private-interests.</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French</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minister</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resigned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due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to</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lobster</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wine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Because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lastRenderedPageBreak/>
        <w:t>what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else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top</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officials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quit</w:t>
      </w:r>
      <w:proofErr w:type="spellEnd"/>
      <w:r w:rsidRPr="00B34845">
        <w:rPr>
          <w:rFonts w:ascii="Times New Roman" w:hAnsi="Times New Roman" w:cs="Times New Roman"/>
          <w:sz w:val="28"/>
          <w:szCs w:val="28"/>
          <w:shd w:val="clear" w:color="auto" w:fill="FFFFFF"/>
        </w:rPr>
        <w:t>. (2019). Seven-</w:t>
      </w:r>
      <w:proofErr w:type="spellStart"/>
      <w:r w:rsidRPr="00B34845">
        <w:rPr>
          <w:rFonts w:ascii="Times New Roman" w:hAnsi="Times New Roman" w:cs="Times New Roman"/>
          <w:sz w:val="28"/>
          <w:szCs w:val="28"/>
          <w:shd w:val="clear" w:color="auto" w:fill="FFFFFF"/>
        </w:rPr>
        <w:t>ya</w:t>
      </w:r>
      <w:proofErr w:type="spellEnd"/>
      <w:r w:rsidRPr="00B34845">
        <w:rPr>
          <w:rFonts w:ascii="Times New Roman" w:hAnsi="Times New Roman" w:cs="Times New Roman"/>
          <w:sz w:val="28"/>
          <w:szCs w:val="28"/>
          <w:shd w:val="clear" w:color="auto" w:fill="FFFFFF"/>
        </w:rPr>
        <w:t>, 3 (972).</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The</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Star</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Kenya</w:t>
      </w:r>
      <w:proofErr w:type="spellEnd"/>
      <w:r w:rsidRPr="00D05933">
        <w:rPr>
          <w:rFonts w:ascii="Times New Roman" w:hAnsi="Times New Roman" w:cs="Times New Roman"/>
          <w:sz w:val="28"/>
          <w:szCs w:val="28"/>
        </w:rPr>
        <w:t xml:space="preserve">), 1 </w:t>
      </w:r>
      <w:proofErr w:type="spellStart"/>
      <w:r w:rsidRPr="00D05933">
        <w:rPr>
          <w:rFonts w:ascii="Times New Roman" w:hAnsi="Times New Roman" w:cs="Times New Roman"/>
          <w:sz w:val="28"/>
          <w:szCs w:val="28"/>
        </w:rPr>
        <w:t>April</w:t>
      </w:r>
      <w:proofErr w:type="spellEnd"/>
      <w:r w:rsidRPr="00D05933">
        <w:rPr>
          <w:rFonts w:ascii="Times New Roman" w:hAnsi="Times New Roman" w:cs="Times New Roman"/>
          <w:sz w:val="28"/>
          <w:szCs w:val="28"/>
        </w:rPr>
        <w:t xml:space="preserve"> 2016, </w:t>
      </w:r>
      <w:proofErr w:type="spellStart"/>
      <w:r w:rsidRPr="00D05933">
        <w:rPr>
          <w:rFonts w:ascii="Times New Roman" w:hAnsi="Times New Roman" w:cs="Times New Roman"/>
          <w:sz w:val="28"/>
          <w:szCs w:val="28"/>
        </w:rPr>
        <w:t>EACC</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plans</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random</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integrity</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checks</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and</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lifestyle</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audits</w:t>
      </w:r>
      <w:proofErr w:type="spellEnd"/>
      <w:r w:rsidRPr="00D05933">
        <w:rPr>
          <w:rFonts w:ascii="Times New Roman" w:hAnsi="Times New Roman" w:cs="Times New Roman"/>
          <w:sz w:val="28"/>
          <w:szCs w:val="28"/>
        </w:rPr>
        <w:t>. URL: https://www.the-star.co.ke/news/2016-04-01-eacc-plans-random-integrity-checks-and-lifestyle-audits/</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shd w:val="clear" w:color="auto" w:fill="FFFFFF"/>
        </w:rPr>
        <w:t>Willoria</w:t>
      </w:r>
      <w:proofErr w:type="spellEnd"/>
      <w:r w:rsidRPr="00B34845">
        <w:rPr>
          <w:rFonts w:ascii="Times New Roman" w:hAnsi="Times New Roman" w:cs="Times New Roman"/>
          <w:sz w:val="28"/>
          <w:szCs w:val="28"/>
          <w:shd w:val="clear" w:color="auto" w:fill="FFFFFF"/>
        </w:rPr>
        <w:t xml:space="preserve">, M., </w:t>
      </w:r>
      <w:proofErr w:type="spellStart"/>
      <w:r w:rsidRPr="00B34845">
        <w:rPr>
          <w:rFonts w:ascii="Times New Roman" w:hAnsi="Times New Roman" w:cs="Times New Roman"/>
          <w:sz w:val="28"/>
          <w:szCs w:val="28"/>
          <w:shd w:val="clear" w:color="auto" w:fill="FFFFFF"/>
        </w:rPr>
        <w:t>Sinestrom</w:t>
      </w:r>
      <w:proofErr w:type="spellEnd"/>
      <w:r w:rsidRPr="00B34845">
        <w:rPr>
          <w:rFonts w:ascii="Times New Roman" w:hAnsi="Times New Roman" w:cs="Times New Roman"/>
          <w:sz w:val="28"/>
          <w:szCs w:val="28"/>
          <w:shd w:val="clear" w:color="auto" w:fill="FFFFFF"/>
        </w:rPr>
        <w:t xml:space="preserve">, S., &amp; </w:t>
      </w:r>
      <w:proofErr w:type="spellStart"/>
      <w:r w:rsidRPr="00B34845">
        <w:rPr>
          <w:rFonts w:ascii="Times New Roman" w:hAnsi="Times New Roman" w:cs="Times New Roman"/>
          <w:sz w:val="28"/>
          <w:szCs w:val="28"/>
          <w:shd w:val="clear" w:color="auto" w:fill="FFFFFF"/>
        </w:rPr>
        <w:t>Bertok</w:t>
      </w:r>
      <w:proofErr w:type="spellEnd"/>
      <w:r w:rsidRPr="00B34845">
        <w:rPr>
          <w:rFonts w:ascii="Times New Roman" w:hAnsi="Times New Roman" w:cs="Times New Roman"/>
          <w:sz w:val="28"/>
          <w:szCs w:val="28"/>
          <w:shd w:val="clear" w:color="auto" w:fill="FFFFFF"/>
        </w:rPr>
        <w:t xml:space="preserve">, J. (2010). </w:t>
      </w:r>
      <w:proofErr w:type="spellStart"/>
      <w:r w:rsidRPr="00B34845">
        <w:rPr>
          <w:rFonts w:ascii="Times New Roman" w:hAnsi="Times New Roman" w:cs="Times New Roman"/>
          <w:sz w:val="28"/>
          <w:szCs w:val="28"/>
          <w:shd w:val="clear" w:color="auto" w:fill="FFFFFF"/>
        </w:rPr>
        <w:t>Civil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Service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Ethics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Conflict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Interest</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Prevention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and</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Legislative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Requirements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Kyiv</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Center</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for</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Adaptation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Civil</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Service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to</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Standards</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of</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the</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European</w:t>
      </w:r>
      <w:proofErr w:type="spellEnd"/>
      <w:r w:rsidRPr="00B34845">
        <w:rPr>
          <w:rFonts w:ascii="Times New Roman" w:hAnsi="Times New Roman" w:cs="Times New Roman"/>
          <w:sz w:val="28"/>
          <w:szCs w:val="28"/>
          <w:shd w:val="clear" w:color="auto" w:fill="FFFFFF"/>
        </w:rPr>
        <w:t xml:space="preserve"> </w:t>
      </w:r>
      <w:proofErr w:type="spellStart"/>
      <w:r w:rsidRPr="00B34845">
        <w:rPr>
          <w:rFonts w:ascii="Times New Roman" w:hAnsi="Times New Roman" w:cs="Times New Roman"/>
          <w:sz w:val="28"/>
          <w:szCs w:val="28"/>
          <w:shd w:val="clear" w:color="auto" w:fill="FFFFFF"/>
        </w:rPr>
        <w:t>Union</w:t>
      </w:r>
      <w:proofErr w:type="spellEnd"/>
      <w:r w:rsidRPr="00B34845">
        <w:rPr>
          <w:rFonts w:ascii="Times New Roman" w:hAnsi="Times New Roman" w:cs="Times New Roman"/>
          <w:sz w:val="28"/>
          <w:szCs w:val="28"/>
          <w:shd w:val="clear" w:color="auto" w:fill="FFFFFF"/>
        </w:rPr>
        <w:t>.</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World</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Bank</w:t>
      </w:r>
      <w:proofErr w:type="spellEnd"/>
      <w:r w:rsidRPr="00D05933">
        <w:rPr>
          <w:rFonts w:ascii="Times New Roman" w:hAnsi="Times New Roman" w:cs="Times New Roman"/>
          <w:sz w:val="28"/>
          <w:szCs w:val="28"/>
        </w:rPr>
        <w:t>. </w:t>
      </w:r>
      <w:proofErr w:type="spellStart"/>
      <w:r w:rsidRPr="00D05933">
        <w:rPr>
          <w:rFonts w:ascii="Times New Roman" w:hAnsi="Times New Roman" w:cs="Times New Roman"/>
          <w:sz w:val="28"/>
          <w:szCs w:val="28"/>
        </w:rPr>
        <w:t>Public</w:t>
      </w:r>
      <w:proofErr w:type="spellEnd"/>
      <w:r w:rsidRPr="00D05933">
        <w:rPr>
          <w:rFonts w:ascii="Times New Roman" w:hAnsi="Times New Roman" w:cs="Times New Roman"/>
          <w:sz w:val="28"/>
          <w:szCs w:val="28"/>
        </w:rPr>
        <w:t xml:space="preserve"> Office. </w:t>
      </w:r>
      <w:proofErr w:type="spellStart"/>
      <w:r w:rsidRPr="00D05933">
        <w:rPr>
          <w:rFonts w:ascii="Times New Roman" w:hAnsi="Times New Roman" w:cs="Times New Roman"/>
          <w:sz w:val="28"/>
          <w:szCs w:val="28"/>
        </w:rPr>
        <w:t>Private</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interests</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Accountability</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Through</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Income</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and</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Asset</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Disclosure</w:t>
      </w:r>
      <w:proofErr w:type="spellEnd"/>
      <w:r w:rsidRPr="00D05933">
        <w:rPr>
          <w:rFonts w:ascii="Times New Roman" w:hAnsi="Times New Roman" w:cs="Times New Roman"/>
          <w:sz w:val="28"/>
          <w:szCs w:val="28"/>
        </w:rPr>
        <w:t>, 2012. P. 3. URL: https://star.worldbank.org/document/public-office-private-interests</w:t>
      </w:r>
    </w:p>
    <w:p w:rsidR="0067432E" w:rsidRPr="00603754" w:rsidRDefault="0067432E" w:rsidP="00603754">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603754">
        <w:rPr>
          <w:rFonts w:ascii="Times New Roman" w:hAnsi="Times New Roman" w:cs="Times New Roman"/>
          <w:sz w:val="28"/>
          <w:szCs w:val="28"/>
        </w:rPr>
        <w:t>Беззуб</w:t>
      </w:r>
      <w:proofErr w:type="spellEnd"/>
      <w:r w:rsidRPr="00603754">
        <w:rPr>
          <w:rFonts w:ascii="Times New Roman" w:hAnsi="Times New Roman" w:cs="Times New Roman"/>
          <w:sz w:val="28"/>
          <w:szCs w:val="28"/>
        </w:rPr>
        <w:t xml:space="preserve"> І. Впровадження електронного декларування доходів </w:t>
      </w:r>
      <w:proofErr w:type="spellStart"/>
      <w:r w:rsidRPr="00603754">
        <w:rPr>
          <w:rFonts w:ascii="Times New Roman" w:hAnsi="Times New Roman" w:cs="Times New Roman"/>
          <w:sz w:val="28"/>
          <w:szCs w:val="28"/>
        </w:rPr>
        <w:t>держпосадовців</w:t>
      </w:r>
      <w:proofErr w:type="spellEnd"/>
      <w:r w:rsidRPr="00603754">
        <w:rPr>
          <w:rFonts w:ascii="Times New Roman" w:hAnsi="Times New Roman" w:cs="Times New Roman"/>
          <w:sz w:val="28"/>
          <w:szCs w:val="28"/>
        </w:rPr>
        <w:t xml:space="preserve"> в Україні. Громадська думка про </w:t>
      </w:r>
      <w:proofErr w:type="spellStart"/>
      <w:r w:rsidRPr="00603754">
        <w:rPr>
          <w:rFonts w:ascii="Times New Roman" w:hAnsi="Times New Roman" w:cs="Times New Roman"/>
          <w:sz w:val="28"/>
          <w:szCs w:val="28"/>
        </w:rPr>
        <w:t>правотворення</w:t>
      </w:r>
      <w:proofErr w:type="spellEnd"/>
      <w:r w:rsidRPr="00603754">
        <w:rPr>
          <w:rFonts w:ascii="Times New Roman" w:hAnsi="Times New Roman" w:cs="Times New Roman"/>
          <w:sz w:val="28"/>
          <w:szCs w:val="28"/>
        </w:rPr>
        <w:t xml:space="preserve">. 2016. № 4. С. 4–13. </w:t>
      </w:r>
    </w:p>
    <w:p w:rsidR="00521CA7" w:rsidRPr="00521CA7"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Бесшерстна</w:t>
      </w:r>
      <w:proofErr w:type="spellEnd"/>
      <w:r w:rsidRPr="00D05933">
        <w:rPr>
          <w:rFonts w:ascii="Times New Roman" w:hAnsi="Times New Roman" w:cs="Times New Roman"/>
          <w:sz w:val="28"/>
          <w:szCs w:val="28"/>
        </w:rPr>
        <w:t xml:space="preserve"> О. Десять інструментів для інноваційної боротьби з корупцією. Юридичний вісник України. 2019. 23 серпня – 5 вересня. № 34–35 (1259–1260). С. 18.</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Бойко І.В. Доктринальні ідей та цілі адміністративного права. Право України. 2019. № 5. С. 13-28.</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Бойко І.В., Зима О.Т., Соловйова О.М. Адміністративна процедура : конспект лекцій / за </w:t>
      </w:r>
      <w:proofErr w:type="spellStart"/>
      <w:r w:rsidRPr="00D05933">
        <w:rPr>
          <w:rFonts w:ascii="Times New Roman" w:hAnsi="Times New Roman" w:cs="Times New Roman"/>
          <w:sz w:val="28"/>
          <w:szCs w:val="28"/>
        </w:rPr>
        <w:t>заг</w:t>
      </w:r>
      <w:proofErr w:type="spellEnd"/>
      <w:r w:rsidRPr="00D05933">
        <w:rPr>
          <w:rFonts w:ascii="Times New Roman" w:hAnsi="Times New Roman" w:cs="Times New Roman"/>
          <w:sz w:val="28"/>
          <w:szCs w:val="28"/>
        </w:rPr>
        <w:t xml:space="preserve">. ред. І.В. Бойко. Харків : Право, 2017. 132 с.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Велика українська юридична енциклопедія : у 20 т. Х. : Право, 2016. Т. 3 : Загальна теорія права / </w:t>
      </w:r>
      <w:proofErr w:type="spellStart"/>
      <w:r w:rsidRPr="00D05933">
        <w:rPr>
          <w:rFonts w:ascii="Times New Roman" w:hAnsi="Times New Roman" w:cs="Times New Roman"/>
          <w:sz w:val="28"/>
          <w:szCs w:val="28"/>
        </w:rPr>
        <w:t>редкол</w:t>
      </w:r>
      <w:proofErr w:type="spellEnd"/>
      <w:r w:rsidRPr="00D05933">
        <w:rPr>
          <w:rFonts w:ascii="Times New Roman" w:hAnsi="Times New Roman" w:cs="Times New Roman"/>
          <w:sz w:val="28"/>
          <w:szCs w:val="28"/>
        </w:rPr>
        <w:t xml:space="preserve">. : О. В. </w:t>
      </w:r>
      <w:proofErr w:type="spellStart"/>
      <w:r w:rsidRPr="00D05933">
        <w:rPr>
          <w:rFonts w:ascii="Times New Roman" w:hAnsi="Times New Roman" w:cs="Times New Roman"/>
          <w:sz w:val="28"/>
          <w:szCs w:val="28"/>
        </w:rPr>
        <w:t>Петришин</w:t>
      </w:r>
      <w:proofErr w:type="spellEnd"/>
      <w:r w:rsidRPr="00D05933">
        <w:rPr>
          <w:rFonts w:ascii="Times New Roman" w:hAnsi="Times New Roman" w:cs="Times New Roman"/>
          <w:sz w:val="28"/>
          <w:szCs w:val="28"/>
        </w:rPr>
        <w:t xml:space="preserve"> (голова) та ін.. ; Нац. акад. прав. наук України, Ін-т держави і права ім. В. М. </w:t>
      </w:r>
      <w:proofErr w:type="spellStart"/>
      <w:r w:rsidRPr="00D05933">
        <w:rPr>
          <w:rFonts w:ascii="Times New Roman" w:hAnsi="Times New Roman" w:cs="Times New Roman"/>
          <w:sz w:val="28"/>
          <w:szCs w:val="28"/>
        </w:rPr>
        <w:t>Корецького</w:t>
      </w:r>
      <w:proofErr w:type="spellEnd"/>
      <w:r w:rsidRPr="00D05933">
        <w:rPr>
          <w:rFonts w:ascii="Times New Roman" w:hAnsi="Times New Roman" w:cs="Times New Roman"/>
          <w:sz w:val="28"/>
          <w:szCs w:val="28"/>
        </w:rPr>
        <w:t xml:space="preserve"> НАН України, Нац. </w:t>
      </w:r>
      <w:proofErr w:type="spellStart"/>
      <w:r w:rsidRPr="00D05933">
        <w:rPr>
          <w:rFonts w:ascii="Times New Roman" w:hAnsi="Times New Roman" w:cs="Times New Roman"/>
          <w:sz w:val="28"/>
          <w:szCs w:val="28"/>
        </w:rPr>
        <w:t>юрид</w:t>
      </w:r>
      <w:proofErr w:type="spellEnd"/>
      <w:r w:rsidRPr="00D05933">
        <w:rPr>
          <w:rFonts w:ascii="Times New Roman" w:hAnsi="Times New Roman" w:cs="Times New Roman"/>
          <w:sz w:val="28"/>
          <w:szCs w:val="28"/>
        </w:rPr>
        <w:t>. ун-т ім. Ярослава Мудрого, 2017. 952 с.</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Вергер</w:t>
      </w:r>
      <w:proofErr w:type="spellEnd"/>
      <w:r w:rsidRPr="00D05933">
        <w:rPr>
          <w:rFonts w:ascii="Times New Roman" w:hAnsi="Times New Roman" w:cs="Times New Roman"/>
          <w:sz w:val="28"/>
          <w:szCs w:val="28"/>
        </w:rPr>
        <w:t xml:space="preserve"> С.В. Принцип пропорційності і принципи адміністративного судочинства. Право і суспільство. 2017. № 3-4. С. 73-88. </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rPr>
        <w:t>Віллорія</w:t>
      </w:r>
      <w:proofErr w:type="spellEnd"/>
      <w:r w:rsidRPr="00B34845">
        <w:rPr>
          <w:rFonts w:ascii="Times New Roman" w:hAnsi="Times New Roman" w:cs="Times New Roman"/>
          <w:sz w:val="28"/>
          <w:szCs w:val="28"/>
        </w:rPr>
        <w:t xml:space="preserve"> М., </w:t>
      </w:r>
      <w:proofErr w:type="spellStart"/>
      <w:r w:rsidRPr="00B34845">
        <w:rPr>
          <w:rFonts w:ascii="Times New Roman" w:hAnsi="Times New Roman" w:cs="Times New Roman"/>
          <w:sz w:val="28"/>
          <w:szCs w:val="28"/>
        </w:rPr>
        <w:t>Синнестрьом</w:t>
      </w:r>
      <w:proofErr w:type="spellEnd"/>
      <w:r w:rsidRPr="00B34845">
        <w:rPr>
          <w:rFonts w:ascii="Times New Roman" w:hAnsi="Times New Roman" w:cs="Times New Roman"/>
          <w:sz w:val="28"/>
          <w:szCs w:val="28"/>
        </w:rPr>
        <w:t xml:space="preserve"> С., </w:t>
      </w:r>
      <w:proofErr w:type="spellStart"/>
      <w:r w:rsidRPr="00B34845">
        <w:rPr>
          <w:rFonts w:ascii="Times New Roman" w:hAnsi="Times New Roman" w:cs="Times New Roman"/>
          <w:sz w:val="28"/>
          <w:szCs w:val="28"/>
        </w:rPr>
        <w:t>Берток</w:t>
      </w:r>
      <w:proofErr w:type="spellEnd"/>
      <w:r w:rsidRPr="00B34845">
        <w:rPr>
          <w:rFonts w:ascii="Times New Roman" w:hAnsi="Times New Roman" w:cs="Times New Roman"/>
          <w:sz w:val="28"/>
          <w:szCs w:val="28"/>
        </w:rPr>
        <w:t xml:space="preserve"> Я. Етика державної служби: запобігання конфлікту інтересів та вимоги до законодавства / [пер. з англ. І. Чуприна]. К.: Цент адаптації державної служби до стандартів Європейського </w:t>
      </w:r>
      <w:r w:rsidRPr="00B34845">
        <w:rPr>
          <w:rFonts w:ascii="Times New Roman" w:hAnsi="Times New Roman" w:cs="Times New Roman"/>
          <w:sz w:val="28"/>
          <w:szCs w:val="28"/>
        </w:rPr>
        <w:lastRenderedPageBreak/>
        <w:t xml:space="preserve">Союзу, 2010. 104 с.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Гаращук</w:t>
      </w:r>
      <w:proofErr w:type="spellEnd"/>
      <w:r w:rsidRPr="00D05933">
        <w:rPr>
          <w:rFonts w:ascii="Times New Roman" w:hAnsi="Times New Roman" w:cs="Times New Roman"/>
          <w:sz w:val="28"/>
          <w:szCs w:val="28"/>
        </w:rPr>
        <w:t xml:space="preserve"> В.М. Контроль та нагляд у державному управлінні: монографія. Харків: Фоліо, 2002. 176 с.</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Даль В. </w:t>
      </w:r>
      <w:proofErr w:type="spellStart"/>
      <w:r w:rsidRPr="00D05933">
        <w:rPr>
          <w:rFonts w:ascii="Times New Roman" w:hAnsi="Times New Roman" w:cs="Times New Roman"/>
          <w:sz w:val="28"/>
          <w:szCs w:val="28"/>
        </w:rPr>
        <w:t>Толковый</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словарь</w:t>
      </w:r>
      <w:proofErr w:type="spellEnd"/>
      <w:r w:rsidRPr="00D05933">
        <w:rPr>
          <w:rFonts w:ascii="Times New Roman" w:hAnsi="Times New Roman" w:cs="Times New Roman"/>
          <w:sz w:val="28"/>
          <w:szCs w:val="28"/>
        </w:rPr>
        <w:t xml:space="preserve"> Великого </w:t>
      </w:r>
      <w:proofErr w:type="spellStart"/>
      <w:r w:rsidRPr="00D05933">
        <w:rPr>
          <w:rFonts w:ascii="Times New Roman" w:hAnsi="Times New Roman" w:cs="Times New Roman"/>
          <w:sz w:val="28"/>
          <w:szCs w:val="28"/>
        </w:rPr>
        <w:t>Русского</w:t>
      </w:r>
      <w:proofErr w:type="spellEnd"/>
      <w:r w:rsidRPr="00D05933">
        <w:rPr>
          <w:rFonts w:ascii="Times New Roman" w:hAnsi="Times New Roman" w:cs="Times New Roman"/>
          <w:sz w:val="28"/>
          <w:szCs w:val="28"/>
        </w:rPr>
        <w:t xml:space="preserve"> Живого </w:t>
      </w:r>
      <w:proofErr w:type="spellStart"/>
      <w:r w:rsidRPr="00D05933">
        <w:rPr>
          <w:rFonts w:ascii="Times New Roman" w:hAnsi="Times New Roman" w:cs="Times New Roman"/>
          <w:sz w:val="28"/>
          <w:szCs w:val="28"/>
        </w:rPr>
        <w:t>Языка</w:t>
      </w:r>
      <w:proofErr w:type="spellEnd"/>
      <w:r w:rsidRPr="00D05933">
        <w:rPr>
          <w:rFonts w:ascii="Times New Roman" w:hAnsi="Times New Roman" w:cs="Times New Roman"/>
          <w:sz w:val="28"/>
          <w:szCs w:val="28"/>
        </w:rPr>
        <w:t xml:space="preserve">. Т. 4. М.: </w:t>
      </w:r>
      <w:proofErr w:type="spellStart"/>
      <w:r w:rsidRPr="00D05933">
        <w:rPr>
          <w:rFonts w:ascii="Times New Roman" w:hAnsi="Times New Roman" w:cs="Times New Roman"/>
          <w:sz w:val="28"/>
          <w:szCs w:val="28"/>
        </w:rPr>
        <w:t>Издание</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книготорговца-полиграфа</w:t>
      </w:r>
      <w:proofErr w:type="spellEnd"/>
      <w:r w:rsidRPr="00D05933">
        <w:rPr>
          <w:rFonts w:ascii="Times New Roman" w:hAnsi="Times New Roman" w:cs="Times New Roman"/>
          <w:sz w:val="28"/>
          <w:szCs w:val="28"/>
        </w:rPr>
        <w:t xml:space="preserve"> М.О. Вольфа, 1882.</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rPr>
        <w:t>Довжанин</w:t>
      </w:r>
      <w:proofErr w:type="spellEnd"/>
      <w:r w:rsidRPr="00B34845">
        <w:rPr>
          <w:rFonts w:ascii="Times New Roman" w:hAnsi="Times New Roman" w:cs="Times New Roman"/>
          <w:sz w:val="28"/>
          <w:szCs w:val="28"/>
        </w:rPr>
        <w:t xml:space="preserve"> В.М. Правове регулювання запобігання та протидії корупції за законодавством США. Науковий вісник Міжнародного гуманітарного університету. Сер. Юриспруденція. 2015. № 13. Т. 1. С. 102-106.</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Дудоров</w:t>
      </w:r>
      <w:proofErr w:type="spellEnd"/>
      <w:r w:rsidRPr="00D05933">
        <w:rPr>
          <w:rFonts w:ascii="Times New Roman" w:hAnsi="Times New Roman" w:cs="Times New Roman"/>
          <w:sz w:val="28"/>
          <w:szCs w:val="28"/>
        </w:rPr>
        <w:t xml:space="preserve"> О.О., </w:t>
      </w: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Т.О., Кушнір С.М., </w:t>
      </w:r>
      <w:proofErr w:type="spellStart"/>
      <w:r w:rsidRPr="00D05933">
        <w:rPr>
          <w:rFonts w:ascii="Times New Roman" w:hAnsi="Times New Roman" w:cs="Times New Roman"/>
          <w:sz w:val="28"/>
          <w:szCs w:val="28"/>
        </w:rPr>
        <w:t>Макаренков</w:t>
      </w:r>
      <w:proofErr w:type="spellEnd"/>
      <w:r w:rsidRPr="00D05933">
        <w:rPr>
          <w:rFonts w:ascii="Times New Roman" w:hAnsi="Times New Roman" w:cs="Times New Roman"/>
          <w:sz w:val="28"/>
          <w:szCs w:val="28"/>
        </w:rPr>
        <w:t xml:space="preserve"> О.Л. Загальнотеоретичні, адміністративні та кримінально-правові основи концептуалізації антикорупційної реформи в Україні : </w:t>
      </w:r>
      <w:proofErr w:type="spellStart"/>
      <w:r w:rsidRPr="00D05933">
        <w:rPr>
          <w:rFonts w:ascii="Times New Roman" w:hAnsi="Times New Roman" w:cs="Times New Roman"/>
          <w:sz w:val="28"/>
          <w:szCs w:val="28"/>
        </w:rPr>
        <w:t>кол</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монограф</w:t>
      </w:r>
      <w:proofErr w:type="spellEnd"/>
      <w:r w:rsidRPr="00D05933">
        <w:rPr>
          <w:rFonts w:ascii="Times New Roman" w:hAnsi="Times New Roman" w:cs="Times New Roman"/>
          <w:sz w:val="28"/>
          <w:szCs w:val="28"/>
        </w:rPr>
        <w:t xml:space="preserve">. Запоріжжя, 2019. 476 с. </w:t>
      </w:r>
    </w:p>
    <w:p w:rsidR="0067432E" w:rsidRPr="00D05933" w:rsidRDefault="0067432E" w:rsidP="00D05933">
      <w:pPr>
        <w:pStyle w:val="af5"/>
        <w:widowControl w:val="0"/>
        <w:numPr>
          <w:ilvl w:val="0"/>
          <w:numId w:val="7"/>
        </w:numPr>
        <w:spacing w:line="360" w:lineRule="auto"/>
        <w:ind w:left="0" w:firstLine="851"/>
        <w:jc w:val="both"/>
        <w:rPr>
          <w:rFonts w:ascii="Times New Roman" w:hAnsi="Times New Roman" w:cs="Times New Roman"/>
          <w:sz w:val="28"/>
          <w:szCs w:val="28"/>
          <w:lang w:val="uk-UA"/>
        </w:rPr>
      </w:pPr>
      <w:proofErr w:type="spellStart"/>
      <w:r w:rsidRPr="00D05933">
        <w:rPr>
          <w:rFonts w:ascii="Times New Roman" w:hAnsi="Times New Roman" w:cs="Times New Roman"/>
          <w:sz w:val="28"/>
          <w:szCs w:val="28"/>
          <w:lang w:val="uk-UA"/>
        </w:rPr>
        <w:t>Ейдзі</w:t>
      </w:r>
      <w:proofErr w:type="spellEnd"/>
      <w:r w:rsidRPr="00D05933">
        <w:rPr>
          <w:rFonts w:ascii="Times New Roman" w:hAnsi="Times New Roman" w:cs="Times New Roman"/>
          <w:sz w:val="28"/>
          <w:szCs w:val="28"/>
          <w:lang w:val="uk-UA"/>
        </w:rPr>
        <w:t xml:space="preserve"> </w:t>
      </w:r>
      <w:proofErr w:type="spellStart"/>
      <w:r w:rsidRPr="00D05933">
        <w:rPr>
          <w:rFonts w:ascii="Times New Roman" w:hAnsi="Times New Roman" w:cs="Times New Roman"/>
          <w:sz w:val="28"/>
          <w:szCs w:val="28"/>
          <w:lang w:val="uk-UA"/>
        </w:rPr>
        <w:t>Сямада</w:t>
      </w:r>
      <w:proofErr w:type="spellEnd"/>
      <w:r w:rsidRPr="00D05933">
        <w:rPr>
          <w:rFonts w:ascii="Times New Roman" w:hAnsi="Times New Roman" w:cs="Times New Roman"/>
          <w:sz w:val="28"/>
          <w:szCs w:val="28"/>
          <w:lang w:val="uk-UA"/>
        </w:rPr>
        <w:t xml:space="preserve">. Антикорупційна стратегія президента Глорії </w:t>
      </w:r>
      <w:proofErr w:type="spellStart"/>
      <w:r w:rsidRPr="00D05933">
        <w:rPr>
          <w:rFonts w:ascii="Times New Roman" w:hAnsi="Times New Roman" w:cs="Times New Roman"/>
          <w:sz w:val="28"/>
          <w:szCs w:val="28"/>
          <w:lang w:val="uk-UA"/>
        </w:rPr>
        <w:t>Манапагал-Арродо</w:t>
      </w:r>
      <w:proofErr w:type="spellEnd"/>
      <w:r w:rsidRPr="00D05933">
        <w:rPr>
          <w:rFonts w:ascii="Times New Roman" w:hAnsi="Times New Roman" w:cs="Times New Roman"/>
          <w:sz w:val="28"/>
          <w:szCs w:val="28"/>
          <w:lang w:val="uk-UA"/>
        </w:rPr>
        <w:t xml:space="preserve"> на Філіппінах. Азіатський журнал політології. 2005. Т. 13. № 1. Виноска 52.</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Євтошук</w:t>
      </w:r>
      <w:proofErr w:type="spellEnd"/>
      <w:r w:rsidRPr="00D05933">
        <w:rPr>
          <w:rFonts w:ascii="Times New Roman" w:hAnsi="Times New Roman" w:cs="Times New Roman"/>
          <w:sz w:val="28"/>
          <w:szCs w:val="28"/>
        </w:rPr>
        <w:t xml:space="preserve"> Ю.О. Принцип пропорційності як необхідні складова верховенства права: автореф. дис. … </w:t>
      </w:r>
      <w:proofErr w:type="spellStart"/>
      <w:r w:rsidRPr="00D05933">
        <w:rPr>
          <w:rFonts w:ascii="Times New Roman" w:hAnsi="Times New Roman" w:cs="Times New Roman"/>
          <w:sz w:val="28"/>
          <w:szCs w:val="28"/>
        </w:rPr>
        <w:t>к.ю.н</w:t>
      </w:r>
      <w:proofErr w:type="spellEnd"/>
      <w:r w:rsidRPr="00D05933">
        <w:rPr>
          <w:rFonts w:ascii="Times New Roman" w:hAnsi="Times New Roman" w:cs="Times New Roman"/>
          <w:sz w:val="28"/>
          <w:szCs w:val="28"/>
        </w:rPr>
        <w:t xml:space="preserve">.: 12.00.01. Київ, 2015. 18 с. 2. </w:t>
      </w:r>
    </w:p>
    <w:p w:rsidR="0067432E" w:rsidRPr="00603754" w:rsidRDefault="0067432E" w:rsidP="00603754">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603754">
        <w:rPr>
          <w:rFonts w:ascii="Times New Roman" w:hAnsi="Times New Roman" w:cs="Times New Roman"/>
          <w:sz w:val="28"/>
          <w:szCs w:val="28"/>
        </w:rPr>
        <w:t>Ковриженко</w:t>
      </w:r>
      <w:proofErr w:type="spellEnd"/>
      <w:r w:rsidRPr="00603754">
        <w:rPr>
          <w:rFonts w:ascii="Times New Roman" w:hAnsi="Times New Roman" w:cs="Times New Roman"/>
          <w:sz w:val="28"/>
          <w:szCs w:val="28"/>
        </w:rPr>
        <w:t xml:space="preserve"> Д. Декларування активів та інтересів: досвід країн ЄС. Запобігання конфлікту інтересів та корупції в депутатській діяльності: досвід країн ЄС та пропозиції для України. К., 2011.  С. 16–22. </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rPr>
        <w:t>Коломоєц</w:t>
      </w:r>
      <w:proofErr w:type="spellEnd"/>
      <w:r w:rsidRPr="00B34845">
        <w:rPr>
          <w:rFonts w:ascii="Times New Roman" w:hAnsi="Times New Roman" w:cs="Times New Roman"/>
          <w:sz w:val="28"/>
          <w:szCs w:val="28"/>
        </w:rPr>
        <w:t xml:space="preserve"> Т.О., </w:t>
      </w:r>
      <w:proofErr w:type="spellStart"/>
      <w:r w:rsidRPr="00B34845">
        <w:rPr>
          <w:rFonts w:ascii="Times New Roman" w:hAnsi="Times New Roman" w:cs="Times New Roman"/>
          <w:sz w:val="28"/>
          <w:szCs w:val="28"/>
        </w:rPr>
        <w:t>Лютіков</w:t>
      </w:r>
      <w:proofErr w:type="spellEnd"/>
      <w:r w:rsidRPr="00B34845">
        <w:rPr>
          <w:rFonts w:ascii="Times New Roman" w:hAnsi="Times New Roman" w:cs="Times New Roman"/>
          <w:sz w:val="28"/>
          <w:szCs w:val="28"/>
        </w:rPr>
        <w:t xml:space="preserve"> П.С. Обмеження щодо одержання подарунків публічними службовцями: деякі дискусійні питання нормативного закріплення у законодавстві України. Право і суспільство. 2017. № 8. ч. 2. С. 74-8.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 О. Моніторинг способу життя за законодавством України: суб’єктивний аспект. Вісник Запорізького національного університету. Юридичні науки.. 2019. № 1. C. 50-61</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 О. Моніторинг способу життя осіб, уповноважених на виконання функцій держави або місцевого самоврядування: пошук </w:t>
      </w:r>
      <w:r w:rsidRPr="00D05933">
        <w:rPr>
          <w:rFonts w:ascii="Times New Roman" w:hAnsi="Times New Roman" w:cs="Times New Roman"/>
          <w:sz w:val="28"/>
          <w:szCs w:val="28"/>
        </w:rPr>
        <w:lastRenderedPageBreak/>
        <w:t>«</w:t>
      </w:r>
      <w:proofErr w:type="spellStart"/>
      <w:r w:rsidRPr="00D05933">
        <w:rPr>
          <w:rFonts w:ascii="Times New Roman" w:hAnsi="Times New Roman" w:cs="Times New Roman"/>
          <w:sz w:val="28"/>
          <w:szCs w:val="28"/>
        </w:rPr>
        <w:t>новаційних</w:t>
      </w:r>
      <w:proofErr w:type="spellEnd"/>
      <w:r w:rsidRPr="00D05933">
        <w:rPr>
          <w:rFonts w:ascii="Times New Roman" w:hAnsi="Times New Roman" w:cs="Times New Roman"/>
          <w:sz w:val="28"/>
          <w:szCs w:val="28"/>
        </w:rPr>
        <w:t xml:space="preserve"> інструментів» реалізації законодавчої моделі в Україні. Юридичний бюлетень.. 2019. № 9. C. 164-170.</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 О. Обмеження щодо одержання подарунків особами, уповноваженими на виконання функцій держави або місцевого самоврядування, за законодавством України: науково-практичний нарис. Запоріжжя: Видавничий дім «</w:t>
      </w:r>
      <w:proofErr w:type="spellStart"/>
      <w:r w:rsidRPr="00D05933">
        <w:rPr>
          <w:rFonts w:ascii="Times New Roman" w:hAnsi="Times New Roman" w:cs="Times New Roman"/>
          <w:sz w:val="28"/>
          <w:szCs w:val="28"/>
        </w:rPr>
        <w:t>Гельветика</w:t>
      </w:r>
      <w:proofErr w:type="spellEnd"/>
      <w:r w:rsidRPr="00D05933">
        <w:rPr>
          <w:rFonts w:ascii="Times New Roman" w:hAnsi="Times New Roman" w:cs="Times New Roman"/>
          <w:sz w:val="28"/>
          <w:szCs w:val="28"/>
        </w:rPr>
        <w:t>», 2018. 40 с.</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 О., </w:t>
      </w:r>
      <w:proofErr w:type="spellStart"/>
      <w:r w:rsidRPr="00D05933">
        <w:rPr>
          <w:rFonts w:ascii="Times New Roman" w:hAnsi="Times New Roman" w:cs="Times New Roman"/>
          <w:sz w:val="28"/>
          <w:szCs w:val="28"/>
        </w:rPr>
        <w:t>Колпаков</w:t>
      </w:r>
      <w:proofErr w:type="spellEnd"/>
      <w:r w:rsidRPr="00D05933">
        <w:rPr>
          <w:rFonts w:ascii="Times New Roman" w:hAnsi="Times New Roman" w:cs="Times New Roman"/>
          <w:sz w:val="28"/>
          <w:szCs w:val="28"/>
        </w:rPr>
        <w:t xml:space="preserve"> В. К. "</w:t>
      </w:r>
      <w:proofErr w:type="spellStart"/>
      <w:r w:rsidRPr="00D05933">
        <w:rPr>
          <w:rFonts w:ascii="Times New Roman" w:hAnsi="Times New Roman" w:cs="Times New Roman"/>
          <w:sz w:val="28"/>
          <w:szCs w:val="28"/>
        </w:rPr>
        <w:t>Proportionality</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test</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as</w:t>
      </w:r>
      <w:proofErr w:type="spellEnd"/>
      <w:r w:rsidRPr="00D05933">
        <w:rPr>
          <w:rFonts w:ascii="Times New Roman" w:hAnsi="Times New Roman" w:cs="Times New Roman"/>
          <w:sz w:val="28"/>
          <w:szCs w:val="28"/>
        </w:rPr>
        <w:t xml:space="preserve"> a </w:t>
      </w:r>
      <w:proofErr w:type="spellStart"/>
      <w:r w:rsidRPr="00D05933">
        <w:rPr>
          <w:rFonts w:ascii="Times New Roman" w:hAnsi="Times New Roman" w:cs="Times New Roman"/>
          <w:sz w:val="28"/>
          <w:szCs w:val="28"/>
        </w:rPr>
        <w:t>prerequisite</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for</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the</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effective</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use</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of</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th</w:t>
      </w:r>
      <w:r w:rsidR="00C45406">
        <w:rPr>
          <w:rFonts w:ascii="Times New Roman" w:hAnsi="Times New Roman" w:cs="Times New Roman"/>
          <w:sz w:val="28"/>
          <w:szCs w:val="28"/>
        </w:rPr>
        <w:t>e</w:t>
      </w:r>
      <w:proofErr w:type="spellEnd"/>
      <w:r w:rsidR="00C45406">
        <w:rPr>
          <w:rFonts w:ascii="Times New Roman" w:hAnsi="Times New Roman" w:cs="Times New Roman"/>
          <w:sz w:val="28"/>
          <w:szCs w:val="28"/>
        </w:rPr>
        <w:t xml:space="preserve"> </w:t>
      </w:r>
      <w:proofErr w:type="spellStart"/>
      <w:r w:rsidR="00C45406">
        <w:rPr>
          <w:rFonts w:ascii="Times New Roman" w:hAnsi="Times New Roman" w:cs="Times New Roman"/>
          <w:sz w:val="28"/>
          <w:szCs w:val="28"/>
        </w:rPr>
        <w:t>resource</w:t>
      </w:r>
      <w:proofErr w:type="spellEnd"/>
      <w:r w:rsidR="00C45406">
        <w:rPr>
          <w:rFonts w:ascii="Times New Roman" w:hAnsi="Times New Roman" w:cs="Times New Roman"/>
          <w:sz w:val="28"/>
          <w:szCs w:val="28"/>
        </w:rPr>
        <w:t xml:space="preserve"> </w:t>
      </w:r>
      <w:proofErr w:type="spellStart"/>
      <w:r w:rsidR="00C45406">
        <w:rPr>
          <w:rFonts w:ascii="Times New Roman" w:hAnsi="Times New Roman" w:cs="Times New Roman"/>
          <w:sz w:val="28"/>
          <w:szCs w:val="28"/>
        </w:rPr>
        <w:t>of</w:t>
      </w:r>
      <w:proofErr w:type="spellEnd"/>
      <w:r w:rsidR="00C45406">
        <w:rPr>
          <w:rFonts w:ascii="Times New Roman" w:hAnsi="Times New Roman" w:cs="Times New Roman"/>
          <w:sz w:val="28"/>
          <w:szCs w:val="28"/>
        </w:rPr>
        <w:t xml:space="preserve"> "anti-</w:t>
      </w:r>
      <w:proofErr w:type="spellStart"/>
      <w:r w:rsidR="00C45406">
        <w:rPr>
          <w:rFonts w:ascii="Times New Roman" w:hAnsi="Times New Roman" w:cs="Times New Roman"/>
          <w:sz w:val="28"/>
          <w:szCs w:val="28"/>
        </w:rPr>
        <w:t>corruption</w:t>
      </w:r>
      <w:proofErr w:type="spellEnd"/>
      <w:r w:rsidR="00C45406">
        <w:rPr>
          <w:rFonts w:ascii="Times New Roman" w:hAnsi="Times New Roman" w:cs="Times New Roman"/>
          <w:sz w:val="28"/>
          <w:szCs w:val="28"/>
        </w:rPr>
        <w:t xml:space="preserve"> </w:t>
      </w:r>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limitations</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Amazonia</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Investiga</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Magazine</w:t>
      </w:r>
      <w:proofErr w:type="spellEnd"/>
      <w:r w:rsidRPr="00D05933">
        <w:rPr>
          <w:rFonts w:ascii="Times New Roman" w:hAnsi="Times New Roman" w:cs="Times New Roman"/>
          <w:sz w:val="28"/>
          <w:szCs w:val="28"/>
        </w:rPr>
        <w:t>. 2019. C. 647-655.</w:t>
      </w:r>
    </w:p>
    <w:p w:rsidR="0067432E"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rPr>
        <w:t>Коломоєць</w:t>
      </w:r>
      <w:proofErr w:type="spellEnd"/>
      <w:r w:rsidRPr="00B34845">
        <w:rPr>
          <w:rFonts w:ascii="Times New Roman" w:hAnsi="Times New Roman" w:cs="Times New Roman"/>
          <w:sz w:val="28"/>
          <w:szCs w:val="28"/>
        </w:rPr>
        <w:t xml:space="preserve"> Т. О., Кукурудз Р. О. Правила поводження із публічних службовців із подарунками: компаративно-правовий аналіз (на прикладі України, Грузії, </w:t>
      </w:r>
      <w:proofErr w:type="spellStart"/>
      <w:r w:rsidRPr="00B34845">
        <w:rPr>
          <w:rFonts w:ascii="Times New Roman" w:hAnsi="Times New Roman" w:cs="Times New Roman"/>
          <w:sz w:val="28"/>
          <w:szCs w:val="28"/>
        </w:rPr>
        <w:t>Сингапуру</w:t>
      </w:r>
      <w:proofErr w:type="spellEnd"/>
      <w:r w:rsidRPr="00B34845">
        <w:rPr>
          <w:rFonts w:ascii="Times New Roman" w:hAnsi="Times New Roman" w:cs="Times New Roman"/>
          <w:sz w:val="28"/>
          <w:szCs w:val="28"/>
        </w:rPr>
        <w:t>, Бразилії). Вісник Запорізького національного університету. Юридичні науки. 2018. № 2. C. 71-79.</w:t>
      </w:r>
    </w:p>
    <w:p w:rsidR="0067432E"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rPr>
        <w:t>Коломоєць</w:t>
      </w:r>
      <w:proofErr w:type="spellEnd"/>
      <w:r w:rsidRPr="00B34845">
        <w:rPr>
          <w:rFonts w:ascii="Times New Roman" w:hAnsi="Times New Roman" w:cs="Times New Roman"/>
          <w:sz w:val="28"/>
          <w:szCs w:val="28"/>
        </w:rPr>
        <w:t xml:space="preserve"> Т. О., Кушнір С. М. Моніторинг способу життя осіб, уповноважених на виконання завдань і функцій держави та місцевого самоврядування: досвід нормативного закріплення в Україні. В кн.: </w:t>
      </w:r>
      <w:proofErr w:type="spellStart"/>
      <w:r w:rsidRPr="00B34845">
        <w:rPr>
          <w:rFonts w:ascii="Times New Roman" w:hAnsi="Times New Roman" w:cs="Times New Roman"/>
          <w:sz w:val="28"/>
          <w:szCs w:val="28"/>
        </w:rPr>
        <w:t>Legislation</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of</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EU</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countries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history</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shortcomings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and</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prospects</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for</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the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development</w:t>
      </w:r>
      <w:proofErr w:type="spellEnd"/>
      <w:r w:rsidRPr="00B34845">
        <w:rPr>
          <w:rFonts w:ascii="Times New Roman" w:hAnsi="Times New Roman" w:cs="Times New Roman"/>
          <w:sz w:val="28"/>
          <w:szCs w:val="28"/>
        </w:rPr>
        <w:t xml:space="preserve"> : </w:t>
      </w:r>
      <w:proofErr w:type="spellStart"/>
      <w:r w:rsidRPr="00B34845">
        <w:rPr>
          <w:rFonts w:ascii="Times New Roman" w:hAnsi="Times New Roman" w:cs="Times New Roman"/>
          <w:sz w:val="28"/>
          <w:szCs w:val="28"/>
        </w:rPr>
        <w:t>Collective</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monograph</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Frankfurt</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Oder</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Frankfurt</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Oder</w:t>
      </w:r>
      <w:proofErr w:type="spellEnd"/>
      <w:r w:rsidRPr="00B34845">
        <w:rPr>
          <w:rFonts w:ascii="Times New Roman" w:hAnsi="Times New Roman" w:cs="Times New Roman"/>
          <w:sz w:val="28"/>
          <w:szCs w:val="28"/>
        </w:rPr>
        <w:t xml:space="preserve">) : </w:t>
      </w:r>
      <w:proofErr w:type="spellStart"/>
      <w:r w:rsidRPr="00B34845">
        <w:rPr>
          <w:rFonts w:ascii="Times New Roman" w:hAnsi="Times New Roman" w:cs="Times New Roman"/>
          <w:sz w:val="28"/>
          <w:szCs w:val="28"/>
        </w:rPr>
        <w:t>Izdevniecība</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“Baltija</w:t>
      </w:r>
      <w:proofErr w:type="spellEnd"/>
      <w:r w:rsidRPr="00B34845">
        <w:rPr>
          <w:rFonts w:ascii="Times New Roman" w:hAnsi="Times New Roman" w:cs="Times New Roman"/>
          <w:sz w:val="28"/>
          <w:szCs w:val="28"/>
        </w:rPr>
        <w:t xml:space="preserve"> </w:t>
      </w:r>
      <w:proofErr w:type="spellStart"/>
      <w:r w:rsidRPr="00B34845">
        <w:rPr>
          <w:rFonts w:ascii="Times New Roman" w:hAnsi="Times New Roman" w:cs="Times New Roman"/>
          <w:sz w:val="28"/>
          <w:szCs w:val="28"/>
        </w:rPr>
        <w:t>Publishing”</w:t>
      </w:r>
      <w:proofErr w:type="spellEnd"/>
      <w:r w:rsidRPr="00B34845">
        <w:rPr>
          <w:rFonts w:ascii="Times New Roman" w:hAnsi="Times New Roman" w:cs="Times New Roman"/>
          <w:sz w:val="28"/>
          <w:szCs w:val="28"/>
        </w:rPr>
        <w:t>. 2019 C. 101-112.</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 О., Кушнір С. М. Пропорційність як нормативно закріплений «фільтр» використання ресурсу моніторингу способу життя. Актуальні проблеми вітчизняної юриспруденції.. 2019. № 4. C. 152-157.</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Т.О. Адміністративне право України. Академічний курс: підручник. К.: </w:t>
      </w:r>
      <w:proofErr w:type="spellStart"/>
      <w:r w:rsidRPr="00D05933">
        <w:rPr>
          <w:rFonts w:ascii="Times New Roman" w:hAnsi="Times New Roman" w:cs="Times New Roman"/>
          <w:sz w:val="28"/>
          <w:szCs w:val="28"/>
        </w:rPr>
        <w:t>Юрінком</w:t>
      </w:r>
      <w:proofErr w:type="spellEnd"/>
      <w:r w:rsidRPr="00D05933">
        <w:rPr>
          <w:rFonts w:ascii="Times New Roman" w:hAnsi="Times New Roman" w:cs="Times New Roman"/>
          <w:sz w:val="28"/>
          <w:szCs w:val="28"/>
        </w:rPr>
        <w:t xml:space="preserve"> Інтер, 2011. С. 47.</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Т.О. Моніторинг способу життя за законодавством України: суб’єктивний аспект. </w:t>
      </w:r>
      <w:r w:rsidRPr="00D05933">
        <w:rPr>
          <w:rFonts w:ascii="Times New Roman" w:hAnsi="Times New Roman" w:cs="Times New Roman"/>
          <w:i/>
          <w:sz w:val="28"/>
          <w:szCs w:val="28"/>
        </w:rPr>
        <w:t xml:space="preserve">Вісник Запорізького національного університету. Юридичні науки. 2019. № 1. </w:t>
      </w:r>
      <w:r w:rsidRPr="00D05933">
        <w:rPr>
          <w:rFonts w:ascii="Times New Roman" w:hAnsi="Times New Roman" w:cs="Times New Roman"/>
          <w:sz w:val="28"/>
          <w:szCs w:val="28"/>
        </w:rPr>
        <w:t xml:space="preserve">С. 50 – 61.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Т.О. Моніторинг способу життя осіб, уповноважених на виконання функцій держави або місцевого самоврядування: пошук «</w:t>
      </w:r>
      <w:proofErr w:type="spellStart"/>
      <w:r w:rsidRPr="00D05933">
        <w:rPr>
          <w:rFonts w:ascii="Times New Roman" w:hAnsi="Times New Roman" w:cs="Times New Roman"/>
          <w:sz w:val="28"/>
          <w:szCs w:val="28"/>
        </w:rPr>
        <w:t>новаційних</w:t>
      </w:r>
      <w:proofErr w:type="spellEnd"/>
      <w:r w:rsidRPr="00D05933">
        <w:rPr>
          <w:rFonts w:ascii="Times New Roman" w:hAnsi="Times New Roman" w:cs="Times New Roman"/>
          <w:sz w:val="28"/>
          <w:szCs w:val="28"/>
        </w:rPr>
        <w:t xml:space="preserve"> інструментів» реалізації законодавчої моделі в Україні. </w:t>
      </w:r>
      <w:r w:rsidRPr="00D05933">
        <w:rPr>
          <w:rFonts w:ascii="Times New Roman" w:hAnsi="Times New Roman" w:cs="Times New Roman"/>
          <w:i/>
          <w:sz w:val="28"/>
          <w:szCs w:val="28"/>
        </w:rPr>
        <w:lastRenderedPageBreak/>
        <w:t>Юридичний бюлетень</w:t>
      </w:r>
      <w:r w:rsidRPr="00D05933">
        <w:rPr>
          <w:rFonts w:ascii="Times New Roman" w:hAnsi="Times New Roman" w:cs="Times New Roman"/>
          <w:sz w:val="28"/>
          <w:szCs w:val="28"/>
        </w:rPr>
        <w:t>. 2019. № 9. С. 164-170.</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Т.О. Обмеження щодо одержання подарунків особами, уповноваженими на виконання функцій держави або місцевого самоврядування, за законодавством України : науково-практичний нарис. Запоріжжя : Видавничий дім «</w:t>
      </w:r>
      <w:proofErr w:type="spellStart"/>
      <w:r w:rsidRPr="00D05933">
        <w:rPr>
          <w:rFonts w:ascii="Times New Roman" w:hAnsi="Times New Roman" w:cs="Times New Roman"/>
          <w:sz w:val="28"/>
          <w:szCs w:val="28"/>
        </w:rPr>
        <w:t>Гельветика</w:t>
      </w:r>
      <w:proofErr w:type="spellEnd"/>
      <w:r w:rsidRPr="00D05933">
        <w:rPr>
          <w:rFonts w:ascii="Times New Roman" w:hAnsi="Times New Roman" w:cs="Times New Roman"/>
          <w:sz w:val="28"/>
          <w:szCs w:val="28"/>
        </w:rPr>
        <w:t xml:space="preserve">», 2018. 40 с. </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B34845">
        <w:rPr>
          <w:rFonts w:ascii="Times New Roman" w:hAnsi="Times New Roman" w:cs="Times New Roman"/>
          <w:sz w:val="28"/>
          <w:szCs w:val="28"/>
        </w:rPr>
        <w:t>Коломоєць</w:t>
      </w:r>
      <w:proofErr w:type="spellEnd"/>
      <w:r w:rsidRPr="00B34845">
        <w:rPr>
          <w:rFonts w:ascii="Times New Roman" w:hAnsi="Times New Roman" w:cs="Times New Roman"/>
          <w:sz w:val="28"/>
          <w:szCs w:val="28"/>
        </w:rPr>
        <w:t xml:space="preserve"> Т.О. Обмеження щодо одержання подарунків особами, уповноваженими на виконання функцій держави або місцевого самоврядування: науковий аспект: </w:t>
      </w:r>
      <w:proofErr w:type="spellStart"/>
      <w:r w:rsidRPr="00B34845">
        <w:rPr>
          <w:rFonts w:ascii="Times New Roman" w:hAnsi="Times New Roman" w:cs="Times New Roman"/>
          <w:sz w:val="28"/>
          <w:szCs w:val="28"/>
        </w:rPr>
        <w:t>науковопрактичний</w:t>
      </w:r>
      <w:proofErr w:type="spellEnd"/>
      <w:r w:rsidRPr="00B34845">
        <w:rPr>
          <w:rFonts w:ascii="Times New Roman" w:hAnsi="Times New Roman" w:cs="Times New Roman"/>
          <w:sz w:val="28"/>
          <w:szCs w:val="28"/>
        </w:rPr>
        <w:t xml:space="preserve"> нарис. Запоріжжя: Видавничий дім «</w:t>
      </w:r>
      <w:proofErr w:type="spellStart"/>
      <w:r w:rsidRPr="00B34845">
        <w:rPr>
          <w:rFonts w:ascii="Times New Roman" w:hAnsi="Times New Roman" w:cs="Times New Roman"/>
          <w:sz w:val="28"/>
          <w:szCs w:val="28"/>
        </w:rPr>
        <w:t>Гельветика</w:t>
      </w:r>
      <w:proofErr w:type="spellEnd"/>
      <w:r w:rsidRPr="00B34845">
        <w:rPr>
          <w:rFonts w:ascii="Times New Roman" w:hAnsi="Times New Roman" w:cs="Times New Roman"/>
          <w:sz w:val="28"/>
          <w:szCs w:val="28"/>
        </w:rPr>
        <w:t>», 2018. 40 с.</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Т.О. Подорожі публічних службовців : чи доцільним є впровадження антикорупційних правових нормативів? Право і суспільство. 2018. № 6. С. 147–153.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Т.О., </w:t>
      </w:r>
      <w:proofErr w:type="spellStart"/>
      <w:r w:rsidRPr="00D05933">
        <w:rPr>
          <w:rFonts w:ascii="Times New Roman" w:hAnsi="Times New Roman" w:cs="Times New Roman"/>
          <w:sz w:val="28"/>
          <w:szCs w:val="28"/>
        </w:rPr>
        <w:t>Колпаков</w:t>
      </w:r>
      <w:proofErr w:type="spellEnd"/>
      <w:r w:rsidRPr="00D05933">
        <w:rPr>
          <w:rFonts w:ascii="Times New Roman" w:hAnsi="Times New Roman" w:cs="Times New Roman"/>
          <w:sz w:val="28"/>
          <w:szCs w:val="28"/>
        </w:rPr>
        <w:t xml:space="preserve"> В. Моніторинг способу життя як антикорупційний засіб за законодавством України: чи «витримано тест на пропорційність»? </w:t>
      </w:r>
      <w:proofErr w:type="spellStart"/>
      <w:r w:rsidRPr="00D05933">
        <w:rPr>
          <w:rFonts w:ascii="Times New Roman" w:hAnsi="Times New Roman" w:cs="Times New Roman"/>
          <w:sz w:val="28"/>
          <w:szCs w:val="28"/>
        </w:rPr>
        <w:t>Інституціоналізація</w:t>
      </w:r>
      <w:proofErr w:type="spellEnd"/>
      <w:r w:rsidRPr="00D05933">
        <w:rPr>
          <w:rFonts w:ascii="Times New Roman" w:hAnsi="Times New Roman" w:cs="Times New Roman"/>
          <w:sz w:val="28"/>
          <w:szCs w:val="28"/>
        </w:rPr>
        <w:t xml:space="preserve"> публічно-правових відносин у сфері протидії корупції: досвід країн Східної та Західної традицій права (універсальна теоретична основа для профільного антикорупційного закону України. </w:t>
      </w:r>
      <w:proofErr w:type="spellStart"/>
      <w:r w:rsidRPr="00D05933">
        <w:rPr>
          <w:rFonts w:ascii="Times New Roman" w:hAnsi="Times New Roman" w:cs="Times New Roman"/>
          <w:sz w:val="28"/>
          <w:szCs w:val="28"/>
        </w:rPr>
        <w:t>Collective</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monograph</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Tallinn</w:t>
      </w:r>
      <w:proofErr w:type="spellEnd"/>
      <w:r w:rsidRPr="00D05933">
        <w:rPr>
          <w:rFonts w:ascii="Times New Roman" w:hAnsi="Times New Roman" w:cs="Times New Roman"/>
          <w:sz w:val="28"/>
          <w:szCs w:val="28"/>
        </w:rPr>
        <w:t xml:space="preserve"> : </w:t>
      </w:r>
      <w:proofErr w:type="spellStart"/>
      <w:r w:rsidRPr="00D05933">
        <w:rPr>
          <w:rFonts w:ascii="Times New Roman" w:hAnsi="Times New Roman" w:cs="Times New Roman"/>
          <w:sz w:val="28"/>
          <w:szCs w:val="28"/>
        </w:rPr>
        <w:t>Izdevnieciba</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“Baltija</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Publishing”</w:t>
      </w:r>
      <w:proofErr w:type="spellEnd"/>
      <w:r w:rsidRPr="00D05933">
        <w:rPr>
          <w:rFonts w:ascii="Times New Roman" w:hAnsi="Times New Roman" w:cs="Times New Roman"/>
          <w:sz w:val="28"/>
          <w:szCs w:val="28"/>
        </w:rPr>
        <w:t xml:space="preserve">, 2019.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i/>
          <w:sz w:val="28"/>
          <w:szCs w:val="28"/>
        </w:rPr>
        <w:t>Коломоєць</w:t>
      </w:r>
      <w:proofErr w:type="spellEnd"/>
      <w:r w:rsidRPr="00D05933">
        <w:rPr>
          <w:rFonts w:ascii="Times New Roman" w:hAnsi="Times New Roman" w:cs="Times New Roman"/>
          <w:i/>
          <w:sz w:val="28"/>
          <w:szCs w:val="28"/>
        </w:rPr>
        <w:t xml:space="preserve"> Т.</w:t>
      </w:r>
      <w:r w:rsidRPr="00D05933">
        <w:rPr>
          <w:rFonts w:ascii="Times New Roman" w:hAnsi="Times New Roman" w:cs="Times New Roman"/>
          <w:sz w:val="28"/>
          <w:szCs w:val="28"/>
        </w:rPr>
        <w:t>О., Кушнір С.М. Інструментарій «кабінетного дослідження»: чи вдалою є нова законодавча модель моніторингу способу життя?</w:t>
      </w:r>
      <w:r w:rsidRPr="00D05933">
        <w:rPr>
          <w:rFonts w:ascii="Times New Roman" w:hAnsi="Times New Roman" w:cs="Times New Roman"/>
          <w:i/>
          <w:sz w:val="28"/>
          <w:szCs w:val="28"/>
        </w:rPr>
        <w:t xml:space="preserve"> Вісник Запорізького національного університету. Юридичні науки. 2019  № 2. С. 50 – 59.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Т.О., Кушнір С.М. Моніторинг способу життя як засіб запобігання корупції за законодавством України: чи вдалим є вибір терміну? Юридичний науковий електронний журнал. 2019. № 4.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Люхтергандт</w:t>
      </w:r>
      <w:proofErr w:type="spellEnd"/>
      <w:r w:rsidRPr="00D05933">
        <w:rPr>
          <w:rFonts w:ascii="Times New Roman" w:hAnsi="Times New Roman" w:cs="Times New Roman"/>
          <w:sz w:val="28"/>
          <w:szCs w:val="28"/>
        </w:rPr>
        <w:t xml:space="preserve"> О. </w:t>
      </w:r>
      <w:proofErr w:type="spellStart"/>
      <w:r w:rsidRPr="00D05933">
        <w:rPr>
          <w:rFonts w:ascii="Times New Roman" w:hAnsi="Times New Roman" w:cs="Times New Roman"/>
          <w:sz w:val="28"/>
          <w:szCs w:val="28"/>
        </w:rPr>
        <w:t>Административная</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юстиция</w:t>
      </w:r>
      <w:proofErr w:type="spellEnd"/>
      <w:r w:rsidRPr="00D05933">
        <w:rPr>
          <w:rFonts w:ascii="Times New Roman" w:hAnsi="Times New Roman" w:cs="Times New Roman"/>
          <w:sz w:val="28"/>
          <w:szCs w:val="28"/>
        </w:rPr>
        <w:t xml:space="preserve"> – </w:t>
      </w:r>
      <w:proofErr w:type="spellStart"/>
      <w:r w:rsidRPr="00D05933">
        <w:rPr>
          <w:rFonts w:ascii="Times New Roman" w:hAnsi="Times New Roman" w:cs="Times New Roman"/>
          <w:sz w:val="28"/>
          <w:szCs w:val="28"/>
        </w:rPr>
        <w:t>ключевой</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инструмент</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демократического</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государства</w:t>
      </w:r>
      <w:proofErr w:type="spellEnd"/>
      <w:r w:rsidRPr="00D05933">
        <w:rPr>
          <w:rFonts w:ascii="Times New Roman" w:hAnsi="Times New Roman" w:cs="Times New Roman"/>
          <w:sz w:val="28"/>
          <w:szCs w:val="28"/>
        </w:rPr>
        <w:t xml:space="preserve">. Адміністративні процедури і адміністративне судочинство в Україні: зб. матеріалів. К., 2006.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Моніторинг способу життя: огляд міжнародної практики і можливість застосування в Україні. К.: Програма розвитку ООН в Україні, </w:t>
      </w:r>
      <w:r w:rsidRPr="00D05933">
        <w:rPr>
          <w:rFonts w:ascii="Times New Roman" w:hAnsi="Times New Roman" w:cs="Times New Roman"/>
          <w:sz w:val="28"/>
          <w:szCs w:val="28"/>
        </w:rPr>
        <w:lastRenderedPageBreak/>
        <w:t xml:space="preserve">2016. 36 с.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Моніторинг способу життя: огляд міжнародної практики, можливість застосування в Україні. Х., 2016. 36 с.</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Науково-практичний коментар Закону України «Про запобігання корупції» / за </w:t>
      </w:r>
      <w:proofErr w:type="spellStart"/>
      <w:r w:rsidRPr="00D05933">
        <w:rPr>
          <w:rFonts w:ascii="Times New Roman" w:hAnsi="Times New Roman" w:cs="Times New Roman"/>
          <w:sz w:val="28"/>
          <w:szCs w:val="28"/>
        </w:rPr>
        <w:t>заг</w:t>
      </w:r>
      <w:proofErr w:type="spellEnd"/>
      <w:r w:rsidRPr="00D05933">
        <w:rPr>
          <w:rFonts w:ascii="Times New Roman" w:hAnsi="Times New Roman" w:cs="Times New Roman"/>
          <w:sz w:val="28"/>
          <w:szCs w:val="28"/>
        </w:rPr>
        <w:t xml:space="preserve">. ред. Т.О. </w:t>
      </w:r>
      <w:proofErr w:type="spellStart"/>
      <w:r w:rsidRPr="00D05933">
        <w:rPr>
          <w:rFonts w:ascii="Times New Roman" w:hAnsi="Times New Roman" w:cs="Times New Roman"/>
          <w:sz w:val="28"/>
          <w:szCs w:val="28"/>
        </w:rPr>
        <w:t>Коломоєць</w:t>
      </w:r>
      <w:proofErr w:type="spellEnd"/>
      <w:r w:rsidRPr="00D05933">
        <w:rPr>
          <w:rFonts w:ascii="Times New Roman" w:hAnsi="Times New Roman" w:cs="Times New Roman"/>
          <w:sz w:val="28"/>
          <w:szCs w:val="28"/>
        </w:rPr>
        <w:t xml:space="preserve">, В.К. </w:t>
      </w:r>
      <w:proofErr w:type="spellStart"/>
      <w:r w:rsidRPr="00D05933">
        <w:rPr>
          <w:rFonts w:ascii="Times New Roman" w:hAnsi="Times New Roman" w:cs="Times New Roman"/>
          <w:sz w:val="28"/>
          <w:szCs w:val="28"/>
        </w:rPr>
        <w:t>Колпакова</w:t>
      </w:r>
      <w:proofErr w:type="spellEnd"/>
      <w:r w:rsidRPr="00D05933">
        <w:rPr>
          <w:rFonts w:ascii="Times New Roman" w:hAnsi="Times New Roman" w:cs="Times New Roman"/>
          <w:sz w:val="28"/>
          <w:szCs w:val="28"/>
        </w:rPr>
        <w:t>. Запоріжжя: Видавничий дім «</w:t>
      </w:r>
      <w:proofErr w:type="spellStart"/>
      <w:r w:rsidRPr="00D05933">
        <w:rPr>
          <w:rFonts w:ascii="Times New Roman" w:hAnsi="Times New Roman" w:cs="Times New Roman"/>
          <w:sz w:val="28"/>
          <w:szCs w:val="28"/>
        </w:rPr>
        <w:t>Гельветика</w:t>
      </w:r>
      <w:proofErr w:type="spellEnd"/>
      <w:r w:rsidRPr="00D05933">
        <w:rPr>
          <w:rFonts w:ascii="Times New Roman" w:hAnsi="Times New Roman" w:cs="Times New Roman"/>
          <w:sz w:val="28"/>
          <w:szCs w:val="28"/>
        </w:rPr>
        <w:t>», 2019. 588 с.</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Науково-практичний коментар Закону України «Про запобігання корупції» / наук. ред. М.І. Хавронюк. Київ : </w:t>
      </w:r>
      <w:proofErr w:type="spellStart"/>
      <w:r w:rsidRPr="00D05933">
        <w:rPr>
          <w:rFonts w:ascii="Times New Roman" w:hAnsi="Times New Roman" w:cs="Times New Roman"/>
          <w:sz w:val="28"/>
          <w:szCs w:val="28"/>
        </w:rPr>
        <w:t>Ваіте</w:t>
      </w:r>
      <w:proofErr w:type="spellEnd"/>
      <w:r w:rsidRPr="00D05933">
        <w:rPr>
          <w:rFonts w:ascii="Times New Roman" w:hAnsi="Times New Roman" w:cs="Times New Roman"/>
          <w:sz w:val="28"/>
          <w:szCs w:val="28"/>
        </w:rPr>
        <w:t>, 2018. 472 с.</w:t>
      </w:r>
    </w:p>
    <w:p w:rsidR="0067432E" w:rsidRPr="00603754" w:rsidRDefault="0067432E" w:rsidP="00603754">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603754">
        <w:rPr>
          <w:rFonts w:ascii="Times New Roman" w:hAnsi="Times New Roman" w:cs="Times New Roman"/>
          <w:sz w:val="28"/>
          <w:szCs w:val="28"/>
        </w:rPr>
        <w:t xml:space="preserve">Національне агентство з питань запобігання корупції: за порушення законодавства щодо е-декларування передбачено відповідальність. Офіційний сайт Національного агентства з питань запобігання корупції. </w:t>
      </w:r>
      <w:r w:rsidRPr="00603754">
        <w:rPr>
          <w:rFonts w:ascii="Times New Roman" w:hAnsi="Times New Roman" w:cs="Times New Roman"/>
          <w:sz w:val="28"/>
          <w:szCs w:val="28"/>
          <w:lang w:val="en-US"/>
        </w:rPr>
        <w:t>URL</w:t>
      </w:r>
      <w:r w:rsidRPr="00603754">
        <w:rPr>
          <w:rFonts w:ascii="Times New Roman" w:hAnsi="Times New Roman" w:cs="Times New Roman"/>
          <w:sz w:val="28"/>
          <w:szCs w:val="28"/>
        </w:rPr>
        <w:t xml:space="preserve">: https://nazk.gov.ua/news/nazk-za-porushennya-zakonodavstva-shchodo-e-deklaruvannyaperedbacheno-vidpovidalnist.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Ожегов</w:t>
      </w:r>
      <w:proofErr w:type="spellEnd"/>
      <w:r w:rsidRPr="00D05933">
        <w:rPr>
          <w:rFonts w:ascii="Times New Roman" w:hAnsi="Times New Roman" w:cs="Times New Roman"/>
          <w:sz w:val="28"/>
          <w:szCs w:val="28"/>
        </w:rPr>
        <w:t xml:space="preserve"> С. И. </w:t>
      </w:r>
      <w:proofErr w:type="spellStart"/>
      <w:r w:rsidRPr="00D05933">
        <w:rPr>
          <w:rFonts w:ascii="Times New Roman" w:hAnsi="Times New Roman" w:cs="Times New Roman"/>
          <w:sz w:val="28"/>
          <w:szCs w:val="28"/>
        </w:rPr>
        <w:t>Толковый</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словарь</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русского</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языка</w:t>
      </w:r>
      <w:proofErr w:type="spellEnd"/>
      <w:r w:rsidRPr="00D05933">
        <w:rPr>
          <w:rFonts w:ascii="Times New Roman" w:hAnsi="Times New Roman" w:cs="Times New Roman"/>
          <w:sz w:val="28"/>
          <w:szCs w:val="28"/>
        </w:rPr>
        <w:t xml:space="preserve"> : [80000 </w:t>
      </w:r>
      <w:proofErr w:type="spellStart"/>
      <w:r w:rsidRPr="00D05933">
        <w:rPr>
          <w:rFonts w:ascii="Times New Roman" w:hAnsi="Times New Roman" w:cs="Times New Roman"/>
          <w:sz w:val="28"/>
          <w:szCs w:val="28"/>
        </w:rPr>
        <w:t>слов</w:t>
      </w:r>
      <w:proofErr w:type="spellEnd"/>
      <w:r w:rsidRPr="00D05933">
        <w:rPr>
          <w:rFonts w:ascii="Times New Roman" w:hAnsi="Times New Roman" w:cs="Times New Roman"/>
          <w:sz w:val="28"/>
          <w:szCs w:val="28"/>
        </w:rPr>
        <w:t xml:space="preserve"> и </w:t>
      </w:r>
      <w:proofErr w:type="spellStart"/>
      <w:r w:rsidRPr="00D05933">
        <w:rPr>
          <w:rFonts w:ascii="Times New Roman" w:hAnsi="Times New Roman" w:cs="Times New Roman"/>
          <w:sz w:val="28"/>
          <w:szCs w:val="28"/>
        </w:rPr>
        <w:t>фразеологических</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выражений</w:t>
      </w:r>
      <w:proofErr w:type="spellEnd"/>
      <w:r w:rsidRPr="00D05933">
        <w:rPr>
          <w:rFonts w:ascii="Times New Roman" w:hAnsi="Times New Roman" w:cs="Times New Roman"/>
          <w:sz w:val="28"/>
          <w:szCs w:val="28"/>
        </w:rPr>
        <w:t xml:space="preserve">] ; </w:t>
      </w:r>
      <w:proofErr w:type="spellStart"/>
      <w:r w:rsidRPr="00D05933">
        <w:rPr>
          <w:rFonts w:ascii="Times New Roman" w:hAnsi="Times New Roman" w:cs="Times New Roman"/>
          <w:sz w:val="28"/>
          <w:szCs w:val="28"/>
        </w:rPr>
        <w:t>под</w:t>
      </w:r>
      <w:proofErr w:type="spellEnd"/>
      <w:r w:rsidRPr="00D05933">
        <w:rPr>
          <w:rFonts w:ascii="Times New Roman" w:hAnsi="Times New Roman" w:cs="Times New Roman"/>
          <w:sz w:val="28"/>
          <w:szCs w:val="28"/>
        </w:rPr>
        <w:t xml:space="preserve"> ред. Н. Ю. </w:t>
      </w:r>
      <w:proofErr w:type="spellStart"/>
      <w:r w:rsidRPr="00D05933">
        <w:rPr>
          <w:rFonts w:ascii="Times New Roman" w:hAnsi="Times New Roman" w:cs="Times New Roman"/>
          <w:sz w:val="28"/>
          <w:szCs w:val="28"/>
        </w:rPr>
        <w:t>Шведовой</w:t>
      </w:r>
      <w:proofErr w:type="spellEnd"/>
      <w:r w:rsidRPr="00D05933">
        <w:rPr>
          <w:rFonts w:ascii="Times New Roman" w:hAnsi="Times New Roman" w:cs="Times New Roman"/>
          <w:sz w:val="28"/>
          <w:szCs w:val="28"/>
        </w:rPr>
        <w:t xml:space="preserve">. 23-е </w:t>
      </w:r>
      <w:proofErr w:type="spellStart"/>
      <w:r w:rsidRPr="00D05933">
        <w:rPr>
          <w:rFonts w:ascii="Times New Roman" w:hAnsi="Times New Roman" w:cs="Times New Roman"/>
          <w:sz w:val="28"/>
          <w:szCs w:val="28"/>
        </w:rPr>
        <w:t>изд</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доп</w:t>
      </w:r>
      <w:proofErr w:type="spellEnd"/>
      <w:r w:rsidRPr="00D05933">
        <w:rPr>
          <w:rFonts w:ascii="Times New Roman" w:hAnsi="Times New Roman" w:cs="Times New Roman"/>
          <w:sz w:val="28"/>
          <w:szCs w:val="28"/>
        </w:rPr>
        <w:t xml:space="preserve">., М. : </w:t>
      </w:r>
      <w:proofErr w:type="spellStart"/>
      <w:r w:rsidRPr="00D05933">
        <w:rPr>
          <w:rFonts w:ascii="Times New Roman" w:hAnsi="Times New Roman" w:cs="Times New Roman"/>
          <w:sz w:val="28"/>
          <w:szCs w:val="28"/>
        </w:rPr>
        <w:t>Азбуковник</w:t>
      </w:r>
      <w:proofErr w:type="spellEnd"/>
      <w:r w:rsidRPr="00D05933">
        <w:rPr>
          <w:rFonts w:ascii="Times New Roman" w:hAnsi="Times New Roman" w:cs="Times New Roman"/>
          <w:sz w:val="28"/>
          <w:szCs w:val="28"/>
        </w:rPr>
        <w:t>, 1997. 944 с.</w:t>
      </w:r>
    </w:p>
    <w:p w:rsidR="0067432E" w:rsidRPr="00B34845"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B34845">
        <w:rPr>
          <w:rFonts w:ascii="Times New Roman" w:hAnsi="Times New Roman" w:cs="Times New Roman"/>
          <w:sz w:val="28"/>
          <w:szCs w:val="28"/>
        </w:rPr>
        <w:t xml:space="preserve">Парламентська етика в Україні. Реалії, потреби, перспективи: за матеріалами дослідження Центру досліджень, армій, конверсії та роззброєння та Інституту соціальних технологій / за ред. І. </w:t>
      </w:r>
      <w:proofErr w:type="spellStart"/>
      <w:r w:rsidRPr="00B34845">
        <w:rPr>
          <w:rFonts w:ascii="Times New Roman" w:hAnsi="Times New Roman" w:cs="Times New Roman"/>
          <w:sz w:val="28"/>
          <w:szCs w:val="28"/>
        </w:rPr>
        <w:t>Суслової</w:t>
      </w:r>
      <w:proofErr w:type="spellEnd"/>
      <w:r w:rsidRPr="00B34845">
        <w:rPr>
          <w:rFonts w:ascii="Times New Roman" w:hAnsi="Times New Roman" w:cs="Times New Roman"/>
          <w:sz w:val="28"/>
          <w:szCs w:val="28"/>
        </w:rPr>
        <w:t xml:space="preserve">, Ф. </w:t>
      </w:r>
      <w:proofErr w:type="spellStart"/>
      <w:r w:rsidRPr="00B34845">
        <w:rPr>
          <w:rFonts w:ascii="Times New Roman" w:hAnsi="Times New Roman" w:cs="Times New Roman"/>
          <w:sz w:val="28"/>
          <w:szCs w:val="28"/>
        </w:rPr>
        <w:t>Флурі</w:t>
      </w:r>
      <w:proofErr w:type="spellEnd"/>
      <w:r w:rsidRPr="00B34845">
        <w:rPr>
          <w:rFonts w:ascii="Times New Roman" w:hAnsi="Times New Roman" w:cs="Times New Roman"/>
          <w:sz w:val="28"/>
          <w:szCs w:val="28"/>
        </w:rPr>
        <w:t xml:space="preserve">, В. </w:t>
      </w:r>
      <w:proofErr w:type="spellStart"/>
      <w:r w:rsidRPr="00B34845">
        <w:rPr>
          <w:rFonts w:ascii="Times New Roman" w:hAnsi="Times New Roman" w:cs="Times New Roman"/>
          <w:sz w:val="28"/>
          <w:szCs w:val="28"/>
        </w:rPr>
        <w:t>Бадрак</w:t>
      </w:r>
      <w:proofErr w:type="spellEnd"/>
      <w:r w:rsidRPr="00B34845">
        <w:rPr>
          <w:rFonts w:ascii="Times New Roman" w:hAnsi="Times New Roman" w:cs="Times New Roman"/>
          <w:sz w:val="28"/>
          <w:szCs w:val="28"/>
        </w:rPr>
        <w:t xml:space="preserve">. Женева-Київ, 2017. 56 с.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Пластун М. Рестарт </w:t>
      </w:r>
      <w:proofErr w:type="spellStart"/>
      <w:r w:rsidRPr="00D05933">
        <w:rPr>
          <w:rFonts w:ascii="Times New Roman" w:hAnsi="Times New Roman" w:cs="Times New Roman"/>
          <w:sz w:val="28"/>
          <w:szCs w:val="28"/>
        </w:rPr>
        <w:t>НАЗК</w:t>
      </w:r>
      <w:proofErr w:type="spellEnd"/>
      <w:r w:rsidRPr="00D05933">
        <w:rPr>
          <w:rFonts w:ascii="Times New Roman" w:hAnsi="Times New Roman" w:cs="Times New Roman"/>
          <w:sz w:val="28"/>
          <w:szCs w:val="28"/>
        </w:rPr>
        <w:t xml:space="preserve"> : що важливо врахувати? Юридичний вісник України. 14– 27 червня 2019 року. № 24–25 (1249–1250). С. 2–3.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Погребняк С.П. Принцип пропорційності в українській юридичній практиці та практиці </w:t>
      </w:r>
      <w:proofErr w:type="spellStart"/>
      <w:r w:rsidRPr="00D05933">
        <w:rPr>
          <w:rFonts w:ascii="Times New Roman" w:hAnsi="Times New Roman" w:cs="Times New Roman"/>
          <w:sz w:val="28"/>
          <w:szCs w:val="28"/>
        </w:rPr>
        <w:t>ЄСЛЛ</w:t>
      </w:r>
      <w:proofErr w:type="spellEnd"/>
      <w:r w:rsidRPr="00D05933">
        <w:rPr>
          <w:rFonts w:ascii="Times New Roman" w:hAnsi="Times New Roman" w:cs="Times New Roman"/>
          <w:sz w:val="28"/>
          <w:szCs w:val="28"/>
        </w:rPr>
        <w:t xml:space="preserve">. Правове забезпечення ефективного виконання рішень і застосування практики Європейського суду з прав людини : зб. наук. </w:t>
      </w:r>
      <w:proofErr w:type="spellStart"/>
      <w:r w:rsidRPr="00D05933">
        <w:rPr>
          <w:rFonts w:ascii="Times New Roman" w:hAnsi="Times New Roman" w:cs="Times New Roman"/>
          <w:sz w:val="28"/>
          <w:szCs w:val="28"/>
        </w:rPr>
        <w:t>cт</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Міжнар</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наук.-</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практ</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конф</w:t>
      </w:r>
      <w:proofErr w:type="spellEnd"/>
      <w:r w:rsidRPr="00D05933">
        <w:rPr>
          <w:rFonts w:ascii="Times New Roman" w:hAnsi="Times New Roman" w:cs="Times New Roman"/>
          <w:sz w:val="28"/>
          <w:szCs w:val="28"/>
        </w:rPr>
        <w:t xml:space="preserve">. (Одеса, 15 вересня 2012 р.) / за ред. С.В. </w:t>
      </w:r>
      <w:proofErr w:type="spellStart"/>
      <w:r w:rsidRPr="00D05933">
        <w:rPr>
          <w:rFonts w:ascii="Times New Roman" w:hAnsi="Times New Roman" w:cs="Times New Roman"/>
          <w:sz w:val="28"/>
          <w:szCs w:val="28"/>
        </w:rPr>
        <w:t>Ківалова</w:t>
      </w:r>
      <w:proofErr w:type="spellEnd"/>
      <w:r w:rsidRPr="00D05933">
        <w:rPr>
          <w:rFonts w:ascii="Times New Roman" w:hAnsi="Times New Roman" w:cs="Times New Roman"/>
          <w:sz w:val="28"/>
          <w:szCs w:val="28"/>
        </w:rPr>
        <w:t>; НУ «</w:t>
      </w:r>
      <w:proofErr w:type="spellStart"/>
      <w:r w:rsidRPr="00D05933">
        <w:rPr>
          <w:rFonts w:ascii="Times New Roman" w:hAnsi="Times New Roman" w:cs="Times New Roman"/>
          <w:sz w:val="28"/>
          <w:szCs w:val="28"/>
        </w:rPr>
        <w:t>ОЮА</w:t>
      </w:r>
      <w:proofErr w:type="spellEnd"/>
      <w:r w:rsidRPr="00D05933">
        <w:rPr>
          <w:rFonts w:ascii="Times New Roman" w:hAnsi="Times New Roman" w:cs="Times New Roman"/>
          <w:sz w:val="28"/>
          <w:szCs w:val="28"/>
        </w:rPr>
        <w:t xml:space="preserve">». Одеса : Фенікс, 2012. С. 294-310. </w:t>
      </w:r>
    </w:p>
    <w:p w:rsidR="0067432E" w:rsidRPr="0067432E" w:rsidRDefault="0067432E" w:rsidP="00603754">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67432E">
        <w:rPr>
          <w:rFonts w:ascii="Times New Roman" w:hAnsi="Times New Roman" w:cs="Times New Roman"/>
          <w:sz w:val="28"/>
          <w:szCs w:val="28"/>
        </w:rPr>
        <w:t>Полькін</w:t>
      </w:r>
      <w:proofErr w:type="spellEnd"/>
      <w:r w:rsidRPr="0067432E">
        <w:rPr>
          <w:rFonts w:ascii="Times New Roman" w:hAnsi="Times New Roman" w:cs="Times New Roman"/>
          <w:sz w:val="28"/>
          <w:szCs w:val="28"/>
        </w:rPr>
        <w:t xml:space="preserve"> К.К. Про обґрунтованість криміналізації декларування недостовірної інформації. Вісник Луганського державного університету внутрішніх справ імені Е.О. </w:t>
      </w:r>
      <w:proofErr w:type="spellStart"/>
      <w:r w:rsidRPr="0067432E">
        <w:rPr>
          <w:rFonts w:ascii="Times New Roman" w:hAnsi="Times New Roman" w:cs="Times New Roman"/>
          <w:sz w:val="28"/>
          <w:szCs w:val="28"/>
        </w:rPr>
        <w:t>Дідоренка</w:t>
      </w:r>
      <w:proofErr w:type="spellEnd"/>
      <w:r w:rsidRPr="0067432E">
        <w:rPr>
          <w:rFonts w:ascii="Times New Roman" w:hAnsi="Times New Roman" w:cs="Times New Roman"/>
          <w:sz w:val="28"/>
          <w:szCs w:val="28"/>
        </w:rPr>
        <w:t xml:space="preserve">, 2016. № 1. С. 142-155. </w:t>
      </w:r>
    </w:p>
    <w:p w:rsidR="0067432E" w:rsidRPr="0067432E" w:rsidRDefault="0067432E" w:rsidP="00603754">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67432E">
        <w:rPr>
          <w:rFonts w:ascii="Times New Roman" w:hAnsi="Times New Roman" w:cs="Times New Roman"/>
          <w:sz w:val="28"/>
          <w:szCs w:val="28"/>
        </w:rPr>
        <w:lastRenderedPageBreak/>
        <w:t xml:space="preserve">Правові основи запобігання та боротьби із корупцією : </w:t>
      </w:r>
      <w:proofErr w:type="spellStart"/>
      <w:r w:rsidRPr="0067432E">
        <w:rPr>
          <w:rFonts w:ascii="Times New Roman" w:hAnsi="Times New Roman" w:cs="Times New Roman"/>
          <w:sz w:val="28"/>
          <w:szCs w:val="28"/>
        </w:rPr>
        <w:t>навч</w:t>
      </w:r>
      <w:proofErr w:type="spellEnd"/>
      <w:r w:rsidRPr="0067432E">
        <w:rPr>
          <w:rFonts w:ascii="Times New Roman" w:hAnsi="Times New Roman" w:cs="Times New Roman"/>
          <w:sz w:val="28"/>
          <w:szCs w:val="28"/>
        </w:rPr>
        <w:t xml:space="preserve">. </w:t>
      </w:r>
      <w:proofErr w:type="spellStart"/>
      <w:r w:rsidRPr="0067432E">
        <w:rPr>
          <w:rFonts w:ascii="Times New Roman" w:hAnsi="Times New Roman" w:cs="Times New Roman"/>
          <w:sz w:val="28"/>
          <w:szCs w:val="28"/>
        </w:rPr>
        <w:t>посіб</w:t>
      </w:r>
      <w:proofErr w:type="spellEnd"/>
      <w:r w:rsidRPr="0067432E">
        <w:rPr>
          <w:rFonts w:ascii="Times New Roman" w:hAnsi="Times New Roman" w:cs="Times New Roman"/>
          <w:sz w:val="28"/>
          <w:szCs w:val="28"/>
        </w:rPr>
        <w:t xml:space="preserve">. для підготовки до атестації для здобувачів вищої освіти / Б.М. </w:t>
      </w:r>
      <w:proofErr w:type="spellStart"/>
      <w:r w:rsidRPr="0067432E">
        <w:rPr>
          <w:rFonts w:ascii="Times New Roman" w:hAnsi="Times New Roman" w:cs="Times New Roman"/>
          <w:sz w:val="28"/>
          <w:szCs w:val="28"/>
        </w:rPr>
        <w:t>Головкін</w:t>
      </w:r>
      <w:proofErr w:type="spellEnd"/>
      <w:r w:rsidRPr="0067432E">
        <w:rPr>
          <w:rFonts w:ascii="Times New Roman" w:hAnsi="Times New Roman" w:cs="Times New Roman"/>
          <w:sz w:val="28"/>
          <w:szCs w:val="28"/>
        </w:rPr>
        <w:t xml:space="preserve">, К.А. </w:t>
      </w:r>
      <w:proofErr w:type="spellStart"/>
      <w:r w:rsidRPr="0067432E">
        <w:rPr>
          <w:rFonts w:ascii="Times New Roman" w:hAnsi="Times New Roman" w:cs="Times New Roman"/>
          <w:sz w:val="28"/>
          <w:szCs w:val="28"/>
        </w:rPr>
        <w:t>Автухов</w:t>
      </w:r>
      <w:proofErr w:type="spellEnd"/>
      <w:r w:rsidRPr="0067432E">
        <w:rPr>
          <w:rFonts w:ascii="Times New Roman" w:hAnsi="Times New Roman" w:cs="Times New Roman"/>
          <w:sz w:val="28"/>
          <w:szCs w:val="28"/>
        </w:rPr>
        <w:t xml:space="preserve">, М.Ю. </w:t>
      </w:r>
      <w:proofErr w:type="spellStart"/>
      <w:r w:rsidRPr="0067432E">
        <w:rPr>
          <w:rFonts w:ascii="Times New Roman" w:hAnsi="Times New Roman" w:cs="Times New Roman"/>
          <w:sz w:val="28"/>
          <w:szCs w:val="28"/>
        </w:rPr>
        <w:t>Валуйська</w:t>
      </w:r>
      <w:proofErr w:type="spellEnd"/>
      <w:r w:rsidRPr="0067432E">
        <w:rPr>
          <w:rFonts w:ascii="Times New Roman" w:hAnsi="Times New Roman" w:cs="Times New Roman"/>
          <w:sz w:val="28"/>
          <w:szCs w:val="28"/>
        </w:rPr>
        <w:t xml:space="preserve">, С.Ю. Лукашевич та ін.; за редакцією Б.М. </w:t>
      </w:r>
      <w:proofErr w:type="spellStart"/>
      <w:r w:rsidRPr="0067432E">
        <w:rPr>
          <w:rFonts w:ascii="Times New Roman" w:hAnsi="Times New Roman" w:cs="Times New Roman"/>
          <w:sz w:val="28"/>
          <w:szCs w:val="28"/>
        </w:rPr>
        <w:t>Головкіна</w:t>
      </w:r>
      <w:proofErr w:type="spellEnd"/>
      <w:r w:rsidRPr="0067432E">
        <w:rPr>
          <w:rFonts w:ascii="Times New Roman" w:hAnsi="Times New Roman" w:cs="Times New Roman"/>
          <w:sz w:val="28"/>
          <w:szCs w:val="28"/>
        </w:rPr>
        <w:t xml:space="preserve"> і С.Ю. Лукашевича. Харків: Право, 2018. 288 с. </w:t>
      </w:r>
    </w:p>
    <w:p w:rsidR="0067432E" w:rsidRPr="00603754" w:rsidRDefault="0067432E" w:rsidP="00603754">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603754">
        <w:rPr>
          <w:rFonts w:ascii="Times New Roman" w:hAnsi="Times New Roman" w:cs="Times New Roman"/>
          <w:sz w:val="28"/>
          <w:szCs w:val="28"/>
        </w:rPr>
        <w:t xml:space="preserve">Про запобігання корупції : Закон України від 14.10.2014 № </w:t>
      </w:r>
      <w:proofErr w:type="spellStart"/>
      <w:r w:rsidRPr="00603754">
        <w:rPr>
          <w:rFonts w:ascii="Times New Roman" w:hAnsi="Times New Roman" w:cs="Times New Roman"/>
          <w:sz w:val="28"/>
          <w:szCs w:val="28"/>
        </w:rPr>
        <w:t>1700-VIІ</w:t>
      </w:r>
      <w:proofErr w:type="spellEnd"/>
      <w:r w:rsidRPr="00603754">
        <w:rPr>
          <w:rFonts w:ascii="Times New Roman" w:hAnsi="Times New Roman" w:cs="Times New Roman"/>
          <w:sz w:val="28"/>
          <w:szCs w:val="28"/>
        </w:rPr>
        <w:t xml:space="preserve">. </w:t>
      </w:r>
      <w:r w:rsidRPr="00603754">
        <w:rPr>
          <w:rFonts w:ascii="Times New Roman" w:hAnsi="Times New Roman" w:cs="Times New Roman"/>
          <w:sz w:val="28"/>
          <w:szCs w:val="28"/>
          <w:lang w:val="en-US"/>
        </w:rPr>
        <w:t>URL</w:t>
      </w:r>
      <w:r w:rsidRPr="0067432E">
        <w:rPr>
          <w:rFonts w:ascii="Times New Roman" w:hAnsi="Times New Roman" w:cs="Times New Roman"/>
          <w:sz w:val="28"/>
          <w:szCs w:val="28"/>
        </w:rPr>
        <w:t xml:space="preserve">: </w:t>
      </w:r>
      <w:r w:rsidRPr="00603754">
        <w:rPr>
          <w:rFonts w:ascii="Times New Roman" w:hAnsi="Times New Roman" w:cs="Times New Roman"/>
          <w:sz w:val="28"/>
          <w:szCs w:val="28"/>
          <w:lang w:val="en-US"/>
        </w:rPr>
        <w:t>https</w:t>
      </w:r>
      <w:r w:rsidRPr="0067432E">
        <w:rPr>
          <w:rFonts w:ascii="Times New Roman" w:hAnsi="Times New Roman" w:cs="Times New Roman"/>
          <w:sz w:val="28"/>
          <w:szCs w:val="28"/>
        </w:rPr>
        <w:t>://</w:t>
      </w:r>
      <w:proofErr w:type="spellStart"/>
      <w:r w:rsidRPr="00603754">
        <w:rPr>
          <w:rFonts w:ascii="Times New Roman" w:hAnsi="Times New Roman" w:cs="Times New Roman"/>
          <w:sz w:val="28"/>
          <w:szCs w:val="28"/>
          <w:lang w:val="en-US"/>
        </w:rPr>
        <w:t>zakon</w:t>
      </w:r>
      <w:proofErr w:type="spellEnd"/>
      <w:r w:rsidRPr="0067432E">
        <w:rPr>
          <w:rFonts w:ascii="Times New Roman" w:hAnsi="Times New Roman" w:cs="Times New Roman"/>
          <w:sz w:val="28"/>
          <w:szCs w:val="28"/>
        </w:rPr>
        <w:t>.</w:t>
      </w:r>
      <w:proofErr w:type="spellStart"/>
      <w:r w:rsidRPr="00603754">
        <w:rPr>
          <w:rFonts w:ascii="Times New Roman" w:hAnsi="Times New Roman" w:cs="Times New Roman"/>
          <w:sz w:val="28"/>
          <w:szCs w:val="28"/>
          <w:lang w:val="en-US"/>
        </w:rPr>
        <w:t>rada</w:t>
      </w:r>
      <w:proofErr w:type="spellEnd"/>
      <w:r w:rsidRPr="0067432E">
        <w:rPr>
          <w:rFonts w:ascii="Times New Roman" w:hAnsi="Times New Roman" w:cs="Times New Roman"/>
          <w:sz w:val="28"/>
          <w:szCs w:val="28"/>
        </w:rPr>
        <w:t>.</w:t>
      </w:r>
      <w:proofErr w:type="spellStart"/>
      <w:r w:rsidRPr="00603754">
        <w:rPr>
          <w:rFonts w:ascii="Times New Roman" w:hAnsi="Times New Roman" w:cs="Times New Roman"/>
          <w:sz w:val="28"/>
          <w:szCs w:val="28"/>
          <w:lang w:val="en-US"/>
        </w:rPr>
        <w:t>gov</w:t>
      </w:r>
      <w:proofErr w:type="spellEnd"/>
      <w:r w:rsidRPr="0067432E">
        <w:rPr>
          <w:rFonts w:ascii="Times New Roman" w:hAnsi="Times New Roman" w:cs="Times New Roman"/>
          <w:sz w:val="28"/>
          <w:szCs w:val="28"/>
        </w:rPr>
        <w:t>.</w:t>
      </w:r>
      <w:proofErr w:type="spellStart"/>
      <w:r w:rsidRPr="00603754">
        <w:rPr>
          <w:rFonts w:ascii="Times New Roman" w:hAnsi="Times New Roman" w:cs="Times New Roman"/>
          <w:sz w:val="28"/>
          <w:szCs w:val="28"/>
          <w:lang w:val="en-US"/>
        </w:rPr>
        <w:t>ua</w:t>
      </w:r>
      <w:proofErr w:type="spellEnd"/>
      <w:r w:rsidRPr="0067432E">
        <w:rPr>
          <w:rFonts w:ascii="Times New Roman" w:hAnsi="Times New Roman" w:cs="Times New Roman"/>
          <w:sz w:val="28"/>
          <w:szCs w:val="28"/>
        </w:rPr>
        <w:t>/</w:t>
      </w:r>
      <w:r w:rsidRPr="00603754">
        <w:rPr>
          <w:rFonts w:ascii="Times New Roman" w:hAnsi="Times New Roman" w:cs="Times New Roman"/>
          <w:sz w:val="28"/>
          <w:szCs w:val="28"/>
          <w:lang w:val="en-US"/>
        </w:rPr>
        <w:t>laws</w:t>
      </w:r>
      <w:r w:rsidRPr="0067432E">
        <w:rPr>
          <w:rFonts w:ascii="Times New Roman" w:hAnsi="Times New Roman" w:cs="Times New Roman"/>
          <w:sz w:val="28"/>
          <w:szCs w:val="28"/>
        </w:rPr>
        <w:t>/</w:t>
      </w:r>
      <w:r w:rsidRPr="00603754">
        <w:rPr>
          <w:rFonts w:ascii="Times New Roman" w:hAnsi="Times New Roman" w:cs="Times New Roman"/>
          <w:sz w:val="28"/>
          <w:szCs w:val="28"/>
          <w:lang w:val="en-US"/>
        </w:rPr>
        <w:t>show</w:t>
      </w:r>
      <w:r w:rsidRPr="0067432E">
        <w:rPr>
          <w:rFonts w:ascii="Times New Roman" w:hAnsi="Times New Roman" w:cs="Times New Roman"/>
          <w:sz w:val="28"/>
          <w:szCs w:val="28"/>
        </w:rPr>
        <w:t xml:space="preserve">/1700-18 </w:t>
      </w:r>
    </w:p>
    <w:p w:rsidR="0067432E" w:rsidRDefault="0067432E" w:rsidP="00603754">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603754">
        <w:rPr>
          <w:rFonts w:ascii="Times New Roman" w:hAnsi="Times New Roman" w:cs="Times New Roman"/>
          <w:sz w:val="28"/>
          <w:szCs w:val="28"/>
        </w:rPr>
        <w:t xml:space="preserve">Про затвердження порядку проведення контролю та повної перевірки декларації особи, уповноваженої на виконання функцій держави або місцевого самоврядування : Рішення Національного агентства з питань запобігання корупції від 10.02.2017 № 56. </w:t>
      </w:r>
      <w:r w:rsidRPr="00603754">
        <w:rPr>
          <w:rFonts w:ascii="Times New Roman" w:hAnsi="Times New Roman" w:cs="Times New Roman"/>
          <w:sz w:val="28"/>
          <w:szCs w:val="28"/>
          <w:lang w:val="en-US"/>
        </w:rPr>
        <w:t>URL</w:t>
      </w:r>
      <w:r w:rsidRPr="00603754">
        <w:rPr>
          <w:rFonts w:ascii="Times New Roman" w:hAnsi="Times New Roman" w:cs="Times New Roman"/>
          <w:sz w:val="28"/>
          <w:szCs w:val="28"/>
        </w:rPr>
        <w:t>: http://zakon2.rada.gov.ua/laws/show/z0201-17.</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r w:rsidRPr="00D05933">
        <w:rPr>
          <w:rFonts w:ascii="Times New Roman" w:hAnsi="Times New Roman" w:cs="Times New Roman"/>
          <w:sz w:val="28"/>
          <w:szCs w:val="28"/>
        </w:rPr>
        <w:t xml:space="preserve">Середньостроковий план розвитку Філіппін на 2004–2010 роки, глава 21 «Боротьба з корупцією». С. 249. </w:t>
      </w:r>
      <w:proofErr w:type="spellStart"/>
      <w:r w:rsidRPr="00D05933">
        <w:rPr>
          <w:rFonts w:ascii="Times New Roman" w:hAnsi="Times New Roman" w:cs="Times New Roman"/>
          <w:sz w:val="28"/>
          <w:szCs w:val="28"/>
        </w:rPr>
        <w:t>URL</w:t>
      </w:r>
      <w:proofErr w:type="spellEnd"/>
      <w:r w:rsidRPr="00D05933">
        <w:rPr>
          <w:rFonts w:ascii="Times New Roman" w:hAnsi="Times New Roman" w:cs="Times New Roman"/>
          <w:sz w:val="28"/>
          <w:szCs w:val="28"/>
        </w:rPr>
        <w:t xml:space="preserve"> : www.philconstruct.com/docs/downloads/NEDA%20DOCS/Medium%20Term%20Develo </w:t>
      </w:r>
      <w:proofErr w:type="spellStart"/>
      <w:r w:rsidRPr="00D05933">
        <w:rPr>
          <w:rFonts w:ascii="Times New Roman" w:hAnsi="Times New Roman" w:cs="Times New Roman"/>
          <w:sz w:val="28"/>
          <w:szCs w:val="28"/>
        </w:rPr>
        <w:t>pment</w:t>
      </w:r>
      <w:proofErr w:type="spellEnd"/>
      <w:r w:rsidRPr="00D05933">
        <w:rPr>
          <w:rFonts w:ascii="Times New Roman" w:hAnsi="Times New Roman" w:cs="Times New Roman"/>
          <w:sz w:val="28"/>
          <w:szCs w:val="28"/>
        </w:rPr>
        <w:t>%</w:t>
      </w:r>
      <w:proofErr w:type="spellStart"/>
      <w:r w:rsidRPr="00D05933">
        <w:rPr>
          <w:rFonts w:ascii="Times New Roman" w:hAnsi="Times New Roman" w:cs="Times New Roman"/>
          <w:sz w:val="28"/>
          <w:szCs w:val="28"/>
        </w:rPr>
        <w:t>20Plan</w:t>
      </w:r>
      <w:proofErr w:type="spellEnd"/>
      <w:r w:rsidRPr="00D05933">
        <w:rPr>
          <w:rFonts w:ascii="Times New Roman" w:hAnsi="Times New Roman" w:cs="Times New Roman"/>
          <w:sz w:val="28"/>
          <w:szCs w:val="28"/>
        </w:rPr>
        <w:t xml:space="preserve">%202004-2010.pdf.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Тоцький</w:t>
      </w:r>
      <w:proofErr w:type="spellEnd"/>
      <w:r w:rsidRPr="00D05933">
        <w:rPr>
          <w:rFonts w:ascii="Times New Roman" w:hAnsi="Times New Roman" w:cs="Times New Roman"/>
          <w:sz w:val="28"/>
          <w:szCs w:val="28"/>
        </w:rPr>
        <w:t xml:space="preserve"> Б. Принцип пропорційності: історичний аспект і теоретичні складові. Часопис Київського університету права. 2013. № 3. С. 70-74. </w:t>
      </w:r>
    </w:p>
    <w:p w:rsidR="0067432E" w:rsidRPr="00603754" w:rsidRDefault="0067432E" w:rsidP="00603754">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603754">
        <w:rPr>
          <w:rFonts w:ascii="Times New Roman" w:hAnsi="Times New Roman" w:cs="Times New Roman"/>
          <w:sz w:val="28"/>
          <w:szCs w:val="28"/>
        </w:rPr>
        <w:t>Федчишин</w:t>
      </w:r>
      <w:proofErr w:type="spellEnd"/>
      <w:r w:rsidRPr="00603754">
        <w:rPr>
          <w:rFonts w:ascii="Times New Roman" w:hAnsi="Times New Roman" w:cs="Times New Roman"/>
          <w:sz w:val="28"/>
          <w:szCs w:val="28"/>
        </w:rPr>
        <w:t xml:space="preserve"> Ю. Електронна зброя українців</w:t>
      </w:r>
      <w:r w:rsidRPr="00603754">
        <w:rPr>
          <w:rFonts w:ascii="Times New Roman" w:hAnsi="Times New Roman" w:cs="Times New Roman"/>
          <w:sz w:val="28"/>
          <w:szCs w:val="28"/>
          <w:lang w:val="ru-RU"/>
        </w:rPr>
        <w:t xml:space="preserve">. </w:t>
      </w:r>
      <w:r w:rsidRPr="00603754">
        <w:rPr>
          <w:rFonts w:ascii="Times New Roman" w:hAnsi="Times New Roman" w:cs="Times New Roman"/>
          <w:sz w:val="28"/>
          <w:szCs w:val="28"/>
          <w:lang w:val="en-US"/>
        </w:rPr>
        <w:t xml:space="preserve">URL: </w:t>
      </w:r>
      <w:r w:rsidRPr="00603754">
        <w:rPr>
          <w:rFonts w:ascii="Times New Roman" w:hAnsi="Times New Roman" w:cs="Times New Roman"/>
          <w:sz w:val="28"/>
          <w:szCs w:val="28"/>
        </w:rPr>
        <w:t xml:space="preserve">https://tsn.ua/blogi/themes/law/elektronna-zbroya-ukrayinciv-612058.html.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Французский</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министр</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ушел</w:t>
      </w:r>
      <w:proofErr w:type="spellEnd"/>
      <w:r w:rsidRPr="00D05933">
        <w:rPr>
          <w:rFonts w:ascii="Times New Roman" w:hAnsi="Times New Roman" w:cs="Times New Roman"/>
          <w:sz w:val="28"/>
          <w:szCs w:val="28"/>
        </w:rPr>
        <w:t xml:space="preserve"> в </w:t>
      </w:r>
      <w:proofErr w:type="spellStart"/>
      <w:r w:rsidRPr="00D05933">
        <w:rPr>
          <w:rFonts w:ascii="Times New Roman" w:hAnsi="Times New Roman" w:cs="Times New Roman"/>
          <w:sz w:val="28"/>
          <w:szCs w:val="28"/>
        </w:rPr>
        <w:t>отставку</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из-за</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омаров</w:t>
      </w:r>
      <w:proofErr w:type="spellEnd"/>
      <w:r w:rsidRPr="00D05933">
        <w:rPr>
          <w:rFonts w:ascii="Times New Roman" w:hAnsi="Times New Roman" w:cs="Times New Roman"/>
          <w:sz w:val="28"/>
          <w:szCs w:val="28"/>
        </w:rPr>
        <w:t xml:space="preserve"> и вина. </w:t>
      </w:r>
      <w:proofErr w:type="spellStart"/>
      <w:r w:rsidRPr="00D05933">
        <w:rPr>
          <w:rFonts w:ascii="Times New Roman" w:hAnsi="Times New Roman" w:cs="Times New Roman"/>
          <w:sz w:val="28"/>
          <w:szCs w:val="28"/>
        </w:rPr>
        <w:t>Из-за</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чего</w:t>
      </w:r>
      <w:proofErr w:type="spellEnd"/>
      <w:r w:rsidRPr="00D05933">
        <w:rPr>
          <w:rFonts w:ascii="Times New Roman" w:hAnsi="Times New Roman" w:cs="Times New Roman"/>
          <w:sz w:val="28"/>
          <w:szCs w:val="28"/>
        </w:rPr>
        <w:t xml:space="preserve"> </w:t>
      </w:r>
      <w:proofErr w:type="spellStart"/>
      <w:r w:rsidRPr="00D05933">
        <w:rPr>
          <w:rFonts w:ascii="Times New Roman" w:hAnsi="Times New Roman" w:cs="Times New Roman"/>
          <w:sz w:val="28"/>
          <w:szCs w:val="28"/>
        </w:rPr>
        <w:t>увольняются</w:t>
      </w:r>
      <w:proofErr w:type="spellEnd"/>
      <w:r w:rsidRPr="00D05933">
        <w:rPr>
          <w:rFonts w:ascii="Times New Roman" w:hAnsi="Times New Roman" w:cs="Times New Roman"/>
          <w:sz w:val="28"/>
          <w:szCs w:val="28"/>
        </w:rPr>
        <w:t xml:space="preserve"> топ-чиновники. 7-я. 2019. № 30 (972). 23–29 </w:t>
      </w:r>
      <w:proofErr w:type="spellStart"/>
      <w:r w:rsidRPr="00D05933">
        <w:rPr>
          <w:rFonts w:ascii="Times New Roman" w:hAnsi="Times New Roman" w:cs="Times New Roman"/>
          <w:sz w:val="28"/>
          <w:szCs w:val="28"/>
        </w:rPr>
        <w:t>июля</w:t>
      </w:r>
      <w:proofErr w:type="spellEnd"/>
      <w:r w:rsidRPr="00D05933">
        <w:rPr>
          <w:rFonts w:ascii="Times New Roman" w:hAnsi="Times New Roman" w:cs="Times New Roman"/>
          <w:sz w:val="28"/>
          <w:szCs w:val="28"/>
        </w:rPr>
        <w:t xml:space="preserve">. С. 2. </w:t>
      </w:r>
    </w:p>
    <w:p w:rsidR="0067432E" w:rsidRPr="00D05933"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Фулей</w:t>
      </w:r>
      <w:proofErr w:type="spellEnd"/>
      <w:r w:rsidRPr="00D05933">
        <w:rPr>
          <w:rFonts w:ascii="Times New Roman" w:hAnsi="Times New Roman" w:cs="Times New Roman"/>
          <w:sz w:val="28"/>
          <w:szCs w:val="28"/>
        </w:rPr>
        <w:t xml:space="preserve"> Т.І. Застосування практик Європейського суду з прав людини в адміністративному судочинства: науково-методичний посібник для суддів. К., 2015. 114 с. </w:t>
      </w:r>
    </w:p>
    <w:p w:rsidR="0067432E" w:rsidRDefault="0067432E" w:rsidP="00D05933">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D05933">
        <w:rPr>
          <w:rFonts w:ascii="Times New Roman" w:hAnsi="Times New Roman" w:cs="Times New Roman"/>
          <w:sz w:val="28"/>
          <w:szCs w:val="28"/>
        </w:rPr>
        <w:t>Шадура</w:t>
      </w:r>
      <w:proofErr w:type="spellEnd"/>
      <w:r w:rsidRPr="00D05933">
        <w:rPr>
          <w:rFonts w:ascii="Times New Roman" w:hAnsi="Times New Roman" w:cs="Times New Roman"/>
          <w:sz w:val="28"/>
          <w:szCs w:val="28"/>
        </w:rPr>
        <w:t xml:space="preserve"> О. Принцип справедливого балансу у відносинах між платниками та державою: практика </w:t>
      </w:r>
      <w:proofErr w:type="spellStart"/>
      <w:r w:rsidRPr="00D05933">
        <w:rPr>
          <w:rFonts w:ascii="Times New Roman" w:hAnsi="Times New Roman" w:cs="Times New Roman"/>
          <w:sz w:val="28"/>
          <w:szCs w:val="28"/>
        </w:rPr>
        <w:t>ВС</w:t>
      </w:r>
      <w:proofErr w:type="spellEnd"/>
      <w:r w:rsidRPr="00D05933">
        <w:rPr>
          <w:rFonts w:ascii="Times New Roman" w:hAnsi="Times New Roman" w:cs="Times New Roman"/>
          <w:sz w:val="28"/>
          <w:szCs w:val="28"/>
        </w:rPr>
        <w:t xml:space="preserve">. Юридична газета. № 27-28 (682-683). 09 липня 2019 року. С. 31. </w:t>
      </w:r>
    </w:p>
    <w:p w:rsidR="00B34845" w:rsidRPr="00F50329" w:rsidRDefault="0067432E" w:rsidP="00B34845">
      <w:pPr>
        <w:pStyle w:val="a8"/>
        <w:widowControl w:val="0"/>
        <w:numPr>
          <w:ilvl w:val="0"/>
          <w:numId w:val="7"/>
        </w:numPr>
        <w:spacing w:after="0" w:line="360" w:lineRule="auto"/>
        <w:ind w:left="0" w:firstLine="851"/>
        <w:jc w:val="both"/>
        <w:rPr>
          <w:rFonts w:ascii="Times New Roman" w:hAnsi="Times New Roman" w:cs="Times New Roman"/>
          <w:sz w:val="28"/>
          <w:szCs w:val="28"/>
        </w:rPr>
      </w:pPr>
      <w:proofErr w:type="spellStart"/>
      <w:r w:rsidRPr="0067432E">
        <w:rPr>
          <w:rFonts w:ascii="Times New Roman" w:hAnsi="Times New Roman" w:cs="Times New Roman"/>
          <w:sz w:val="28"/>
          <w:szCs w:val="28"/>
        </w:rPr>
        <w:t>Шама</w:t>
      </w:r>
      <w:proofErr w:type="spellEnd"/>
      <w:r w:rsidRPr="0067432E">
        <w:rPr>
          <w:rFonts w:ascii="Times New Roman" w:hAnsi="Times New Roman" w:cs="Times New Roman"/>
          <w:sz w:val="28"/>
          <w:szCs w:val="28"/>
        </w:rPr>
        <w:t xml:space="preserve"> Р.І. Проблема криміналізації декларування недостовірної інформації . Вісник кримінального судочинства. 2017. № 3. С. 229-233.</w:t>
      </w:r>
    </w:p>
    <w:sectPr w:rsidR="00B34845" w:rsidRPr="00F50329" w:rsidSect="00F50329">
      <w:headerReference w:type="default" r:id="rId46"/>
      <w:pgSz w:w="11906" w:h="16838"/>
      <w:pgMar w:top="1134" w:right="1134" w:bottom="1134"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653" w:rsidRDefault="00E94653" w:rsidP="00E534C8">
      <w:pPr>
        <w:spacing w:after="0" w:line="240" w:lineRule="auto"/>
      </w:pPr>
      <w:r>
        <w:separator/>
      </w:r>
    </w:p>
  </w:endnote>
  <w:endnote w:type="continuationSeparator" w:id="0">
    <w:p w:rsidR="00E94653" w:rsidRDefault="00E94653" w:rsidP="00E534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UkrainianPragmatica">
    <w:altName w:val="UkrainianPragmatica"/>
    <w:panose1 w:val="00000000000000000000"/>
    <w:charset w:val="CC"/>
    <w:family w:val="swiss"/>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UkrainianJournal">
    <w:altName w:val="UkrainianJournal"/>
    <w:panose1 w:val="00000000000000000000"/>
    <w:charset w:val="CC"/>
    <w:family w:val="roman"/>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653" w:rsidRDefault="00E94653" w:rsidP="00E534C8">
      <w:pPr>
        <w:spacing w:after="0" w:line="240" w:lineRule="auto"/>
      </w:pPr>
      <w:r>
        <w:separator/>
      </w:r>
    </w:p>
  </w:footnote>
  <w:footnote w:type="continuationSeparator" w:id="0">
    <w:p w:rsidR="00E94653" w:rsidRDefault="00E94653" w:rsidP="00E534C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72001"/>
      <w:docPartObj>
        <w:docPartGallery w:val="Page Numbers (Top of Page)"/>
        <w:docPartUnique/>
      </w:docPartObj>
    </w:sdtPr>
    <w:sdtContent>
      <w:p w:rsidR="00E578C9" w:rsidRDefault="00982DDC">
        <w:pPr>
          <w:pStyle w:val="a3"/>
          <w:jc w:val="right"/>
        </w:pPr>
        <w:r w:rsidRPr="00982DDC">
          <w:fldChar w:fldCharType="begin"/>
        </w:r>
        <w:r w:rsidR="008815DE">
          <w:instrText>PAGE   \* MERGEFORMAT</w:instrText>
        </w:r>
        <w:r w:rsidRPr="00982DDC">
          <w:fldChar w:fldCharType="separate"/>
        </w:r>
        <w:r w:rsidR="00D35C47" w:rsidRPr="00D35C47">
          <w:rPr>
            <w:noProof/>
            <w:lang w:val="ru-RU"/>
          </w:rPr>
          <w:t>4</w:t>
        </w:r>
        <w:r>
          <w:rPr>
            <w:noProof/>
            <w:lang w:val="ru-RU"/>
          </w:rPr>
          <w:fldChar w:fldCharType="end"/>
        </w:r>
      </w:p>
    </w:sdtContent>
  </w:sdt>
  <w:p w:rsidR="00E578C9" w:rsidRDefault="00E578C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274D4"/>
    <w:multiLevelType w:val="hybridMultilevel"/>
    <w:tmpl w:val="31D8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0F453A"/>
    <w:multiLevelType w:val="hybridMultilevel"/>
    <w:tmpl w:val="08B0B6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42B3CE2"/>
    <w:multiLevelType w:val="hybridMultilevel"/>
    <w:tmpl w:val="7B76FC80"/>
    <w:lvl w:ilvl="0" w:tplc="3EB03310">
      <w:start w:val="8"/>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
    <w:nsid w:val="28EE63DA"/>
    <w:multiLevelType w:val="hybridMultilevel"/>
    <w:tmpl w:val="D29C43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9BF330F"/>
    <w:multiLevelType w:val="hybridMultilevel"/>
    <w:tmpl w:val="3ECEE426"/>
    <w:lvl w:ilvl="0" w:tplc="254ADFBE">
      <w:start w:val="1"/>
      <w:numFmt w:val="decimal"/>
      <w:lvlText w:val="%1."/>
      <w:lvlJc w:val="left"/>
      <w:pPr>
        <w:ind w:left="720" w:hanging="360"/>
      </w:pPr>
      <w:rPr>
        <w:rFonts w:ascii="Times New Roman" w:hAnsi="Times New Roman" w:cs="Times New Roman" w:hint="default"/>
        <w:b w:val="0"/>
        <w:i w:val="0"/>
        <w:color w:val="auto"/>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0B496C"/>
    <w:multiLevelType w:val="hybridMultilevel"/>
    <w:tmpl w:val="31D8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F683825"/>
    <w:multiLevelType w:val="hybridMultilevel"/>
    <w:tmpl w:val="4BB6E0C2"/>
    <w:lvl w:ilvl="0" w:tplc="2976208E">
      <w:start w:val="1"/>
      <w:numFmt w:val="bullet"/>
      <w:lvlText w:val="–"/>
      <w:lvlJc w:val="left"/>
      <w:pPr>
        <w:ind w:left="1571" w:hanging="360"/>
      </w:pPr>
      <w:rPr>
        <w:rFonts w:ascii="Times New Roman" w:eastAsia="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nsid w:val="502A1547"/>
    <w:multiLevelType w:val="hybridMultilevel"/>
    <w:tmpl w:val="FC38BAE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
    <w:nsid w:val="54144868"/>
    <w:multiLevelType w:val="hybridMultilevel"/>
    <w:tmpl w:val="E88A7B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5EFC3946"/>
    <w:multiLevelType w:val="hybridMultilevel"/>
    <w:tmpl w:val="C6E60180"/>
    <w:lvl w:ilvl="0" w:tplc="0419000F">
      <w:start w:val="1"/>
      <w:numFmt w:val="decimal"/>
      <w:lvlText w:val="%1."/>
      <w:lvlJc w:val="left"/>
      <w:pPr>
        <w:ind w:left="928"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6D620E8D"/>
    <w:multiLevelType w:val="hybridMultilevel"/>
    <w:tmpl w:val="F5543A3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6D9C3D3A"/>
    <w:multiLevelType w:val="multilevel"/>
    <w:tmpl w:val="1076D4E2"/>
    <w:lvl w:ilvl="0">
      <w:start w:val="1"/>
      <w:numFmt w:val="decimal"/>
      <w:lvlText w:val="%1."/>
      <w:lvlJc w:val="left"/>
      <w:pPr>
        <w:ind w:left="1070" w:hanging="360"/>
      </w:pPr>
    </w:lvl>
    <w:lvl w:ilvl="1">
      <w:start w:val="6"/>
      <w:numFmt w:val="decimal"/>
      <w:isLgl/>
      <w:lvlText w:val="%1.%2."/>
      <w:lvlJc w:val="left"/>
      <w:pPr>
        <w:ind w:left="1931" w:hanging="72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3011" w:hanging="180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371" w:hanging="2160"/>
      </w:pPr>
      <w:rPr>
        <w:rFonts w:hint="default"/>
      </w:rPr>
    </w:lvl>
  </w:abstractNum>
  <w:num w:numId="1">
    <w:abstractNumId w:val="10"/>
  </w:num>
  <w:num w:numId="2">
    <w:abstractNumId w:val="7"/>
  </w:num>
  <w:num w:numId="3">
    <w:abstractNumId w:val="2"/>
  </w:num>
  <w:num w:numId="4">
    <w:abstractNumId w:val="3"/>
  </w:num>
  <w:num w:numId="5">
    <w:abstractNumId w:val="1"/>
  </w:num>
  <w:num w:numId="6">
    <w:abstractNumId w:val="11"/>
  </w:num>
  <w:num w:numId="7">
    <w:abstractNumId w:val="0"/>
  </w:num>
  <w:num w:numId="8">
    <w:abstractNumId w:val="9"/>
  </w:num>
  <w:num w:numId="9">
    <w:abstractNumId w:val="4"/>
  </w:num>
  <w:num w:numId="10">
    <w:abstractNumId w:val="8"/>
  </w:num>
  <w:num w:numId="11">
    <w:abstractNumId w:val="12"/>
  </w:num>
  <w:num w:numId="12">
    <w:abstractNumId w:val="5"/>
  </w:num>
  <w:num w:numId="13">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F0AE8"/>
    <w:rsid w:val="00000DFB"/>
    <w:rsid w:val="0000163E"/>
    <w:rsid w:val="00003695"/>
    <w:rsid w:val="00004820"/>
    <w:rsid w:val="000062E5"/>
    <w:rsid w:val="000066F9"/>
    <w:rsid w:val="0000715E"/>
    <w:rsid w:val="0000726E"/>
    <w:rsid w:val="00007419"/>
    <w:rsid w:val="00007E23"/>
    <w:rsid w:val="00010C02"/>
    <w:rsid w:val="00010D3D"/>
    <w:rsid w:val="00011273"/>
    <w:rsid w:val="00011F96"/>
    <w:rsid w:val="0001211A"/>
    <w:rsid w:val="0001300D"/>
    <w:rsid w:val="000136E0"/>
    <w:rsid w:val="00013A4D"/>
    <w:rsid w:val="0001513C"/>
    <w:rsid w:val="00016519"/>
    <w:rsid w:val="00020876"/>
    <w:rsid w:val="0002090B"/>
    <w:rsid w:val="00020BDD"/>
    <w:rsid w:val="00020C50"/>
    <w:rsid w:val="000215F7"/>
    <w:rsid w:val="000236EE"/>
    <w:rsid w:val="00024919"/>
    <w:rsid w:val="00026356"/>
    <w:rsid w:val="00026CCF"/>
    <w:rsid w:val="000277C5"/>
    <w:rsid w:val="00027AFB"/>
    <w:rsid w:val="00027B95"/>
    <w:rsid w:val="00032363"/>
    <w:rsid w:val="000369AC"/>
    <w:rsid w:val="00040ABA"/>
    <w:rsid w:val="000418BA"/>
    <w:rsid w:val="000419F5"/>
    <w:rsid w:val="00041A5F"/>
    <w:rsid w:val="00042FD8"/>
    <w:rsid w:val="00043B70"/>
    <w:rsid w:val="00043B9F"/>
    <w:rsid w:val="00043BC0"/>
    <w:rsid w:val="00043F6E"/>
    <w:rsid w:val="0004414F"/>
    <w:rsid w:val="00044202"/>
    <w:rsid w:val="00044807"/>
    <w:rsid w:val="0004546A"/>
    <w:rsid w:val="0004577E"/>
    <w:rsid w:val="000458FF"/>
    <w:rsid w:val="00045A37"/>
    <w:rsid w:val="00045BCE"/>
    <w:rsid w:val="000463CA"/>
    <w:rsid w:val="000463D5"/>
    <w:rsid w:val="0004651B"/>
    <w:rsid w:val="0004668F"/>
    <w:rsid w:val="0004697C"/>
    <w:rsid w:val="00050443"/>
    <w:rsid w:val="00050F85"/>
    <w:rsid w:val="000515D9"/>
    <w:rsid w:val="00052097"/>
    <w:rsid w:val="00052F48"/>
    <w:rsid w:val="000550B6"/>
    <w:rsid w:val="00056666"/>
    <w:rsid w:val="00057F2A"/>
    <w:rsid w:val="000616A1"/>
    <w:rsid w:val="00061786"/>
    <w:rsid w:val="00061890"/>
    <w:rsid w:val="00063038"/>
    <w:rsid w:val="00063E31"/>
    <w:rsid w:val="000650D3"/>
    <w:rsid w:val="000656A8"/>
    <w:rsid w:val="00066470"/>
    <w:rsid w:val="00066AAF"/>
    <w:rsid w:val="00066E59"/>
    <w:rsid w:val="00067F55"/>
    <w:rsid w:val="0007020A"/>
    <w:rsid w:val="00070F61"/>
    <w:rsid w:val="000715E8"/>
    <w:rsid w:val="000739F9"/>
    <w:rsid w:val="00074032"/>
    <w:rsid w:val="000741F9"/>
    <w:rsid w:val="000747FD"/>
    <w:rsid w:val="00075241"/>
    <w:rsid w:val="00075583"/>
    <w:rsid w:val="00075A50"/>
    <w:rsid w:val="00075E5B"/>
    <w:rsid w:val="0008086E"/>
    <w:rsid w:val="00080C7C"/>
    <w:rsid w:val="000811F6"/>
    <w:rsid w:val="00081471"/>
    <w:rsid w:val="000814BA"/>
    <w:rsid w:val="0008251F"/>
    <w:rsid w:val="00082CE1"/>
    <w:rsid w:val="00082E5F"/>
    <w:rsid w:val="000832DF"/>
    <w:rsid w:val="00083716"/>
    <w:rsid w:val="00084065"/>
    <w:rsid w:val="000847BE"/>
    <w:rsid w:val="00084901"/>
    <w:rsid w:val="00084C4C"/>
    <w:rsid w:val="00084FCD"/>
    <w:rsid w:val="0008583B"/>
    <w:rsid w:val="0008727F"/>
    <w:rsid w:val="00087739"/>
    <w:rsid w:val="00087C79"/>
    <w:rsid w:val="000908CF"/>
    <w:rsid w:val="00091FE0"/>
    <w:rsid w:val="00092458"/>
    <w:rsid w:val="00093391"/>
    <w:rsid w:val="0009376F"/>
    <w:rsid w:val="00093A76"/>
    <w:rsid w:val="00093CBF"/>
    <w:rsid w:val="00093EBC"/>
    <w:rsid w:val="000943FB"/>
    <w:rsid w:val="00095204"/>
    <w:rsid w:val="0009564C"/>
    <w:rsid w:val="00095B08"/>
    <w:rsid w:val="000960F3"/>
    <w:rsid w:val="00096485"/>
    <w:rsid w:val="000A158A"/>
    <w:rsid w:val="000A1C9E"/>
    <w:rsid w:val="000A1F43"/>
    <w:rsid w:val="000A207F"/>
    <w:rsid w:val="000A24A6"/>
    <w:rsid w:val="000A2C85"/>
    <w:rsid w:val="000A2CFB"/>
    <w:rsid w:val="000A312A"/>
    <w:rsid w:val="000A4066"/>
    <w:rsid w:val="000A4346"/>
    <w:rsid w:val="000A5F09"/>
    <w:rsid w:val="000A620B"/>
    <w:rsid w:val="000A6719"/>
    <w:rsid w:val="000A6804"/>
    <w:rsid w:val="000A6D5D"/>
    <w:rsid w:val="000A7976"/>
    <w:rsid w:val="000A7B1C"/>
    <w:rsid w:val="000A7F0D"/>
    <w:rsid w:val="000B1646"/>
    <w:rsid w:val="000B1ECE"/>
    <w:rsid w:val="000B23F7"/>
    <w:rsid w:val="000B2604"/>
    <w:rsid w:val="000B2BA3"/>
    <w:rsid w:val="000B3737"/>
    <w:rsid w:val="000B4C12"/>
    <w:rsid w:val="000B50CC"/>
    <w:rsid w:val="000B68EA"/>
    <w:rsid w:val="000B6FB6"/>
    <w:rsid w:val="000B7DA1"/>
    <w:rsid w:val="000C02F6"/>
    <w:rsid w:val="000C0581"/>
    <w:rsid w:val="000C0E15"/>
    <w:rsid w:val="000C1F84"/>
    <w:rsid w:val="000C2CAC"/>
    <w:rsid w:val="000C2DE6"/>
    <w:rsid w:val="000C2F49"/>
    <w:rsid w:val="000C546D"/>
    <w:rsid w:val="000C55A8"/>
    <w:rsid w:val="000C68DE"/>
    <w:rsid w:val="000C7633"/>
    <w:rsid w:val="000C7EDB"/>
    <w:rsid w:val="000D0640"/>
    <w:rsid w:val="000D0CC5"/>
    <w:rsid w:val="000D1979"/>
    <w:rsid w:val="000D1EE1"/>
    <w:rsid w:val="000D257B"/>
    <w:rsid w:val="000D2CD5"/>
    <w:rsid w:val="000D3575"/>
    <w:rsid w:val="000D5552"/>
    <w:rsid w:val="000D5B1E"/>
    <w:rsid w:val="000D5E13"/>
    <w:rsid w:val="000D6566"/>
    <w:rsid w:val="000D7702"/>
    <w:rsid w:val="000D7C9B"/>
    <w:rsid w:val="000E037E"/>
    <w:rsid w:val="000E0CCC"/>
    <w:rsid w:val="000E2A83"/>
    <w:rsid w:val="000E2BD6"/>
    <w:rsid w:val="000E41CB"/>
    <w:rsid w:val="000E428F"/>
    <w:rsid w:val="000E4FED"/>
    <w:rsid w:val="000E534A"/>
    <w:rsid w:val="000E6962"/>
    <w:rsid w:val="000E6DDC"/>
    <w:rsid w:val="000F0DED"/>
    <w:rsid w:val="000F13D4"/>
    <w:rsid w:val="000F270B"/>
    <w:rsid w:val="000F2C28"/>
    <w:rsid w:val="000F3BF6"/>
    <w:rsid w:val="000F4892"/>
    <w:rsid w:val="000F57F3"/>
    <w:rsid w:val="000F5BB2"/>
    <w:rsid w:val="000F5BD6"/>
    <w:rsid w:val="000F6538"/>
    <w:rsid w:val="001006D5"/>
    <w:rsid w:val="001009C4"/>
    <w:rsid w:val="00102AF6"/>
    <w:rsid w:val="00103B0C"/>
    <w:rsid w:val="00104374"/>
    <w:rsid w:val="00104749"/>
    <w:rsid w:val="00105A30"/>
    <w:rsid w:val="001064A0"/>
    <w:rsid w:val="00106981"/>
    <w:rsid w:val="00106B65"/>
    <w:rsid w:val="00106F25"/>
    <w:rsid w:val="00107333"/>
    <w:rsid w:val="001073BA"/>
    <w:rsid w:val="00107668"/>
    <w:rsid w:val="0010770C"/>
    <w:rsid w:val="00107EBA"/>
    <w:rsid w:val="0011377A"/>
    <w:rsid w:val="00115C33"/>
    <w:rsid w:val="00116E3E"/>
    <w:rsid w:val="00116F25"/>
    <w:rsid w:val="001178B9"/>
    <w:rsid w:val="001211A8"/>
    <w:rsid w:val="0012159B"/>
    <w:rsid w:val="00122142"/>
    <w:rsid w:val="001225FA"/>
    <w:rsid w:val="00122A6F"/>
    <w:rsid w:val="00123EF8"/>
    <w:rsid w:val="00124A6F"/>
    <w:rsid w:val="00125108"/>
    <w:rsid w:val="00125413"/>
    <w:rsid w:val="00125D43"/>
    <w:rsid w:val="00125F11"/>
    <w:rsid w:val="0012739B"/>
    <w:rsid w:val="0012776D"/>
    <w:rsid w:val="001300C6"/>
    <w:rsid w:val="00130FEC"/>
    <w:rsid w:val="00131A2B"/>
    <w:rsid w:val="00131F54"/>
    <w:rsid w:val="0013231F"/>
    <w:rsid w:val="00133446"/>
    <w:rsid w:val="00133588"/>
    <w:rsid w:val="0013396C"/>
    <w:rsid w:val="00133AD6"/>
    <w:rsid w:val="0013514A"/>
    <w:rsid w:val="00135674"/>
    <w:rsid w:val="00135B8C"/>
    <w:rsid w:val="001360A1"/>
    <w:rsid w:val="001365FF"/>
    <w:rsid w:val="00140669"/>
    <w:rsid w:val="001408F1"/>
    <w:rsid w:val="00140CBF"/>
    <w:rsid w:val="0014316D"/>
    <w:rsid w:val="001432DF"/>
    <w:rsid w:val="001432E4"/>
    <w:rsid w:val="00143995"/>
    <w:rsid w:val="001439FE"/>
    <w:rsid w:val="00143A45"/>
    <w:rsid w:val="00143A79"/>
    <w:rsid w:val="00143EDF"/>
    <w:rsid w:val="001442A7"/>
    <w:rsid w:val="001449B9"/>
    <w:rsid w:val="00145420"/>
    <w:rsid w:val="00145A17"/>
    <w:rsid w:val="001464F4"/>
    <w:rsid w:val="00147CDC"/>
    <w:rsid w:val="00147D02"/>
    <w:rsid w:val="00147DD2"/>
    <w:rsid w:val="00150C71"/>
    <w:rsid w:val="00151B5D"/>
    <w:rsid w:val="00152124"/>
    <w:rsid w:val="001524D5"/>
    <w:rsid w:val="00152BB0"/>
    <w:rsid w:val="00152CD3"/>
    <w:rsid w:val="00152D57"/>
    <w:rsid w:val="001536B4"/>
    <w:rsid w:val="00154ADD"/>
    <w:rsid w:val="00154E11"/>
    <w:rsid w:val="00155882"/>
    <w:rsid w:val="0015611E"/>
    <w:rsid w:val="001564B1"/>
    <w:rsid w:val="00156F9A"/>
    <w:rsid w:val="001607D8"/>
    <w:rsid w:val="00161720"/>
    <w:rsid w:val="00162D04"/>
    <w:rsid w:val="00162D48"/>
    <w:rsid w:val="00163F25"/>
    <w:rsid w:val="001642D9"/>
    <w:rsid w:val="00164D72"/>
    <w:rsid w:val="00164E80"/>
    <w:rsid w:val="00166869"/>
    <w:rsid w:val="00167B70"/>
    <w:rsid w:val="001702D7"/>
    <w:rsid w:val="00170BCD"/>
    <w:rsid w:val="00171C48"/>
    <w:rsid w:val="00172D35"/>
    <w:rsid w:val="00173862"/>
    <w:rsid w:val="00176494"/>
    <w:rsid w:val="001774FA"/>
    <w:rsid w:val="001816B6"/>
    <w:rsid w:val="001830C2"/>
    <w:rsid w:val="00183D6E"/>
    <w:rsid w:val="001843DA"/>
    <w:rsid w:val="00184750"/>
    <w:rsid w:val="00185820"/>
    <w:rsid w:val="00185BB2"/>
    <w:rsid w:val="001869FF"/>
    <w:rsid w:val="00186CC8"/>
    <w:rsid w:val="00186EB4"/>
    <w:rsid w:val="00190D48"/>
    <w:rsid w:val="0019179F"/>
    <w:rsid w:val="00192440"/>
    <w:rsid w:val="00192580"/>
    <w:rsid w:val="001934E4"/>
    <w:rsid w:val="0019388E"/>
    <w:rsid w:val="00194685"/>
    <w:rsid w:val="0019636D"/>
    <w:rsid w:val="001970AF"/>
    <w:rsid w:val="001976C8"/>
    <w:rsid w:val="001A035B"/>
    <w:rsid w:val="001A0899"/>
    <w:rsid w:val="001A13F0"/>
    <w:rsid w:val="001A24ED"/>
    <w:rsid w:val="001A2BA6"/>
    <w:rsid w:val="001A2E1B"/>
    <w:rsid w:val="001A4584"/>
    <w:rsid w:val="001A53BA"/>
    <w:rsid w:val="001A612A"/>
    <w:rsid w:val="001A6D54"/>
    <w:rsid w:val="001B0105"/>
    <w:rsid w:val="001B04FD"/>
    <w:rsid w:val="001B1991"/>
    <w:rsid w:val="001B4D5C"/>
    <w:rsid w:val="001B52CD"/>
    <w:rsid w:val="001B5445"/>
    <w:rsid w:val="001B58E4"/>
    <w:rsid w:val="001B63BD"/>
    <w:rsid w:val="001B7D79"/>
    <w:rsid w:val="001C179D"/>
    <w:rsid w:val="001C2269"/>
    <w:rsid w:val="001C48D0"/>
    <w:rsid w:val="001C5875"/>
    <w:rsid w:val="001C6A7A"/>
    <w:rsid w:val="001C7733"/>
    <w:rsid w:val="001C7837"/>
    <w:rsid w:val="001C78FD"/>
    <w:rsid w:val="001D0546"/>
    <w:rsid w:val="001D0598"/>
    <w:rsid w:val="001D0882"/>
    <w:rsid w:val="001D0B0C"/>
    <w:rsid w:val="001D351E"/>
    <w:rsid w:val="001D3A1A"/>
    <w:rsid w:val="001D4B54"/>
    <w:rsid w:val="001D4C58"/>
    <w:rsid w:val="001D57AA"/>
    <w:rsid w:val="001D58AA"/>
    <w:rsid w:val="001D6C3A"/>
    <w:rsid w:val="001D6FE7"/>
    <w:rsid w:val="001E0E21"/>
    <w:rsid w:val="001E1158"/>
    <w:rsid w:val="001E3206"/>
    <w:rsid w:val="001E348D"/>
    <w:rsid w:val="001E3B2C"/>
    <w:rsid w:val="001E3FBF"/>
    <w:rsid w:val="001E4950"/>
    <w:rsid w:val="001E71EF"/>
    <w:rsid w:val="001E78DD"/>
    <w:rsid w:val="001F010B"/>
    <w:rsid w:val="001F093B"/>
    <w:rsid w:val="001F24E6"/>
    <w:rsid w:val="001F2EF6"/>
    <w:rsid w:val="001F4675"/>
    <w:rsid w:val="001F7A20"/>
    <w:rsid w:val="00200A5B"/>
    <w:rsid w:val="002031C8"/>
    <w:rsid w:val="0020366C"/>
    <w:rsid w:val="00204439"/>
    <w:rsid w:val="00204AEE"/>
    <w:rsid w:val="00204F44"/>
    <w:rsid w:val="002054B3"/>
    <w:rsid w:val="002054BE"/>
    <w:rsid w:val="00205848"/>
    <w:rsid w:val="00205850"/>
    <w:rsid w:val="0020683A"/>
    <w:rsid w:val="00207D28"/>
    <w:rsid w:val="00210768"/>
    <w:rsid w:val="002126AA"/>
    <w:rsid w:val="002139B8"/>
    <w:rsid w:val="00214C29"/>
    <w:rsid w:val="00215EEE"/>
    <w:rsid w:val="00217013"/>
    <w:rsid w:val="00217DE8"/>
    <w:rsid w:val="0022000D"/>
    <w:rsid w:val="00220CA6"/>
    <w:rsid w:val="00221FA8"/>
    <w:rsid w:val="00222258"/>
    <w:rsid w:val="00224FFE"/>
    <w:rsid w:val="00225079"/>
    <w:rsid w:val="002258D4"/>
    <w:rsid w:val="002260E3"/>
    <w:rsid w:val="00227C8C"/>
    <w:rsid w:val="00230AED"/>
    <w:rsid w:val="00231669"/>
    <w:rsid w:val="00231974"/>
    <w:rsid w:val="00232076"/>
    <w:rsid w:val="002338D4"/>
    <w:rsid w:val="00233938"/>
    <w:rsid w:val="00233942"/>
    <w:rsid w:val="00234401"/>
    <w:rsid w:val="00235994"/>
    <w:rsid w:val="0023651C"/>
    <w:rsid w:val="00236836"/>
    <w:rsid w:val="00240B5A"/>
    <w:rsid w:val="00241F6A"/>
    <w:rsid w:val="00242CD7"/>
    <w:rsid w:val="0024345A"/>
    <w:rsid w:val="00243FBC"/>
    <w:rsid w:val="00245FC8"/>
    <w:rsid w:val="00247C62"/>
    <w:rsid w:val="002501E1"/>
    <w:rsid w:val="00250850"/>
    <w:rsid w:val="00250B5B"/>
    <w:rsid w:val="00251A48"/>
    <w:rsid w:val="002523AB"/>
    <w:rsid w:val="002524B4"/>
    <w:rsid w:val="00253158"/>
    <w:rsid w:val="00253840"/>
    <w:rsid w:val="00254575"/>
    <w:rsid w:val="00256CF1"/>
    <w:rsid w:val="00256DAE"/>
    <w:rsid w:val="002579A5"/>
    <w:rsid w:val="002604B4"/>
    <w:rsid w:val="0026080B"/>
    <w:rsid w:val="00260AC3"/>
    <w:rsid w:val="00264434"/>
    <w:rsid w:val="00266F00"/>
    <w:rsid w:val="00270808"/>
    <w:rsid w:val="00270871"/>
    <w:rsid w:val="00270D20"/>
    <w:rsid w:val="002724D4"/>
    <w:rsid w:val="002736F8"/>
    <w:rsid w:val="002740DD"/>
    <w:rsid w:val="002745EA"/>
    <w:rsid w:val="00275B30"/>
    <w:rsid w:val="00275B64"/>
    <w:rsid w:val="0027664A"/>
    <w:rsid w:val="00277358"/>
    <w:rsid w:val="00277680"/>
    <w:rsid w:val="00277F60"/>
    <w:rsid w:val="00280023"/>
    <w:rsid w:val="00280B42"/>
    <w:rsid w:val="00280BBB"/>
    <w:rsid w:val="00281552"/>
    <w:rsid w:val="00281908"/>
    <w:rsid w:val="0028216B"/>
    <w:rsid w:val="0028220D"/>
    <w:rsid w:val="00283927"/>
    <w:rsid w:val="00283B4A"/>
    <w:rsid w:val="00283DB9"/>
    <w:rsid w:val="00286990"/>
    <w:rsid w:val="00286CA7"/>
    <w:rsid w:val="00290807"/>
    <w:rsid w:val="002909D4"/>
    <w:rsid w:val="00290D14"/>
    <w:rsid w:val="00292389"/>
    <w:rsid w:val="0029304D"/>
    <w:rsid w:val="00294182"/>
    <w:rsid w:val="00294B7D"/>
    <w:rsid w:val="00294C1A"/>
    <w:rsid w:val="00295DEF"/>
    <w:rsid w:val="00296314"/>
    <w:rsid w:val="002A01F6"/>
    <w:rsid w:val="002A0A43"/>
    <w:rsid w:val="002A22FC"/>
    <w:rsid w:val="002A2BB5"/>
    <w:rsid w:val="002A3CC2"/>
    <w:rsid w:val="002A71EC"/>
    <w:rsid w:val="002A7852"/>
    <w:rsid w:val="002B07F5"/>
    <w:rsid w:val="002B0E19"/>
    <w:rsid w:val="002B1922"/>
    <w:rsid w:val="002B226B"/>
    <w:rsid w:val="002B2458"/>
    <w:rsid w:val="002B2559"/>
    <w:rsid w:val="002B32FC"/>
    <w:rsid w:val="002B4E62"/>
    <w:rsid w:val="002B5704"/>
    <w:rsid w:val="002B5B6F"/>
    <w:rsid w:val="002B5EAC"/>
    <w:rsid w:val="002B616F"/>
    <w:rsid w:val="002B66C4"/>
    <w:rsid w:val="002B6FB0"/>
    <w:rsid w:val="002B766C"/>
    <w:rsid w:val="002B7B0B"/>
    <w:rsid w:val="002C0292"/>
    <w:rsid w:val="002C03EA"/>
    <w:rsid w:val="002C0648"/>
    <w:rsid w:val="002C10E0"/>
    <w:rsid w:val="002C1F9F"/>
    <w:rsid w:val="002C34FF"/>
    <w:rsid w:val="002C53E3"/>
    <w:rsid w:val="002C5A06"/>
    <w:rsid w:val="002C6007"/>
    <w:rsid w:val="002C650F"/>
    <w:rsid w:val="002C6E4A"/>
    <w:rsid w:val="002D034F"/>
    <w:rsid w:val="002D1AAB"/>
    <w:rsid w:val="002D1D7E"/>
    <w:rsid w:val="002D2261"/>
    <w:rsid w:val="002D3D99"/>
    <w:rsid w:val="002D46B6"/>
    <w:rsid w:val="002D520A"/>
    <w:rsid w:val="002D6540"/>
    <w:rsid w:val="002D7627"/>
    <w:rsid w:val="002D7A1C"/>
    <w:rsid w:val="002D7C96"/>
    <w:rsid w:val="002D7CBB"/>
    <w:rsid w:val="002E0E95"/>
    <w:rsid w:val="002E2197"/>
    <w:rsid w:val="002E2DE5"/>
    <w:rsid w:val="002E3964"/>
    <w:rsid w:val="002E60D2"/>
    <w:rsid w:val="002E65B8"/>
    <w:rsid w:val="002E6EED"/>
    <w:rsid w:val="002E7882"/>
    <w:rsid w:val="002E7ED2"/>
    <w:rsid w:val="002F057F"/>
    <w:rsid w:val="002F0597"/>
    <w:rsid w:val="002F0CAC"/>
    <w:rsid w:val="002F1601"/>
    <w:rsid w:val="002F1775"/>
    <w:rsid w:val="002F1AA9"/>
    <w:rsid w:val="002F1EF5"/>
    <w:rsid w:val="002F483E"/>
    <w:rsid w:val="002F4B8A"/>
    <w:rsid w:val="002F4D4D"/>
    <w:rsid w:val="002F5F61"/>
    <w:rsid w:val="002F690F"/>
    <w:rsid w:val="002F7409"/>
    <w:rsid w:val="00300D0A"/>
    <w:rsid w:val="0030167C"/>
    <w:rsid w:val="003019E0"/>
    <w:rsid w:val="00302E50"/>
    <w:rsid w:val="00304368"/>
    <w:rsid w:val="0030566D"/>
    <w:rsid w:val="00306652"/>
    <w:rsid w:val="00307844"/>
    <w:rsid w:val="003117B8"/>
    <w:rsid w:val="00311C32"/>
    <w:rsid w:val="00312195"/>
    <w:rsid w:val="00312672"/>
    <w:rsid w:val="00312A9D"/>
    <w:rsid w:val="00313DCF"/>
    <w:rsid w:val="00314068"/>
    <w:rsid w:val="00314692"/>
    <w:rsid w:val="00314731"/>
    <w:rsid w:val="003148AD"/>
    <w:rsid w:val="00314E51"/>
    <w:rsid w:val="00315020"/>
    <w:rsid w:val="00315623"/>
    <w:rsid w:val="0031667E"/>
    <w:rsid w:val="00316F6F"/>
    <w:rsid w:val="003172F4"/>
    <w:rsid w:val="003179C1"/>
    <w:rsid w:val="00317DEB"/>
    <w:rsid w:val="003232A8"/>
    <w:rsid w:val="0032377A"/>
    <w:rsid w:val="003241E1"/>
    <w:rsid w:val="0032591C"/>
    <w:rsid w:val="00325947"/>
    <w:rsid w:val="00325FEE"/>
    <w:rsid w:val="00326949"/>
    <w:rsid w:val="00326A6B"/>
    <w:rsid w:val="00327AD5"/>
    <w:rsid w:val="00327AFA"/>
    <w:rsid w:val="00330A37"/>
    <w:rsid w:val="00330AA8"/>
    <w:rsid w:val="00330AD5"/>
    <w:rsid w:val="00330E66"/>
    <w:rsid w:val="00331AEF"/>
    <w:rsid w:val="003333B1"/>
    <w:rsid w:val="00333498"/>
    <w:rsid w:val="003337AA"/>
    <w:rsid w:val="0033457D"/>
    <w:rsid w:val="00336504"/>
    <w:rsid w:val="00336848"/>
    <w:rsid w:val="0033694B"/>
    <w:rsid w:val="00336E0B"/>
    <w:rsid w:val="00336F01"/>
    <w:rsid w:val="00340C21"/>
    <w:rsid w:val="00340E22"/>
    <w:rsid w:val="003416F7"/>
    <w:rsid w:val="003417AD"/>
    <w:rsid w:val="003417C7"/>
    <w:rsid w:val="00343C3F"/>
    <w:rsid w:val="00343FA3"/>
    <w:rsid w:val="0034411C"/>
    <w:rsid w:val="0034418A"/>
    <w:rsid w:val="00344BE1"/>
    <w:rsid w:val="00345E5E"/>
    <w:rsid w:val="003462D5"/>
    <w:rsid w:val="003470FE"/>
    <w:rsid w:val="0034742B"/>
    <w:rsid w:val="003507CF"/>
    <w:rsid w:val="003511CC"/>
    <w:rsid w:val="00352315"/>
    <w:rsid w:val="00354B94"/>
    <w:rsid w:val="003551D2"/>
    <w:rsid w:val="0035563E"/>
    <w:rsid w:val="0035710F"/>
    <w:rsid w:val="00357FF2"/>
    <w:rsid w:val="0036023E"/>
    <w:rsid w:val="003608B9"/>
    <w:rsid w:val="00361098"/>
    <w:rsid w:val="003610C5"/>
    <w:rsid w:val="003615B5"/>
    <w:rsid w:val="00361661"/>
    <w:rsid w:val="00362193"/>
    <w:rsid w:val="00363691"/>
    <w:rsid w:val="00365189"/>
    <w:rsid w:val="003651C5"/>
    <w:rsid w:val="00365A62"/>
    <w:rsid w:val="003667F3"/>
    <w:rsid w:val="00370094"/>
    <w:rsid w:val="00370949"/>
    <w:rsid w:val="00370DFC"/>
    <w:rsid w:val="00371358"/>
    <w:rsid w:val="0037148A"/>
    <w:rsid w:val="00371A15"/>
    <w:rsid w:val="00371B39"/>
    <w:rsid w:val="00373994"/>
    <w:rsid w:val="003746CC"/>
    <w:rsid w:val="00374744"/>
    <w:rsid w:val="00374C5A"/>
    <w:rsid w:val="00375A9A"/>
    <w:rsid w:val="00376AD0"/>
    <w:rsid w:val="00376C23"/>
    <w:rsid w:val="00377570"/>
    <w:rsid w:val="003809A0"/>
    <w:rsid w:val="003815C0"/>
    <w:rsid w:val="00381CEF"/>
    <w:rsid w:val="00382459"/>
    <w:rsid w:val="003825E7"/>
    <w:rsid w:val="003826BB"/>
    <w:rsid w:val="00384A09"/>
    <w:rsid w:val="00384BC5"/>
    <w:rsid w:val="00384CC6"/>
    <w:rsid w:val="003850E8"/>
    <w:rsid w:val="0038540E"/>
    <w:rsid w:val="003872B3"/>
    <w:rsid w:val="00387B30"/>
    <w:rsid w:val="00390D96"/>
    <w:rsid w:val="00390E80"/>
    <w:rsid w:val="00391AD4"/>
    <w:rsid w:val="00392E25"/>
    <w:rsid w:val="00393AB4"/>
    <w:rsid w:val="00395C63"/>
    <w:rsid w:val="00395D6F"/>
    <w:rsid w:val="00396B98"/>
    <w:rsid w:val="003978C8"/>
    <w:rsid w:val="003A03EC"/>
    <w:rsid w:val="003A09F6"/>
    <w:rsid w:val="003A09FD"/>
    <w:rsid w:val="003A0E23"/>
    <w:rsid w:val="003A0F9C"/>
    <w:rsid w:val="003A1EF4"/>
    <w:rsid w:val="003A2356"/>
    <w:rsid w:val="003A255D"/>
    <w:rsid w:val="003A4110"/>
    <w:rsid w:val="003A4C85"/>
    <w:rsid w:val="003A66FF"/>
    <w:rsid w:val="003A7B66"/>
    <w:rsid w:val="003B047F"/>
    <w:rsid w:val="003B0A12"/>
    <w:rsid w:val="003B0C99"/>
    <w:rsid w:val="003B1D68"/>
    <w:rsid w:val="003B3854"/>
    <w:rsid w:val="003B3859"/>
    <w:rsid w:val="003B3E6C"/>
    <w:rsid w:val="003B44E9"/>
    <w:rsid w:val="003B49BD"/>
    <w:rsid w:val="003B4CF5"/>
    <w:rsid w:val="003B682B"/>
    <w:rsid w:val="003B6A8D"/>
    <w:rsid w:val="003C0AA9"/>
    <w:rsid w:val="003C0FE0"/>
    <w:rsid w:val="003C1219"/>
    <w:rsid w:val="003C2678"/>
    <w:rsid w:val="003C2C5A"/>
    <w:rsid w:val="003C2DA8"/>
    <w:rsid w:val="003C478F"/>
    <w:rsid w:val="003D00AF"/>
    <w:rsid w:val="003D0CA9"/>
    <w:rsid w:val="003D23DA"/>
    <w:rsid w:val="003D26FB"/>
    <w:rsid w:val="003D2C2A"/>
    <w:rsid w:val="003D46AA"/>
    <w:rsid w:val="003D4C76"/>
    <w:rsid w:val="003D4EF5"/>
    <w:rsid w:val="003D56B9"/>
    <w:rsid w:val="003D676C"/>
    <w:rsid w:val="003D676E"/>
    <w:rsid w:val="003E010B"/>
    <w:rsid w:val="003E1793"/>
    <w:rsid w:val="003E1837"/>
    <w:rsid w:val="003E1EFA"/>
    <w:rsid w:val="003E37FD"/>
    <w:rsid w:val="003E3A67"/>
    <w:rsid w:val="003E3AD9"/>
    <w:rsid w:val="003E47C7"/>
    <w:rsid w:val="003E56F5"/>
    <w:rsid w:val="003E597C"/>
    <w:rsid w:val="003E5F71"/>
    <w:rsid w:val="003E6774"/>
    <w:rsid w:val="003E7BFC"/>
    <w:rsid w:val="003E7F0D"/>
    <w:rsid w:val="003F09E0"/>
    <w:rsid w:val="003F0E86"/>
    <w:rsid w:val="003F11B9"/>
    <w:rsid w:val="003F16D6"/>
    <w:rsid w:val="003F181F"/>
    <w:rsid w:val="003F1D8C"/>
    <w:rsid w:val="003F2443"/>
    <w:rsid w:val="003F4A11"/>
    <w:rsid w:val="003F4AFD"/>
    <w:rsid w:val="003F5472"/>
    <w:rsid w:val="003F5859"/>
    <w:rsid w:val="003F5A2E"/>
    <w:rsid w:val="003F71D2"/>
    <w:rsid w:val="00400DF2"/>
    <w:rsid w:val="00400E23"/>
    <w:rsid w:val="004019F7"/>
    <w:rsid w:val="004032D9"/>
    <w:rsid w:val="00403B10"/>
    <w:rsid w:val="004043A8"/>
    <w:rsid w:val="00406A5A"/>
    <w:rsid w:val="00410372"/>
    <w:rsid w:val="00410471"/>
    <w:rsid w:val="0041085F"/>
    <w:rsid w:val="00411431"/>
    <w:rsid w:val="004122A8"/>
    <w:rsid w:val="00413130"/>
    <w:rsid w:val="004132C6"/>
    <w:rsid w:val="004153F6"/>
    <w:rsid w:val="00415572"/>
    <w:rsid w:val="00415731"/>
    <w:rsid w:val="004159F4"/>
    <w:rsid w:val="00415F43"/>
    <w:rsid w:val="00420068"/>
    <w:rsid w:val="00420FA2"/>
    <w:rsid w:val="00421769"/>
    <w:rsid w:val="0042306A"/>
    <w:rsid w:val="00424358"/>
    <w:rsid w:val="004248DC"/>
    <w:rsid w:val="00425ADC"/>
    <w:rsid w:val="00426466"/>
    <w:rsid w:val="00426879"/>
    <w:rsid w:val="00426D03"/>
    <w:rsid w:val="00430D0E"/>
    <w:rsid w:val="004312AA"/>
    <w:rsid w:val="0043450C"/>
    <w:rsid w:val="0043459E"/>
    <w:rsid w:val="00434CF4"/>
    <w:rsid w:val="00436485"/>
    <w:rsid w:val="0043705C"/>
    <w:rsid w:val="004371A5"/>
    <w:rsid w:val="00437876"/>
    <w:rsid w:val="004400F5"/>
    <w:rsid w:val="00440184"/>
    <w:rsid w:val="00440601"/>
    <w:rsid w:val="00441E10"/>
    <w:rsid w:val="00442248"/>
    <w:rsid w:val="004422AB"/>
    <w:rsid w:val="0044307A"/>
    <w:rsid w:val="00443381"/>
    <w:rsid w:val="00445C37"/>
    <w:rsid w:val="00446A7B"/>
    <w:rsid w:val="0044713F"/>
    <w:rsid w:val="004508DE"/>
    <w:rsid w:val="00451F30"/>
    <w:rsid w:val="00452AC9"/>
    <w:rsid w:val="0045302D"/>
    <w:rsid w:val="00454343"/>
    <w:rsid w:val="00455C06"/>
    <w:rsid w:val="0045624C"/>
    <w:rsid w:val="004579F2"/>
    <w:rsid w:val="00457DC3"/>
    <w:rsid w:val="00457DD6"/>
    <w:rsid w:val="00457F47"/>
    <w:rsid w:val="00462C02"/>
    <w:rsid w:val="00462F1F"/>
    <w:rsid w:val="0046312E"/>
    <w:rsid w:val="004636A1"/>
    <w:rsid w:val="004636B8"/>
    <w:rsid w:val="004640AE"/>
    <w:rsid w:val="00464423"/>
    <w:rsid w:val="0046469B"/>
    <w:rsid w:val="00466F8A"/>
    <w:rsid w:val="00467884"/>
    <w:rsid w:val="0047003B"/>
    <w:rsid w:val="00470423"/>
    <w:rsid w:val="004718F5"/>
    <w:rsid w:val="00471ADF"/>
    <w:rsid w:val="00471C76"/>
    <w:rsid w:val="00471D06"/>
    <w:rsid w:val="00472757"/>
    <w:rsid w:val="00472903"/>
    <w:rsid w:val="00472D53"/>
    <w:rsid w:val="00472E48"/>
    <w:rsid w:val="004736CB"/>
    <w:rsid w:val="004747A1"/>
    <w:rsid w:val="00474DF3"/>
    <w:rsid w:val="004753D7"/>
    <w:rsid w:val="00475818"/>
    <w:rsid w:val="00477115"/>
    <w:rsid w:val="00477D87"/>
    <w:rsid w:val="004800F0"/>
    <w:rsid w:val="0048169F"/>
    <w:rsid w:val="00481AB5"/>
    <w:rsid w:val="00481D3D"/>
    <w:rsid w:val="00481E40"/>
    <w:rsid w:val="0048462B"/>
    <w:rsid w:val="00484C89"/>
    <w:rsid w:val="0048685A"/>
    <w:rsid w:val="00487653"/>
    <w:rsid w:val="004877F0"/>
    <w:rsid w:val="00487E08"/>
    <w:rsid w:val="00491203"/>
    <w:rsid w:val="004913E3"/>
    <w:rsid w:val="004916FD"/>
    <w:rsid w:val="00491881"/>
    <w:rsid w:val="00491A45"/>
    <w:rsid w:val="004936F6"/>
    <w:rsid w:val="00493BE0"/>
    <w:rsid w:val="0049433B"/>
    <w:rsid w:val="00494CD7"/>
    <w:rsid w:val="00494E3A"/>
    <w:rsid w:val="004952DC"/>
    <w:rsid w:val="004A0B71"/>
    <w:rsid w:val="004A0E26"/>
    <w:rsid w:val="004A14DD"/>
    <w:rsid w:val="004A1CD9"/>
    <w:rsid w:val="004A224E"/>
    <w:rsid w:val="004A23AB"/>
    <w:rsid w:val="004A27F3"/>
    <w:rsid w:val="004A28C0"/>
    <w:rsid w:val="004A46CD"/>
    <w:rsid w:val="004A63FB"/>
    <w:rsid w:val="004A668D"/>
    <w:rsid w:val="004A66B4"/>
    <w:rsid w:val="004A6F2A"/>
    <w:rsid w:val="004A7D1E"/>
    <w:rsid w:val="004B022C"/>
    <w:rsid w:val="004B05E3"/>
    <w:rsid w:val="004B1BB4"/>
    <w:rsid w:val="004B1E68"/>
    <w:rsid w:val="004B30EA"/>
    <w:rsid w:val="004B5C33"/>
    <w:rsid w:val="004B66A1"/>
    <w:rsid w:val="004B6C93"/>
    <w:rsid w:val="004B74B8"/>
    <w:rsid w:val="004C0786"/>
    <w:rsid w:val="004C09F5"/>
    <w:rsid w:val="004C0A1A"/>
    <w:rsid w:val="004C0D02"/>
    <w:rsid w:val="004C122C"/>
    <w:rsid w:val="004C12AB"/>
    <w:rsid w:val="004C163A"/>
    <w:rsid w:val="004C3506"/>
    <w:rsid w:val="004C41E8"/>
    <w:rsid w:val="004C4461"/>
    <w:rsid w:val="004C4732"/>
    <w:rsid w:val="004C692A"/>
    <w:rsid w:val="004C7272"/>
    <w:rsid w:val="004C7F5B"/>
    <w:rsid w:val="004D003F"/>
    <w:rsid w:val="004D0465"/>
    <w:rsid w:val="004D18B5"/>
    <w:rsid w:val="004D1D2F"/>
    <w:rsid w:val="004D1E6B"/>
    <w:rsid w:val="004D2BD6"/>
    <w:rsid w:val="004D3230"/>
    <w:rsid w:val="004D3B66"/>
    <w:rsid w:val="004D4E02"/>
    <w:rsid w:val="004D6795"/>
    <w:rsid w:val="004D6A16"/>
    <w:rsid w:val="004E0C41"/>
    <w:rsid w:val="004E1526"/>
    <w:rsid w:val="004E16B3"/>
    <w:rsid w:val="004E18DD"/>
    <w:rsid w:val="004E2644"/>
    <w:rsid w:val="004E2AC2"/>
    <w:rsid w:val="004E2CCC"/>
    <w:rsid w:val="004E4163"/>
    <w:rsid w:val="004E49FF"/>
    <w:rsid w:val="004E4B77"/>
    <w:rsid w:val="004E4E5E"/>
    <w:rsid w:val="004E52C1"/>
    <w:rsid w:val="004F08C5"/>
    <w:rsid w:val="004F0F29"/>
    <w:rsid w:val="004F2588"/>
    <w:rsid w:val="004F2E6D"/>
    <w:rsid w:val="004F3413"/>
    <w:rsid w:val="004F36FF"/>
    <w:rsid w:val="004F3769"/>
    <w:rsid w:val="004F3C79"/>
    <w:rsid w:val="004F501C"/>
    <w:rsid w:val="004F5D92"/>
    <w:rsid w:val="004F6693"/>
    <w:rsid w:val="004F7E07"/>
    <w:rsid w:val="0050013C"/>
    <w:rsid w:val="005005FE"/>
    <w:rsid w:val="00500A38"/>
    <w:rsid w:val="00501047"/>
    <w:rsid w:val="005027DC"/>
    <w:rsid w:val="005028FA"/>
    <w:rsid w:val="00504132"/>
    <w:rsid w:val="005047E5"/>
    <w:rsid w:val="0050495D"/>
    <w:rsid w:val="00506701"/>
    <w:rsid w:val="00506BF0"/>
    <w:rsid w:val="00507763"/>
    <w:rsid w:val="0051002D"/>
    <w:rsid w:val="00510516"/>
    <w:rsid w:val="00510CC1"/>
    <w:rsid w:val="005111D4"/>
    <w:rsid w:val="00512AFA"/>
    <w:rsid w:val="00512D92"/>
    <w:rsid w:val="00513553"/>
    <w:rsid w:val="00513662"/>
    <w:rsid w:val="00514332"/>
    <w:rsid w:val="00514C2F"/>
    <w:rsid w:val="00514ED1"/>
    <w:rsid w:val="00514F9F"/>
    <w:rsid w:val="00515850"/>
    <w:rsid w:val="0051709D"/>
    <w:rsid w:val="00517515"/>
    <w:rsid w:val="005178BF"/>
    <w:rsid w:val="00517B0B"/>
    <w:rsid w:val="00520227"/>
    <w:rsid w:val="00520313"/>
    <w:rsid w:val="00520369"/>
    <w:rsid w:val="005203E3"/>
    <w:rsid w:val="005206A3"/>
    <w:rsid w:val="005212B1"/>
    <w:rsid w:val="00521CA7"/>
    <w:rsid w:val="005226F9"/>
    <w:rsid w:val="00522BFF"/>
    <w:rsid w:val="005240A8"/>
    <w:rsid w:val="005242C8"/>
    <w:rsid w:val="00525A0B"/>
    <w:rsid w:val="00526670"/>
    <w:rsid w:val="00527E4D"/>
    <w:rsid w:val="0053011B"/>
    <w:rsid w:val="00530416"/>
    <w:rsid w:val="005310DB"/>
    <w:rsid w:val="005312AD"/>
    <w:rsid w:val="005332C7"/>
    <w:rsid w:val="00533B49"/>
    <w:rsid w:val="0053482E"/>
    <w:rsid w:val="00534E90"/>
    <w:rsid w:val="00535504"/>
    <w:rsid w:val="005356FC"/>
    <w:rsid w:val="00536DB2"/>
    <w:rsid w:val="00536F09"/>
    <w:rsid w:val="00537020"/>
    <w:rsid w:val="00537324"/>
    <w:rsid w:val="0053741B"/>
    <w:rsid w:val="0053785B"/>
    <w:rsid w:val="00537FB3"/>
    <w:rsid w:val="00540A69"/>
    <w:rsid w:val="0054115B"/>
    <w:rsid w:val="00543BA8"/>
    <w:rsid w:val="00543E65"/>
    <w:rsid w:val="00545492"/>
    <w:rsid w:val="005457C7"/>
    <w:rsid w:val="00545A8B"/>
    <w:rsid w:val="00547DCD"/>
    <w:rsid w:val="005515C6"/>
    <w:rsid w:val="00552040"/>
    <w:rsid w:val="005521F7"/>
    <w:rsid w:val="005524B5"/>
    <w:rsid w:val="00552A45"/>
    <w:rsid w:val="00553A27"/>
    <w:rsid w:val="00553B61"/>
    <w:rsid w:val="00553D00"/>
    <w:rsid w:val="00554AA4"/>
    <w:rsid w:val="005559D1"/>
    <w:rsid w:val="00555F72"/>
    <w:rsid w:val="005569EE"/>
    <w:rsid w:val="00557686"/>
    <w:rsid w:val="00560CB6"/>
    <w:rsid w:val="00561BC9"/>
    <w:rsid w:val="00563EFF"/>
    <w:rsid w:val="00564C16"/>
    <w:rsid w:val="00566C42"/>
    <w:rsid w:val="00567CDD"/>
    <w:rsid w:val="00567E8D"/>
    <w:rsid w:val="005712D6"/>
    <w:rsid w:val="005716BE"/>
    <w:rsid w:val="00571806"/>
    <w:rsid w:val="00571C33"/>
    <w:rsid w:val="0057241F"/>
    <w:rsid w:val="00572D6A"/>
    <w:rsid w:val="005731D0"/>
    <w:rsid w:val="00573A05"/>
    <w:rsid w:val="00573E6A"/>
    <w:rsid w:val="00575B63"/>
    <w:rsid w:val="00576E36"/>
    <w:rsid w:val="00580A5E"/>
    <w:rsid w:val="00580E25"/>
    <w:rsid w:val="00581884"/>
    <w:rsid w:val="00581DA4"/>
    <w:rsid w:val="00582317"/>
    <w:rsid w:val="005825F1"/>
    <w:rsid w:val="005838AC"/>
    <w:rsid w:val="00585313"/>
    <w:rsid w:val="005856FA"/>
    <w:rsid w:val="00585D8D"/>
    <w:rsid w:val="0058775D"/>
    <w:rsid w:val="00587A38"/>
    <w:rsid w:val="0059164C"/>
    <w:rsid w:val="00593031"/>
    <w:rsid w:val="00593AD9"/>
    <w:rsid w:val="00593D79"/>
    <w:rsid w:val="00593DB0"/>
    <w:rsid w:val="00595F56"/>
    <w:rsid w:val="005960A2"/>
    <w:rsid w:val="00596376"/>
    <w:rsid w:val="005963AF"/>
    <w:rsid w:val="005965B3"/>
    <w:rsid w:val="005A1650"/>
    <w:rsid w:val="005A1ACB"/>
    <w:rsid w:val="005A1C1F"/>
    <w:rsid w:val="005A1DFC"/>
    <w:rsid w:val="005A21CB"/>
    <w:rsid w:val="005A3FB6"/>
    <w:rsid w:val="005A471F"/>
    <w:rsid w:val="005A774C"/>
    <w:rsid w:val="005A79D0"/>
    <w:rsid w:val="005B0412"/>
    <w:rsid w:val="005B0526"/>
    <w:rsid w:val="005B1C91"/>
    <w:rsid w:val="005B1E8E"/>
    <w:rsid w:val="005B261A"/>
    <w:rsid w:val="005B3784"/>
    <w:rsid w:val="005B37EE"/>
    <w:rsid w:val="005B3DCE"/>
    <w:rsid w:val="005B3F1B"/>
    <w:rsid w:val="005B4F1E"/>
    <w:rsid w:val="005B5F6A"/>
    <w:rsid w:val="005B62B7"/>
    <w:rsid w:val="005B75CB"/>
    <w:rsid w:val="005B763E"/>
    <w:rsid w:val="005C02FA"/>
    <w:rsid w:val="005C0C4B"/>
    <w:rsid w:val="005C103E"/>
    <w:rsid w:val="005C12BC"/>
    <w:rsid w:val="005C13F0"/>
    <w:rsid w:val="005C168B"/>
    <w:rsid w:val="005C1968"/>
    <w:rsid w:val="005C23A8"/>
    <w:rsid w:val="005C34C2"/>
    <w:rsid w:val="005C3A22"/>
    <w:rsid w:val="005C61ED"/>
    <w:rsid w:val="005C6ED3"/>
    <w:rsid w:val="005C7017"/>
    <w:rsid w:val="005C76BC"/>
    <w:rsid w:val="005D0A3F"/>
    <w:rsid w:val="005D0D0A"/>
    <w:rsid w:val="005D28D0"/>
    <w:rsid w:val="005D3923"/>
    <w:rsid w:val="005D3A4A"/>
    <w:rsid w:val="005D4334"/>
    <w:rsid w:val="005D4850"/>
    <w:rsid w:val="005D55C4"/>
    <w:rsid w:val="005D6A8F"/>
    <w:rsid w:val="005D7553"/>
    <w:rsid w:val="005D7A28"/>
    <w:rsid w:val="005D7B8C"/>
    <w:rsid w:val="005E052A"/>
    <w:rsid w:val="005E111D"/>
    <w:rsid w:val="005E29EC"/>
    <w:rsid w:val="005E2E6B"/>
    <w:rsid w:val="005E47F0"/>
    <w:rsid w:val="005E5224"/>
    <w:rsid w:val="005E6480"/>
    <w:rsid w:val="005E736E"/>
    <w:rsid w:val="005E7C42"/>
    <w:rsid w:val="005E7D2C"/>
    <w:rsid w:val="005E7DE8"/>
    <w:rsid w:val="005F006F"/>
    <w:rsid w:val="005F0270"/>
    <w:rsid w:val="005F03B3"/>
    <w:rsid w:val="005F04E0"/>
    <w:rsid w:val="005F0B8A"/>
    <w:rsid w:val="005F149B"/>
    <w:rsid w:val="005F1607"/>
    <w:rsid w:val="005F2294"/>
    <w:rsid w:val="005F2489"/>
    <w:rsid w:val="005F2575"/>
    <w:rsid w:val="005F2E96"/>
    <w:rsid w:val="005F36EB"/>
    <w:rsid w:val="005F440B"/>
    <w:rsid w:val="005F4D9B"/>
    <w:rsid w:val="005F4DF2"/>
    <w:rsid w:val="005F4F33"/>
    <w:rsid w:val="005F4F43"/>
    <w:rsid w:val="005F6717"/>
    <w:rsid w:val="005F6A2F"/>
    <w:rsid w:val="005F7407"/>
    <w:rsid w:val="005F7E3E"/>
    <w:rsid w:val="00600A68"/>
    <w:rsid w:val="0060180A"/>
    <w:rsid w:val="00601CFF"/>
    <w:rsid w:val="00602764"/>
    <w:rsid w:val="00602CF0"/>
    <w:rsid w:val="00602EE3"/>
    <w:rsid w:val="00603754"/>
    <w:rsid w:val="00604785"/>
    <w:rsid w:val="0060560A"/>
    <w:rsid w:val="00606A15"/>
    <w:rsid w:val="00611EC4"/>
    <w:rsid w:val="00612F4F"/>
    <w:rsid w:val="00613CB8"/>
    <w:rsid w:val="006148CE"/>
    <w:rsid w:val="00614B55"/>
    <w:rsid w:val="00614ECE"/>
    <w:rsid w:val="00615889"/>
    <w:rsid w:val="00617056"/>
    <w:rsid w:val="00617DD7"/>
    <w:rsid w:val="006201FF"/>
    <w:rsid w:val="006218C2"/>
    <w:rsid w:val="0062302F"/>
    <w:rsid w:val="0062353F"/>
    <w:rsid w:val="00623F8C"/>
    <w:rsid w:val="0062678A"/>
    <w:rsid w:val="00627E12"/>
    <w:rsid w:val="0063111A"/>
    <w:rsid w:val="00632875"/>
    <w:rsid w:val="00633BF0"/>
    <w:rsid w:val="00633C35"/>
    <w:rsid w:val="00634F36"/>
    <w:rsid w:val="00635C9C"/>
    <w:rsid w:val="006367FB"/>
    <w:rsid w:val="00640EDD"/>
    <w:rsid w:val="00641EE2"/>
    <w:rsid w:val="00642C7D"/>
    <w:rsid w:val="00643CFE"/>
    <w:rsid w:val="00644F93"/>
    <w:rsid w:val="0064517E"/>
    <w:rsid w:val="006468FE"/>
    <w:rsid w:val="0064708D"/>
    <w:rsid w:val="0064784E"/>
    <w:rsid w:val="006503ED"/>
    <w:rsid w:val="006509E4"/>
    <w:rsid w:val="00650E0E"/>
    <w:rsid w:val="0065116C"/>
    <w:rsid w:val="006525AD"/>
    <w:rsid w:val="00653DAD"/>
    <w:rsid w:val="0065411F"/>
    <w:rsid w:val="00654ABA"/>
    <w:rsid w:val="00654BD1"/>
    <w:rsid w:val="0065516A"/>
    <w:rsid w:val="006559D1"/>
    <w:rsid w:val="00655F4C"/>
    <w:rsid w:val="00657350"/>
    <w:rsid w:val="00661411"/>
    <w:rsid w:val="006616C2"/>
    <w:rsid w:val="00662DF0"/>
    <w:rsid w:val="00664898"/>
    <w:rsid w:val="00664AA6"/>
    <w:rsid w:val="00666824"/>
    <w:rsid w:val="00666D0C"/>
    <w:rsid w:val="00666F8E"/>
    <w:rsid w:val="006708F2"/>
    <w:rsid w:val="00670AFF"/>
    <w:rsid w:val="00671BA8"/>
    <w:rsid w:val="00672EE9"/>
    <w:rsid w:val="0067306F"/>
    <w:rsid w:val="006732CC"/>
    <w:rsid w:val="00673756"/>
    <w:rsid w:val="00673EBC"/>
    <w:rsid w:val="0067432E"/>
    <w:rsid w:val="0067453F"/>
    <w:rsid w:val="0067470D"/>
    <w:rsid w:val="006773DA"/>
    <w:rsid w:val="0067759A"/>
    <w:rsid w:val="00677CA6"/>
    <w:rsid w:val="00680363"/>
    <w:rsid w:val="00681347"/>
    <w:rsid w:val="006818A1"/>
    <w:rsid w:val="00684318"/>
    <w:rsid w:val="00684A64"/>
    <w:rsid w:val="00684D08"/>
    <w:rsid w:val="00685526"/>
    <w:rsid w:val="00685AEB"/>
    <w:rsid w:val="00686269"/>
    <w:rsid w:val="00686C8D"/>
    <w:rsid w:val="006879A3"/>
    <w:rsid w:val="00687E16"/>
    <w:rsid w:val="00690109"/>
    <w:rsid w:val="00694FCD"/>
    <w:rsid w:val="006952DE"/>
    <w:rsid w:val="0069617D"/>
    <w:rsid w:val="00696212"/>
    <w:rsid w:val="00696CAE"/>
    <w:rsid w:val="00697495"/>
    <w:rsid w:val="00697979"/>
    <w:rsid w:val="006A0887"/>
    <w:rsid w:val="006A1FF9"/>
    <w:rsid w:val="006A227C"/>
    <w:rsid w:val="006A27E2"/>
    <w:rsid w:val="006A4345"/>
    <w:rsid w:val="006A45A1"/>
    <w:rsid w:val="006A4E5A"/>
    <w:rsid w:val="006A5AB7"/>
    <w:rsid w:val="006A6021"/>
    <w:rsid w:val="006A6687"/>
    <w:rsid w:val="006A7757"/>
    <w:rsid w:val="006A778A"/>
    <w:rsid w:val="006A7F5E"/>
    <w:rsid w:val="006B0378"/>
    <w:rsid w:val="006B1964"/>
    <w:rsid w:val="006B2097"/>
    <w:rsid w:val="006B21CF"/>
    <w:rsid w:val="006B4AD8"/>
    <w:rsid w:val="006B53FB"/>
    <w:rsid w:val="006B5B95"/>
    <w:rsid w:val="006B6662"/>
    <w:rsid w:val="006B7086"/>
    <w:rsid w:val="006B7E3D"/>
    <w:rsid w:val="006C0ADD"/>
    <w:rsid w:val="006C0DE6"/>
    <w:rsid w:val="006C1A01"/>
    <w:rsid w:val="006C2091"/>
    <w:rsid w:val="006C3593"/>
    <w:rsid w:val="006C3D8C"/>
    <w:rsid w:val="006C3E83"/>
    <w:rsid w:val="006C4279"/>
    <w:rsid w:val="006C4385"/>
    <w:rsid w:val="006C43D2"/>
    <w:rsid w:val="006C52F1"/>
    <w:rsid w:val="006C5401"/>
    <w:rsid w:val="006C5793"/>
    <w:rsid w:val="006C59A7"/>
    <w:rsid w:val="006C6B6B"/>
    <w:rsid w:val="006D0A4B"/>
    <w:rsid w:val="006D0FAE"/>
    <w:rsid w:val="006D19B1"/>
    <w:rsid w:val="006D241E"/>
    <w:rsid w:val="006D3282"/>
    <w:rsid w:val="006D3E12"/>
    <w:rsid w:val="006D4115"/>
    <w:rsid w:val="006D55D6"/>
    <w:rsid w:val="006D5694"/>
    <w:rsid w:val="006D6219"/>
    <w:rsid w:val="006D7783"/>
    <w:rsid w:val="006D78A5"/>
    <w:rsid w:val="006D7B45"/>
    <w:rsid w:val="006D7EDB"/>
    <w:rsid w:val="006D7FD8"/>
    <w:rsid w:val="006E19AD"/>
    <w:rsid w:val="006E1CD4"/>
    <w:rsid w:val="006E2F15"/>
    <w:rsid w:val="006E2F53"/>
    <w:rsid w:val="006E5861"/>
    <w:rsid w:val="006E7237"/>
    <w:rsid w:val="006F01AE"/>
    <w:rsid w:val="006F048A"/>
    <w:rsid w:val="006F0E3E"/>
    <w:rsid w:val="006F2659"/>
    <w:rsid w:val="006F2BC2"/>
    <w:rsid w:val="006F3D88"/>
    <w:rsid w:val="006F3EAB"/>
    <w:rsid w:val="006F4152"/>
    <w:rsid w:val="006F42A4"/>
    <w:rsid w:val="006F4369"/>
    <w:rsid w:val="006F4AD5"/>
    <w:rsid w:val="006F501F"/>
    <w:rsid w:val="006F6CB4"/>
    <w:rsid w:val="006F6F74"/>
    <w:rsid w:val="006F7A13"/>
    <w:rsid w:val="006F7C81"/>
    <w:rsid w:val="007011FA"/>
    <w:rsid w:val="00701327"/>
    <w:rsid w:val="0070282E"/>
    <w:rsid w:val="00702A0D"/>
    <w:rsid w:val="00703EDF"/>
    <w:rsid w:val="00704D29"/>
    <w:rsid w:val="00704D2A"/>
    <w:rsid w:val="007051AC"/>
    <w:rsid w:val="0070571B"/>
    <w:rsid w:val="007106EB"/>
    <w:rsid w:val="00711434"/>
    <w:rsid w:val="00713200"/>
    <w:rsid w:val="00713244"/>
    <w:rsid w:val="007132BC"/>
    <w:rsid w:val="007133D2"/>
    <w:rsid w:val="00714912"/>
    <w:rsid w:val="00715B33"/>
    <w:rsid w:val="007160A0"/>
    <w:rsid w:val="007174FE"/>
    <w:rsid w:val="00717571"/>
    <w:rsid w:val="00717916"/>
    <w:rsid w:val="007206B9"/>
    <w:rsid w:val="00720DB6"/>
    <w:rsid w:val="007213C9"/>
    <w:rsid w:val="0072224C"/>
    <w:rsid w:val="00723B03"/>
    <w:rsid w:val="00726196"/>
    <w:rsid w:val="00727060"/>
    <w:rsid w:val="007271E6"/>
    <w:rsid w:val="00727575"/>
    <w:rsid w:val="00730E49"/>
    <w:rsid w:val="0073230A"/>
    <w:rsid w:val="00732845"/>
    <w:rsid w:val="0073349C"/>
    <w:rsid w:val="00733B13"/>
    <w:rsid w:val="00734F01"/>
    <w:rsid w:val="00735133"/>
    <w:rsid w:val="00736559"/>
    <w:rsid w:val="00736B0D"/>
    <w:rsid w:val="00740972"/>
    <w:rsid w:val="0074113D"/>
    <w:rsid w:val="00741781"/>
    <w:rsid w:val="007423A7"/>
    <w:rsid w:val="007434D0"/>
    <w:rsid w:val="00743C23"/>
    <w:rsid w:val="00746191"/>
    <w:rsid w:val="00746CBF"/>
    <w:rsid w:val="00747C7E"/>
    <w:rsid w:val="007527C6"/>
    <w:rsid w:val="00752D3D"/>
    <w:rsid w:val="00753A99"/>
    <w:rsid w:val="00753BB2"/>
    <w:rsid w:val="0075417B"/>
    <w:rsid w:val="00754AEF"/>
    <w:rsid w:val="007550D8"/>
    <w:rsid w:val="00756D71"/>
    <w:rsid w:val="00757126"/>
    <w:rsid w:val="00757962"/>
    <w:rsid w:val="00757D7F"/>
    <w:rsid w:val="0076178D"/>
    <w:rsid w:val="007622F1"/>
    <w:rsid w:val="007624D9"/>
    <w:rsid w:val="00762642"/>
    <w:rsid w:val="00763F27"/>
    <w:rsid w:val="007651FE"/>
    <w:rsid w:val="007679D6"/>
    <w:rsid w:val="0077049E"/>
    <w:rsid w:val="0077058B"/>
    <w:rsid w:val="0077118F"/>
    <w:rsid w:val="0077149B"/>
    <w:rsid w:val="00771AA8"/>
    <w:rsid w:val="00771B0E"/>
    <w:rsid w:val="0077215B"/>
    <w:rsid w:val="007725B4"/>
    <w:rsid w:val="00772850"/>
    <w:rsid w:val="0077362F"/>
    <w:rsid w:val="00774838"/>
    <w:rsid w:val="00774CBE"/>
    <w:rsid w:val="00775397"/>
    <w:rsid w:val="00776D17"/>
    <w:rsid w:val="0077786D"/>
    <w:rsid w:val="00777EAD"/>
    <w:rsid w:val="007800E2"/>
    <w:rsid w:val="00780AB1"/>
    <w:rsid w:val="00780FC6"/>
    <w:rsid w:val="0078206E"/>
    <w:rsid w:val="0078282C"/>
    <w:rsid w:val="00783509"/>
    <w:rsid w:val="00783E4A"/>
    <w:rsid w:val="00784618"/>
    <w:rsid w:val="00784D7B"/>
    <w:rsid w:val="007851B2"/>
    <w:rsid w:val="00785FCF"/>
    <w:rsid w:val="00786FE8"/>
    <w:rsid w:val="007902C5"/>
    <w:rsid w:val="00790969"/>
    <w:rsid w:val="007914E2"/>
    <w:rsid w:val="0079151F"/>
    <w:rsid w:val="0079184D"/>
    <w:rsid w:val="007922D6"/>
    <w:rsid w:val="00792378"/>
    <w:rsid w:val="00792899"/>
    <w:rsid w:val="00794476"/>
    <w:rsid w:val="00794A2F"/>
    <w:rsid w:val="00795360"/>
    <w:rsid w:val="0079537F"/>
    <w:rsid w:val="00795880"/>
    <w:rsid w:val="00795D24"/>
    <w:rsid w:val="0079794B"/>
    <w:rsid w:val="007A0217"/>
    <w:rsid w:val="007A2542"/>
    <w:rsid w:val="007A2B0D"/>
    <w:rsid w:val="007A2B9A"/>
    <w:rsid w:val="007A2F36"/>
    <w:rsid w:val="007A3BE5"/>
    <w:rsid w:val="007A546D"/>
    <w:rsid w:val="007B05B5"/>
    <w:rsid w:val="007B12BA"/>
    <w:rsid w:val="007B14E5"/>
    <w:rsid w:val="007B1B68"/>
    <w:rsid w:val="007B2129"/>
    <w:rsid w:val="007B2156"/>
    <w:rsid w:val="007B2D2F"/>
    <w:rsid w:val="007B4013"/>
    <w:rsid w:val="007B480A"/>
    <w:rsid w:val="007B4BD1"/>
    <w:rsid w:val="007B4D73"/>
    <w:rsid w:val="007B585B"/>
    <w:rsid w:val="007B5C37"/>
    <w:rsid w:val="007B60AB"/>
    <w:rsid w:val="007B6BB9"/>
    <w:rsid w:val="007B7D2B"/>
    <w:rsid w:val="007B7EF8"/>
    <w:rsid w:val="007C0710"/>
    <w:rsid w:val="007C1EE5"/>
    <w:rsid w:val="007C3FD7"/>
    <w:rsid w:val="007C49B1"/>
    <w:rsid w:val="007C5722"/>
    <w:rsid w:val="007C5CB6"/>
    <w:rsid w:val="007C6B7C"/>
    <w:rsid w:val="007C73C6"/>
    <w:rsid w:val="007D03E6"/>
    <w:rsid w:val="007D14EF"/>
    <w:rsid w:val="007D30E7"/>
    <w:rsid w:val="007D3235"/>
    <w:rsid w:val="007D439B"/>
    <w:rsid w:val="007D43E3"/>
    <w:rsid w:val="007D4642"/>
    <w:rsid w:val="007D4AC8"/>
    <w:rsid w:val="007D508F"/>
    <w:rsid w:val="007D5250"/>
    <w:rsid w:val="007D70C2"/>
    <w:rsid w:val="007D7157"/>
    <w:rsid w:val="007E02C4"/>
    <w:rsid w:val="007E2A71"/>
    <w:rsid w:val="007E69D4"/>
    <w:rsid w:val="007E71AE"/>
    <w:rsid w:val="007F545D"/>
    <w:rsid w:val="007F6BEE"/>
    <w:rsid w:val="00800A4C"/>
    <w:rsid w:val="00801F89"/>
    <w:rsid w:val="0080220F"/>
    <w:rsid w:val="0080435F"/>
    <w:rsid w:val="00804ACA"/>
    <w:rsid w:val="00804F7D"/>
    <w:rsid w:val="0080523B"/>
    <w:rsid w:val="008056F9"/>
    <w:rsid w:val="00805911"/>
    <w:rsid w:val="0080628A"/>
    <w:rsid w:val="00806817"/>
    <w:rsid w:val="0081286A"/>
    <w:rsid w:val="00813932"/>
    <w:rsid w:val="0081529B"/>
    <w:rsid w:val="0081531B"/>
    <w:rsid w:val="00815ABA"/>
    <w:rsid w:val="00815CBA"/>
    <w:rsid w:val="00816851"/>
    <w:rsid w:val="0081697A"/>
    <w:rsid w:val="00816B1A"/>
    <w:rsid w:val="00817166"/>
    <w:rsid w:val="00817973"/>
    <w:rsid w:val="00817A26"/>
    <w:rsid w:val="00821117"/>
    <w:rsid w:val="008218DB"/>
    <w:rsid w:val="00821A02"/>
    <w:rsid w:val="00822541"/>
    <w:rsid w:val="00822828"/>
    <w:rsid w:val="008229E1"/>
    <w:rsid w:val="00823736"/>
    <w:rsid w:val="00824149"/>
    <w:rsid w:val="00824D7C"/>
    <w:rsid w:val="00824F43"/>
    <w:rsid w:val="008258DB"/>
    <w:rsid w:val="00825A99"/>
    <w:rsid w:val="008262F8"/>
    <w:rsid w:val="0082665E"/>
    <w:rsid w:val="008272E0"/>
    <w:rsid w:val="0082730D"/>
    <w:rsid w:val="00827DB0"/>
    <w:rsid w:val="00830617"/>
    <w:rsid w:val="00831C0B"/>
    <w:rsid w:val="008321BC"/>
    <w:rsid w:val="00833EDA"/>
    <w:rsid w:val="0083452C"/>
    <w:rsid w:val="008351DD"/>
    <w:rsid w:val="00835892"/>
    <w:rsid w:val="0083642A"/>
    <w:rsid w:val="008378FB"/>
    <w:rsid w:val="00840230"/>
    <w:rsid w:val="008402C4"/>
    <w:rsid w:val="00840A78"/>
    <w:rsid w:val="00841EBE"/>
    <w:rsid w:val="0084300D"/>
    <w:rsid w:val="0084409C"/>
    <w:rsid w:val="008441BC"/>
    <w:rsid w:val="008448AC"/>
    <w:rsid w:val="00844B2F"/>
    <w:rsid w:val="00845C27"/>
    <w:rsid w:val="008460CA"/>
    <w:rsid w:val="00846353"/>
    <w:rsid w:val="00846625"/>
    <w:rsid w:val="008472C5"/>
    <w:rsid w:val="00847BCD"/>
    <w:rsid w:val="00847BCE"/>
    <w:rsid w:val="00847FEF"/>
    <w:rsid w:val="0085066F"/>
    <w:rsid w:val="00851105"/>
    <w:rsid w:val="008513B0"/>
    <w:rsid w:val="00851570"/>
    <w:rsid w:val="00851A20"/>
    <w:rsid w:val="00851EAB"/>
    <w:rsid w:val="008526CE"/>
    <w:rsid w:val="00854642"/>
    <w:rsid w:val="00855901"/>
    <w:rsid w:val="00856B6B"/>
    <w:rsid w:val="00857009"/>
    <w:rsid w:val="00857BAD"/>
    <w:rsid w:val="00860594"/>
    <w:rsid w:val="00860C43"/>
    <w:rsid w:val="00861368"/>
    <w:rsid w:val="008627FA"/>
    <w:rsid w:val="00864225"/>
    <w:rsid w:val="00864868"/>
    <w:rsid w:val="00865390"/>
    <w:rsid w:val="0086659E"/>
    <w:rsid w:val="00866624"/>
    <w:rsid w:val="00866983"/>
    <w:rsid w:val="0086711B"/>
    <w:rsid w:val="00867B74"/>
    <w:rsid w:val="00870E78"/>
    <w:rsid w:val="00872934"/>
    <w:rsid w:val="008734D3"/>
    <w:rsid w:val="00874A0E"/>
    <w:rsid w:val="00876D60"/>
    <w:rsid w:val="008772FE"/>
    <w:rsid w:val="0088047B"/>
    <w:rsid w:val="00880852"/>
    <w:rsid w:val="008815DE"/>
    <w:rsid w:val="00881C12"/>
    <w:rsid w:val="00881F1B"/>
    <w:rsid w:val="00881F98"/>
    <w:rsid w:val="00882824"/>
    <w:rsid w:val="0088293C"/>
    <w:rsid w:val="00882D9D"/>
    <w:rsid w:val="008848EE"/>
    <w:rsid w:val="00884DA0"/>
    <w:rsid w:val="00885242"/>
    <w:rsid w:val="00885418"/>
    <w:rsid w:val="00885835"/>
    <w:rsid w:val="00885B9A"/>
    <w:rsid w:val="00885E79"/>
    <w:rsid w:val="0088618D"/>
    <w:rsid w:val="0088657C"/>
    <w:rsid w:val="00887C3D"/>
    <w:rsid w:val="00892CA1"/>
    <w:rsid w:val="00892E39"/>
    <w:rsid w:val="008932B1"/>
    <w:rsid w:val="00893D7E"/>
    <w:rsid w:val="008948C1"/>
    <w:rsid w:val="00894B88"/>
    <w:rsid w:val="00894BCB"/>
    <w:rsid w:val="00896569"/>
    <w:rsid w:val="008979BD"/>
    <w:rsid w:val="008A0328"/>
    <w:rsid w:val="008A0585"/>
    <w:rsid w:val="008A09F9"/>
    <w:rsid w:val="008A0E6F"/>
    <w:rsid w:val="008A13C4"/>
    <w:rsid w:val="008A1727"/>
    <w:rsid w:val="008A1AD5"/>
    <w:rsid w:val="008A229E"/>
    <w:rsid w:val="008A3584"/>
    <w:rsid w:val="008A468B"/>
    <w:rsid w:val="008A5C01"/>
    <w:rsid w:val="008A69D4"/>
    <w:rsid w:val="008A6BBE"/>
    <w:rsid w:val="008B057B"/>
    <w:rsid w:val="008B0A54"/>
    <w:rsid w:val="008B0E09"/>
    <w:rsid w:val="008B1B60"/>
    <w:rsid w:val="008B1F84"/>
    <w:rsid w:val="008B25A6"/>
    <w:rsid w:val="008B38C8"/>
    <w:rsid w:val="008B471D"/>
    <w:rsid w:val="008B4F90"/>
    <w:rsid w:val="008B5411"/>
    <w:rsid w:val="008B5BC9"/>
    <w:rsid w:val="008B5C6A"/>
    <w:rsid w:val="008B600A"/>
    <w:rsid w:val="008B63DE"/>
    <w:rsid w:val="008B77ED"/>
    <w:rsid w:val="008B7CF6"/>
    <w:rsid w:val="008B7D3D"/>
    <w:rsid w:val="008C1122"/>
    <w:rsid w:val="008C3BED"/>
    <w:rsid w:val="008C3FC1"/>
    <w:rsid w:val="008C4658"/>
    <w:rsid w:val="008C4A92"/>
    <w:rsid w:val="008C4AC9"/>
    <w:rsid w:val="008C513A"/>
    <w:rsid w:val="008C535F"/>
    <w:rsid w:val="008C674E"/>
    <w:rsid w:val="008C709C"/>
    <w:rsid w:val="008C72D0"/>
    <w:rsid w:val="008C789E"/>
    <w:rsid w:val="008D0534"/>
    <w:rsid w:val="008D0C45"/>
    <w:rsid w:val="008D13A5"/>
    <w:rsid w:val="008D19E6"/>
    <w:rsid w:val="008D293A"/>
    <w:rsid w:val="008D396E"/>
    <w:rsid w:val="008D51F0"/>
    <w:rsid w:val="008D526A"/>
    <w:rsid w:val="008D544F"/>
    <w:rsid w:val="008E14C4"/>
    <w:rsid w:val="008E1DAE"/>
    <w:rsid w:val="008E4745"/>
    <w:rsid w:val="008E4D34"/>
    <w:rsid w:val="008E563E"/>
    <w:rsid w:val="008E5C98"/>
    <w:rsid w:val="008E61A6"/>
    <w:rsid w:val="008E65F7"/>
    <w:rsid w:val="008F2B4E"/>
    <w:rsid w:val="008F32CE"/>
    <w:rsid w:val="008F4050"/>
    <w:rsid w:val="008F564A"/>
    <w:rsid w:val="008F60DA"/>
    <w:rsid w:val="008F704D"/>
    <w:rsid w:val="0090001E"/>
    <w:rsid w:val="009003C8"/>
    <w:rsid w:val="0090059F"/>
    <w:rsid w:val="00900F8D"/>
    <w:rsid w:val="00901CE6"/>
    <w:rsid w:val="0090336B"/>
    <w:rsid w:val="009067FA"/>
    <w:rsid w:val="00907781"/>
    <w:rsid w:val="009106E5"/>
    <w:rsid w:val="00910C4E"/>
    <w:rsid w:val="00910FC2"/>
    <w:rsid w:val="00912269"/>
    <w:rsid w:val="00913676"/>
    <w:rsid w:val="009138B1"/>
    <w:rsid w:val="00913B5B"/>
    <w:rsid w:val="00913E7F"/>
    <w:rsid w:val="00915737"/>
    <w:rsid w:val="00916124"/>
    <w:rsid w:val="00916476"/>
    <w:rsid w:val="0091655D"/>
    <w:rsid w:val="0091677A"/>
    <w:rsid w:val="009171DE"/>
    <w:rsid w:val="009176D2"/>
    <w:rsid w:val="009177CA"/>
    <w:rsid w:val="0092100C"/>
    <w:rsid w:val="00921017"/>
    <w:rsid w:val="00921503"/>
    <w:rsid w:val="009217A5"/>
    <w:rsid w:val="009217E1"/>
    <w:rsid w:val="009239EC"/>
    <w:rsid w:val="00923B61"/>
    <w:rsid w:val="00923D4F"/>
    <w:rsid w:val="0092403C"/>
    <w:rsid w:val="00924202"/>
    <w:rsid w:val="00925F82"/>
    <w:rsid w:val="00925FF8"/>
    <w:rsid w:val="009267B9"/>
    <w:rsid w:val="00927CCD"/>
    <w:rsid w:val="00930612"/>
    <w:rsid w:val="00930A45"/>
    <w:rsid w:val="00930B00"/>
    <w:rsid w:val="00930F91"/>
    <w:rsid w:val="00932B99"/>
    <w:rsid w:val="009331E3"/>
    <w:rsid w:val="00935064"/>
    <w:rsid w:val="009353BA"/>
    <w:rsid w:val="009354E8"/>
    <w:rsid w:val="00935B6E"/>
    <w:rsid w:val="00936636"/>
    <w:rsid w:val="0094017B"/>
    <w:rsid w:val="0094060E"/>
    <w:rsid w:val="00941401"/>
    <w:rsid w:val="00941756"/>
    <w:rsid w:val="009422B1"/>
    <w:rsid w:val="00943CF5"/>
    <w:rsid w:val="00943EDD"/>
    <w:rsid w:val="009442F7"/>
    <w:rsid w:val="009455F5"/>
    <w:rsid w:val="00945BA2"/>
    <w:rsid w:val="00946016"/>
    <w:rsid w:val="00946257"/>
    <w:rsid w:val="009466D9"/>
    <w:rsid w:val="00950505"/>
    <w:rsid w:val="00951F5F"/>
    <w:rsid w:val="00952608"/>
    <w:rsid w:val="00952A63"/>
    <w:rsid w:val="00953016"/>
    <w:rsid w:val="0095384E"/>
    <w:rsid w:val="009539BB"/>
    <w:rsid w:val="00954613"/>
    <w:rsid w:val="00954992"/>
    <w:rsid w:val="00954C5E"/>
    <w:rsid w:val="009554FF"/>
    <w:rsid w:val="00955BF1"/>
    <w:rsid w:val="0095667F"/>
    <w:rsid w:val="009566D1"/>
    <w:rsid w:val="00956728"/>
    <w:rsid w:val="00956CC5"/>
    <w:rsid w:val="00957641"/>
    <w:rsid w:val="00960013"/>
    <w:rsid w:val="00960739"/>
    <w:rsid w:val="00965B10"/>
    <w:rsid w:val="009662B3"/>
    <w:rsid w:val="00967C7E"/>
    <w:rsid w:val="00967E40"/>
    <w:rsid w:val="00970063"/>
    <w:rsid w:val="00970228"/>
    <w:rsid w:val="009703AD"/>
    <w:rsid w:val="009703B4"/>
    <w:rsid w:val="0097076C"/>
    <w:rsid w:val="0097100B"/>
    <w:rsid w:val="00971BE3"/>
    <w:rsid w:val="00972045"/>
    <w:rsid w:val="00972513"/>
    <w:rsid w:val="00973397"/>
    <w:rsid w:val="00973506"/>
    <w:rsid w:val="009739A5"/>
    <w:rsid w:val="00973EB2"/>
    <w:rsid w:val="00973FC3"/>
    <w:rsid w:val="00974966"/>
    <w:rsid w:val="00974DDD"/>
    <w:rsid w:val="009758C9"/>
    <w:rsid w:val="009772BF"/>
    <w:rsid w:val="00980108"/>
    <w:rsid w:val="00980F53"/>
    <w:rsid w:val="00981948"/>
    <w:rsid w:val="00982670"/>
    <w:rsid w:val="0098297C"/>
    <w:rsid w:val="00982DDC"/>
    <w:rsid w:val="00983741"/>
    <w:rsid w:val="0098432E"/>
    <w:rsid w:val="00984AB6"/>
    <w:rsid w:val="0098517B"/>
    <w:rsid w:val="00986B00"/>
    <w:rsid w:val="00986B9E"/>
    <w:rsid w:val="00987C70"/>
    <w:rsid w:val="00990367"/>
    <w:rsid w:val="009903E4"/>
    <w:rsid w:val="00990D45"/>
    <w:rsid w:val="009910B8"/>
    <w:rsid w:val="00991EFF"/>
    <w:rsid w:val="009927F6"/>
    <w:rsid w:val="0099468F"/>
    <w:rsid w:val="00994A59"/>
    <w:rsid w:val="00995A70"/>
    <w:rsid w:val="009A001A"/>
    <w:rsid w:val="009A1727"/>
    <w:rsid w:val="009A19FE"/>
    <w:rsid w:val="009A22F7"/>
    <w:rsid w:val="009A2F57"/>
    <w:rsid w:val="009A5D8B"/>
    <w:rsid w:val="009A5EE6"/>
    <w:rsid w:val="009A6544"/>
    <w:rsid w:val="009A67B2"/>
    <w:rsid w:val="009A7046"/>
    <w:rsid w:val="009B049C"/>
    <w:rsid w:val="009B064B"/>
    <w:rsid w:val="009B07FD"/>
    <w:rsid w:val="009B0D8C"/>
    <w:rsid w:val="009B1929"/>
    <w:rsid w:val="009B3256"/>
    <w:rsid w:val="009B3A83"/>
    <w:rsid w:val="009B3E17"/>
    <w:rsid w:val="009B5367"/>
    <w:rsid w:val="009B5CE5"/>
    <w:rsid w:val="009B5EAD"/>
    <w:rsid w:val="009B5F03"/>
    <w:rsid w:val="009B65D1"/>
    <w:rsid w:val="009B68BD"/>
    <w:rsid w:val="009B6D68"/>
    <w:rsid w:val="009B7BA7"/>
    <w:rsid w:val="009B7FD1"/>
    <w:rsid w:val="009C12F2"/>
    <w:rsid w:val="009C2925"/>
    <w:rsid w:val="009C36F5"/>
    <w:rsid w:val="009C473F"/>
    <w:rsid w:val="009C4A19"/>
    <w:rsid w:val="009C52AA"/>
    <w:rsid w:val="009C5503"/>
    <w:rsid w:val="009C57C6"/>
    <w:rsid w:val="009C5FB3"/>
    <w:rsid w:val="009C60EE"/>
    <w:rsid w:val="009C6DFE"/>
    <w:rsid w:val="009D0184"/>
    <w:rsid w:val="009D0CB8"/>
    <w:rsid w:val="009D2135"/>
    <w:rsid w:val="009D356F"/>
    <w:rsid w:val="009D381C"/>
    <w:rsid w:val="009D3DDD"/>
    <w:rsid w:val="009D4BE7"/>
    <w:rsid w:val="009D4E89"/>
    <w:rsid w:val="009D55D3"/>
    <w:rsid w:val="009D5DC8"/>
    <w:rsid w:val="009D708A"/>
    <w:rsid w:val="009D7F0C"/>
    <w:rsid w:val="009E05B3"/>
    <w:rsid w:val="009E1F66"/>
    <w:rsid w:val="009E2671"/>
    <w:rsid w:val="009E27A5"/>
    <w:rsid w:val="009E30A7"/>
    <w:rsid w:val="009E413D"/>
    <w:rsid w:val="009E4624"/>
    <w:rsid w:val="009E48FA"/>
    <w:rsid w:val="009E4DE0"/>
    <w:rsid w:val="009E5484"/>
    <w:rsid w:val="009E70A7"/>
    <w:rsid w:val="009F073E"/>
    <w:rsid w:val="009F1687"/>
    <w:rsid w:val="009F1ED8"/>
    <w:rsid w:val="009F2150"/>
    <w:rsid w:val="009F2BB9"/>
    <w:rsid w:val="009F2E59"/>
    <w:rsid w:val="009F485B"/>
    <w:rsid w:val="009F4D6B"/>
    <w:rsid w:val="009F511E"/>
    <w:rsid w:val="009F5AD9"/>
    <w:rsid w:val="009F5F98"/>
    <w:rsid w:val="009F6B15"/>
    <w:rsid w:val="009F6ED8"/>
    <w:rsid w:val="009F76A1"/>
    <w:rsid w:val="009F7BE4"/>
    <w:rsid w:val="00A00131"/>
    <w:rsid w:val="00A00362"/>
    <w:rsid w:val="00A00F13"/>
    <w:rsid w:val="00A01A7A"/>
    <w:rsid w:val="00A025F0"/>
    <w:rsid w:val="00A02A49"/>
    <w:rsid w:val="00A02D0B"/>
    <w:rsid w:val="00A02FEB"/>
    <w:rsid w:val="00A04815"/>
    <w:rsid w:val="00A04AF5"/>
    <w:rsid w:val="00A051DA"/>
    <w:rsid w:val="00A053A9"/>
    <w:rsid w:val="00A05A28"/>
    <w:rsid w:val="00A05D79"/>
    <w:rsid w:val="00A06860"/>
    <w:rsid w:val="00A0772F"/>
    <w:rsid w:val="00A077ED"/>
    <w:rsid w:val="00A1188F"/>
    <w:rsid w:val="00A11F9B"/>
    <w:rsid w:val="00A13416"/>
    <w:rsid w:val="00A16641"/>
    <w:rsid w:val="00A2021E"/>
    <w:rsid w:val="00A2119F"/>
    <w:rsid w:val="00A218B9"/>
    <w:rsid w:val="00A21AFF"/>
    <w:rsid w:val="00A21BAE"/>
    <w:rsid w:val="00A22B1C"/>
    <w:rsid w:val="00A2346E"/>
    <w:rsid w:val="00A235E0"/>
    <w:rsid w:val="00A23F81"/>
    <w:rsid w:val="00A2441E"/>
    <w:rsid w:val="00A247D0"/>
    <w:rsid w:val="00A24EF9"/>
    <w:rsid w:val="00A2545E"/>
    <w:rsid w:val="00A2592F"/>
    <w:rsid w:val="00A26B69"/>
    <w:rsid w:val="00A26F39"/>
    <w:rsid w:val="00A273D7"/>
    <w:rsid w:val="00A2784A"/>
    <w:rsid w:val="00A3011D"/>
    <w:rsid w:val="00A30DD7"/>
    <w:rsid w:val="00A30EBC"/>
    <w:rsid w:val="00A316D5"/>
    <w:rsid w:val="00A3228F"/>
    <w:rsid w:val="00A32C97"/>
    <w:rsid w:val="00A33B7E"/>
    <w:rsid w:val="00A33D43"/>
    <w:rsid w:val="00A36703"/>
    <w:rsid w:val="00A36D19"/>
    <w:rsid w:val="00A4181D"/>
    <w:rsid w:val="00A41A53"/>
    <w:rsid w:val="00A429F7"/>
    <w:rsid w:val="00A42B3B"/>
    <w:rsid w:val="00A4310F"/>
    <w:rsid w:val="00A431AF"/>
    <w:rsid w:val="00A431FD"/>
    <w:rsid w:val="00A43309"/>
    <w:rsid w:val="00A44BB6"/>
    <w:rsid w:val="00A451B4"/>
    <w:rsid w:val="00A4572C"/>
    <w:rsid w:val="00A4623F"/>
    <w:rsid w:val="00A46330"/>
    <w:rsid w:val="00A46E3D"/>
    <w:rsid w:val="00A47181"/>
    <w:rsid w:val="00A50225"/>
    <w:rsid w:val="00A519AF"/>
    <w:rsid w:val="00A52352"/>
    <w:rsid w:val="00A52AFA"/>
    <w:rsid w:val="00A5312C"/>
    <w:rsid w:val="00A531F7"/>
    <w:rsid w:val="00A5347D"/>
    <w:rsid w:val="00A5368A"/>
    <w:rsid w:val="00A539D0"/>
    <w:rsid w:val="00A568D0"/>
    <w:rsid w:val="00A5713A"/>
    <w:rsid w:val="00A60973"/>
    <w:rsid w:val="00A61545"/>
    <w:rsid w:val="00A62E55"/>
    <w:rsid w:val="00A63667"/>
    <w:rsid w:val="00A6410B"/>
    <w:rsid w:val="00A659D5"/>
    <w:rsid w:val="00A65D5A"/>
    <w:rsid w:val="00A66263"/>
    <w:rsid w:val="00A67A8B"/>
    <w:rsid w:val="00A67DEE"/>
    <w:rsid w:val="00A67FCE"/>
    <w:rsid w:val="00A706E9"/>
    <w:rsid w:val="00A70D7F"/>
    <w:rsid w:val="00A71C25"/>
    <w:rsid w:val="00A71EF5"/>
    <w:rsid w:val="00A73010"/>
    <w:rsid w:val="00A74616"/>
    <w:rsid w:val="00A7530D"/>
    <w:rsid w:val="00A75B52"/>
    <w:rsid w:val="00A75C3E"/>
    <w:rsid w:val="00A7610E"/>
    <w:rsid w:val="00A76E3F"/>
    <w:rsid w:val="00A80A47"/>
    <w:rsid w:val="00A81E18"/>
    <w:rsid w:val="00A8240A"/>
    <w:rsid w:val="00A835AA"/>
    <w:rsid w:val="00A83E16"/>
    <w:rsid w:val="00A85C1C"/>
    <w:rsid w:val="00A85D96"/>
    <w:rsid w:val="00A86214"/>
    <w:rsid w:val="00A87A00"/>
    <w:rsid w:val="00A90412"/>
    <w:rsid w:val="00A91A22"/>
    <w:rsid w:val="00A92704"/>
    <w:rsid w:val="00A9294C"/>
    <w:rsid w:val="00A93434"/>
    <w:rsid w:val="00A93843"/>
    <w:rsid w:val="00A93C33"/>
    <w:rsid w:val="00A93CA2"/>
    <w:rsid w:val="00A94A92"/>
    <w:rsid w:val="00A955D8"/>
    <w:rsid w:val="00A95706"/>
    <w:rsid w:val="00A96F90"/>
    <w:rsid w:val="00A96FA1"/>
    <w:rsid w:val="00AA0792"/>
    <w:rsid w:val="00AA1380"/>
    <w:rsid w:val="00AA157C"/>
    <w:rsid w:val="00AA193C"/>
    <w:rsid w:val="00AA2CAB"/>
    <w:rsid w:val="00AA307F"/>
    <w:rsid w:val="00AA36C7"/>
    <w:rsid w:val="00AA3B48"/>
    <w:rsid w:val="00AA3C36"/>
    <w:rsid w:val="00AA3E33"/>
    <w:rsid w:val="00AA42A3"/>
    <w:rsid w:val="00AA4735"/>
    <w:rsid w:val="00AA52FB"/>
    <w:rsid w:val="00AA68E6"/>
    <w:rsid w:val="00AA6A69"/>
    <w:rsid w:val="00AA78D3"/>
    <w:rsid w:val="00AB016B"/>
    <w:rsid w:val="00AB12AD"/>
    <w:rsid w:val="00AB13DF"/>
    <w:rsid w:val="00AB1FB2"/>
    <w:rsid w:val="00AB2318"/>
    <w:rsid w:val="00AB269F"/>
    <w:rsid w:val="00AB29A4"/>
    <w:rsid w:val="00AB2C46"/>
    <w:rsid w:val="00AB2EB4"/>
    <w:rsid w:val="00AB4694"/>
    <w:rsid w:val="00AB48C5"/>
    <w:rsid w:val="00AB5200"/>
    <w:rsid w:val="00AB5706"/>
    <w:rsid w:val="00AB776F"/>
    <w:rsid w:val="00AB7B9B"/>
    <w:rsid w:val="00AC1343"/>
    <w:rsid w:val="00AC251D"/>
    <w:rsid w:val="00AC3087"/>
    <w:rsid w:val="00AC34BC"/>
    <w:rsid w:val="00AC39A7"/>
    <w:rsid w:val="00AC3D83"/>
    <w:rsid w:val="00AC6024"/>
    <w:rsid w:val="00AC61A8"/>
    <w:rsid w:val="00AC7017"/>
    <w:rsid w:val="00AD1F57"/>
    <w:rsid w:val="00AD2837"/>
    <w:rsid w:val="00AD2A7C"/>
    <w:rsid w:val="00AD2C96"/>
    <w:rsid w:val="00AD3817"/>
    <w:rsid w:val="00AD3B1E"/>
    <w:rsid w:val="00AD3DEB"/>
    <w:rsid w:val="00AD5477"/>
    <w:rsid w:val="00AD550A"/>
    <w:rsid w:val="00AD5C40"/>
    <w:rsid w:val="00AD6579"/>
    <w:rsid w:val="00AD6728"/>
    <w:rsid w:val="00AD6881"/>
    <w:rsid w:val="00AD733D"/>
    <w:rsid w:val="00AD7C0A"/>
    <w:rsid w:val="00AD7DAE"/>
    <w:rsid w:val="00AE052A"/>
    <w:rsid w:val="00AE07E6"/>
    <w:rsid w:val="00AE0BEB"/>
    <w:rsid w:val="00AE2D00"/>
    <w:rsid w:val="00AE2FD4"/>
    <w:rsid w:val="00AE567A"/>
    <w:rsid w:val="00AE5DA3"/>
    <w:rsid w:val="00AE607F"/>
    <w:rsid w:val="00AE69EB"/>
    <w:rsid w:val="00AE6D5C"/>
    <w:rsid w:val="00AE6DC8"/>
    <w:rsid w:val="00AF0EF0"/>
    <w:rsid w:val="00AF1ADF"/>
    <w:rsid w:val="00AF21A0"/>
    <w:rsid w:val="00AF3311"/>
    <w:rsid w:val="00AF4282"/>
    <w:rsid w:val="00AF4688"/>
    <w:rsid w:val="00AF50F0"/>
    <w:rsid w:val="00AF5BAD"/>
    <w:rsid w:val="00AF6A41"/>
    <w:rsid w:val="00AF6AE9"/>
    <w:rsid w:val="00AF72C9"/>
    <w:rsid w:val="00AF7551"/>
    <w:rsid w:val="00B00E37"/>
    <w:rsid w:val="00B017C3"/>
    <w:rsid w:val="00B01BAE"/>
    <w:rsid w:val="00B03785"/>
    <w:rsid w:val="00B047F1"/>
    <w:rsid w:val="00B04F9B"/>
    <w:rsid w:val="00B066CC"/>
    <w:rsid w:val="00B07FB9"/>
    <w:rsid w:val="00B1156F"/>
    <w:rsid w:val="00B11A83"/>
    <w:rsid w:val="00B1268F"/>
    <w:rsid w:val="00B1454A"/>
    <w:rsid w:val="00B1557C"/>
    <w:rsid w:val="00B15DC2"/>
    <w:rsid w:val="00B16A70"/>
    <w:rsid w:val="00B2023B"/>
    <w:rsid w:val="00B205E7"/>
    <w:rsid w:val="00B21788"/>
    <w:rsid w:val="00B23F7D"/>
    <w:rsid w:val="00B24408"/>
    <w:rsid w:val="00B249D4"/>
    <w:rsid w:val="00B259D7"/>
    <w:rsid w:val="00B26796"/>
    <w:rsid w:val="00B27213"/>
    <w:rsid w:val="00B27F4F"/>
    <w:rsid w:val="00B30231"/>
    <w:rsid w:val="00B31F34"/>
    <w:rsid w:val="00B32B4E"/>
    <w:rsid w:val="00B32E22"/>
    <w:rsid w:val="00B32F96"/>
    <w:rsid w:val="00B33F21"/>
    <w:rsid w:val="00B347C8"/>
    <w:rsid w:val="00B34845"/>
    <w:rsid w:val="00B35C93"/>
    <w:rsid w:val="00B4077C"/>
    <w:rsid w:val="00B41EBA"/>
    <w:rsid w:val="00B44332"/>
    <w:rsid w:val="00B449BF"/>
    <w:rsid w:val="00B44BD9"/>
    <w:rsid w:val="00B45BAA"/>
    <w:rsid w:val="00B46128"/>
    <w:rsid w:val="00B461E0"/>
    <w:rsid w:val="00B464DB"/>
    <w:rsid w:val="00B46FD6"/>
    <w:rsid w:val="00B47A38"/>
    <w:rsid w:val="00B51C1B"/>
    <w:rsid w:val="00B51CD6"/>
    <w:rsid w:val="00B52F1E"/>
    <w:rsid w:val="00B542A0"/>
    <w:rsid w:val="00B56A06"/>
    <w:rsid w:val="00B56AAC"/>
    <w:rsid w:val="00B56D7D"/>
    <w:rsid w:val="00B57FEA"/>
    <w:rsid w:val="00B600D9"/>
    <w:rsid w:val="00B61968"/>
    <w:rsid w:val="00B61CF6"/>
    <w:rsid w:val="00B61DA5"/>
    <w:rsid w:val="00B62BC5"/>
    <w:rsid w:val="00B62E42"/>
    <w:rsid w:val="00B62FDE"/>
    <w:rsid w:val="00B638A0"/>
    <w:rsid w:val="00B63958"/>
    <w:rsid w:val="00B6501C"/>
    <w:rsid w:val="00B6633C"/>
    <w:rsid w:val="00B66403"/>
    <w:rsid w:val="00B66507"/>
    <w:rsid w:val="00B66FDF"/>
    <w:rsid w:val="00B67878"/>
    <w:rsid w:val="00B7040F"/>
    <w:rsid w:val="00B70AF2"/>
    <w:rsid w:val="00B70F11"/>
    <w:rsid w:val="00B7222E"/>
    <w:rsid w:val="00B72230"/>
    <w:rsid w:val="00B7291E"/>
    <w:rsid w:val="00B73178"/>
    <w:rsid w:val="00B73EF8"/>
    <w:rsid w:val="00B75745"/>
    <w:rsid w:val="00B76384"/>
    <w:rsid w:val="00B77B64"/>
    <w:rsid w:val="00B8034F"/>
    <w:rsid w:val="00B80363"/>
    <w:rsid w:val="00B80CB5"/>
    <w:rsid w:val="00B83771"/>
    <w:rsid w:val="00B837D5"/>
    <w:rsid w:val="00B8403F"/>
    <w:rsid w:val="00B84442"/>
    <w:rsid w:val="00B84D74"/>
    <w:rsid w:val="00B85133"/>
    <w:rsid w:val="00B85D15"/>
    <w:rsid w:val="00B86099"/>
    <w:rsid w:val="00B86E3C"/>
    <w:rsid w:val="00B91755"/>
    <w:rsid w:val="00B91DF5"/>
    <w:rsid w:val="00B92568"/>
    <w:rsid w:val="00B959E7"/>
    <w:rsid w:val="00B96C8E"/>
    <w:rsid w:val="00B96E33"/>
    <w:rsid w:val="00B97C8B"/>
    <w:rsid w:val="00BA1699"/>
    <w:rsid w:val="00BA3209"/>
    <w:rsid w:val="00BA39F1"/>
    <w:rsid w:val="00BA5B03"/>
    <w:rsid w:val="00BB0086"/>
    <w:rsid w:val="00BB02B2"/>
    <w:rsid w:val="00BB0BB9"/>
    <w:rsid w:val="00BB1087"/>
    <w:rsid w:val="00BB1698"/>
    <w:rsid w:val="00BB31AF"/>
    <w:rsid w:val="00BB4E2A"/>
    <w:rsid w:val="00BB4E71"/>
    <w:rsid w:val="00BB4FC2"/>
    <w:rsid w:val="00BB5676"/>
    <w:rsid w:val="00BB64E4"/>
    <w:rsid w:val="00BB69E6"/>
    <w:rsid w:val="00BB708B"/>
    <w:rsid w:val="00BB7206"/>
    <w:rsid w:val="00BB7BDF"/>
    <w:rsid w:val="00BC09EC"/>
    <w:rsid w:val="00BC0E90"/>
    <w:rsid w:val="00BC1EC8"/>
    <w:rsid w:val="00BC2688"/>
    <w:rsid w:val="00BC28D3"/>
    <w:rsid w:val="00BC2975"/>
    <w:rsid w:val="00BC2990"/>
    <w:rsid w:val="00BC55C5"/>
    <w:rsid w:val="00BC61FD"/>
    <w:rsid w:val="00BC6722"/>
    <w:rsid w:val="00BC74BB"/>
    <w:rsid w:val="00BD0436"/>
    <w:rsid w:val="00BD09E1"/>
    <w:rsid w:val="00BD0FD3"/>
    <w:rsid w:val="00BD18DF"/>
    <w:rsid w:val="00BD3D88"/>
    <w:rsid w:val="00BD3EF2"/>
    <w:rsid w:val="00BD43A1"/>
    <w:rsid w:val="00BD4613"/>
    <w:rsid w:val="00BD4A35"/>
    <w:rsid w:val="00BD5845"/>
    <w:rsid w:val="00BD68BD"/>
    <w:rsid w:val="00BD6C5E"/>
    <w:rsid w:val="00BD7776"/>
    <w:rsid w:val="00BD7A1B"/>
    <w:rsid w:val="00BD7F84"/>
    <w:rsid w:val="00BE0A35"/>
    <w:rsid w:val="00BE1145"/>
    <w:rsid w:val="00BE2341"/>
    <w:rsid w:val="00BE2CB3"/>
    <w:rsid w:val="00BE2D52"/>
    <w:rsid w:val="00BE343B"/>
    <w:rsid w:val="00BE3C3E"/>
    <w:rsid w:val="00BE4546"/>
    <w:rsid w:val="00BE467A"/>
    <w:rsid w:val="00BE4CB0"/>
    <w:rsid w:val="00BE504B"/>
    <w:rsid w:val="00BE5737"/>
    <w:rsid w:val="00BE683F"/>
    <w:rsid w:val="00BE72F8"/>
    <w:rsid w:val="00BF0E62"/>
    <w:rsid w:val="00BF1C48"/>
    <w:rsid w:val="00BF2B85"/>
    <w:rsid w:val="00BF2D79"/>
    <w:rsid w:val="00BF2ECD"/>
    <w:rsid w:val="00BF4462"/>
    <w:rsid w:val="00BF4BE3"/>
    <w:rsid w:val="00BF5239"/>
    <w:rsid w:val="00BF543A"/>
    <w:rsid w:val="00BF58A3"/>
    <w:rsid w:val="00BF600B"/>
    <w:rsid w:val="00BF6847"/>
    <w:rsid w:val="00BF68F9"/>
    <w:rsid w:val="00BF6C2A"/>
    <w:rsid w:val="00C009A6"/>
    <w:rsid w:val="00C00C6B"/>
    <w:rsid w:val="00C01AA1"/>
    <w:rsid w:val="00C040F8"/>
    <w:rsid w:val="00C05945"/>
    <w:rsid w:val="00C05E03"/>
    <w:rsid w:val="00C060E2"/>
    <w:rsid w:val="00C0669D"/>
    <w:rsid w:val="00C10021"/>
    <w:rsid w:val="00C1051F"/>
    <w:rsid w:val="00C105C8"/>
    <w:rsid w:val="00C10664"/>
    <w:rsid w:val="00C10802"/>
    <w:rsid w:val="00C10AC7"/>
    <w:rsid w:val="00C10E02"/>
    <w:rsid w:val="00C1198A"/>
    <w:rsid w:val="00C13942"/>
    <w:rsid w:val="00C144B2"/>
    <w:rsid w:val="00C14ED1"/>
    <w:rsid w:val="00C15F73"/>
    <w:rsid w:val="00C17D14"/>
    <w:rsid w:val="00C17E21"/>
    <w:rsid w:val="00C204C3"/>
    <w:rsid w:val="00C20C03"/>
    <w:rsid w:val="00C2104A"/>
    <w:rsid w:val="00C2119F"/>
    <w:rsid w:val="00C2123F"/>
    <w:rsid w:val="00C21673"/>
    <w:rsid w:val="00C21BB3"/>
    <w:rsid w:val="00C23201"/>
    <w:rsid w:val="00C23874"/>
    <w:rsid w:val="00C252B3"/>
    <w:rsid w:val="00C275CC"/>
    <w:rsid w:val="00C27AFE"/>
    <w:rsid w:val="00C311A9"/>
    <w:rsid w:val="00C31AC6"/>
    <w:rsid w:val="00C321D8"/>
    <w:rsid w:val="00C3327D"/>
    <w:rsid w:val="00C3356F"/>
    <w:rsid w:val="00C34B77"/>
    <w:rsid w:val="00C35043"/>
    <w:rsid w:val="00C36244"/>
    <w:rsid w:val="00C36CDB"/>
    <w:rsid w:val="00C36DD8"/>
    <w:rsid w:val="00C37050"/>
    <w:rsid w:val="00C37D35"/>
    <w:rsid w:val="00C401E7"/>
    <w:rsid w:val="00C405AB"/>
    <w:rsid w:val="00C40D2B"/>
    <w:rsid w:val="00C40E71"/>
    <w:rsid w:val="00C40F87"/>
    <w:rsid w:val="00C413DB"/>
    <w:rsid w:val="00C41937"/>
    <w:rsid w:val="00C41AAB"/>
    <w:rsid w:val="00C41DF7"/>
    <w:rsid w:val="00C43BF0"/>
    <w:rsid w:val="00C43D7C"/>
    <w:rsid w:val="00C442EA"/>
    <w:rsid w:val="00C44347"/>
    <w:rsid w:val="00C44C29"/>
    <w:rsid w:val="00C45397"/>
    <w:rsid w:val="00C45406"/>
    <w:rsid w:val="00C46252"/>
    <w:rsid w:val="00C50E6B"/>
    <w:rsid w:val="00C525E8"/>
    <w:rsid w:val="00C538DB"/>
    <w:rsid w:val="00C54C6D"/>
    <w:rsid w:val="00C56BE8"/>
    <w:rsid w:val="00C57149"/>
    <w:rsid w:val="00C57A2B"/>
    <w:rsid w:val="00C57CE2"/>
    <w:rsid w:val="00C604B9"/>
    <w:rsid w:val="00C61209"/>
    <w:rsid w:val="00C61695"/>
    <w:rsid w:val="00C621FD"/>
    <w:rsid w:val="00C626BF"/>
    <w:rsid w:val="00C62857"/>
    <w:rsid w:val="00C647B4"/>
    <w:rsid w:val="00C66019"/>
    <w:rsid w:val="00C67469"/>
    <w:rsid w:val="00C6746E"/>
    <w:rsid w:val="00C70165"/>
    <w:rsid w:val="00C70BF6"/>
    <w:rsid w:val="00C72CF8"/>
    <w:rsid w:val="00C73C95"/>
    <w:rsid w:val="00C74591"/>
    <w:rsid w:val="00C758BD"/>
    <w:rsid w:val="00C7621B"/>
    <w:rsid w:val="00C81958"/>
    <w:rsid w:val="00C819E7"/>
    <w:rsid w:val="00C81C7C"/>
    <w:rsid w:val="00C831A8"/>
    <w:rsid w:val="00C8399B"/>
    <w:rsid w:val="00C83A8D"/>
    <w:rsid w:val="00C83D39"/>
    <w:rsid w:val="00C84207"/>
    <w:rsid w:val="00C84BCB"/>
    <w:rsid w:val="00C855F8"/>
    <w:rsid w:val="00C8624B"/>
    <w:rsid w:val="00C86828"/>
    <w:rsid w:val="00C86F34"/>
    <w:rsid w:val="00C87698"/>
    <w:rsid w:val="00C9017E"/>
    <w:rsid w:val="00C90365"/>
    <w:rsid w:val="00C90E1C"/>
    <w:rsid w:val="00C94556"/>
    <w:rsid w:val="00C9651D"/>
    <w:rsid w:val="00C96950"/>
    <w:rsid w:val="00C96E4E"/>
    <w:rsid w:val="00CA0DC6"/>
    <w:rsid w:val="00CA166B"/>
    <w:rsid w:val="00CA18C7"/>
    <w:rsid w:val="00CA3D1D"/>
    <w:rsid w:val="00CA43C1"/>
    <w:rsid w:val="00CA4C9E"/>
    <w:rsid w:val="00CA630E"/>
    <w:rsid w:val="00CA7058"/>
    <w:rsid w:val="00CA7445"/>
    <w:rsid w:val="00CA7E35"/>
    <w:rsid w:val="00CB02C4"/>
    <w:rsid w:val="00CB0406"/>
    <w:rsid w:val="00CB048C"/>
    <w:rsid w:val="00CB057A"/>
    <w:rsid w:val="00CB258A"/>
    <w:rsid w:val="00CB5AF9"/>
    <w:rsid w:val="00CB5E97"/>
    <w:rsid w:val="00CB72BB"/>
    <w:rsid w:val="00CB7614"/>
    <w:rsid w:val="00CB7DF1"/>
    <w:rsid w:val="00CC0E59"/>
    <w:rsid w:val="00CC1075"/>
    <w:rsid w:val="00CC162C"/>
    <w:rsid w:val="00CC17D2"/>
    <w:rsid w:val="00CC2199"/>
    <w:rsid w:val="00CC329A"/>
    <w:rsid w:val="00CC3E97"/>
    <w:rsid w:val="00CC3FE2"/>
    <w:rsid w:val="00CC4772"/>
    <w:rsid w:val="00CC4E36"/>
    <w:rsid w:val="00CC4E83"/>
    <w:rsid w:val="00CC53CE"/>
    <w:rsid w:val="00CC5A43"/>
    <w:rsid w:val="00CC5F92"/>
    <w:rsid w:val="00CC6473"/>
    <w:rsid w:val="00CC68B3"/>
    <w:rsid w:val="00CC6A5F"/>
    <w:rsid w:val="00CC6D86"/>
    <w:rsid w:val="00CC76AC"/>
    <w:rsid w:val="00CC7EDB"/>
    <w:rsid w:val="00CD07DB"/>
    <w:rsid w:val="00CD3053"/>
    <w:rsid w:val="00CD579B"/>
    <w:rsid w:val="00CD58EC"/>
    <w:rsid w:val="00CE0189"/>
    <w:rsid w:val="00CE1ACD"/>
    <w:rsid w:val="00CE1CD1"/>
    <w:rsid w:val="00CE3468"/>
    <w:rsid w:val="00CE3F36"/>
    <w:rsid w:val="00CE4A04"/>
    <w:rsid w:val="00CE4DFB"/>
    <w:rsid w:val="00CE6A4B"/>
    <w:rsid w:val="00CE6C56"/>
    <w:rsid w:val="00CE6F74"/>
    <w:rsid w:val="00CF02FF"/>
    <w:rsid w:val="00CF1221"/>
    <w:rsid w:val="00CF2211"/>
    <w:rsid w:val="00CF3B6F"/>
    <w:rsid w:val="00CF4105"/>
    <w:rsid w:val="00CF45B7"/>
    <w:rsid w:val="00CF46D5"/>
    <w:rsid w:val="00CF5A02"/>
    <w:rsid w:val="00CF5A94"/>
    <w:rsid w:val="00CF5BA8"/>
    <w:rsid w:val="00CF66F5"/>
    <w:rsid w:val="00CF7087"/>
    <w:rsid w:val="00CF718B"/>
    <w:rsid w:val="00D00513"/>
    <w:rsid w:val="00D00941"/>
    <w:rsid w:val="00D0236E"/>
    <w:rsid w:val="00D02451"/>
    <w:rsid w:val="00D03F55"/>
    <w:rsid w:val="00D04457"/>
    <w:rsid w:val="00D04A74"/>
    <w:rsid w:val="00D056F3"/>
    <w:rsid w:val="00D05718"/>
    <w:rsid w:val="00D05933"/>
    <w:rsid w:val="00D05E00"/>
    <w:rsid w:val="00D0605C"/>
    <w:rsid w:val="00D06382"/>
    <w:rsid w:val="00D0743F"/>
    <w:rsid w:val="00D07EA5"/>
    <w:rsid w:val="00D07FAB"/>
    <w:rsid w:val="00D117A5"/>
    <w:rsid w:val="00D12C40"/>
    <w:rsid w:val="00D12FAA"/>
    <w:rsid w:val="00D13612"/>
    <w:rsid w:val="00D13C90"/>
    <w:rsid w:val="00D17885"/>
    <w:rsid w:val="00D208B7"/>
    <w:rsid w:val="00D209C7"/>
    <w:rsid w:val="00D20E07"/>
    <w:rsid w:val="00D2112C"/>
    <w:rsid w:val="00D21588"/>
    <w:rsid w:val="00D22502"/>
    <w:rsid w:val="00D22D78"/>
    <w:rsid w:val="00D238B2"/>
    <w:rsid w:val="00D23953"/>
    <w:rsid w:val="00D25A6F"/>
    <w:rsid w:val="00D26015"/>
    <w:rsid w:val="00D26E33"/>
    <w:rsid w:val="00D26F5A"/>
    <w:rsid w:val="00D2730C"/>
    <w:rsid w:val="00D274FC"/>
    <w:rsid w:val="00D31360"/>
    <w:rsid w:val="00D346D2"/>
    <w:rsid w:val="00D35C47"/>
    <w:rsid w:val="00D36E5E"/>
    <w:rsid w:val="00D371F7"/>
    <w:rsid w:val="00D40242"/>
    <w:rsid w:val="00D41198"/>
    <w:rsid w:val="00D425BA"/>
    <w:rsid w:val="00D4264E"/>
    <w:rsid w:val="00D42A69"/>
    <w:rsid w:val="00D42F16"/>
    <w:rsid w:val="00D4356E"/>
    <w:rsid w:val="00D444D7"/>
    <w:rsid w:val="00D44B59"/>
    <w:rsid w:val="00D44DF0"/>
    <w:rsid w:val="00D45B80"/>
    <w:rsid w:val="00D45BCB"/>
    <w:rsid w:val="00D45FBD"/>
    <w:rsid w:val="00D46BB3"/>
    <w:rsid w:val="00D46F8B"/>
    <w:rsid w:val="00D4740F"/>
    <w:rsid w:val="00D50149"/>
    <w:rsid w:val="00D50253"/>
    <w:rsid w:val="00D50FA8"/>
    <w:rsid w:val="00D514BA"/>
    <w:rsid w:val="00D514E8"/>
    <w:rsid w:val="00D51714"/>
    <w:rsid w:val="00D518C7"/>
    <w:rsid w:val="00D52DFF"/>
    <w:rsid w:val="00D53418"/>
    <w:rsid w:val="00D542F8"/>
    <w:rsid w:val="00D56365"/>
    <w:rsid w:val="00D56572"/>
    <w:rsid w:val="00D56749"/>
    <w:rsid w:val="00D570C6"/>
    <w:rsid w:val="00D60D84"/>
    <w:rsid w:val="00D60EE4"/>
    <w:rsid w:val="00D6100E"/>
    <w:rsid w:val="00D6139B"/>
    <w:rsid w:val="00D63004"/>
    <w:rsid w:val="00D634EC"/>
    <w:rsid w:val="00D63560"/>
    <w:rsid w:val="00D636CA"/>
    <w:rsid w:val="00D64A32"/>
    <w:rsid w:val="00D65E7B"/>
    <w:rsid w:val="00D65F5D"/>
    <w:rsid w:val="00D66B1E"/>
    <w:rsid w:val="00D6765E"/>
    <w:rsid w:val="00D70E07"/>
    <w:rsid w:val="00D711EF"/>
    <w:rsid w:val="00D721F9"/>
    <w:rsid w:val="00D74ACB"/>
    <w:rsid w:val="00D7608A"/>
    <w:rsid w:val="00D77369"/>
    <w:rsid w:val="00D776F4"/>
    <w:rsid w:val="00D77BDD"/>
    <w:rsid w:val="00D817E9"/>
    <w:rsid w:val="00D82B96"/>
    <w:rsid w:val="00D84DA4"/>
    <w:rsid w:val="00D84E11"/>
    <w:rsid w:val="00D8660E"/>
    <w:rsid w:val="00D867BA"/>
    <w:rsid w:val="00D87005"/>
    <w:rsid w:val="00D90A78"/>
    <w:rsid w:val="00D914F7"/>
    <w:rsid w:val="00D9438F"/>
    <w:rsid w:val="00D9455D"/>
    <w:rsid w:val="00D9481B"/>
    <w:rsid w:val="00D959DE"/>
    <w:rsid w:val="00D95EE6"/>
    <w:rsid w:val="00D9738D"/>
    <w:rsid w:val="00DA014E"/>
    <w:rsid w:val="00DA03FD"/>
    <w:rsid w:val="00DA0824"/>
    <w:rsid w:val="00DA1322"/>
    <w:rsid w:val="00DA34AA"/>
    <w:rsid w:val="00DA376B"/>
    <w:rsid w:val="00DA3E83"/>
    <w:rsid w:val="00DA4672"/>
    <w:rsid w:val="00DA5590"/>
    <w:rsid w:val="00DA64E4"/>
    <w:rsid w:val="00DA6B38"/>
    <w:rsid w:val="00DA6C25"/>
    <w:rsid w:val="00DA7289"/>
    <w:rsid w:val="00DB000E"/>
    <w:rsid w:val="00DB0749"/>
    <w:rsid w:val="00DB1BB5"/>
    <w:rsid w:val="00DB2CCC"/>
    <w:rsid w:val="00DB2E96"/>
    <w:rsid w:val="00DB43EE"/>
    <w:rsid w:val="00DB4524"/>
    <w:rsid w:val="00DB5F61"/>
    <w:rsid w:val="00DB61BB"/>
    <w:rsid w:val="00DB6C75"/>
    <w:rsid w:val="00DB7CC4"/>
    <w:rsid w:val="00DC0336"/>
    <w:rsid w:val="00DC19D5"/>
    <w:rsid w:val="00DC2DDA"/>
    <w:rsid w:val="00DC3326"/>
    <w:rsid w:val="00DC3979"/>
    <w:rsid w:val="00DC3D30"/>
    <w:rsid w:val="00DC3D79"/>
    <w:rsid w:val="00DC4828"/>
    <w:rsid w:val="00DC6266"/>
    <w:rsid w:val="00DC73A5"/>
    <w:rsid w:val="00DC7CAF"/>
    <w:rsid w:val="00DD1007"/>
    <w:rsid w:val="00DD112A"/>
    <w:rsid w:val="00DD28F6"/>
    <w:rsid w:val="00DD299C"/>
    <w:rsid w:val="00DD2B75"/>
    <w:rsid w:val="00DD2D23"/>
    <w:rsid w:val="00DD2E72"/>
    <w:rsid w:val="00DD35B7"/>
    <w:rsid w:val="00DD3A02"/>
    <w:rsid w:val="00DD3C25"/>
    <w:rsid w:val="00DD3D44"/>
    <w:rsid w:val="00DD432E"/>
    <w:rsid w:val="00DD52A4"/>
    <w:rsid w:val="00DD5516"/>
    <w:rsid w:val="00DD5C67"/>
    <w:rsid w:val="00DD6396"/>
    <w:rsid w:val="00DD68A4"/>
    <w:rsid w:val="00DD701D"/>
    <w:rsid w:val="00DD770A"/>
    <w:rsid w:val="00DE00CB"/>
    <w:rsid w:val="00DE05FA"/>
    <w:rsid w:val="00DE071E"/>
    <w:rsid w:val="00DE0BB8"/>
    <w:rsid w:val="00DE23D8"/>
    <w:rsid w:val="00DE2E82"/>
    <w:rsid w:val="00DE3260"/>
    <w:rsid w:val="00DE33D3"/>
    <w:rsid w:val="00DE343F"/>
    <w:rsid w:val="00DE3F46"/>
    <w:rsid w:val="00DE45EF"/>
    <w:rsid w:val="00DE4F30"/>
    <w:rsid w:val="00DE5283"/>
    <w:rsid w:val="00DE646F"/>
    <w:rsid w:val="00DE6BD0"/>
    <w:rsid w:val="00DE6EF0"/>
    <w:rsid w:val="00DE73D4"/>
    <w:rsid w:val="00DF04BD"/>
    <w:rsid w:val="00DF05EA"/>
    <w:rsid w:val="00DF072A"/>
    <w:rsid w:val="00DF0836"/>
    <w:rsid w:val="00DF0C61"/>
    <w:rsid w:val="00DF129D"/>
    <w:rsid w:val="00DF3664"/>
    <w:rsid w:val="00DF5402"/>
    <w:rsid w:val="00DF5C25"/>
    <w:rsid w:val="00DF608F"/>
    <w:rsid w:val="00DF63B4"/>
    <w:rsid w:val="00DF64F1"/>
    <w:rsid w:val="00DF6D65"/>
    <w:rsid w:val="00DF7A5B"/>
    <w:rsid w:val="00E00456"/>
    <w:rsid w:val="00E02371"/>
    <w:rsid w:val="00E023CC"/>
    <w:rsid w:val="00E0406A"/>
    <w:rsid w:val="00E04444"/>
    <w:rsid w:val="00E04D18"/>
    <w:rsid w:val="00E04D29"/>
    <w:rsid w:val="00E05AE4"/>
    <w:rsid w:val="00E1060C"/>
    <w:rsid w:val="00E11154"/>
    <w:rsid w:val="00E112C4"/>
    <w:rsid w:val="00E12D2C"/>
    <w:rsid w:val="00E133C3"/>
    <w:rsid w:val="00E13E92"/>
    <w:rsid w:val="00E13F6E"/>
    <w:rsid w:val="00E1453D"/>
    <w:rsid w:val="00E15611"/>
    <w:rsid w:val="00E1576F"/>
    <w:rsid w:val="00E15BF8"/>
    <w:rsid w:val="00E16DD5"/>
    <w:rsid w:val="00E17066"/>
    <w:rsid w:val="00E21D1D"/>
    <w:rsid w:val="00E234CD"/>
    <w:rsid w:val="00E2350A"/>
    <w:rsid w:val="00E23901"/>
    <w:rsid w:val="00E23CF4"/>
    <w:rsid w:val="00E24A92"/>
    <w:rsid w:val="00E24B29"/>
    <w:rsid w:val="00E260B7"/>
    <w:rsid w:val="00E26179"/>
    <w:rsid w:val="00E2643D"/>
    <w:rsid w:val="00E26D8D"/>
    <w:rsid w:val="00E27510"/>
    <w:rsid w:val="00E27BFA"/>
    <w:rsid w:val="00E30A77"/>
    <w:rsid w:val="00E30E0C"/>
    <w:rsid w:val="00E317C8"/>
    <w:rsid w:val="00E31AED"/>
    <w:rsid w:val="00E31ED7"/>
    <w:rsid w:val="00E3228B"/>
    <w:rsid w:val="00E32F45"/>
    <w:rsid w:val="00E33056"/>
    <w:rsid w:val="00E33A00"/>
    <w:rsid w:val="00E3437C"/>
    <w:rsid w:val="00E343EC"/>
    <w:rsid w:val="00E34404"/>
    <w:rsid w:val="00E34A23"/>
    <w:rsid w:val="00E34B25"/>
    <w:rsid w:val="00E35795"/>
    <w:rsid w:val="00E35961"/>
    <w:rsid w:val="00E35C5C"/>
    <w:rsid w:val="00E35D58"/>
    <w:rsid w:val="00E36EF4"/>
    <w:rsid w:val="00E36FF2"/>
    <w:rsid w:val="00E373F8"/>
    <w:rsid w:val="00E374D4"/>
    <w:rsid w:val="00E378D2"/>
    <w:rsid w:val="00E40F50"/>
    <w:rsid w:val="00E41087"/>
    <w:rsid w:val="00E4133C"/>
    <w:rsid w:val="00E4171D"/>
    <w:rsid w:val="00E423AB"/>
    <w:rsid w:val="00E4360F"/>
    <w:rsid w:val="00E43C98"/>
    <w:rsid w:val="00E4521C"/>
    <w:rsid w:val="00E45CFF"/>
    <w:rsid w:val="00E46F28"/>
    <w:rsid w:val="00E47FBD"/>
    <w:rsid w:val="00E51EA5"/>
    <w:rsid w:val="00E522E2"/>
    <w:rsid w:val="00E52659"/>
    <w:rsid w:val="00E526DB"/>
    <w:rsid w:val="00E527E6"/>
    <w:rsid w:val="00E534C8"/>
    <w:rsid w:val="00E53F81"/>
    <w:rsid w:val="00E540F2"/>
    <w:rsid w:val="00E54B42"/>
    <w:rsid w:val="00E5527D"/>
    <w:rsid w:val="00E55A1E"/>
    <w:rsid w:val="00E55D1A"/>
    <w:rsid w:val="00E5603C"/>
    <w:rsid w:val="00E578C9"/>
    <w:rsid w:val="00E6093F"/>
    <w:rsid w:val="00E61F8E"/>
    <w:rsid w:val="00E6439B"/>
    <w:rsid w:val="00E64A80"/>
    <w:rsid w:val="00E65B94"/>
    <w:rsid w:val="00E66034"/>
    <w:rsid w:val="00E67065"/>
    <w:rsid w:val="00E70ADC"/>
    <w:rsid w:val="00E71174"/>
    <w:rsid w:val="00E712F6"/>
    <w:rsid w:val="00E71C0F"/>
    <w:rsid w:val="00E72E8E"/>
    <w:rsid w:val="00E72FF8"/>
    <w:rsid w:val="00E73E15"/>
    <w:rsid w:val="00E7585A"/>
    <w:rsid w:val="00E75BCF"/>
    <w:rsid w:val="00E76911"/>
    <w:rsid w:val="00E8164D"/>
    <w:rsid w:val="00E81A22"/>
    <w:rsid w:val="00E83ED4"/>
    <w:rsid w:val="00E84B55"/>
    <w:rsid w:val="00E84F97"/>
    <w:rsid w:val="00E84FF1"/>
    <w:rsid w:val="00E850DC"/>
    <w:rsid w:val="00E8578F"/>
    <w:rsid w:val="00E85EEF"/>
    <w:rsid w:val="00E87E4A"/>
    <w:rsid w:val="00E903B3"/>
    <w:rsid w:val="00E94653"/>
    <w:rsid w:val="00E95105"/>
    <w:rsid w:val="00E956AF"/>
    <w:rsid w:val="00E96CD0"/>
    <w:rsid w:val="00E96D49"/>
    <w:rsid w:val="00EA0168"/>
    <w:rsid w:val="00EA0FAD"/>
    <w:rsid w:val="00EA1ED0"/>
    <w:rsid w:val="00EA2994"/>
    <w:rsid w:val="00EA2B18"/>
    <w:rsid w:val="00EA3284"/>
    <w:rsid w:val="00EA34EA"/>
    <w:rsid w:val="00EA3F06"/>
    <w:rsid w:val="00EA3FD9"/>
    <w:rsid w:val="00EA43EF"/>
    <w:rsid w:val="00EA4AD1"/>
    <w:rsid w:val="00EA4C24"/>
    <w:rsid w:val="00EA4DDB"/>
    <w:rsid w:val="00EA4EA4"/>
    <w:rsid w:val="00EA5344"/>
    <w:rsid w:val="00EA6CB9"/>
    <w:rsid w:val="00EA71D4"/>
    <w:rsid w:val="00EA7400"/>
    <w:rsid w:val="00EA7F44"/>
    <w:rsid w:val="00EB01D6"/>
    <w:rsid w:val="00EB111A"/>
    <w:rsid w:val="00EB1F88"/>
    <w:rsid w:val="00EB27CA"/>
    <w:rsid w:val="00EB526B"/>
    <w:rsid w:val="00EB6D5B"/>
    <w:rsid w:val="00EB74E1"/>
    <w:rsid w:val="00EB7FB5"/>
    <w:rsid w:val="00EC1597"/>
    <w:rsid w:val="00EC2466"/>
    <w:rsid w:val="00EC2917"/>
    <w:rsid w:val="00EC2E9E"/>
    <w:rsid w:val="00EC3A8A"/>
    <w:rsid w:val="00EC3BEC"/>
    <w:rsid w:val="00EC42CF"/>
    <w:rsid w:val="00EC4BDD"/>
    <w:rsid w:val="00EC4DD2"/>
    <w:rsid w:val="00EC5684"/>
    <w:rsid w:val="00EC65B8"/>
    <w:rsid w:val="00EC6D91"/>
    <w:rsid w:val="00EC6E1D"/>
    <w:rsid w:val="00ED1549"/>
    <w:rsid w:val="00ED2406"/>
    <w:rsid w:val="00ED2AB2"/>
    <w:rsid w:val="00ED2CF9"/>
    <w:rsid w:val="00ED3C68"/>
    <w:rsid w:val="00ED3F0E"/>
    <w:rsid w:val="00ED471F"/>
    <w:rsid w:val="00ED4764"/>
    <w:rsid w:val="00ED5073"/>
    <w:rsid w:val="00ED5685"/>
    <w:rsid w:val="00ED5720"/>
    <w:rsid w:val="00ED6C6D"/>
    <w:rsid w:val="00ED6FD3"/>
    <w:rsid w:val="00ED75A5"/>
    <w:rsid w:val="00ED7F70"/>
    <w:rsid w:val="00EE1A5E"/>
    <w:rsid w:val="00EE2FC1"/>
    <w:rsid w:val="00EE33BC"/>
    <w:rsid w:val="00EE587D"/>
    <w:rsid w:val="00EE74AD"/>
    <w:rsid w:val="00EF0CF8"/>
    <w:rsid w:val="00EF0F42"/>
    <w:rsid w:val="00EF12C0"/>
    <w:rsid w:val="00EF1955"/>
    <w:rsid w:val="00EF1C82"/>
    <w:rsid w:val="00EF2152"/>
    <w:rsid w:val="00EF3809"/>
    <w:rsid w:val="00EF51CA"/>
    <w:rsid w:val="00EF5273"/>
    <w:rsid w:val="00EF5636"/>
    <w:rsid w:val="00EF56D2"/>
    <w:rsid w:val="00EF5AF2"/>
    <w:rsid w:val="00EF6805"/>
    <w:rsid w:val="00EF68E7"/>
    <w:rsid w:val="00EF7A86"/>
    <w:rsid w:val="00F00A3E"/>
    <w:rsid w:val="00F0280E"/>
    <w:rsid w:val="00F029EE"/>
    <w:rsid w:val="00F02DCA"/>
    <w:rsid w:val="00F02FA0"/>
    <w:rsid w:val="00F031AE"/>
    <w:rsid w:val="00F035A7"/>
    <w:rsid w:val="00F03EBD"/>
    <w:rsid w:val="00F056BE"/>
    <w:rsid w:val="00F06529"/>
    <w:rsid w:val="00F07A96"/>
    <w:rsid w:val="00F10471"/>
    <w:rsid w:val="00F10574"/>
    <w:rsid w:val="00F10D12"/>
    <w:rsid w:val="00F1131F"/>
    <w:rsid w:val="00F121FF"/>
    <w:rsid w:val="00F1450C"/>
    <w:rsid w:val="00F14F31"/>
    <w:rsid w:val="00F15CA7"/>
    <w:rsid w:val="00F16A59"/>
    <w:rsid w:val="00F1726D"/>
    <w:rsid w:val="00F17C89"/>
    <w:rsid w:val="00F20629"/>
    <w:rsid w:val="00F20E79"/>
    <w:rsid w:val="00F21D11"/>
    <w:rsid w:val="00F22DC7"/>
    <w:rsid w:val="00F23853"/>
    <w:rsid w:val="00F2386E"/>
    <w:rsid w:val="00F2387B"/>
    <w:rsid w:val="00F24D5A"/>
    <w:rsid w:val="00F25243"/>
    <w:rsid w:val="00F257B5"/>
    <w:rsid w:val="00F259EE"/>
    <w:rsid w:val="00F259F0"/>
    <w:rsid w:val="00F26EF1"/>
    <w:rsid w:val="00F3003F"/>
    <w:rsid w:val="00F30393"/>
    <w:rsid w:val="00F31380"/>
    <w:rsid w:val="00F313E6"/>
    <w:rsid w:val="00F322FA"/>
    <w:rsid w:val="00F326BF"/>
    <w:rsid w:val="00F32BDE"/>
    <w:rsid w:val="00F32F6B"/>
    <w:rsid w:val="00F33931"/>
    <w:rsid w:val="00F33D5B"/>
    <w:rsid w:val="00F33DDA"/>
    <w:rsid w:val="00F34071"/>
    <w:rsid w:val="00F3469E"/>
    <w:rsid w:val="00F34E8A"/>
    <w:rsid w:val="00F376B8"/>
    <w:rsid w:val="00F43185"/>
    <w:rsid w:val="00F432D4"/>
    <w:rsid w:val="00F44C5C"/>
    <w:rsid w:val="00F4541F"/>
    <w:rsid w:val="00F46B77"/>
    <w:rsid w:val="00F46E76"/>
    <w:rsid w:val="00F47079"/>
    <w:rsid w:val="00F473EE"/>
    <w:rsid w:val="00F4752A"/>
    <w:rsid w:val="00F50329"/>
    <w:rsid w:val="00F53BD8"/>
    <w:rsid w:val="00F53C09"/>
    <w:rsid w:val="00F53E10"/>
    <w:rsid w:val="00F54BC0"/>
    <w:rsid w:val="00F5502B"/>
    <w:rsid w:val="00F55DF9"/>
    <w:rsid w:val="00F56887"/>
    <w:rsid w:val="00F56A5C"/>
    <w:rsid w:val="00F57314"/>
    <w:rsid w:val="00F57834"/>
    <w:rsid w:val="00F60013"/>
    <w:rsid w:val="00F60295"/>
    <w:rsid w:val="00F61D2D"/>
    <w:rsid w:val="00F6207C"/>
    <w:rsid w:val="00F63DDD"/>
    <w:rsid w:val="00F640BD"/>
    <w:rsid w:val="00F64B6D"/>
    <w:rsid w:val="00F65F6B"/>
    <w:rsid w:val="00F67B36"/>
    <w:rsid w:val="00F67F80"/>
    <w:rsid w:val="00F70F1B"/>
    <w:rsid w:val="00F72EC4"/>
    <w:rsid w:val="00F7324A"/>
    <w:rsid w:val="00F738C2"/>
    <w:rsid w:val="00F73978"/>
    <w:rsid w:val="00F73F5D"/>
    <w:rsid w:val="00F753D7"/>
    <w:rsid w:val="00F766EF"/>
    <w:rsid w:val="00F7738C"/>
    <w:rsid w:val="00F775F9"/>
    <w:rsid w:val="00F77BF3"/>
    <w:rsid w:val="00F806CD"/>
    <w:rsid w:val="00F81EA0"/>
    <w:rsid w:val="00F821BA"/>
    <w:rsid w:val="00F82B9F"/>
    <w:rsid w:val="00F82BA8"/>
    <w:rsid w:val="00F83B12"/>
    <w:rsid w:val="00F84107"/>
    <w:rsid w:val="00F84A59"/>
    <w:rsid w:val="00F8619E"/>
    <w:rsid w:val="00F875B2"/>
    <w:rsid w:val="00F90FFD"/>
    <w:rsid w:val="00F91BAC"/>
    <w:rsid w:val="00F92A3A"/>
    <w:rsid w:val="00F93582"/>
    <w:rsid w:val="00F93799"/>
    <w:rsid w:val="00F94062"/>
    <w:rsid w:val="00F94D97"/>
    <w:rsid w:val="00F94ED0"/>
    <w:rsid w:val="00F9560D"/>
    <w:rsid w:val="00F964D3"/>
    <w:rsid w:val="00F9666A"/>
    <w:rsid w:val="00F9753A"/>
    <w:rsid w:val="00F978C9"/>
    <w:rsid w:val="00FA047A"/>
    <w:rsid w:val="00FA0F1A"/>
    <w:rsid w:val="00FA12E6"/>
    <w:rsid w:val="00FA273F"/>
    <w:rsid w:val="00FA36F6"/>
    <w:rsid w:val="00FA4824"/>
    <w:rsid w:val="00FA48EA"/>
    <w:rsid w:val="00FA4EDA"/>
    <w:rsid w:val="00FA65BD"/>
    <w:rsid w:val="00FA69F2"/>
    <w:rsid w:val="00FA6D90"/>
    <w:rsid w:val="00FA7616"/>
    <w:rsid w:val="00FB1A2C"/>
    <w:rsid w:val="00FB2C46"/>
    <w:rsid w:val="00FB2CD0"/>
    <w:rsid w:val="00FB4166"/>
    <w:rsid w:val="00FB4528"/>
    <w:rsid w:val="00FB46DB"/>
    <w:rsid w:val="00FB4FBA"/>
    <w:rsid w:val="00FB53BB"/>
    <w:rsid w:val="00FB6AAD"/>
    <w:rsid w:val="00FB743F"/>
    <w:rsid w:val="00FB769E"/>
    <w:rsid w:val="00FB7A49"/>
    <w:rsid w:val="00FC00C0"/>
    <w:rsid w:val="00FC3EC9"/>
    <w:rsid w:val="00FC5AAF"/>
    <w:rsid w:val="00FC5D3F"/>
    <w:rsid w:val="00FC649E"/>
    <w:rsid w:val="00FC7C2D"/>
    <w:rsid w:val="00FC7E3B"/>
    <w:rsid w:val="00FD04A2"/>
    <w:rsid w:val="00FD0849"/>
    <w:rsid w:val="00FD23E3"/>
    <w:rsid w:val="00FD28C3"/>
    <w:rsid w:val="00FD6053"/>
    <w:rsid w:val="00FD770E"/>
    <w:rsid w:val="00FD7B0A"/>
    <w:rsid w:val="00FE0D65"/>
    <w:rsid w:val="00FE10DC"/>
    <w:rsid w:val="00FE1143"/>
    <w:rsid w:val="00FE1EF6"/>
    <w:rsid w:val="00FE21BA"/>
    <w:rsid w:val="00FE271F"/>
    <w:rsid w:val="00FE2AC2"/>
    <w:rsid w:val="00FE2D10"/>
    <w:rsid w:val="00FE376F"/>
    <w:rsid w:val="00FE4A53"/>
    <w:rsid w:val="00FE4E7D"/>
    <w:rsid w:val="00FE5BCA"/>
    <w:rsid w:val="00FE5E63"/>
    <w:rsid w:val="00FE5EB3"/>
    <w:rsid w:val="00FE6640"/>
    <w:rsid w:val="00FE7F27"/>
    <w:rsid w:val="00FF016E"/>
    <w:rsid w:val="00FF0953"/>
    <w:rsid w:val="00FF0AE8"/>
    <w:rsid w:val="00FF1AEA"/>
    <w:rsid w:val="00FF2C52"/>
    <w:rsid w:val="00FF313D"/>
    <w:rsid w:val="00FF330C"/>
    <w:rsid w:val="00FF6B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F36"/>
  </w:style>
  <w:style w:type="paragraph" w:styleId="1">
    <w:name w:val="heading 1"/>
    <w:basedOn w:val="a"/>
    <w:next w:val="a"/>
    <w:link w:val="10"/>
    <w:uiPriority w:val="9"/>
    <w:qFormat/>
    <w:rsid w:val="00AD6579"/>
    <w:pPr>
      <w:keepNext/>
      <w:spacing w:before="240" w:after="60"/>
      <w:outlineLvl w:val="0"/>
    </w:pPr>
    <w:rPr>
      <w:rFonts w:ascii="Cambria" w:eastAsia="Times New Roman" w:hAnsi="Cambria" w:cs="Times New Roman"/>
      <w:b/>
      <w:bCs/>
      <w:kern w:val="32"/>
      <w:sz w:val="32"/>
      <w:szCs w:val="32"/>
      <w:lang w:val="ru-RU"/>
    </w:rPr>
  </w:style>
  <w:style w:type="paragraph" w:styleId="2">
    <w:name w:val="heading 2"/>
    <w:basedOn w:val="a"/>
    <w:link w:val="20"/>
    <w:uiPriority w:val="9"/>
    <w:qFormat/>
    <w:rsid w:val="00AD6579"/>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link w:val="30"/>
    <w:uiPriority w:val="9"/>
    <w:qFormat/>
    <w:rsid w:val="00AD6579"/>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link w:val="40"/>
    <w:uiPriority w:val="9"/>
    <w:qFormat/>
    <w:rsid w:val="00AD6579"/>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paragraph" w:styleId="8">
    <w:name w:val="heading 8"/>
    <w:basedOn w:val="a"/>
    <w:next w:val="a"/>
    <w:link w:val="80"/>
    <w:uiPriority w:val="9"/>
    <w:semiHidden/>
    <w:unhideWhenUsed/>
    <w:qFormat/>
    <w:rsid w:val="00AD6579"/>
    <w:pPr>
      <w:spacing w:before="240" w:after="60" w:line="240" w:lineRule="auto"/>
      <w:outlineLvl w:val="7"/>
    </w:pPr>
    <w:rPr>
      <w:rFonts w:ascii="Calibri" w:eastAsia="Times New Roman" w:hAnsi="Calibri" w:cs="Times New Roman"/>
      <w:i/>
      <w:iCs/>
      <w:sz w:val="24"/>
      <w:szCs w:val="24"/>
      <w:lang w:val="ru-RU"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6579"/>
    <w:rPr>
      <w:rFonts w:ascii="Cambria" w:eastAsia="Times New Roman" w:hAnsi="Cambria" w:cs="Times New Roman"/>
      <w:b/>
      <w:bCs/>
      <w:kern w:val="32"/>
      <w:sz w:val="32"/>
      <w:szCs w:val="32"/>
      <w:lang w:val="ru-RU"/>
    </w:rPr>
  </w:style>
  <w:style w:type="character" w:customStyle="1" w:styleId="20">
    <w:name w:val="Заголовок 2 Знак"/>
    <w:basedOn w:val="a0"/>
    <w:link w:val="2"/>
    <w:uiPriority w:val="9"/>
    <w:rsid w:val="00AD6579"/>
    <w:rPr>
      <w:rFonts w:ascii="Times New Roman" w:eastAsia="Times New Roman" w:hAnsi="Times New Roman" w:cs="Times New Roman"/>
      <w:b/>
      <w:bCs/>
      <w:sz w:val="36"/>
      <w:szCs w:val="36"/>
      <w:lang w:val="ru-RU" w:eastAsia="ru-RU"/>
    </w:rPr>
  </w:style>
  <w:style w:type="character" w:customStyle="1" w:styleId="30">
    <w:name w:val="Заголовок 3 Знак"/>
    <w:basedOn w:val="a0"/>
    <w:link w:val="3"/>
    <w:uiPriority w:val="9"/>
    <w:rsid w:val="00AD6579"/>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AD6579"/>
    <w:rPr>
      <w:rFonts w:ascii="Times New Roman" w:eastAsia="Times New Roman" w:hAnsi="Times New Roman" w:cs="Times New Roman"/>
      <w:b/>
      <w:bCs/>
      <w:sz w:val="24"/>
      <w:szCs w:val="24"/>
      <w:lang w:val="ru-RU" w:eastAsia="ru-RU"/>
    </w:rPr>
  </w:style>
  <w:style w:type="paragraph" w:styleId="a3">
    <w:name w:val="header"/>
    <w:basedOn w:val="a"/>
    <w:link w:val="a4"/>
    <w:uiPriority w:val="99"/>
    <w:unhideWhenUsed/>
    <w:rsid w:val="00E534C8"/>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E534C8"/>
  </w:style>
  <w:style w:type="paragraph" w:styleId="a5">
    <w:name w:val="footer"/>
    <w:basedOn w:val="a"/>
    <w:link w:val="a6"/>
    <w:uiPriority w:val="99"/>
    <w:unhideWhenUsed/>
    <w:rsid w:val="00E534C8"/>
    <w:pPr>
      <w:tabs>
        <w:tab w:val="center" w:pos="4819"/>
        <w:tab w:val="right" w:pos="9639"/>
      </w:tabs>
      <w:spacing w:after="0" w:line="240" w:lineRule="auto"/>
    </w:pPr>
  </w:style>
  <w:style w:type="character" w:customStyle="1" w:styleId="a6">
    <w:name w:val="Нижний колонтитул Знак"/>
    <w:basedOn w:val="a0"/>
    <w:link w:val="a5"/>
    <w:uiPriority w:val="99"/>
    <w:rsid w:val="00E534C8"/>
  </w:style>
  <w:style w:type="character" w:styleId="a7">
    <w:name w:val="Hyperlink"/>
    <w:basedOn w:val="a0"/>
    <w:uiPriority w:val="99"/>
    <w:unhideWhenUsed/>
    <w:rsid w:val="005D3923"/>
    <w:rPr>
      <w:color w:val="0000FF" w:themeColor="hyperlink"/>
      <w:u w:val="single"/>
    </w:rPr>
  </w:style>
  <w:style w:type="paragraph" w:styleId="a8">
    <w:name w:val="List Paragraph"/>
    <w:basedOn w:val="a"/>
    <w:link w:val="a9"/>
    <w:uiPriority w:val="34"/>
    <w:qFormat/>
    <w:rsid w:val="005D3923"/>
    <w:pPr>
      <w:ind w:left="720"/>
      <w:contextualSpacing/>
    </w:pPr>
    <w:rPr>
      <w:rFonts w:ascii="Garamond" w:hAnsi="Garamond"/>
      <w:sz w:val="24"/>
    </w:rPr>
  </w:style>
  <w:style w:type="paragraph" w:styleId="aa">
    <w:name w:val="Normal (Web)"/>
    <w:basedOn w:val="a"/>
    <w:uiPriority w:val="99"/>
    <w:unhideWhenUsed/>
    <w:rsid w:val="005D3923"/>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vps2">
    <w:name w:val="rvps2"/>
    <w:basedOn w:val="a"/>
    <w:rsid w:val="00B4077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B4077C"/>
    <w:pPr>
      <w:autoSpaceDE w:val="0"/>
      <w:autoSpaceDN w:val="0"/>
      <w:adjustRightInd w:val="0"/>
      <w:spacing w:after="0" w:line="240" w:lineRule="auto"/>
    </w:pPr>
    <w:rPr>
      <w:rFonts w:ascii="Times New Roman" w:hAnsi="Times New Roman" w:cs="Times New Roman"/>
      <w:color w:val="000000"/>
      <w:sz w:val="24"/>
      <w:szCs w:val="24"/>
    </w:rPr>
  </w:style>
  <w:style w:type="paragraph" w:styleId="HTML">
    <w:name w:val="HTML Preformatted"/>
    <w:basedOn w:val="a"/>
    <w:link w:val="HTML0"/>
    <w:uiPriority w:val="99"/>
    <w:rsid w:val="00CF7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CF7087"/>
    <w:rPr>
      <w:rFonts w:ascii="Courier New" w:eastAsia="Times New Roman" w:hAnsi="Courier New" w:cs="Courier New"/>
      <w:sz w:val="20"/>
      <w:szCs w:val="20"/>
      <w:lang w:val="ru-RU" w:eastAsia="ru-RU"/>
    </w:rPr>
  </w:style>
  <w:style w:type="paragraph" w:customStyle="1" w:styleId="Pa21">
    <w:name w:val="Pa21"/>
    <w:basedOn w:val="Default"/>
    <w:next w:val="Default"/>
    <w:uiPriority w:val="99"/>
    <w:rsid w:val="00F47079"/>
    <w:pPr>
      <w:spacing w:line="181" w:lineRule="atLeast"/>
    </w:pPr>
    <w:rPr>
      <w:color w:val="auto"/>
    </w:rPr>
  </w:style>
  <w:style w:type="paragraph" w:customStyle="1" w:styleId="Pa17">
    <w:name w:val="Pa17"/>
    <w:basedOn w:val="Default"/>
    <w:next w:val="Default"/>
    <w:uiPriority w:val="99"/>
    <w:rsid w:val="00C525E8"/>
    <w:pPr>
      <w:spacing w:line="191" w:lineRule="atLeast"/>
    </w:pPr>
    <w:rPr>
      <w:rFonts w:ascii="UkrainianPragmatica" w:hAnsi="UkrainianPragmatica" w:cstheme="minorBidi"/>
      <w:color w:val="auto"/>
    </w:rPr>
  </w:style>
  <w:style w:type="character" w:customStyle="1" w:styleId="80">
    <w:name w:val="Заголовок 8 Знак"/>
    <w:basedOn w:val="a0"/>
    <w:link w:val="8"/>
    <w:uiPriority w:val="9"/>
    <w:semiHidden/>
    <w:rsid w:val="00AD6579"/>
    <w:rPr>
      <w:rFonts w:ascii="Calibri" w:eastAsia="Times New Roman" w:hAnsi="Calibri" w:cs="Times New Roman"/>
      <w:i/>
      <w:iCs/>
      <w:sz w:val="24"/>
      <w:szCs w:val="24"/>
      <w:lang w:val="ru-RU" w:eastAsia="ru-RU"/>
    </w:rPr>
  </w:style>
  <w:style w:type="character" w:customStyle="1" w:styleId="apple-converted-space">
    <w:name w:val="apple-converted-space"/>
    <w:basedOn w:val="a0"/>
    <w:rsid w:val="00AD6579"/>
  </w:style>
  <w:style w:type="character" w:customStyle="1" w:styleId="ab">
    <w:name w:val="Текст выноски Знак"/>
    <w:basedOn w:val="a0"/>
    <w:link w:val="ac"/>
    <w:uiPriority w:val="99"/>
    <w:semiHidden/>
    <w:rsid w:val="00AD6579"/>
    <w:rPr>
      <w:rFonts w:ascii="Tahoma" w:eastAsia="Times New Roman" w:hAnsi="Tahoma" w:cs="Tahoma"/>
      <w:sz w:val="16"/>
      <w:szCs w:val="16"/>
      <w:lang w:val="ru-RU" w:eastAsia="ru-RU"/>
    </w:rPr>
  </w:style>
  <w:style w:type="paragraph" w:styleId="ac">
    <w:name w:val="Balloon Text"/>
    <w:basedOn w:val="a"/>
    <w:link w:val="ab"/>
    <w:uiPriority w:val="99"/>
    <w:semiHidden/>
    <w:unhideWhenUsed/>
    <w:rsid w:val="00AD6579"/>
    <w:pPr>
      <w:spacing w:after="0" w:line="240" w:lineRule="auto"/>
    </w:pPr>
    <w:rPr>
      <w:rFonts w:ascii="Tahoma" w:eastAsia="Times New Roman" w:hAnsi="Tahoma" w:cs="Tahoma"/>
      <w:sz w:val="16"/>
      <w:szCs w:val="16"/>
      <w:lang w:val="ru-RU" w:eastAsia="ru-RU"/>
    </w:rPr>
  </w:style>
  <w:style w:type="paragraph" w:styleId="ad">
    <w:name w:val="Revision"/>
    <w:hidden/>
    <w:uiPriority w:val="99"/>
    <w:semiHidden/>
    <w:rsid w:val="00AD6579"/>
    <w:pPr>
      <w:spacing w:after="0"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AD6579"/>
  </w:style>
  <w:style w:type="character" w:customStyle="1" w:styleId="rvts46">
    <w:name w:val="rvts46"/>
    <w:basedOn w:val="a0"/>
    <w:rsid w:val="00AD6579"/>
  </w:style>
  <w:style w:type="character" w:customStyle="1" w:styleId="rvts11">
    <w:name w:val="rvts11"/>
    <w:basedOn w:val="a0"/>
    <w:rsid w:val="00AD6579"/>
  </w:style>
  <w:style w:type="character" w:customStyle="1" w:styleId="rvts37">
    <w:name w:val="rvts37"/>
    <w:basedOn w:val="a0"/>
    <w:rsid w:val="00AD6579"/>
  </w:style>
  <w:style w:type="paragraph" w:customStyle="1" w:styleId="rvps7">
    <w:name w:val="rvps7"/>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6">
    <w:name w:val="rvps6"/>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23">
    <w:name w:val="rvts23"/>
    <w:basedOn w:val="a0"/>
    <w:rsid w:val="00AD6579"/>
  </w:style>
  <w:style w:type="character" w:customStyle="1" w:styleId="hps">
    <w:name w:val="hps"/>
    <w:basedOn w:val="a0"/>
    <w:rsid w:val="00AD6579"/>
    <w:rPr>
      <w:rFonts w:cs="Times New Roman"/>
    </w:rPr>
  </w:style>
  <w:style w:type="paragraph" w:customStyle="1" w:styleId="Iniiaiieoaenonionooiii2">
    <w:name w:val="Iniiaiie oaeno n ionooiii 2"/>
    <w:basedOn w:val="a"/>
    <w:rsid w:val="00AD6579"/>
    <w:pPr>
      <w:widowControl w:val="0"/>
      <w:overflowPunct w:val="0"/>
      <w:autoSpaceDE w:val="0"/>
      <w:autoSpaceDN w:val="0"/>
      <w:adjustRightInd w:val="0"/>
      <w:spacing w:after="0" w:line="360" w:lineRule="auto"/>
      <w:ind w:right="2736" w:firstLine="709"/>
      <w:jc w:val="both"/>
      <w:textAlignment w:val="baseline"/>
    </w:pPr>
    <w:rPr>
      <w:rFonts w:ascii="Tahoma" w:eastAsia="Times New Roman" w:hAnsi="Tahoma" w:cs="Times New Roman"/>
      <w:b/>
      <w:sz w:val="24"/>
      <w:szCs w:val="20"/>
      <w:lang w:val="ru-RU" w:eastAsia="ru-RU"/>
    </w:rPr>
  </w:style>
  <w:style w:type="character" w:customStyle="1" w:styleId="s1">
    <w:name w:val="s1"/>
    <w:basedOn w:val="a0"/>
    <w:rsid w:val="00AD6579"/>
  </w:style>
  <w:style w:type="character" w:customStyle="1" w:styleId="11">
    <w:name w:val="Заголовок №1"/>
    <w:basedOn w:val="a0"/>
    <w:rsid w:val="00AD6579"/>
    <w:rPr>
      <w:rFonts w:ascii="Arial" w:eastAsia="Arial" w:hAnsi="Arial" w:cs="Arial"/>
      <w:b/>
      <w:bCs/>
      <w:i w:val="0"/>
      <w:iCs w:val="0"/>
      <w:smallCaps w:val="0"/>
      <w:strike w:val="0"/>
      <w:color w:val="000000"/>
      <w:spacing w:val="0"/>
      <w:w w:val="100"/>
      <w:position w:val="0"/>
      <w:sz w:val="26"/>
      <w:szCs w:val="26"/>
      <w:u w:val="none"/>
      <w:lang w:val="uk-UA" w:eastAsia="uk-UA" w:bidi="uk-UA"/>
    </w:rPr>
  </w:style>
  <w:style w:type="character" w:styleId="ae">
    <w:name w:val="Strong"/>
    <w:uiPriority w:val="22"/>
    <w:qFormat/>
    <w:rsid w:val="00AD6579"/>
    <w:rPr>
      <w:b/>
      <w:bCs/>
    </w:rPr>
  </w:style>
  <w:style w:type="character" w:styleId="af">
    <w:name w:val="Emphasis"/>
    <w:uiPriority w:val="20"/>
    <w:qFormat/>
    <w:rsid w:val="00AD6579"/>
    <w:rPr>
      <w:i/>
      <w:iCs/>
    </w:rPr>
  </w:style>
  <w:style w:type="character" w:customStyle="1" w:styleId="w">
    <w:name w:val="w"/>
    <w:basedOn w:val="a0"/>
    <w:rsid w:val="00AD6579"/>
  </w:style>
  <w:style w:type="paragraph" w:customStyle="1" w:styleId="rvps17">
    <w:name w:val="rvps17"/>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64">
    <w:name w:val="rvts64"/>
    <w:basedOn w:val="a0"/>
    <w:rsid w:val="00AD6579"/>
  </w:style>
  <w:style w:type="character" w:customStyle="1" w:styleId="rvts66">
    <w:name w:val="rvts66"/>
    <w:basedOn w:val="a0"/>
    <w:rsid w:val="00AD6579"/>
  </w:style>
  <w:style w:type="paragraph" w:customStyle="1" w:styleId="rvps12">
    <w:name w:val="rvps12"/>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48">
    <w:name w:val="rvts48"/>
    <w:basedOn w:val="a0"/>
    <w:rsid w:val="00AD6579"/>
  </w:style>
  <w:style w:type="character" w:customStyle="1" w:styleId="rvts15">
    <w:name w:val="rvts15"/>
    <w:basedOn w:val="a0"/>
    <w:rsid w:val="00AD6579"/>
  </w:style>
  <w:style w:type="character" w:customStyle="1" w:styleId="rvts82">
    <w:name w:val="rvts82"/>
    <w:basedOn w:val="a0"/>
    <w:rsid w:val="00AD6579"/>
  </w:style>
  <w:style w:type="paragraph" w:customStyle="1" w:styleId="rvps14">
    <w:name w:val="rvps14"/>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1">
    <w:name w:val="Основной текст (2)"/>
    <w:basedOn w:val="a0"/>
    <w:rsid w:val="00AD6579"/>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character" w:customStyle="1" w:styleId="5">
    <w:name w:val="Основной текст (5)"/>
    <w:basedOn w:val="a0"/>
    <w:rsid w:val="00AD657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rvts44">
    <w:name w:val="rvts44"/>
    <w:basedOn w:val="a0"/>
    <w:rsid w:val="00AD6579"/>
  </w:style>
  <w:style w:type="paragraph" w:styleId="af0">
    <w:name w:val="Title"/>
    <w:basedOn w:val="a"/>
    <w:next w:val="a"/>
    <w:link w:val="af1"/>
    <w:qFormat/>
    <w:rsid w:val="00AD6579"/>
    <w:pPr>
      <w:spacing w:before="240" w:after="60" w:line="240" w:lineRule="auto"/>
      <w:jc w:val="center"/>
      <w:outlineLvl w:val="0"/>
    </w:pPr>
    <w:rPr>
      <w:rFonts w:ascii="Cambria" w:eastAsia="Times New Roman" w:hAnsi="Cambria" w:cs="Times New Roman"/>
      <w:b/>
      <w:bCs/>
      <w:kern w:val="28"/>
      <w:sz w:val="32"/>
      <w:szCs w:val="32"/>
      <w:lang w:val="ru-RU" w:eastAsia="ru-RU"/>
    </w:rPr>
  </w:style>
  <w:style w:type="character" w:customStyle="1" w:styleId="af1">
    <w:name w:val="Название Знак"/>
    <w:basedOn w:val="a0"/>
    <w:link w:val="af0"/>
    <w:rsid w:val="00AD6579"/>
    <w:rPr>
      <w:rFonts w:ascii="Cambria" w:eastAsia="Times New Roman" w:hAnsi="Cambria" w:cs="Times New Roman"/>
      <w:b/>
      <w:bCs/>
      <w:kern w:val="28"/>
      <w:sz w:val="32"/>
      <w:szCs w:val="32"/>
      <w:lang w:val="ru-RU" w:eastAsia="ru-RU"/>
    </w:rPr>
  </w:style>
  <w:style w:type="character" w:customStyle="1" w:styleId="spelle">
    <w:name w:val="spelle"/>
    <w:basedOn w:val="a0"/>
    <w:rsid w:val="00AD6579"/>
  </w:style>
  <w:style w:type="character" w:customStyle="1" w:styleId="2115pt">
    <w:name w:val="Основной текст (2) + 11;5 pt;Не полужирный"/>
    <w:basedOn w:val="a0"/>
    <w:rsid w:val="00AD6579"/>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3115pt">
    <w:name w:val="Основной текст (3) + 11;5 pt"/>
    <w:basedOn w:val="a0"/>
    <w:rsid w:val="00AD6579"/>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22">
    <w:name w:val="Основной текст (2)_"/>
    <w:basedOn w:val="a0"/>
    <w:rsid w:val="00AD6579"/>
    <w:rPr>
      <w:rFonts w:ascii="Times New Roman" w:eastAsia="Times New Roman" w:hAnsi="Times New Roman"/>
      <w:b/>
      <w:bCs/>
      <w:sz w:val="26"/>
      <w:szCs w:val="26"/>
      <w:shd w:val="clear" w:color="auto" w:fill="FFFFFF"/>
    </w:rPr>
  </w:style>
  <w:style w:type="character" w:customStyle="1" w:styleId="2115pt0">
    <w:name w:val="Основной текст (2) + 11;5 pt"/>
    <w:basedOn w:val="22"/>
    <w:rsid w:val="00AD6579"/>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uk-UA" w:eastAsia="uk-UA" w:bidi="uk-UA"/>
    </w:rPr>
  </w:style>
  <w:style w:type="character" w:customStyle="1" w:styleId="3115pt0">
    <w:name w:val="Основной текст (3) + 11;5 pt;Полужирный"/>
    <w:basedOn w:val="a0"/>
    <w:rsid w:val="00AD6579"/>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paragraph" w:customStyle="1" w:styleId="style24">
    <w:name w:val="style24"/>
    <w:basedOn w:val="a"/>
    <w:rsid w:val="00AD657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2">
    <w:name w:val="Колонтитул"/>
    <w:basedOn w:val="a0"/>
    <w:rsid w:val="00AD6579"/>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6">
    <w:name w:val="Основной текст (6)"/>
    <w:basedOn w:val="a0"/>
    <w:rsid w:val="00AD6579"/>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paragraph" w:customStyle="1" w:styleId="af3">
    <w:name w:val="СтильВесь"/>
    <w:basedOn w:val="a"/>
    <w:rsid w:val="00AD6579"/>
    <w:pPr>
      <w:widowControl w:val="0"/>
      <w:suppressLineNumbers/>
      <w:suppressAutoHyphens/>
      <w:spacing w:after="0" w:line="350" w:lineRule="exact"/>
      <w:ind w:firstLine="720"/>
      <w:jc w:val="both"/>
    </w:pPr>
    <w:rPr>
      <w:rFonts w:ascii="Times New Roman" w:eastAsia="Calibri" w:hAnsi="Times New Roman" w:cs="Times New Roman"/>
      <w:sz w:val="28"/>
      <w:szCs w:val="28"/>
      <w:lang w:eastAsia="ru-RU"/>
    </w:rPr>
  </w:style>
  <w:style w:type="paragraph" w:customStyle="1" w:styleId="af4">
    <w:name w:val="Готовый"/>
    <w:basedOn w:val="a"/>
    <w:rsid w:val="00AD6579"/>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ru-RU"/>
    </w:rPr>
  </w:style>
  <w:style w:type="character" w:customStyle="1" w:styleId="A13">
    <w:name w:val="A13"/>
    <w:uiPriority w:val="99"/>
    <w:rsid w:val="00EE2FC1"/>
    <w:rPr>
      <w:rFonts w:cs="UkrainianJournal"/>
      <w:color w:val="000000"/>
      <w:sz w:val="18"/>
      <w:szCs w:val="18"/>
    </w:rPr>
  </w:style>
  <w:style w:type="character" w:customStyle="1" w:styleId="ptsplitter">
    <w:name w:val="pt__splitter"/>
    <w:basedOn w:val="a0"/>
    <w:rsid w:val="008B25A6"/>
  </w:style>
  <w:style w:type="character" w:customStyle="1" w:styleId="rvts0">
    <w:name w:val="rvts0"/>
    <w:basedOn w:val="a0"/>
    <w:rsid w:val="00E343EC"/>
  </w:style>
  <w:style w:type="character" w:customStyle="1" w:styleId="st">
    <w:name w:val="st"/>
    <w:basedOn w:val="a0"/>
    <w:rsid w:val="00EC1597"/>
  </w:style>
  <w:style w:type="paragraph" w:styleId="af5">
    <w:name w:val="footnote text"/>
    <w:basedOn w:val="a"/>
    <w:link w:val="af6"/>
    <w:uiPriority w:val="99"/>
    <w:semiHidden/>
    <w:unhideWhenUsed/>
    <w:rsid w:val="009E4DE0"/>
    <w:pPr>
      <w:spacing w:after="0" w:line="240" w:lineRule="auto"/>
    </w:pPr>
    <w:rPr>
      <w:rFonts w:eastAsiaTheme="minorEastAsia"/>
      <w:sz w:val="20"/>
      <w:szCs w:val="20"/>
      <w:lang w:val="ru-RU" w:eastAsia="ru-RU"/>
    </w:rPr>
  </w:style>
  <w:style w:type="character" w:customStyle="1" w:styleId="af6">
    <w:name w:val="Текст сноски Знак"/>
    <w:basedOn w:val="a0"/>
    <w:link w:val="af5"/>
    <w:uiPriority w:val="99"/>
    <w:semiHidden/>
    <w:rsid w:val="009E4DE0"/>
    <w:rPr>
      <w:rFonts w:eastAsiaTheme="minorEastAsia"/>
      <w:sz w:val="20"/>
      <w:szCs w:val="20"/>
      <w:lang w:val="ru-RU" w:eastAsia="ru-RU"/>
    </w:rPr>
  </w:style>
  <w:style w:type="character" w:customStyle="1" w:styleId="a9">
    <w:name w:val="Абзац списка Знак"/>
    <w:link w:val="a8"/>
    <w:uiPriority w:val="34"/>
    <w:locked/>
    <w:rsid w:val="009E4DE0"/>
    <w:rPr>
      <w:rFonts w:ascii="Garamond" w:hAnsi="Garamond"/>
      <w:sz w:val="24"/>
    </w:rPr>
  </w:style>
  <w:style w:type="character" w:customStyle="1" w:styleId="titleheading">
    <w:name w:val="titleheading"/>
    <w:basedOn w:val="a0"/>
    <w:rsid w:val="009E4DE0"/>
  </w:style>
  <w:style w:type="character" w:styleId="af7">
    <w:name w:val="footnote reference"/>
    <w:basedOn w:val="a0"/>
    <w:uiPriority w:val="99"/>
    <w:semiHidden/>
    <w:unhideWhenUsed/>
    <w:rsid w:val="00F94D97"/>
    <w:rPr>
      <w:vertAlign w:val="superscript"/>
    </w:rPr>
  </w:style>
  <w:style w:type="paragraph" w:styleId="af8">
    <w:name w:val="endnote text"/>
    <w:basedOn w:val="a"/>
    <w:link w:val="af9"/>
    <w:uiPriority w:val="99"/>
    <w:semiHidden/>
    <w:unhideWhenUsed/>
    <w:rsid w:val="00990D45"/>
    <w:pPr>
      <w:spacing w:after="0" w:line="240" w:lineRule="auto"/>
    </w:pPr>
    <w:rPr>
      <w:sz w:val="20"/>
      <w:szCs w:val="20"/>
    </w:rPr>
  </w:style>
  <w:style w:type="character" w:customStyle="1" w:styleId="af9">
    <w:name w:val="Текст концевой сноски Знак"/>
    <w:basedOn w:val="a0"/>
    <w:link w:val="af8"/>
    <w:uiPriority w:val="99"/>
    <w:semiHidden/>
    <w:rsid w:val="00990D45"/>
    <w:rPr>
      <w:sz w:val="20"/>
      <w:szCs w:val="20"/>
    </w:rPr>
  </w:style>
  <w:style w:type="character" w:styleId="afa">
    <w:name w:val="endnote reference"/>
    <w:basedOn w:val="a0"/>
    <w:uiPriority w:val="99"/>
    <w:semiHidden/>
    <w:unhideWhenUsed/>
    <w:rsid w:val="00990D45"/>
    <w:rPr>
      <w:vertAlign w:val="superscript"/>
    </w:rPr>
  </w:style>
</w:styles>
</file>

<file path=word/webSettings.xml><?xml version="1.0" encoding="utf-8"?>
<w:webSettings xmlns:r="http://schemas.openxmlformats.org/officeDocument/2006/relationships" xmlns:w="http://schemas.openxmlformats.org/wordprocessingml/2006/main">
  <w:divs>
    <w:div w:id="48892328">
      <w:bodyDiv w:val="1"/>
      <w:marLeft w:val="0"/>
      <w:marRight w:val="0"/>
      <w:marTop w:val="0"/>
      <w:marBottom w:val="0"/>
      <w:divBdr>
        <w:top w:val="none" w:sz="0" w:space="0" w:color="auto"/>
        <w:left w:val="none" w:sz="0" w:space="0" w:color="auto"/>
        <w:bottom w:val="none" w:sz="0" w:space="0" w:color="auto"/>
        <w:right w:val="none" w:sz="0" w:space="0" w:color="auto"/>
      </w:divBdr>
    </w:div>
    <w:div w:id="115491485">
      <w:bodyDiv w:val="1"/>
      <w:marLeft w:val="0"/>
      <w:marRight w:val="0"/>
      <w:marTop w:val="0"/>
      <w:marBottom w:val="0"/>
      <w:divBdr>
        <w:top w:val="none" w:sz="0" w:space="0" w:color="auto"/>
        <w:left w:val="none" w:sz="0" w:space="0" w:color="auto"/>
        <w:bottom w:val="none" w:sz="0" w:space="0" w:color="auto"/>
        <w:right w:val="none" w:sz="0" w:space="0" w:color="auto"/>
      </w:divBdr>
    </w:div>
    <w:div w:id="120732695">
      <w:bodyDiv w:val="1"/>
      <w:marLeft w:val="0"/>
      <w:marRight w:val="0"/>
      <w:marTop w:val="0"/>
      <w:marBottom w:val="0"/>
      <w:divBdr>
        <w:top w:val="none" w:sz="0" w:space="0" w:color="auto"/>
        <w:left w:val="none" w:sz="0" w:space="0" w:color="auto"/>
        <w:bottom w:val="none" w:sz="0" w:space="0" w:color="auto"/>
        <w:right w:val="none" w:sz="0" w:space="0" w:color="auto"/>
      </w:divBdr>
    </w:div>
    <w:div w:id="156698881">
      <w:bodyDiv w:val="1"/>
      <w:marLeft w:val="0"/>
      <w:marRight w:val="0"/>
      <w:marTop w:val="0"/>
      <w:marBottom w:val="0"/>
      <w:divBdr>
        <w:top w:val="none" w:sz="0" w:space="0" w:color="auto"/>
        <w:left w:val="none" w:sz="0" w:space="0" w:color="auto"/>
        <w:bottom w:val="none" w:sz="0" w:space="0" w:color="auto"/>
        <w:right w:val="none" w:sz="0" w:space="0" w:color="auto"/>
      </w:divBdr>
    </w:div>
    <w:div w:id="185482458">
      <w:bodyDiv w:val="1"/>
      <w:marLeft w:val="0"/>
      <w:marRight w:val="0"/>
      <w:marTop w:val="0"/>
      <w:marBottom w:val="0"/>
      <w:divBdr>
        <w:top w:val="none" w:sz="0" w:space="0" w:color="auto"/>
        <w:left w:val="none" w:sz="0" w:space="0" w:color="auto"/>
        <w:bottom w:val="none" w:sz="0" w:space="0" w:color="auto"/>
        <w:right w:val="none" w:sz="0" w:space="0" w:color="auto"/>
      </w:divBdr>
    </w:div>
    <w:div w:id="246118835">
      <w:bodyDiv w:val="1"/>
      <w:marLeft w:val="0"/>
      <w:marRight w:val="0"/>
      <w:marTop w:val="0"/>
      <w:marBottom w:val="0"/>
      <w:divBdr>
        <w:top w:val="none" w:sz="0" w:space="0" w:color="auto"/>
        <w:left w:val="none" w:sz="0" w:space="0" w:color="auto"/>
        <w:bottom w:val="none" w:sz="0" w:space="0" w:color="auto"/>
        <w:right w:val="none" w:sz="0" w:space="0" w:color="auto"/>
      </w:divBdr>
      <w:divsChild>
        <w:div w:id="1234704606">
          <w:marLeft w:val="0"/>
          <w:marRight w:val="0"/>
          <w:marTop w:val="0"/>
          <w:marBottom w:val="167"/>
          <w:divBdr>
            <w:top w:val="none" w:sz="0" w:space="0" w:color="auto"/>
            <w:left w:val="none" w:sz="0" w:space="0" w:color="auto"/>
            <w:bottom w:val="none" w:sz="0" w:space="0" w:color="auto"/>
            <w:right w:val="none" w:sz="0" w:space="0" w:color="auto"/>
          </w:divBdr>
        </w:div>
      </w:divsChild>
    </w:div>
    <w:div w:id="319114876">
      <w:bodyDiv w:val="1"/>
      <w:marLeft w:val="0"/>
      <w:marRight w:val="0"/>
      <w:marTop w:val="0"/>
      <w:marBottom w:val="0"/>
      <w:divBdr>
        <w:top w:val="none" w:sz="0" w:space="0" w:color="auto"/>
        <w:left w:val="none" w:sz="0" w:space="0" w:color="auto"/>
        <w:bottom w:val="none" w:sz="0" w:space="0" w:color="auto"/>
        <w:right w:val="none" w:sz="0" w:space="0" w:color="auto"/>
      </w:divBdr>
    </w:div>
    <w:div w:id="420179523">
      <w:bodyDiv w:val="1"/>
      <w:marLeft w:val="0"/>
      <w:marRight w:val="0"/>
      <w:marTop w:val="0"/>
      <w:marBottom w:val="0"/>
      <w:divBdr>
        <w:top w:val="none" w:sz="0" w:space="0" w:color="auto"/>
        <w:left w:val="none" w:sz="0" w:space="0" w:color="auto"/>
        <w:bottom w:val="none" w:sz="0" w:space="0" w:color="auto"/>
        <w:right w:val="none" w:sz="0" w:space="0" w:color="auto"/>
      </w:divBdr>
    </w:div>
    <w:div w:id="449666311">
      <w:bodyDiv w:val="1"/>
      <w:marLeft w:val="0"/>
      <w:marRight w:val="0"/>
      <w:marTop w:val="0"/>
      <w:marBottom w:val="0"/>
      <w:divBdr>
        <w:top w:val="none" w:sz="0" w:space="0" w:color="auto"/>
        <w:left w:val="none" w:sz="0" w:space="0" w:color="auto"/>
        <w:bottom w:val="none" w:sz="0" w:space="0" w:color="auto"/>
        <w:right w:val="none" w:sz="0" w:space="0" w:color="auto"/>
      </w:divBdr>
    </w:div>
    <w:div w:id="656499541">
      <w:bodyDiv w:val="1"/>
      <w:marLeft w:val="0"/>
      <w:marRight w:val="0"/>
      <w:marTop w:val="0"/>
      <w:marBottom w:val="0"/>
      <w:divBdr>
        <w:top w:val="none" w:sz="0" w:space="0" w:color="auto"/>
        <w:left w:val="none" w:sz="0" w:space="0" w:color="auto"/>
        <w:bottom w:val="none" w:sz="0" w:space="0" w:color="auto"/>
        <w:right w:val="none" w:sz="0" w:space="0" w:color="auto"/>
      </w:divBdr>
    </w:div>
    <w:div w:id="744379645">
      <w:bodyDiv w:val="1"/>
      <w:marLeft w:val="0"/>
      <w:marRight w:val="0"/>
      <w:marTop w:val="0"/>
      <w:marBottom w:val="0"/>
      <w:divBdr>
        <w:top w:val="none" w:sz="0" w:space="0" w:color="auto"/>
        <w:left w:val="none" w:sz="0" w:space="0" w:color="auto"/>
        <w:bottom w:val="none" w:sz="0" w:space="0" w:color="auto"/>
        <w:right w:val="none" w:sz="0" w:space="0" w:color="auto"/>
      </w:divBdr>
    </w:div>
    <w:div w:id="793673431">
      <w:bodyDiv w:val="1"/>
      <w:marLeft w:val="0"/>
      <w:marRight w:val="0"/>
      <w:marTop w:val="0"/>
      <w:marBottom w:val="0"/>
      <w:divBdr>
        <w:top w:val="none" w:sz="0" w:space="0" w:color="auto"/>
        <w:left w:val="none" w:sz="0" w:space="0" w:color="auto"/>
        <w:bottom w:val="none" w:sz="0" w:space="0" w:color="auto"/>
        <w:right w:val="none" w:sz="0" w:space="0" w:color="auto"/>
      </w:divBdr>
    </w:div>
    <w:div w:id="894242670">
      <w:bodyDiv w:val="1"/>
      <w:marLeft w:val="0"/>
      <w:marRight w:val="0"/>
      <w:marTop w:val="0"/>
      <w:marBottom w:val="0"/>
      <w:divBdr>
        <w:top w:val="none" w:sz="0" w:space="0" w:color="auto"/>
        <w:left w:val="none" w:sz="0" w:space="0" w:color="auto"/>
        <w:bottom w:val="none" w:sz="0" w:space="0" w:color="auto"/>
        <w:right w:val="none" w:sz="0" w:space="0" w:color="auto"/>
      </w:divBdr>
    </w:div>
    <w:div w:id="982084026">
      <w:bodyDiv w:val="1"/>
      <w:marLeft w:val="0"/>
      <w:marRight w:val="0"/>
      <w:marTop w:val="0"/>
      <w:marBottom w:val="0"/>
      <w:divBdr>
        <w:top w:val="none" w:sz="0" w:space="0" w:color="auto"/>
        <w:left w:val="none" w:sz="0" w:space="0" w:color="auto"/>
        <w:bottom w:val="none" w:sz="0" w:space="0" w:color="auto"/>
        <w:right w:val="none" w:sz="0" w:space="0" w:color="auto"/>
      </w:divBdr>
    </w:div>
    <w:div w:id="994069327">
      <w:bodyDiv w:val="1"/>
      <w:marLeft w:val="0"/>
      <w:marRight w:val="0"/>
      <w:marTop w:val="0"/>
      <w:marBottom w:val="0"/>
      <w:divBdr>
        <w:top w:val="none" w:sz="0" w:space="0" w:color="auto"/>
        <w:left w:val="none" w:sz="0" w:space="0" w:color="auto"/>
        <w:bottom w:val="none" w:sz="0" w:space="0" w:color="auto"/>
        <w:right w:val="none" w:sz="0" w:space="0" w:color="auto"/>
      </w:divBdr>
      <w:divsChild>
        <w:div w:id="1444113824">
          <w:marLeft w:val="0"/>
          <w:marRight w:val="0"/>
          <w:marTop w:val="0"/>
          <w:marBottom w:val="0"/>
          <w:divBdr>
            <w:top w:val="none" w:sz="0" w:space="0" w:color="auto"/>
            <w:left w:val="none" w:sz="0" w:space="0" w:color="auto"/>
            <w:bottom w:val="none" w:sz="0" w:space="0" w:color="auto"/>
            <w:right w:val="none" w:sz="0" w:space="0" w:color="auto"/>
          </w:divBdr>
          <w:divsChild>
            <w:div w:id="510795800">
              <w:marLeft w:val="0"/>
              <w:marRight w:val="0"/>
              <w:marTop w:val="0"/>
              <w:marBottom w:val="0"/>
              <w:divBdr>
                <w:top w:val="none" w:sz="0" w:space="0" w:color="auto"/>
                <w:left w:val="none" w:sz="0" w:space="0" w:color="auto"/>
                <w:bottom w:val="none" w:sz="0" w:space="0" w:color="auto"/>
                <w:right w:val="none" w:sz="0" w:space="0" w:color="auto"/>
              </w:divBdr>
              <w:divsChild>
                <w:div w:id="109925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421576">
      <w:bodyDiv w:val="1"/>
      <w:marLeft w:val="0"/>
      <w:marRight w:val="0"/>
      <w:marTop w:val="0"/>
      <w:marBottom w:val="0"/>
      <w:divBdr>
        <w:top w:val="none" w:sz="0" w:space="0" w:color="auto"/>
        <w:left w:val="none" w:sz="0" w:space="0" w:color="auto"/>
        <w:bottom w:val="none" w:sz="0" w:space="0" w:color="auto"/>
        <w:right w:val="none" w:sz="0" w:space="0" w:color="auto"/>
      </w:divBdr>
    </w:div>
    <w:div w:id="1070694296">
      <w:bodyDiv w:val="1"/>
      <w:marLeft w:val="0"/>
      <w:marRight w:val="0"/>
      <w:marTop w:val="0"/>
      <w:marBottom w:val="0"/>
      <w:divBdr>
        <w:top w:val="none" w:sz="0" w:space="0" w:color="auto"/>
        <w:left w:val="none" w:sz="0" w:space="0" w:color="auto"/>
        <w:bottom w:val="none" w:sz="0" w:space="0" w:color="auto"/>
        <w:right w:val="none" w:sz="0" w:space="0" w:color="auto"/>
      </w:divBdr>
    </w:div>
    <w:div w:id="1151093379">
      <w:bodyDiv w:val="1"/>
      <w:marLeft w:val="0"/>
      <w:marRight w:val="0"/>
      <w:marTop w:val="0"/>
      <w:marBottom w:val="0"/>
      <w:divBdr>
        <w:top w:val="none" w:sz="0" w:space="0" w:color="auto"/>
        <w:left w:val="none" w:sz="0" w:space="0" w:color="auto"/>
        <w:bottom w:val="none" w:sz="0" w:space="0" w:color="auto"/>
        <w:right w:val="none" w:sz="0" w:space="0" w:color="auto"/>
      </w:divBdr>
    </w:div>
    <w:div w:id="1170559961">
      <w:bodyDiv w:val="1"/>
      <w:marLeft w:val="0"/>
      <w:marRight w:val="0"/>
      <w:marTop w:val="0"/>
      <w:marBottom w:val="0"/>
      <w:divBdr>
        <w:top w:val="none" w:sz="0" w:space="0" w:color="auto"/>
        <w:left w:val="none" w:sz="0" w:space="0" w:color="auto"/>
        <w:bottom w:val="none" w:sz="0" w:space="0" w:color="auto"/>
        <w:right w:val="none" w:sz="0" w:space="0" w:color="auto"/>
      </w:divBdr>
    </w:div>
    <w:div w:id="1194030409">
      <w:bodyDiv w:val="1"/>
      <w:marLeft w:val="0"/>
      <w:marRight w:val="0"/>
      <w:marTop w:val="0"/>
      <w:marBottom w:val="0"/>
      <w:divBdr>
        <w:top w:val="none" w:sz="0" w:space="0" w:color="auto"/>
        <w:left w:val="none" w:sz="0" w:space="0" w:color="auto"/>
        <w:bottom w:val="none" w:sz="0" w:space="0" w:color="auto"/>
        <w:right w:val="none" w:sz="0" w:space="0" w:color="auto"/>
      </w:divBdr>
    </w:div>
    <w:div w:id="1238786720">
      <w:bodyDiv w:val="1"/>
      <w:marLeft w:val="0"/>
      <w:marRight w:val="0"/>
      <w:marTop w:val="0"/>
      <w:marBottom w:val="0"/>
      <w:divBdr>
        <w:top w:val="none" w:sz="0" w:space="0" w:color="auto"/>
        <w:left w:val="none" w:sz="0" w:space="0" w:color="auto"/>
        <w:bottom w:val="none" w:sz="0" w:space="0" w:color="auto"/>
        <w:right w:val="none" w:sz="0" w:space="0" w:color="auto"/>
      </w:divBdr>
    </w:div>
    <w:div w:id="1252003364">
      <w:bodyDiv w:val="1"/>
      <w:marLeft w:val="0"/>
      <w:marRight w:val="0"/>
      <w:marTop w:val="0"/>
      <w:marBottom w:val="0"/>
      <w:divBdr>
        <w:top w:val="none" w:sz="0" w:space="0" w:color="auto"/>
        <w:left w:val="none" w:sz="0" w:space="0" w:color="auto"/>
        <w:bottom w:val="none" w:sz="0" w:space="0" w:color="auto"/>
        <w:right w:val="none" w:sz="0" w:space="0" w:color="auto"/>
      </w:divBdr>
    </w:div>
    <w:div w:id="1252155873">
      <w:bodyDiv w:val="1"/>
      <w:marLeft w:val="0"/>
      <w:marRight w:val="0"/>
      <w:marTop w:val="0"/>
      <w:marBottom w:val="0"/>
      <w:divBdr>
        <w:top w:val="none" w:sz="0" w:space="0" w:color="auto"/>
        <w:left w:val="none" w:sz="0" w:space="0" w:color="auto"/>
        <w:bottom w:val="none" w:sz="0" w:space="0" w:color="auto"/>
        <w:right w:val="none" w:sz="0" w:space="0" w:color="auto"/>
      </w:divBdr>
    </w:div>
    <w:div w:id="1303970788">
      <w:bodyDiv w:val="1"/>
      <w:marLeft w:val="0"/>
      <w:marRight w:val="0"/>
      <w:marTop w:val="0"/>
      <w:marBottom w:val="0"/>
      <w:divBdr>
        <w:top w:val="none" w:sz="0" w:space="0" w:color="auto"/>
        <w:left w:val="none" w:sz="0" w:space="0" w:color="auto"/>
        <w:bottom w:val="none" w:sz="0" w:space="0" w:color="auto"/>
        <w:right w:val="none" w:sz="0" w:space="0" w:color="auto"/>
      </w:divBdr>
    </w:div>
    <w:div w:id="1394543519">
      <w:bodyDiv w:val="1"/>
      <w:marLeft w:val="0"/>
      <w:marRight w:val="0"/>
      <w:marTop w:val="0"/>
      <w:marBottom w:val="0"/>
      <w:divBdr>
        <w:top w:val="none" w:sz="0" w:space="0" w:color="auto"/>
        <w:left w:val="none" w:sz="0" w:space="0" w:color="auto"/>
        <w:bottom w:val="none" w:sz="0" w:space="0" w:color="auto"/>
        <w:right w:val="none" w:sz="0" w:space="0" w:color="auto"/>
      </w:divBdr>
    </w:div>
    <w:div w:id="1438479109">
      <w:bodyDiv w:val="1"/>
      <w:marLeft w:val="0"/>
      <w:marRight w:val="0"/>
      <w:marTop w:val="0"/>
      <w:marBottom w:val="0"/>
      <w:divBdr>
        <w:top w:val="none" w:sz="0" w:space="0" w:color="auto"/>
        <w:left w:val="none" w:sz="0" w:space="0" w:color="auto"/>
        <w:bottom w:val="none" w:sz="0" w:space="0" w:color="auto"/>
        <w:right w:val="none" w:sz="0" w:space="0" w:color="auto"/>
      </w:divBdr>
    </w:div>
    <w:div w:id="1477408960">
      <w:bodyDiv w:val="1"/>
      <w:marLeft w:val="0"/>
      <w:marRight w:val="0"/>
      <w:marTop w:val="0"/>
      <w:marBottom w:val="0"/>
      <w:divBdr>
        <w:top w:val="none" w:sz="0" w:space="0" w:color="auto"/>
        <w:left w:val="none" w:sz="0" w:space="0" w:color="auto"/>
        <w:bottom w:val="none" w:sz="0" w:space="0" w:color="auto"/>
        <w:right w:val="none" w:sz="0" w:space="0" w:color="auto"/>
      </w:divBdr>
    </w:div>
    <w:div w:id="1482892697">
      <w:bodyDiv w:val="1"/>
      <w:marLeft w:val="0"/>
      <w:marRight w:val="0"/>
      <w:marTop w:val="0"/>
      <w:marBottom w:val="0"/>
      <w:divBdr>
        <w:top w:val="none" w:sz="0" w:space="0" w:color="auto"/>
        <w:left w:val="none" w:sz="0" w:space="0" w:color="auto"/>
        <w:bottom w:val="none" w:sz="0" w:space="0" w:color="auto"/>
        <w:right w:val="none" w:sz="0" w:space="0" w:color="auto"/>
      </w:divBdr>
    </w:div>
    <w:div w:id="1555461704">
      <w:bodyDiv w:val="1"/>
      <w:marLeft w:val="0"/>
      <w:marRight w:val="0"/>
      <w:marTop w:val="0"/>
      <w:marBottom w:val="0"/>
      <w:divBdr>
        <w:top w:val="none" w:sz="0" w:space="0" w:color="auto"/>
        <w:left w:val="none" w:sz="0" w:space="0" w:color="auto"/>
        <w:bottom w:val="none" w:sz="0" w:space="0" w:color="auto"/>
        <w:right w:val="none" w:sz="0" w:space="0" w:color="auto"/>
      </w:divBdr>
    </w:div>
    <w:div w:id="1564950034">
      <w:bodyDiv w:val="1"/>
      <w:marLeft w:val="0"/>
      <w:marRight w:val="0"/>
      <w:marTop w:val="0"/>
      <w:marBottom w:val="0"/>
      <w:divBdr>
        <w:top w:val="none" w:sz="0" w:space="0" w:color="auto"/>
        <w:left w:val="none" w:sz="0" w:space="0" w:color="auto"/>
        <w:bottom w:val="none" w:sz="0" w:space="0" w:color="auto"/>
        <w:right w:val="none" w:sz="0" w:space="0" w:color="auto"/>
      </w:divBdr>
    </w:div>
    <w:div w:id="1627195113">
      <w:bodyDiv w:val="1"/>
      <w:marLeft w:val="0"/>
      <w:marRight w:val="0"/>
      <w:marTop w:val="0"/>
      <w:marBottom w:val="0"/>
      <w:divBdr>
        <w:top w:val="none" w:sz="0" w:space="0" w:color="auto"/>
        <w:left w:val="none" w:sz="0" w:space="0" w:color="auto"/>
        <w:bottom w:val="none" w:sz="0" w:space="0" w:color="auto"/>
        <w:right w:val="none" w:sz="0" w:space="0" w:color="auto"/>
      </w:divBdr>
    </w:div>
    <w:div w:id="1755782476">
      <w:bodyDiv w:val="1"/>
      <w:marLeft w:val="0"/>
      <w:marRight w:val="0"/>
      <w:marTop w:val="0"/>
      <w:marBottom w:val="0"/>
      <w:divBdr>
        <w:top w:val="none" w:sz="0" w:space="0" w:color="auto"/>
        <w:left w:val="none" w:sz="0" w:space="0" w:color="auto"/>
        <w:bottom w:val="none" w:sz="0" w:space="0" w:color="auto"/>
        <w:right w:val="none" w:sz="0" w:space="0" w:color="auto"/>
      </w:divBdr>
    </w:div>
    <w:div w:id="1779911712">
      <w:bodyDiv w:val="1"/>
      <w:marLeft w:val="0"/>
      <w:marRight w:val="0"/>
      <w:marTop w:val="0"/>
      <w:marBottom w:val="0"/>
      <w:divBdr>
        <w:top w:val="none" w:sz="0" w:space="0" w:color="auto"/>
        <w:left w:val="none" w:sz="0" w:space="0" w:color="auto"/>
        <w:bottom w:val="none" w:sz="0" w:space="0" w:color="auto"/>
        <w:right w:val="none" w:sz="0" w:space="0" w:color="auto"/>
      </w:divBdr>
    </w:div>
    <w:div w:id="1822305270">
      <w:bodyDiv w:val="1"/>
      <w:marLeft w:val="0"/>
      <w:marRight w:val="0"/>
      <w:marTop w:val="0"/>
      <w:marBottom w:val="0"/>
      <w:divBdr>
        <w:top w:val="none" w:sz="0" w:space="0" w:color="auto"/>
        <w:left w:val="none" w:sz="0" w:space="0" w:color="auto"/>
        <w:bottom w:val="none" w:sz="0" w:space="0" w:color="auto"/>
        <w:right w:val="none" w:sz="0" w:space="0" w:color="auto"/>
      </w:divBdr>
    </w:div>
    <w:div w:id="1998072044">
      <w:bodyDiv w:val="1"/>
      <w:marLeft w:val="0"/>
      <w:marRight w:val="0"/>
      <w:marTop w:val="0"/>
      <w:marBottom w:val="0"/>
      <w:divBdr>
        <w:top w:val="none" w:sz="0" w:space="0" w:color="auto"/>
        <w:left w:val="none" w:sz="0" w:space="0" w:color="auto"/>
        <w:bottom w:val="none" w:sz="0" w:space="0" w:color="auto"/>
        <w:right w:val="none" w:sz="0" w:space="0" w:color="auto"/>
      </w:divBdr>
    </w:div>
    <w:div w:id="2086562479">
      <w:bodyDiv w:val="1"/>
      <w:marLeft w:val="0"/>
      <w:marRight w:val="0"/>
      <w:marTop w:val="0"/>
      <w:marBottom w:val="0"/>
      <w:divBdr>
        <w:top w:val="none" w:sz="0" w:space="0" w:color="auto"/>
        <w:left w:val="none" w:sz="0" w:space="0" w:color="auto"/>
        <w:bottom w:val="none" w:sz="0" w:space="0" w:color="auto"/>
        <w:right w:val="none" w:sz="0" w:space="0" w:color="auto"/>
      </w:divBdr>
    </w:div>
    <w:div w:id="2137484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yperlink" Target="https://www.tandfonline.com/toc/rasi20/13/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www.tandfonline.com/toc/rasi20/curren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B55A5E-4C7D-4626-B395-97812E521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4552</TotalTime>
  <Pages>91</Pages>
  <Words>15311</Words>
  <Characters>87276</Characters>
  <Application>Microsoft Office Word</Application>
  <DocSecurity>0</DocSecurity>
  <Lines>727</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102383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деканат юридический</dc:creator>
  <cp:keywords/>
  <dc:description/>
  <cp:lastModifiedBy>ПК</cp:lastModifiedBy>
  <cp:revision>98</cp:revision>
  <cp:lastPrinted>2020-01-08T07:08:00Z</cp:lastPrinted>
  <dcterms:created xsi:type="dcterms:W3CDTF">2018-11-07T08:16:00Z</dcterms:created>
  <dcterms:modified xsi:type="dcterms:W3CDTF">2020-04-08T12:33:00Z</dcterms:modified>
</cp:coreProperties>
</file>