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88E" w:rsidRPr="0068578D" w:rsidRDefault="00BA088E" w:rsidP="00BA088E">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МІНІСТЕРСТВО ОСВІТИ І НАУКИ УКРАЇНИ</w:t>
      </w:r>
    </w:p>
    <w:p w:rsidR="00BA088E" w:rsidRPr="0068578D" w:rsidRDefault="00BA088E" w:rsidP="00BA088E">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BA088E" w:rsidRPr="0068578D" w:rsidRDefault="00BA088E" w:rsidP="00BA088E">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ЮРИДИЧНИЙ ФАКУЛЬТЕТ</w:t>
      </w:r>
    </w:p>
    <w:p w:rsidR="00BA088E" w:rsidRPr="0068578D" w:rsidRDefault="00BA088E" w:rsidP="00BA088E">
      <w:pPr>
        <w:spacing w:after="0" w:line="240" w:lineRule="auto"/>
        <w:jc w:val="center"/>
        <w:rPr>
          <w:rFonts w:ascii="Times New Roman" w:hAnsi="Times New Roman"/>
          <w:sz w:val="28"/>
          <w:szCs w:val="28"/>
          <w:lang w:val="uk-UA"/>
        </w:rPr>
      </w:pPr>
    </w:p>
    <w:p w:rsidR="00BA088E" w:rsidRPr="00136526" w:rsidRDefault="00BA088E" w:rsidP="00BA088E">
      <w:pPr>
        <w:spacing w:after="0" w:line="240" w:lineRule="auto"/>
        <w:jc w:val="center"/>
        <w:rPr>
          <w:rFonts w:ascii="Times New Roman" w:hAnsi="Times New Roman"/>
          <w:b/>
          <w:sz w:val="16"/>
          <w:szCs w:val="24"/>
          <w:lang w:val="uk-UA"/>
        </w:rPr>
      </w:pPr>
      <w:r w:rsidRPr="00136526">
        <w:rPr>
          <w:rFonts w:ascii="Times New Roman" w:hAnsi="Times New Roman"/>
          <w:b/>
          <w:sz w:val="28"/>
          <w:szCs w:val="28"/>
          <w:lang w:val="uk-UA"/>
        </w:rPr>
        <w:t>кафедра адміністративного та господарського права</w:t>
      </w: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sz w:val="16"/>
          <w:szCs w:val="24"/>
          <w:lang w:val="uk-UA"/>
        </w:rPr>
      </w:pPr>
    </w:p>
    <w:p w:rsidR="00BA088E" w:rsidRPr="0068578D" w:rsidRDefault="00BA088E" w:rsidP="00BA088E">
      <w:pPr>
        <w:spacing w:after="0" w:line="240" w:lineRule="auto"/>
        <w:jc w:val="center"/>
        <w:rPr>
          <w:rFonts w:ascii="Times New Roman" w:hAnsi="Times New Roman"/>
          <w:b/>
          <w:sz w:val="36"/>
          <w:szCs w:val="36"/>
          <w:lang w:val="uk-UA"/>
        </w:rPr>
      </w:pPr>
      <w:r w:rsidRPr="0068578D">
        <w:rPr>
          <w:rFonts w:ascii="Times New Roman" w:hAnsi="Times New Roman"/>
          <w:b/>
          <w:sz w:val="36"/>
          <w:szCs w:val="36"/>
          <w:lang w:val="uk-UA"/>
        </w:rPr>
        <w:t>Кваліфікаційна робота</w:t>
      </w:r>
    </w:p>
    <w:p w:rsidR="00BA088E" w:rsidRPr="0068578D" w:rsidRDefault="00BA088E" w:rsidP="00BA088E">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_________________</w:t>
      </w:r>
      <w:r w:rsidRPr="00136526">
        <w:rPr>
          <w:rFonts w:ascii="Times New Roman" w:hAnsi="Times New Roman"/>
          <w:sz w:val="28"/>
          <w:szCs w:val="24"/>
          <w:u w:val="single"/>
          <w:lang w:val="uk-UA"/>
        </w:rPr>
        <w:t>магістр</w:t>
      </w:r>
      <w:r>
        <w:rPr>
          <w:rFonts w:ascii="Times New Roman" w:hAnsi="Times New Roman"/>
          <w:sz w:val="28"/>
          <w:szCs w:val="24"/>
          <w:u w:val="single"/>
          <w:lang w:val="uk-UA"/>
        </w:rPr>
        <w:t>а</w:t>
      </w:r>
      <w:r w:rsidRPr="0068578D">
        <w:rPr>
          <w:rFonts w:ascii="Times New Roman" w:hAnsi="Times New Roman"/>
          <w:sz w:val="28"/>
          <w:szCs w:val="24"/>
          <w:lang w:val="uk-UA"/>
        </w:rPr>
        <w:t>__________________</w:t>
      </w:r>
    </w:p>
    <w:p w:rsidR="00BA088E" w:rsidRPr="0068578D" w:rsidRDefault="00BA088E" w:rsidP="00BA088E">
      <w:pPr>
        <w:spacing w:after="0" w:line="240" w:lineRule="auto"/>
        <w:jc w:val="center"/>
        <w:rPr>
          <w:rFonts w:ascii="Times New Roman" w:hAnsi="Times New Roman"/>
          <w:sz w:val="16"/>
          <w:szCs w:val="24"/>
          <w:lang w:val="uk-UA"/>
        </w:rPr>
      </w:pPr>
      <w:r w:rsidRPr="0068578D">
        <w:rPr>
          <w:rFonts w:ascii="Times New Roman" w:hAnsi="Times New Roman"/>
          <w:sz w:val="16"/>
          <w:szCs w:val="24"/>
          <w:lang w:val="uk-UA"/>
        </w:rPr>
        <w:t>(рівень вищої освіти)</w:t>
      </w:r>
    </w:p>
    <w:p w:rsidR="00BA088E" w:rsidRPr="0068578D" w:rsidRDefault="00BA088E" w:rsidP="00BA088E">
      <w:pPr>
        <w:spacing w:after="0" w:line="240" w:lineRule="auto"/>
        <w:jc w:val="center"/>
        <w:rPr>
          <w:rFonts w:ascii="Times New Roman" w:hAnsi="Times New Roman"/>
          <w:sz w:val="28"/>
          <w:szCs w:val="28"/>
          <w:lang w:val="uk-UA"/>
        </w:rPr>
      </w:pPr>
    </w:p>
    <w:p w:rsidR="00BA088E" w:rsidRPr="00BA088E" w:rsidRDefault="00BA088E" w:rsidP="00BA088E">
      <w:pPr>
        <w:jc w:val="center"/>
        <w:rPr>
          <w:rFonts w:ascii="Times New Roman" w:hAnsi="Times New Roman"/>
          <w:sz w:val="28"/>
          <w:szCs w:val="28"/>
          <w:lang w:val="uk-UA"/>
        </w:rPr>
      </w:pPr>
      <w:r w:rsidRPr="0068578D">
        <w:rPr>
          <w:rFonts w:ascii="Times New Roman" w:hAnsi="Times New Roman"/>
          <w:sz w:val="28"/>
          <w:szCs w:val="28"/>
          <w:lang w:val="uk-UA"/>
        </w:rPr>
        <w:t>на тему</w:t>
      </w:r>
      <w:r w:rsidRPr="00136526">
        <w:rPr>
          <w:rFonts w:ascii="Times New Roman" w:hAnsi="Times New Roman"/>
          <w:sz w:val="28"/>
          <w:szCs w:val="28"/>
          <w:lang w:val="uk-UA"/>
        </w:rPr>
        <w:t xml:space="preserve"> </w:t>
      </w:r>
      <w:r w:rsidRPr="00BA088E">
        <w:rPr>
          <w:rFonts w:ascii="Times New Roman" w:hAnsi="Times New Roman"/>
          <w:sz w:val="28"/>
          <w:szCs w:val="28"/>
          <w:lang w:val="uk-UA"/>
        </w:rPr>
        <w:t xml:space="preserve">Фіскальна достатність у публічно-правовому регулюванні відносин у фінансовій сфері в Україні та європейських країнах. </w:t>
      </w: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Виконав: студент магістратури, групи______</w:t>
      </w:r>
    </w:p>
    <w:p w:rsidR="00BA088E" w:rsidRPr="0068578D" w:rsidRDefault="00BA088E" w:rsidP="00BA088E">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спеціальності</w:t>
      </w:r>
    </w:p>
    <w:p w:rsidR="00BA088E" w:rsidRPr="0068578D" w:rsidRDefault="00BA088E" w:rsidP="00BA088E">
      <w:pPr>
        <w:spacing w:after="0" w:line="240" w:lineRule="auto"/>
        <w:rPr>
          <w:rFonts w:ascii="Times New Roman" w:hAnsi="Times New Roman"/>
          <w:sz w:val="16"/>
          <w:szCs w:val="24"/>
          <w:lang w:val="uk-UA"/>
        </w:rPr>
      </w:pPr>
    </w:p>
    <w:p w:rsidR="00BA088E" w:rsidRPr="00136526" w:rsidRDefault="00BA088E" w:rsidP="00BA088E">
      <w:pPr>
        <w:spacing w:after="0" w:line="240" w:lineRule="auto"/>
        <w:ind w:left="3544"/>
        <w:rPr>
          <w:rFonts w:ascii="Times New Roman" w:hAnsi="Times New Roman"/>
          <w:sz w:val="28"/>
          <w:szCs w:val="28"/>
          <w:lang w:val="uk-UA"/>
        </w:rPr>
      </w:pPr>
      <w:r>
        <w:rPr>
          <w:rFonts w:ascii="Times New Roman" w:hAnsi="Times New Roman"/>
          <w:sz w:val="28"/>
          <w:szCs w:val="28"/>
          <w:lang w:val="uk-UA"/>
        </w:rPr>
        <w:t xml:space="preserve">спеціальності </w:t>
      </w:r>
      <w:r w:rsidRPr="00136526">
        <w:rPr>
          <w:rFonts w:ascii="Times New Roman" w:hAnsi="Times New Roman"/>
          <w:sz w:val="28"/>
          <w:szCs w:val="28"/>
          <w:lang w:val="uk-UA"/>
        </w:rPr>
        <w:t>081 право</w:t>
      </w:r>
    </w:p>
    <w:p w:rsidR="00BA088E" w:rsidRPr="00BA088E" w:rsidRDefault="00BA088E" w:rsidP="00BA088E">
      <w:pPr>
        <w:spacing w:after="0" w:line="240" w:lineRule="auto"/>
        <w:ind w:firstLine="3544"/>
        <w:jc w:val="both"/>
        <w:rPr>
          <w:rFonts w:ascii="Times New Roman" w:hAnsi="Times New Roman"/>
          <w:b/>
          <w:sz w:val="28"/>
          <w:szCs w:val="28"/>
          <w:lang w:val="uk-UA"/>
        </w:rPr>
      </w:pPr>
      <w:r w:rsidRPr="00BA088E">
        <w:rPr>
          <w:rFonts w:ascii="Times New Roman" w:hAnsi="Times New Roman"/>
          <w:sz w:val="28"/>
          <w:szCs w:val="28"/>
          <w:lang w:val="uk-UA"/>
        </w:rPr>
        <w:t>Кузьмін Д.М.</w:t>
      </w:r>
    </w:p>
    <w:p w:rsidR="00BA088E" w:rsidRPr="0068578D" w:rsidRDefault="00BA088E" w:rsidP="00BA088E">
      <w:pPr>
        <w:spacing w:after="0" w:line="240" w:lineRule="auto"/>
        <w:ind w:left="3544"/>
        <w:rPr>
          <w:rFonts w:ascii="Times New Roman" w:hAnsi="Times New Roman"/>
          <w:sz w:val="16"/>
          <w:szCs w:val="24"/>
          <w:lang w:val="uk-UA"/>
        </w:rPr>
      </w:pPr>
      <w:r w:rsidRPr="0068578D">
        <w:rPr>
          <w:rFonts w:ascii="Times New Roman" w:hAnsi="Times New Roman"/>
          <w:sz w:val="28"/>
          <w:szCs w:val="24"/>
          <w:lang w:val="uk-UA"/>
        </w:rPr>
        <w:t xml:space="preserve">Керівник </w:t>
      </w:r>
      <w:r>
        <w:rPr>
          <w:rFonts w:ascii="Times New Roman" w:hAnsi="Times New Roman"/>
          <w:sz w:val="28"/>
          <w:szCs w:val="24"/>
          <w:lang w:val="uk-UA"/>
        </w:rPr>
        <w:t xml:space="preserve">професор, д.ю.н.  Курінний Є.В. </w:t>
      </w:r>
    </w:p>
    <w:p w:rsidR="00BA088E" w:rsidRPr="0068578D" w:rsidRDefault="00BA088E" w:rsidP="00BA088E">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Рецензент___________________________</w:t>
      </w:r>
    </w:p>
    <w:p w:rsidR="00BA088E" w:rsidRPr="0068578D" w:rsidRDefault="00BA088E" w:rsidP="00BA088E">
      <w:pPr>
        <w:spacing w:after="0" w:line="240" w:lineRule="auto"/>
        <w:ind w:left="2832" w:firstLine="708"/>
        <w:jc w:val="center"/>
        <w:rPr>
          <w:rFonts w:ascii="Times New Roman" w:hAnsi="Times New Roman"/>
          <w:sz w:val="16"/>
          <w:szCs w:val="24"/>
          <w:lang w:val="uk-UA"/>
        </w:rPr>
      </w:pPr>
      <w:r w:rsidRPr="0068578D">
        <w:rPr>
          <w:rFonts w:ascii="Times New Roman" w:hAnsi="Times New Roman"/>
          <w:sz w:val="16"/>
          <w:szCs w:val="24"/>
          <w:lang w:val="uk-UA"/>
        </w:rPr>
        <w:t xml:space="preserve">(посада, вчене звання, науковий ступінь, прізвище та ініціали)   </w:t>
      </w:r>
    </w:p>
    <w:p w:rsidR="00BA088E" w:rsidRPr="0068578D" w:rsidRDefault="00BA088E" w:rsidP="00BA088E">
      <w:pPr>
        <w:spacing w:after="0" w:line="240" w:lineRule="auto"/>
        <w:jc w:val="right"/>
        <w:rPr>
          <w:rFonts w:ascii="Times New Roman" w:hAnsi="Times New Roman"/>
          <w:sz w:val="28"/>
          <w:szCs w:val="24"/>
          <w:lang w:val="uk-UA"/>
        </w:rPr>
      </w:pPr>
    </w:p>
    <w:p w:rsidR="00BA088E" w:rsidRPr="0068578D" w:rsidRDefault="00BA088E" w:rsidP="00BA088E">
      <w:pPr>
        <w:spacing w:after="0" w:line="240" w:lineRule="auto"/>
        <w:jc w:val="right"/>
        <w:rPr>
          <w:rFonts w:ascii="Times New Roman" w:hAnsi="Times New Roman"/>
          <w:sz w:val="28"/>
          <w:szCs w:val="24"/>
          <w:lang w:val="uk-UA"/>
        </w:rPr>
      </w:pPr>
    </w:p>
    <w:p w:rsidR="00BA088E" w:rsidRPr="0068578D" w:rsidRDefault="00BA088E" w:rsidP="00BA088E">
      <w:pPr>
        <w:spacing w:after="0" w:line="240" w:lineRule="auto"/>
        <w:jc w:val="right"/>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sz w:val="28"/>
          <w:szCs w:val="24"/>
          <w:lang w:val="uk-UA"/>
        </w:rPr>
      </w:pPr>
    </w:p>
    <w:p w:rsidR="00BA088E" w:rsidRDefault="00BA088E" w:rsidP="00BA088E">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Запоріжжя – 20</w:t>
      </w:r>
      <w:r>
        <w:rPr>
          <w:rFonts w:ascii="Times New Roman" w:hAnsi="Times New Roman"/>
          <w:sz w:val="28"/>
          <w:szCs w:val="24"/>
          <w:lang w:val="uk-UA"/>
        </w:rPr>
        <w:t>20</w:t>
      </w:r>
    </w:p>
    <w:p w:rsidR="00BA088E" w:rsidRDefault="00BA088E" w:rsidP="00BA088E">
      <w:pPr>
        <w:spacing w:after="0" w:line="240" w:lineRule="auto"/>
        <w:jc w:val="center"/>
        <w:rPr>
          <w:rFonts w:ascii="Times New Roman" w:hAnsi="Times New Roman"/>
          <w:sz w:val="28"/>
          <w:szCs w:val="24"/>
          <w:lang w:val="uk-UA"/>
        </w:rPr>
      </w:pPr>
    </w:p>
    <w:p w:rsidR="00BA088E" w:rsidRDefault="00BA088E" w:rsidP="00BA088E">
      <w:pPr>
        <w:spacing w:after="0" w:line="240" w:lineRule="auto"/>
        <w:jc w:val="center"/>
        <w:rPr>
          <w:rFonts w:ascii="Times New Roman" w:hAnsi="Times New Roman"/>
          <w:sz w:val="28"/>
          <w:szCs w:val="24"/>
          <w:lang w:val="uk-UA"/>
        </w:rPr>
      </w:pPr>
    </w:p>
    <w:p w:rsidR="00BA088E" w:rsidRPr="0068578D" w:rsidRDefault="00BA088E" w:rsidP="00BA088E">
      <w:pPr>
        <w:spacing w:after="0" w:line="240" w:lineRule="auto"/>
        <w:rPr>
          <w:rFonts w:ascii="Times New Roman" w:hAnsi="Times New Roman"/>
          <w:sz w:val="28"/>
          <w:szCs w:val="24"/>
          <w:lang w:val="uk-UA"/>
        </w:rPr>
      </w:pPr>
    </w:p>
    <w:p w:rsidR="00BA088E" w:rsidRPr="0068578D" w:rsidRDefault="00BA088E" w:rsidP="00BA088E">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lastRenderedPageBreak/>
        <w:t>МІНІСТЕРСТВО ОСВІТИ І НАУКИ УКРАЇНИ</w:t>
      </w:r>
    </w:p>
    <w:p w:rsidR="00BA088E" w:rsidRPr="0068578D" w:rsidRDefault="00BA088E" w:rsidP="00BA088E">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BA088E" w:rsidRPr="0068578D" w:rsidRDefault="00BA088E" w:rsidP="00BA088E">
      <w:pPr>
        <w:spacing w:after="0" w:line="240" w:lineRule="auto"/>
        <w:jc w:val="center"/>
        <w:rPr>
          <w:rFonts w:ascii="Times New Roman" w:hAnsi="Times New Roman"/>
          <w:b/>
          <w:bCs/>
          <w:sz w:val="28"/>
          <w:szCs w:val="28"/>
          <w:lang w:val="uk-UA"/>
        </w:rPr>
      </w:pPr>
    </w:p>
    <w:p w:rsidR="00BA088E" w:rsidRPr="0068578D" w:rsidRDefault="00BA088E" w:rsidP="00BA088E">
      <w:pPr>
        <w:spacing w:after="0" w:line="240" w:lineRule="auto"/>
        <w:jc w:val="center"/>
        <w:rPr>
          <w:rFonts w:ascii="Times New Roman" w:hAnsi="Times New Roman"/>
          <w:b/>
          <w:bCs/>
          <w:sz w:val="28"/>
          <w:szCs w:val="28"/>
          <w:lang w:val="uk-UA"/>
        </w:rPr>
      </w:pPr>
    </w:p>
    <w:p w:rsidR="00BA088E" w:rsidRPr="0068578D" w:rsidRDefault="00BA088E" w:rsidP="00BA088E">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Факультет</w:t>
      </w:r>
      <w:r w:rsidRPr="0068578D">
        <w:rPr>
          <w:rFonts w:ascii="Times New Roman" w:hAnsi="Times New Roman"/>
          <w:sz w:val="28"/>
          <w:szCs w:val="28"/>
          <w:lang w:val="uk-UA"/>
        </w:rPr>
        <w:t>___</w:t>
      </w:r>
      <w:r w:rsidRPr="00136526">
        <w:rPr>
          <w:rFonts w:ascii="Times New Roman" w:hAnsi="Times New Roman"/>
          <w:sz w:val="28"/>
          <w:szCs w:val="28"/>
          <w:u w:val="single"/>
          <w:lang w:val="uk-UA"/>
        </w:rPr>
        <w:t xml:space="preserve">юридичний </w:t>
      </w:r>
      <w:r w:rsidRPr="0068578D">
        <w:rPr>
          <w:rFonts w:ascii="Times New Roman" w:hAnsi="Times New Roman"/>
          <w:sz w:val="28"/>
          <w:szCs w:val="28"/>
          <w:lang w:val="uk-UA"/>
        </w:rPr>
        <w:t>______</w:t>
      </w:r>
      <w:r>
        <w:rPr>
          <w:rFonts w:ascii="Times New Roman" w:hAnsi="Times New Roman"/>
          <w:sz w:val="28"/>
          <w:szCs w:val="28"/>
          <w:lang w:val="uk-UA"/>
        </w:rPr>
        <w:t>______________________</w:t>
      </w:r>
      <w:r w:rsidRPr="0068578D">
        <w:rPr>
          <w:rFonts w:ascii="Times New Roman" w:hAnsi="Times New Roman"/>
          <w:sz w:val="28"/>
          <w:szCs w:val="28"/>
          <w:lang w:val="uk-UA"/>
        </w:rPr>
        <w:t>________________</w:t>
      </w:r>
    </w:p>
    <w:p w:rsidR="00BA088E" w:rsidRPr="0068578D" w:rsidRDefault="00BA088E" w:rsidP="00BA088E">
      <w:pPr>
        <w:keepNext/>
        <w:spacing w:after="0" w:line="240" w:lineRule="auto"/>
        <w:jc w:val="both"/>
        <w:outlineLvl w:val="0"/>
        <w:rPr>
          <w:rFonts w:ascii="Times New Roman" w:hAnsi="Times New Roman"/>
          <w:bCs/>
          <w:sz w:val="28"/>
          <w:szCs w:val="28"/>
          <w:lang w:val="uk-UA"/>
        </w:rPr>
      </w:pPr>
      <w:r w:rsidRPr="0068578D">
        <w:rPr>
          <w:rFonts w:ascii="Times New Roman" w:hAnsi="Times New Roman"/>
          <w:bCs/>
          <w:sz w:val="28"/>
          <w:szCs w:val="28"/>
          <w:lang w:val="uk-UA"/>
        </w:rPr>
        <w:t>Кафедра__</w:t>
      </w:r>
      <w:r w:rsidRPr="00136526">
        <w:rPr>
          <w:rFonts w:ascii="Times New Roman" w:hAnsi="Times New Roman"/>
          <w:bCs/>
          <w:sz w:val="28"/>
          <w:szCs w:val="28"/>
          <w:u w:val="single"/>
          <w:lang w:val="uk-UA"/>
        </w:rPr>
        <w:t xml:space="preserve">адміністративного та господарського права    </w:t>
      </w:r>
      <w:r w:rsidRPr="0068578D">
        <w:rPr>
          <w:rFonts w:ascii="Times New Roman" w:hAnsi="Times New Roman"/>
          <w:bCs/>
          <w:sz w:val="28"/>
          <w:szCs w:val="28"/>
          <w:lang w:val="uk-UA"/>
        </w:rPr>
        <w:t>_______________</w:t>
      </w:r>
    </w:p>
    <w:p w:rsidR="00BA088E" w:rsidRPr="0068578D" w:rsidRDefault="00BA088E" w:rsidP="00BA088E">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Рівень вищої освіти___</w:t>
      </w:r>
      <w:r w:rsidRPr="00136526">
        <w:rPr>
          <w:rFonts w:ascii="Times New Roman" w:hAnsi="Times New Roman"/>
          <w:sz w:val="28"/>
          <w:szCs w:val="28"/>
          <w:u w:val="single"/>
          <w:lang w:val="uk-UA"/>
        </w:rPr>
        <w:t>магістр</w:t>
      </w:r>
      <w:r>
        <w:rPr>
          <w:rFonts w:ascii="Times New Roman" w:hAnsi="Times New Roman"/>
          <w:sz w:val="28"/>
          <w:szCs w:val="28"/>
          <w:lang w:val="uk-UA"/>
        </w:rPr>
        <w:t>__</w:t>
      </w:r>
      <w:r w:rsidRPr="0068578D">
        <w:rPr>
          <w:rFonts w:ascii="Times New Roman" w:hAnsi="Times New Roman"/>
          <w:sz w:val="28"/>
          <w:szCs w:val="28"/>
          <w:lang w:val="uk-UA"/>
        </w:rPr>
        <w:t>_____________________________________</w:t>
      </w:r>
    </w:p>
    <w:p w:rsidR="00BA088E" w:rsidRPr="0068578D" w:rsidRDefault="00BA088E" w:rsidP="00BA088E">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 xml:space="preserve">Спеціальність </w:t>
      </w:r>
      <w:r w:rsidRPr="0068578D">
        <w:rPr>
          <w:rFonts w:ascii="Times New Roman" w:hAnsi="Times New Roman"/>
          <w:sz w:val="28"/>
          <w:szCs w:val="28"/>
          <w:lang w:val="uk-UA"/>
        </w:rPr>
        <w:t>_____</w:t>
      </w:r>
      <w:r w:rsidRPr="00136526">
        <w:rPr>
          <w:rFonts w:ascii="Times New Roman" w:hAnsi="Times New Roman"/>
          <w:sz w:val="28"/>
          <w:szCs w:val="28"/>
          <w:u w:val="single"/>
          <w:lang w:val="uk-UA"/>
        </w:rPr>
        <w:t>081 право</w:t>
      </w:r>
      <w:r w:rsidRPr="0068578D">
        <w:rPr>
          <w:rFonts w:ascii="Times New Roman" w:hAnsi="Times New Roman"/>
          <w:sz w:val="28"/>
          <w:szCs w:val="28"/>
          <w:lang w:val="uk-UA"/>
        </w:rPr>
        <w:t>________________________________________</w:t>
      </w:r>
    </w:p>
    <w:p w:rsidR="00BA088E" w:rsidRPr="0068578D" w:rsidRDefault="00BA088E" w:rsidP="00BA088E">
      <w:pPr>
        <w:keepNext/>
        <w:spacing w:after="0" w:line="240" w:lineRule="auto"/>
        <w:jc w:val="center"/>
        <w:outlineLvl w:val="0"/>
        <w:rPr>
          <w:rFonts w:ascii="Times New Roman" w:hAnsi="Times New Roman"/>
          <w:bCs/>
          <w:sz w:val="28"/>
          <w:szCs w:val="20"/>
          <w:lang w:val="uk-UA"/>
        </w:rPr>
      </w:pPr>
      <w:r w:rsidRPr="0068578D">
        <w:rPr>
          <w:rFonts w:ascii="Times New Roman" w:hAnsi="Times New Roman"/>
          <w:bCs/>
          <w:sz w:val="16"/>
          <w:szCs w:val="20"/>
          <w:lang w:val="uk-UA"/>
        </w:rPr>
        <w:t>(шифр і назва)</w:t>
      </w:r>
    </w:p>
    <w:p w:rsidR="00BA088E" w:rsidRPr="0068578D" w:rsidRDefault="00BA088E" w:rsidP="00BA088E">
      <w:pPr>
        <w:keepNext/>
        <w:spacing w:after="0" w:line="240" w:lineRule="auto"/>
        <w:ind w:left="5040" w:firstLine="720"/>
        <w:jc w:val="both"/>
        <w:outlineLvl w:val="0"/>
        <w:rPr>
          <w:rFonts w:ascii="Times New Roman" w:hAnsi="Times New Roman"/>
          <w:sz w:val="28"/>
          <w:szCs w:val="20"/>
          <w:lang w:val="uk-UA"/>
        </w:rPr>
      </w:pPr>
    </w:p>
    <w:p w:rsidR="00BA088E" w:rsidRPr="0068578D" w:rsidRDefault="00BA088E" w:rsidP="00BA088E">
      <w:pPr>
        <w:keepNext/>
        <w:spacing w:after="0" w:line="240" w:lineRule="auto"/>
        <w:ind w:left="5040"/>
        <w:jc w:val="both"/>
        <w:outlineLvl w:val="0"/>
        <w:rPr>
          <w:rFonts w:ascii="Times New Roman" w:hAnsi="Times New Roman"/>
          <w:b/>
          <w:sz w:val="28"/>
          <w:szCs w:val="28"/>
          <w:lang w:val="uk-UA"/>
        </w:rPr>
      </w:pPr>
      <w:r w:rsidRPr="0068578D">
        <w:rPr>
          <w:rFonts w:ascii="Times New Roman" w:hAnsi="Times New Roman"/>
          <w:b/>
          <w:sz w:val="28"/>
          <w:szCs w:val="28"/>
          <w:lang w:val="uk-UA"/>
        </w:rPr>
        <w:t>ЗАТВЕРДЖУЮ</w:t>
      </w:r>
    </w:p>
    <w:p w:rsidR="00BA088E" w:rsidRPr="0068578D" w:rsidRDefault="00BA088E" w:rsidP="00BA088E">
      <w:pPr>
        <w:spacing w:after="0" w:line="240" w:lineRule="auto"/>
        <w:ind w:left="5040"/>
        <w:rPr>
          <w:rFonts w:ascii="Times New Roman" w:hAnsi="Times New Roman"/>
          <w:sz w:val="28"/>
          <w:szCs w:val="28"/>
          <w:lang w:val="uk-UA"/>
        </w:rPr>
      </w:pPr>
      <w:r w:rsidRPr="0068578D">
        <w:rPr>
          <w:rFonts w:ascii="Times New Roman" w:hAnsi="Times New Roman"/>
          <w:sz w:val="28"/>
          <w:szCs w:val="28"/>
          <w:lang w:val="uk-UA"/>
        </w:rPr>
        <w:t>Завідувач кафедри______________</w:t>
      </w:r>
    </w:p>
    <w:p w:rsidR="00BA088E" w:rsidRPr="0068578D" w:rsidRDefault="00BA088E" w:rsidP="00BA088E">
      <w:pPr>
        <w:spacing w:after="0" w:line="240" w:lineRule="auto"/>
        <w:ind w:left="5040"/>
        <w:jc w:val="both"/>
        <w:rPr>
          <w:rFonts w:ascii="Times New Roman" w:hAnsi="Times New Roman"/>
          <w:bCs/>
          <w:sz w:val="28"/>
          <w:szCs w:val="28"/>
          <w:lang w:val="uk-UA"/>
        </w:rPr>
      </w:pPr>
      <w:r w:rsidRPr="0068578D">
        <w:rPr>
          <w:rFonts w:ascii="Times New Roman" w:hAnsi="Times New Roman"/>
          <w:bCs/>
          <w:sz w:val="28"/>
          <w:szCs w:val="28"/>
          <w:lang w:val="uk-UA"/>
        </w:rPr>
        <w:t>«_____»_____________20____року</w:t>
      </w:r>
    </w:p>
    <w:p w:rsidR="00BA088E" w:rsidRPr="0068578D" w:rsidRDefault="00BA088E" w:rsidP="00BA088E">
      <w:pPr>
        <w:spacing w:after="0" w:line="240" w:lineRule="auto"/>
        <w:jc w:val="both"/>
        <w:rPr>
          <w:rFonts w:ascii="Times New Roman" w:hAnsi="Times New Roman"/>
          <w:b/>
          <w:sz w:val="28"/>
          <w:szCs w:val="28"/>
          <w:lang w:val="uk-UA"/>
        </w:rPr>
      </w:pPr>
    </w:p>
    <w:p w:rsidR="00BA088E" w:rsidRPr="0068578D" w:rsidRDefault="00BA088E" w:rsidP="00BA088E">
      <w:pPr>
        <w:keepNext/>
        <w:spacing w:before="240" w:after="60" w:line="240" w:lineRule="auto"/>
        <w:jc w:val="center"/>
        <w:outlineLvl w:val="1"/>
        <w:rPr>
          <w:rFonts w:ascii="Times New Roman" w:hAnsi="Times New Roman"/>
          <w:b/>
          <w:bCs/>
          <w:iCs/>
          <w:sz w:val="28"/>
          <w:szCs w:val="28"/>
          <w:lang w:val="uk-UA"/>
        </w:rPr>
      </w:pPr>
      <w:r w:rsidRPr="0068578D">
        <w:rPr>
          <w:rFonts w:ascii="Times New Roman" w:hAnsi="Times New Roman"/>
          <w:b/>
          <w:bCs/>
          <w:iCs/>
          <w:sz w:val="28"/>
          <w:szCs w:val="28"/>
          <w:lang w:val="uk-UA"/>
        </w:rPr>
        <w:t>З  А  В  Д  А  Н  Н  Я</w:t>
      </w:r>
    </w:p>
    <w:p w:rsidR="00BA088E" w:rsidRPr="0068578D" w:rsidRDefault="00BA088E" w:rsidP="00BA088E">
      <w:pPr>
        <w:keepNext/>
        <w:spacing w:before="240" w:after="60" w:line="240" w:lineRule="auto"/>
        <w:jc w:val="center"/>
        <w:outlineLvl w:val="2"/>
        <w:rPr>
          <w:rFonts w:ascii="Times New Roman" w:hAnsi="Times New Roman"/>
          <w:bCs/>
          <w:sz w:val="28"/>
          <w:szCs w:val="28"/>
          <w:lang w:val="uk-UA"/>
        </w:rPr>
      </w:pPr>
      <w:r w:rsidRPr="0068578D">
        <w:rPr>
          <w:rFonts w:ascii="Times New Roman" w:hAnsi="Times New Roman"/>
          <w:bCs/>
          <w:sz w:val="28"/>
          <w:szCs w:val="28"/>
          <w:lang w:val="uk-UA"/>
        </w:rPr>
        <w:t>НА КВАЛІФІКАЦІЙНУ РОБОТУ СТУДЕНТУ</w:t>
      </w:r>
    </w:p>
    <w:p w:rsidR="00BA088E" w:rsidRPr="0068578D" w:rsidRDefault="00BA088E" w:rsidP="00BA088E">
      <w:pPr>
        <w:spacing w:after="0" w:line="240" w:lineRule="auto"/>
        <w:rPr>
          <w:rFonts w:ascii="Times New Roman" w:hAnsi="Times New Roman"/>
          <w:sz w:val="28"/>
          <w:szCs w:val="28"/>
          <w:lang w:val="uk-UA"/>
        </w:rPr>
      </w:pPr>
      <w:r w:rsidRPr="0068578D">
        <w:rPr>
          <w:rFonts w:ascii="Times New Roman" w:hAnsi="Times New Roman"/>
          <w:sz w:val="28"/>
          <w:szCs w:val="28"/>
          <w:lang w:val="uk-UA"/>
        </w:rPr>
        <w:t>_________________</w:t>
      </w:r>
      <w:r w:rsidRPr="00BA088E">
        <w:t xml:space="preserve"> </w:t>
      </w:r>
      <w:r w:rsidRPr="00BA088E">
        <w:rPr>
          <w:rFonts w:ascii="Times New Roman" w:hAnsi="Times New Roman"/>
          <w:sz w:val="28"/>
          <w:szCs w:val="28"/>
          <w:u w:val="single"/>
          <w:lang w:val="uk-UA"/>
        </w:rPr>
        <w:t xml:space="preserve">Кузьмін Денис Миколайович </w:t>
      </w:r>
      <w:r>
        <w:rPr>
          <w:rFonts w:ascii="Times New Roman" w:hAnsi="Times New Roman"/>
          <w:sz w:val="28"/>
          <w:szCs w:val="28"/>
          <w:lang w:val="uk-UA"/>
        </w:rPr>
        <w:t>_____________</w:t>
      </w:r>
      <w:r w:rsidRPr="0068578D">
        <w:rPr>
          <w:rFonts w:ascii="Times New Roman" w:hAnsi="Times New Roman"/>
          <w:sz w:val="28"/>
          <w:szCs w:val="28"/>
          <w:lang w:val="uk-UA"/>
        </w:rPr>
        <w:t>_________</w:t>
      </w:r>
    </w:p>
    <w:p w:rsidR="00BA088E" w:rsidRPr="0068578D" w:rsidRDefault="00BA088E" w:rsidP="00BA088E">
      <w:pPr>
        <w:spacing w:after="0" w:line="240" w:lineRule="auto"/>
        <w:jc w:val="center"/>
        <w:rPr>
          <w:rFonts w:ascii="Times New Roman" w:hAnsi="Times New Roman"/>
          <w:sz w:val="16"/>
          <w:szCs w:val="16"/>
          <w:vertAlign w:val="superscript"/>
          <w:lang w:val="uk-UA"/>
        </w:rPr>
      </w:pPr>
      <w:r w:rsidRPr="0068578D">
        <w:rPr>
          <w:rFonts w:ascii="Times New Roman" w:hAnsi="Times New Roman"/>
          <w:sz w:val="16"/>
          <w:szCs w:val="20"/>
          <w:lang w:val="uk-UA"/>
        </w:rPr>
        <w:t>(прізвище, ім’я, по батькові)</w:t>
      </w:r>
    </w:p>
    <w:p w:rsidR="00BA088E" w:rsidRPr="0068578D" w:rsidRDefault="00BA088E" w:rsidP="00BA088E">
      <w:pPr>
        <w:spacing w:after="0" w:line="240" w:lineRule="auto"/>
        <w:jc w:val="both"/>
        <w:rPr>
          <w:rFonts w:ascii="Times New Roman" w:hAnsi="Times New Roman"/>
          <w:sz w:val="28"/>
          <w:szCs w:val="28"/>
          <w:lang w:val="uk-UA"/>
        </w:rPr>
      </w:pPr>
    </w:p>
    <w:p w:rsidR="00BA088E" w:rsidRPr="00BA088E" w:rsidRDefault="00BA088E" w:rsidP="00BA088E">
      <w:pPr>
        <w:numPr>
          <w:ilvl w:val="0"/>
          <w:numId w:val="3"/>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 xml:space="preserve">Тема роботи (проекту) </w:t>
      </w:r>
      <w:r w:rsidRPr="00BA088E">
        <w:rPr>
          <w:rFonts w:ascii="Times New Roman" w:hAnsi="Times New Roman"/>
          <w:sz w:val="28"/>
          <w:szCs w:val="28"/>
          <w:lang w:val="uk-UA"/>
        </w:rPr>
        <w:t xml:space="preserve">Фіскальна достатність у публічно-правовому регулюванні відносин у фінансовій сфері в Україні та європейських країнах. </w:t>
      </w:r>
    </w:p>
    <w:p w:rsidR="00BA088E" w:rsidRPr="00BA088E" w:rsidRDefault="00BA088E" w:rsidP="00BA088E">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 xml:space="preserve">керівник роботи </w:t>
      </w:r>
      <w:r w:rsidRPr="00BA088E">
        <w:rPr>
          <w:rFonts w:ascii="Times New Roman" w:hAnsi="Times New Roman"/>
          <w:sz w:val="28"/>
          <w:szCs w:val="28"/>
          <w:lang w:val="uk-UA"/>
        </w:rPr>
        <w:t>Курінний Є.В.,</w:t>
      </w:r>
    </w:p>
    <w:p w:rsidR="00BA088E" w:rsidRDefault="00BA088E" w:rsidP="00BA088E">
      <w:pPr>
        <w:tabs>
          <w:tab w:val="num" w:pos="180"/>
          <w:tab w:val="left" w:pos="360"/>
        </w:tabs>
        <w:spacing w:after="0" w:line="360" w:lineRule="auto"/>
        <w:jc w:val="both"/>
        <w:rPr>
          <w:rFonts w:ascii="Times New Roman" w:hAnsi="Times New Roman"/>
          <w:sz w:val="28"/>
          <w:szCs w:val="28"/>
          <w:lang w:val="uk-UA"/>
        </w:rPr>
      </w:pPr>
      <w:r w:rsidRPr="00BA088E">
        <w:rPr>
          <w:rFonts w:ascii="Times New Roman" w:hAnsi="Times New Roman"/>
          <w:sz w:val="28"/>
          <w:szCs w:val="28"/>
          <w:lang w:val="uk-UA"/>
        </w:rPr>
        <w:t>професор кафедри адміністративного та господарського права, д.ю.н.</w:t>
      </w:r>
    </w:p>
    <w:p w:rsidR="00BA088E" w:rsidRDefault="00BA088E" w:rsidP="00BA088E">
      <w:pPr>
        <w:tabs>
          <w:tab w:val="num" w:pos="180"/>
          <w:tab w:val="left" w:pos="360"/>
        </w:tabs>
        <w:spacing w:after="0" w:line="360" w:lineRule="auto"/>
        <w:jc w:val="both"/>
        <w:rPr>
          <w:rFonts w:ascii="Times New Roman" w:hAnsi="Times New Roman"/>
          <w:sz w:val="28"/>
          <w:szCs w:val="28"/>
          <w:lang w:val="uk-UA"/>
        </w:rPr>
      </w:pPr>
    </w:p>
    <w:p w:rsidR="00BA088E" w:rsidRPr="0068578D" w:rsidRDefault="00BA088E" w:rsidP="00BA088E">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затверджені наказом ЗНУ від «____»___________20___року №____________</w:t>
      </w:r>
    </w:p>
    <w:p w:rsidR="00BA088E" w:rsidRPr="0068578D" w:rsidRDefault="00BA088E" w:rsidP="00BA088E">
      <w:pPr>
        <w:numPr>
          <w:ilvl w:val="0"/>
          <w:numId w:val="3"/>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Строк подання роботи _____________________________________________</w:t>
      </w:r>
    </w:p>
    <w:p w:rsidR="00BA088E" w:rsidRPr="0068578D" w:rsidRDefault="00BA088E" w:rsidP="00BA088E">
      <w:pPr>
        <w:numPr>
          <w:ilvl w:val="0"/>
          <w:numId w:val="3"/>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Вихідні дані до роботи _____________________________________________</w:t>
      </w:r>
    </w:p>
    <w:p w:rsidR="00BA088E" w:rsidRPr="0068578D" w:rsidRDefault="00BA088E" w:rsidP="00BA088E">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BA088E" w:rsidRPr="0068578D" w:rsidRDefault="00BA088E" w:rsidP="00BA088E">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BA088E" w:rsidRPr="0068578D" w:rsidRDefault="00BA088E" w:rsidP="00BA088E">
      <w:pPr>
        <w:numPr>
          <w:ilvl w:val="0"/>
          <w:numId w:val="3"/>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Зміст розрахунково-пояснювальної записки (перелік питань, які потрібно розробити) ________________________________________________________</w:t>
      </w:r>
    </w:p>
    <w:p w:rsidR="00BA088E" w:rsidRPr="0068578D" w:rsidRDefault="00BA088E" w:rsidP="00BA088E">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BA088E" w:rsidRPr="0068578D" w:rsidRDefault="00BA088E" w:rsidP="00BA088E">
      <w:pPr>
        <w:numPr>
          <w:ilvl w:val="0"/>
          <w:numId w:val="3"/>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__________________________________________________________</w:t>
      </w:r>
    </w:p>
    <w:p w:rsidR="00BA088E" w:rsidRPr="0068578D" w:rsidRDefault="00BA088E" w:rsidP="00BA088E">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w:t>
      </w:r>
    </w:p>
    <w:p w:rsidR="00BA088E" w:rsidRPr="0068578D" w:rsidRDefault="00BA088E" w:rsidP="00BA088E">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BA088E" w:rsidRPr="0068578D" w:rsidRDefault="00BA088E" w:rsidP="00BA088E">
      <w:pPr>
        <w:numPr>
          <w:ilvl w:val="0"/>
          <w:numId w:val="3"/>
        </w:numPr>
        <w:tabs>
          <w:tab w:val="num" w:pos="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BA088E" w:rsidRPr="0068578D" w:rsidTr="00327C1E">
        <w:trPr>
          <w:cantSplit/>
        </w:trPr>
        <w:tc>
          <w:tcPr>
            <w:tcW w:w="1560" w:type="dxa"/>
            <w:vMerge w:val="restart"/>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Розділ</w:t>
            </w:r>
          </w:p>
        </w:tc>
        <w:tc>
          <w:tcPr>
            <w:tcW w:w="4200" w:type="dxa"/>
            <w:vMerge w:val="restart"/>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Прізвище, ініціали та посада</w:t>
            </w:r>
          </w:p>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консультанта</w:t>
            </w:r>
          </w:p>
        </w:tc>
        <w:tc>
          <w:tcPr>
            <w:tcW w:w="3544" w:type="dxa"/>
            <w:gridSpan w:val="2"/>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Підпис, дата</w:t>
            </w:r>
          </w:p>
        </w:tc>
      </w:tr>
      <w:tr w:rsidR="00BA088E" w:rsidRPr="0068578D" w:rsidTr="00327C1E">
        <w:trPr>
          <w:cantSplit/>
        </w:trPr>
        <w:tc>
          <w:tcPr>
            <w:tcW w:w="1560" w:type="dxa"/>
            <w:vMerge/>
            <w:vAlign w:val="center"/>
          </w:tcPr>
          <w:p w:rsidR="00BA088E" w:rsidRPr="0068578D" w:rsidRDefault="00BA088E" w:rsidP="00327C1E">
            <w:pPr>
              <w:spacing w:after="0" w:line="240" w:lineRule="auto"/>
              <w:jc w:val="center"/>
              <w:rPr>
                <w:rFonts w:ascii="Times New Roman" w:hAnsi="Times New Roman"/>
                <w:sz w:val="28"/>
                <w:szCs w:val="24"/>
                <w:lang w:val="uk-UA"/>
              </w:rPr>
            </w:pPr>
          </w:p>
        </w:tc>
        <w:tc>
          <w:tcPr>
            <w:tcW w:w="4200" w:type="dxa"/>
            <w:vMerge/>
            <w:vAlign w:val="center"/>
          </w:tcPr>
          <w:p w:rsidR="00BA088E" w:rsidRPr="0068578D" w:rsidRDefault="00BA088E" w:rsidP="00327C1E">
            <w:pPr>
              <w:spacing w:after="0" w:line="240" w:lineRule="auto"/>
              <w:jc w:val="center"/>
              <w:rPr>
                <w:rFonts w:ascii="Times New Roman" w:hAnsi="Times New Roman"/>
                <w:sz w:val="28"/>
                <w:szCs w:val="24"/>
                <w:lang w:val="uk-UA"/>
              </w:rPr>
            </w:pPr>
          </w:p>
        </w:tc>
        <w:tc>
          <w:tcPr>
            <w:tcW w:w="1843" w:type="dxa"/>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видав</w:t>
            </w:r>
          </w:p>
        </w:tc>
        <w:tc>
          <w:tcPr>
            <w:tcW w:w="1701" w:type="dxa"/>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прийняв</w:t>
            </w: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156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4200"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bl>
    <w:p w:rsidR="00BA088E" w:rsidRPr="0068578D" w:rsidRDefault="00BA088E" w:rsidP="00BA088E">
      <w:pPr>
        <w:spacing w:after="0" w:line="240" w:lineRule="auto"/>
        <w:jc w:val="center"/>
        <w:rPr>
          <w:rFonts w:ascii="Times New Roman" w:hAnsi="Times New Roman"/>
          <w:b/>
          <w:sz w:val="28"/>
          <w:szCs w:val="24"/>
          <w:lang w:val="uk-UA"/>
        </w:rPr>
      </w:pPr>
    </w:p>
    <w:p w:rsidR="00BA088E" w:rsidRPr="0068578D" w:rsidRDefault="00BA088E" w:rsidP="00BA088E">
      <w:pPr>
        <w:numPr>
          <w:ilvl w:val="0"/>
          <w:numId w:val="3"/>
        </w:numPr>
        <w:tabs>
          <w:tab w:val="num" w:pos="0"/>
          <w:tab w:val="left" w:pos="360"/>
        </w:tabs>
        <w:spacing w:after="0" w:line="360" w:lineRule="auto"/>
        <w:jc w:val="both"/>
        <w:rPr>
          <w:rFonts w:ascii="Times New Roman" w:hAnsi="Times New Roman"/>
          <w:sz w:val="28"/>
          <w:szCs w:val="24"/>
          <w:lang w:val="uk-UA"/>
        </w:rPr>
      </w:pPr>
      <w:r w:rsidRPr="0068578D">
        <w:rPr>
          <w:rFonts w:ascii="Times New Roman" w:hAnsi="Times New Roman"/>
          <w:sz w:val="28"/>
          <w:szCs w:val="24"/>
          <w:lang w:val="uk-UA"/>
        </w:rPr>
        <w:t>Дата видачі завдання___________________________________________</w:t>
      </w:r>
    </w:p>
    <w:p w:rsidR="00BA088E" w:rsidRPr="0068578D" w:rsidRDefault="00BA088E" w:rsidP="00BA088E">
      <w:pPr>
        <w:spacing w:after="0" w:line="240" w:lineRule="auto"/>
        <w:jc w:val="both"/>
        <w:rPr>
          <w:rFonts w:ascii="Times New Roman" w:hAnsi="Times New Roman"/>
          <w:b/>
          <w:sz w:val="28"/>
          <w:szCs w:val="24"/>
          <w:vertAlign w:val="superscript"/>
          <w:lang w:val="uk-UA"/>
        </w:rPr>
      </w:pPr>
    </w:p>
    <w:p w:rsidR="00BA088E" w:rsidRPr="0068578D" w:rsidRDefault="00BA088E" w:rsidP="00BA088E">
      <w:pPr>
        <w:keepNext/>
        <w:spacing w:before="240" w:after="60" w:line="240" w:lineRule="auto"/>
        <w:jc w:val="center"/>
        <w:outlineLvl w:val="3"/>
        <w:rPr>
          <w:rFonts w:ascii="Times New Roman" w:hAnsi="Times New Roman"/>
          <w:b/>
          <w:bCs/>
          <w:sz w:val="28"/>
          <w:szCs w:val="28"/>
          <w:lang w:val="uk-UA"/>
        </w:rPr>
      </w:pPr>
      <w:r w:rsidRPr="0068578D">
        <w:rPr>
          <w:rFonts w:ascii="Times New Roman" w:hAnsi="Times New Roman"/>
          <w:b/>
          <w:bCs/>
          <w:sz w:val="28"/>
          <w:szCs w:val="28"/>
          <w:lang w:val="uk-UA"/>
        </w:rPr>
        <w:t>КАЛЕНДАРНИЙ ПЛАН</w:t>
      </w:r>
    </w:p>
    <w:p w:rsidR="00BA088E" w:rsidRPr="0068578D" w:rsidRDefault="00BA088E" w:rsidP="00BA088E">
      <w:pPr>
        <w:spacing w:after="0" w:line="240" w:lineRule="auto"/>
        <w:rPr>
          <w:rFonts w:ascii="Times New Roman" w:hAnsi="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BA088E" w:rsidRPr="0068578D" w:rsidTr="00327C1E">
        <w:trPr>
          <w:cantSplit/>
          <w:trHeight w:val="460"/>
        </w:trPr>
        <w:tc>
          <w:tcPr>
            <w:tcW w:w="567" w:type="dxa"/>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w:t>
            </w:r>
          </w:p>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з/п</w:t>
            </w:r>
          </w:p>
        </w:tc>
        <w:tc>
          <w:tcPr>
            <w:tcW w:w="5373" w:type="dxa"/>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Назва етапів кваліфікаційної роботи</w:t>
            </w:r>
          </w:p>
        </w:tc>
        <w:tc>
          <w:tcPr>
            <w:tcW w:w="1843" w:type="dxa"/>
            <w:vAlign w:val="center"/>
          </w:tcPr>
          <w:p w:rsidR="00BA088E" w:rsidRPr="0068578D" w:rsidRDefault="00BA088E" w:rsidP="00327C1E">
            <w:pPr>
              <w:spacing w:after="0" w:line="240" w:lineRule="auto"/>
              <w:jc w:val="center"/>
              <w:rPr>
                <w:rFonts w:ascii="Times New Roman" w:hAnsi="Times New Roman"/>
                <w:sz w:val="24"/>
                <w:szCs w:val="24"/>
                <w:lang w:val="uk-UA"/>
              </w:rPr>
            </w:pPr>
            <w:r w:rsidRPr="0068578D">
              <w:rPr>
                <w:rFonts w:ascii="Times New Roman" w:hAnsi="Times New Roman"/>
                <w:spacing w:val="-20"/>
                <w:sz w:val="24"/>
                <w:szCs w:val="24"/>
                <w:lang w:val="uk-UA"/>
              </w:rPr>
              <w:t>Строк  виконання</w:t>
            </w:r>
            <w:r w:rsidRPr="0068578D">
              <w:rPr>
                <w:rFonts w:ascii="Times New Roman" w:hAnsi="Times New Roman"/>
                <w:sz w:val="24"/>
                <w:szCs w:val="24"/>
                <w:lang w:val="uk-UA"/>
              </w:rPr>
              <w:t xml:space="preserve"> етапів роботи</w:t>
            </w:r>
          </w:p>
        </w:tc>
        <w:tc>
          <w:tcPr>
            <w:tcW w:w="1701" w:type="dxa"/>
            <w:vAlign w:val="center"/>
          </w:tcPr>
          <w:p w:rsidR="00BA088E" w:rsidRPr="0068578D" w:rsidRDefault="00BA088E" w:rsidP="00327C1E">
            <w:pPr>
              <w:keepNext/>
              <w:spacing w:after="0" w:line="240" w:lineRule="auto"/>
              <w:jc w:val="center"/>
              <w:outlineLvl w:val="2"/>
              <w:rPr>
                <w:rFonts w:ascii="Times New Roman" w:hAnsi="Times New Roman"/>
                <w:bCs/>
                <w:spacing w:val="-20"/>
                <w:sz w:val="24"/>
                <w:szCs w:val="24"/>
                <w:lang w:val="uk-UA"/>
              </w:rPr>
            </w:pPr>
            <w:r w:rsidRPr="0068578D">
              <w:rPr>
                <w:rFonts w:ascii="Times New Roman" w:hAnsi="Times New Roman"/>
                <w:bCs/>
                <w:spacing w:val="-20"/>
                <w:sz w:val="24"/>
                <w:szCs w:val="24"/>
                <w:lang w:val="uk-UA"/>
              </w:rPr>
              <w:t>Примітка</w:t>
            </w: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sidRPr="00AD01A4">
              <w:rPr>
                <w:rFonts w:ascii="Times New Roman" w:hAnsi="Times New Roman"/>
                <w:sz w:val="28"/>
                <w:szCs w:val="24"/>
                <w:lang w:val="uk-UA"/>
              </w:rPr>
              <w:t>1.</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lang w:val="uk-UA"/>
              </w:rPr>
              <w:t>Затвердження теми роботи в результаті опрацювання та</w:t>
            </w:r>
            <w:r>
              <w:rPr>
                <w:rFonts w:ascii="Times New Roman" w:hAnsi="Times New Roman"/>
                <w:sz w:val="28"/>
                <w:szCs w:val="24"/>
                <w:lang w:val="uk-UA"/>
              </w:rPr>
              <w:t xml:space="preserve"> </w:t>
            </w:r>
            <w:r w:rsidRPr="00AD01A4">
              <w:rPr>
                <w:rFonts w:ascii="Times New Roman" w:hAnsi="Times New Roman"/>
                <w:sz w:val="28"/>
                <w:szCs w:val="24"/>
                <w:lang w:val="uk-UA"/>
              </w:rPr>
              <w:t>обговорення з науковим керівником у відповідності до</w:t>
            </w:r>
            <w:r>
              <w:rPr>
                <w:rFonts w:ascii="Times New Roman" w:hAnsi="Times New Roman"/>
                <w:sz w:val="28"/>
                <w:szCs w:val="24"/>
                <w:lang w:val="uk-UA"/>
              </w:rPr>
              <w:t xml:space="preserve"> магістерської програми</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2. </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lang w:val="uk-UA"/>
              </w:rPr>
              <w:t>Узгодження проекту плану та завдання до магістерської</w:t>
            </w:r>
            <w:r>
              <w:rPr>
                <w:rFonts w:ascii="Times New Roman" w:hAnsi="Times New Roman"/>
                <w:sz w:val="28"/>
                <w:szCs w:val="24"/>
                <w:lang w:val="uk-UA"/>
              </w:rPr>
              <w:t xml:space="preserve"> </w:t>
            </w:r>
            <w:r w:rsidRPr="00AD01A4">
              <w:rPr>
                <w:rFonts w:ascii="Times New Roman" w:hAnsi="Times New Roman"/>
                <w:sz w:val="28"/>
                <w:szCs w:val="24"/>
                <w:lang w:val="uk-UA"/>
              </w:rPr>
              <w:t>роботи</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3.</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rPr>
              <w:t>Збі</w:t>
            </w:r>
            <w:proofErr w:type="gramStart"/>
            <w:r w:rsidRPr="00AD01A4">
              <w:rPr>
                <w:rFonts w:ascii="Times New Roman" w:hAnsi="Times New Roman"/>
                <w:sz w:val="28"/>
                <w:szCs w:val="24"/>
              </w:rPr>
              <w:t>р</w:t>
            </w:r>
            <w:proofErr w:type="gramEnd"/>
            <w:r w:rsidRPr="00AD01A4">
              <w:rPr>
                <w:rFonts w:ascii="Times New Roman" w:hAnsi="Times New Roman"/>
                <w:sz w:val="28"/>
                <w:szCs w:val="24"/>
              </w:rPr>
              <w:t xml:space="preserve"> та вивчення джерел інформації для написання дипломної роботи;</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4. </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rPr>
              <w:t>Складання плану дипломної роботи</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5.</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rPr>
              <w:t>Написання першого розділу</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6.</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rPr>
              <w:t xml:space="preserve">Попередній звіт керівника і студента про хід виконання завдання на дипломну роботу </w:t>
            </w:r>
            <w:proofErr w:type="gramStart"/>
            <w:r w:rsidRPr="00AD01A4">
              <w:rPr>
                <w:rFonts w:ascii="Times New Roman" w:hAnsi="Times New Roman"/>
                <w:sz w:val="28"/>
                <w:szCs w:val="24"/>
              </w:rPr>
              <w:t>на</w:t>
            </w:r>
            <w:proofErr w:type="gramEnd"/>
            <w:r w:rsidRPr="00AD01A4">
              <w:rPr>
                <w:rFonts w:ascii="Times New Roman" w:hAnsi="Times New Roman"/>
                <w:sz w:val="28"/>
                <w:szCs w:val="24"/>
              </w:rPr>
              <w:t xml:space="preserve"> кафедрі</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7.</w:t>
            </w:r>
          </w:p>
        </w:tc>
        <w:tc>
          <w:tcPr>
            <w:tcW w:w="5373" w:type="dxa"/>
          </w:tcPr>
          <w:p w:rsidR="00BA088E" w:rsidRPr="00AD01A4" w:rsidRDefault="00BA088E" w:rsidP="00327C1E">
            <w:pPr>
              <w:spacing w:after="0" w:line="240" w:lineRule="auto"/>
              <w:rPr>
                <w:rFonts w:ascii="Times New Roman" w:hAnsi="Times New Roman"/>
                <w:sz w:val="28"/>
                <w:szCs w:val="24"/>
                <w:lang w:val="uk-UA"/>
              </w:rPr>
            </w:pPr>
            <w:r>
              <w:rPr>
                <w:rFonts w:ascii="Times New Roman" w:hAnsi="Times New Roman"/>
                <w:sz w:val="28"/>
                <w:szCs w:val="24"/>
                <w:lang w:val="uk-UA"/>
              </w:rPr>
              <w:t xml:space="preserve">Складання схематичних матеріалів </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8.</w:t>
            </w:r>
          </w:p>
        </w:tc>
        <w:tc>
          <w:tcPr>
            <w:tcW w:w="5373" w:type="dxa"/>
          </w:tcPr>
          <w:p w:rsidR="00BA088E" w:rsidRPr="00AD01A4" w:rsidRDefault="00BA088E" w:rsidP="00327C1E">
            <w:pPr>
              <w:spacing w:after="0" w:line="240" w:lineRule="auto"/>
              <w:rPr>
                <w:rFonts w:ascii="Times New Roman" w:hAnsi="Times New Roman"/>
                <w:sz w:val="28"/>
                <w:szCs w:val="24"/>
                <w:lang w:val="uk-UA"/>
              </w:rPr>
            </w:pPr>
            <w:r>
              <w:rPr>
                <w:rFonts w:ascii="Times New Roman" w:hAnsi="Times New Roman"/>
                <w:sz w:val="28"/>
                <w:szCs w:val="24"/>
                <w:lang w:val="uk-UA"/>
              </w:rPr>
              <w:t xml:space="preserve">Збір статистичних даних </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9.</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lang w:val="uk-UA"/>
              </w:rPr>
              <w:t>Написання вступу, висновків</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10.</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lang w:val="uk-UA"/>
              </w:rPr>
              <w:t>Виправлення зауважень</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r w:rsidR="00BA088E" w:rsidRPr="0068578D" w:rsidTr="00327C1E">
        <w:tc>
          <w:tcPr>
            <w:tcW w:w="567" w:type="dxa"/>
          </w:tcPr>
          <w:p w:rsidR="00BA088E" w:rsidRPr="00AD01A4" w:rsidRDefault="00BA088E" w:rsidP="00327C1E">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11. </w:t>
            </w:r>
          </w:p>
        </w:tc>
        <w:tc>
          <w:tcPr>
            <w:tcW w:w="5373" w:type="dxa"/>
          </w:tcPr>
          <w:p w:rsidR="00BA088E" w:rsidRPr="00AD01A4" w:rsidRDefault="00BA088E" w:rsidP="00327C1E">
            <w:pPr>
              <w:spacing w:after="0" w:line="240" w:lineRule="auto"/>
              <w:rPr>
                <w:rFonts w:ascii="Times New Roman" w:hAnsi="Times New Roman"/>
                <w:sz w:val="28"/>
                <w:szCs w:val="24"/>
                <w:lang w:val="uk-UA"/>
              </w:rPr>
            </w:pPr>
            <w:r w:rsidRPr="00AD01A4">
              <w:rPr>
                <w:rFonts w:ascii="Times New Roman" w:hAnsi="Times New Roman"/>
                <w:sz w:val="28"/>
                <w:szCs w:val="24"/>
                <w:lang w:val="uk-UA"/>
              </w:rPr>
              <w:t>Підготовка презентації та захист роботи</w:t>
            </w:r>
          </w:p>
        </w:tc>
        <w:tc>
          <w:tcPr>
            <w:tcW w:w="1843" w:type="dxa"/>
          </w:tcPr>
          <w:p w:rsidR="00BA088E" w:rsidRPr="0068578D" w:rsidRDefault="00BA088E" w:rsidP="00327C1E">
            <w:pPr>
              <w:spacing w:after="0" w:line="240" w:lineRule="auto"/>
              <w:jc w:val="center"/>
              <w:rPr>
                <w:rFonts w:ascii="Times New Roman" w:hAnsi="Times New Roman"/>
                <w:b/>
                <w:sz w:val="28"/>
                <w:szCs w:val="24"/>
                <w:lang w:val="uk-UA"/>
              </w:rPr>
            </w:pPr>
          </w:p>
        </w:tc>
        <w:tc>
          <w:tcPr>
            <w:tcW w:w="1701" w:type="dxa"/>
          </w:tcPr>
          <w:p w:rsidR="00BA088E" w:rsidRPr="0068578D" w:rsidRDefault="00BA088E" w:rsidP="00327C1E">
            <w:pPr>
              <w:spacing w:after="0" w:line="240" w:lineRule="auto"/>
              <w:jc w:val="center"/>
              <w:rPr>
                <w:rFonts w:ascii="Times New Roman" w:hAnsi="Times New Roman"/>
                <w:b/>
                <w:sz w:val="28"/>
                <w:szCs w:val="24"/>
                <w:lang w:val="uk-UA"/>
              </w:rPr>
            </w:pPr>
          </w:p>
        </w:tc>
      </w:tr>
    </w:tbl>
    <w:p w:rsidR="00BA088E" w:rsidRPr="0068578D" w:rsidRDefault="00BA088E" w:rsidP="00BA088E">
      <w:pPr>
        <w:spacing w:after="0" w:line="240" w:lineRule="auto"/>
        <w:rPr>
          <w:rFonts w:ascii="Times New Roman" w:hAnsi="Times New Roman"/>
          <w:b/>
          <w:sz w:val="24"/>
          <w:szCs w:val="24"/>
          <w:lang w:val="uk-UA"/>
        </w:rPr>
      </w:pPr>
    </w:p>
    <w:p w:rsidR="00BA088E" w:rsidRPr="0068578D" w:rsidRDefault="00BA088E" w:rsidP="00BA088E">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Студент  ________________  _______________________________________</w:t>
      </w:r>
    </w:p>
    <w:p w:rsidR="00BA088E" w:rsidRPr="0068578D" w:rsidRDefault="00BA088E" w:rsidP="00BA088E">
      <w:pPr>
        <w:spacing w:after="0" w:line="240" w:lineRule="auto"/>
        <w:ind w:left="708" w:firstLine="708"/>
        <w:jc w:val="both"/>
        <w:rPr>
          <w:rFonts w:ascii="Times New Roman" w:hAnsi="Times New Roman"/>
          <w:sz w:val="16"/>
          <w:szCs w:val="16"/>
          <w:lang w:val="uk-UA"/>
        </w:rPr>
      </w:pPr>
      <w:r w:rsidRPr="0068578D">
        <w:rPr>
          <w:rFonts w:ascii="Times New Roman" w:hAnsi="Times New Roman"/>
          <w:sz w:val="16"/>
          <w:szCs w:val="16"/>
          <w:lang w:val="uk-UA"/>
        </w:rPr>
        <w:t>(підпис)</w:t>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t>(ініціали та прізвище)</w:t>
      </w:r>
    </w:p>
    <w:p w:rsidR="00BA088E" w:rsidRPr="0068578D" w:rsidRDefault="00BA088E" w:rsidP="00BA088E">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Керівник роботи (проекту) _______________  ________________________</w:t>
      </w:r>
    </w:p>
    <w:p w:rsidR="00BA088E" w:rsidRPr="0068578D" w:rsidRDefault="00BA088E" w:rsidP="00BA088E">
      <w:pPr>
        <w:spacing w:after="0" w:line="240" w:lineRule="auto"/>
        <w:ind w:left="2832" w:firstLine="708"/>
        <w:jc w:val="both"/>
        <w:rPr>
          <w:rFonts w:ascii="Times New Roman" w:hAnsi="Times New Roman"/>
          <w:b/>
          <w:sz w:val="24"/>
          <w:szCs w:val="24"/>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BA088E" w:rsidRPr="00C26911" w:rsidRDefault="00BA088E" w:rsidP="00BA088E">
      <w:pPr>
        <w:spacing w:after="0" w:line="240" w:lineRule="auto"/>
        <w:jc w:val="both"/>
        <w:rPr>
          <w:rFonts w:ascii="Times New Roman" w:hAnsi="Times New Roman"/>
          <w:b/>
          <w:sz w:val="28"/>
          <w:szCs w:val="28"/>
          <w:lang w:val="uk-UA"/>
        </w:rPr>
      </w:pPr>
      <w:r w:rsidRPr="0068578D">
        <w:rPr>
          <w:rFonts w:ascii="Times New Roman" w:hAnsi="Times New Roman"/>
          <w:b/>
          <w:sz w:val="28"/>
          <w:szCs w:val="28"/>
          <w:lang w:val="uk-UA"/>
        </w:rPr>
        <w:t>Нормоконтроль пройдено</w:t>
      </w:r>
    </w:p>
    <w:p w:rsidR="00BA088E" w:rsidRPr="0068578D" w:rsidRDefault="00BA088E" w:rsidP="00BA088E">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Нормоконтролер _____________  __________________________________</w:t>
      </w:r>
    </w:p>
    <w:p w:rsidR="00BA088E" w:rsidRPr="00C26911" w:rsidRDefault="00BA088E" w:rsidP="00BA088E">
      <w:pPr>
        <w:spacing w:after="0" w:line="240" w:lineRule="auto"/>
        <w:ind w:left="2124" w:firstLine="708"/>
        <w:jc w:val="both"/>
        <w:rPr>
          <w:rFonts w:ascii="Times New Roman" w:hAnsi="Times New Roman"/>
          <w:bCs/>
          <w:sz w:val="24"/>
          <w:szCs w:val="24"/>
          <w:vertAlign w:val="superscript"/>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727779" w:rsidRDefault="00727779" w:rsidP="00727779">
      <w:pPr>
        <w:widowControl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727779" w:rsidRDefault="00727779" w:rsidP="00727779">
      <w:pPr>
        <w:widowControl w:val="0"/>
        <w:spacing w:after="0" w:line="360" w:lineRule="auto"/>
        <w:ind w:firstLine="709"/>
        <w:contextualSpacing/>
        <w:jc w:val="both"/>
        <w:rPr>
          <w:rFonts w:ascii="Times New Roman" w:hAnsi="Times New Roman" w:cs="Times New Roman"/>
          <w:sz w:val="28"/>
          <w:szCs w:val="28"/>
          <w:lang w:val="uk-UA"/>
        </w:rPr>
      </w:pPr>
    </w:p>
    <w:p w:rsidR="00727779" w:rsidRDefault="00727779" w:rsidP="00727779">
      <w:pPr>
        <w:widowControl w:val="0"/>
        <w:spacing w:after="0" w:line="360" w:lineRule="auto"/>
        <w:ind w:firstLine="709"/>
        <w:contextualSpacing/>
        <w:jc w:val="both"/>
        <w:rPr>
          <w:rFonts w:ascii="Times New Roman" w:hAnsi="Times New Roman" w:cs="Times New Roman"/>
          <w:sz w:val="28"/>
          <w:szCs w:val="28"/>
          <w:lang w:val="uk-UA"/>
        </w:rPr>
      </w:pPr>
    </w:p>
    <w:p w:rsidR="00727779" w:rsidRPr="00727779" w:rsidRDefault="004E6338" w:rsidP="00727779">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Кузьмін Д.М</w:t>
      </w:r>
      <w:r w:rsidR="00727779">
        <w:rPr>
          <w:rFonts w:ascii="Times New Roman" w:hAnsi="Times New Roman" w:cs="Times New Roman"/>
          <w:sz w:val="28"/>
          <w:szCs w:val="28"/>
          <w:lang w:val="uk-UA"/>
        </w:rPr>
        <w:t xml:space="preserve">. </w:t>
      </w:r>
      <w:r>
        <w:rPr>
          <w:rFonts w:ascii="Times New Roman" w:hAnsi="Times New Roman" w:cs="Times New Roman"/>
          <w:sz w:val="28"/>
          <w:szCs w:val="28"/>
          <w:lang w:val="uk-UA"/>
        </w:rPr>
        <w:t>Фіскальна достатність у публічно-правовому регулюванні відносин у фінансовій сфері в Україні та європейських країнах</w:t>
      </w:r>
      <w:r w:rsidRPr="00BA088E">
        <w:rPr>
          <w:rFonts w:ascii="Times New Roman" w:hAnsi="Times New Roman" w:cs="Times New Roman"/>
          <w:sz w:val="28"/>
          <w:szCs w:val="28"/>
          <w:lang w:val="uk-UA"/>
        </w:rPr>
        <w:t>.</w:t>
      </w:r>
      <w:r w:rsidR="00BA088E">
        <w:rPr>
          <w:rFonts w:ascii="Times New Roman" w:hAnsi="Times New Roman" w:cs="Times New Roman"/>
          <w:sz w:val="28"/>
          <w:szCs w:val="28"/>
          <w:lang w:val="uk-UA"/>
        </w:rPr>
        <w:t xml:space="preserve">. </w:t>
      </w:r>
      <w:r w:rsidR="00727779" w:rsidRPr="00727779">
        <w:rPr>
          <w:rFonts w:ascii="Times New Roman" w:hAnsi="Times New Roman" w:cs="Times New Roman"/>
          <w:sz w:val="28"/>
          <w:szCs w:val="28"/>
          <w:lang w:val="uk-UA"/>
        </w:rPr>
        <w:t xml:space="preserve">Запоріжжя, 2020. </w:t>
      </w:r>
      <w:r>
        <w:rPr>
          <w:rFonts w:ascii="Times New Roman" w:hAnsi="Times New Roman" w:cs="Times New Roman"/>
          <w:sz w:val="28"/>
          <w:szCs w:val="28"/>
          <w:lang w:val="uk-UA"/>
        </w:rPr>
        <w:t>126</w:t>
      </w:r>
      <w:r w:rsidR="00727779" w:rsidRPr="00727779">
        <w:rPr>
          <w:rFonts w:ascii="Times New Roman" w:hAnsi="Times New Roman" w:cs="Times New Roman"/>
          <w:sz w:val="28"/>
          <w:szCs w:val="28"/>
          <w:lang w:val="uk-UA"/>
        </w:rPr>
        <w:t xml:space="preserve"> с.</w:t>
      </w:r>
    </w:p>
    <w:p w:rsidR="00727779" w:rsidRPr="00727779" w:rsidRDefault="00727779" w:rsidP="00727779">
      <w:pPr>
        <w:widowControl w:val="0"/>
        <w:spacing w:after="0" w:line="360" w:lineRule="auto"/>
        <w:ind w:firstLine="709"/>
        <w:contextualSpacing/>
        <w:jc w:val="both"/>
        <w:rPr>
          <w:rFonts w:ascii="Times New Roman" w:hAnsi="Times New Roman" w:cs="Times New Roman"/>
          <w:sz w:val="28"/>
          <w:szCs w:val="28"/>
          <w:lang w:val="uk-UA"/>
        </w:rPr>
      </w:pPr>
      <w:r w:rsidRPr="00727779">
        <w:rPr>
          <w:rFonts w:ascii="Times New Roman" w:hAnsi="Times New Roman" w:cs="Times New Roman"/>
          <w:sz w:val="28"/>
          <w:szCs w:val="28"/>
          <w:lang w:val="uk-UA"/>
        </w:rPr>
        <w:t xml:space="preserve">Кваліфікаційна робота складається зі </w:t>
      </w:r>
      <w:r w:rsidR="004E6338">
        <w:rPr>
          <w:rFonts w:ascii="Times New Roman" w:hAnsi="Times New Roman" w:cs="Times New Roman"/>
          <w:sz w:val="28"/>
          <w:szCs w:val="28"/>
          <w:lang w:val="uk-UA"/>
        </w:rPr>
        <w:t>126</w:t>
      </w:r>
      <w:r w:rsidRPr="00727779">
        <w:rPr>
          <w:rFonts w:ascii="Times New Roman" w:hAnsi="Times New Roman" w:cs="Times New Roman"/>
          <w:sz w:val="28"/>
          <w:szCs w:val="28"/>
          <w:lang w:val="uk-UA"/>
        </w:rPr>
        <w:t xml:space="preserve"> сторінок, перелік посилань містить 1</w:t>
      </w:r>
      <w:r w:rsidR="004E6338">
        <w:rPr>
          <w:rFonts w:ascii="Times New Roman" w:hAnsi="Times New Roman" w:cs="Times New Roman"/>
          <w:sz w:val="28"/>
          <w:szCs w:val="28"/>
        </w:rPr>
        <w:t>0</w:t>
      </w:r>
      <w:r w:rsidR="004E6338">
        <w:rPr>
          <w:rFonts w:ascii="Times New Roman" w:hAnsi="Times New Roman" w:cs="Times New Roman"/>
          <w:sz w:val="28"/>
          <w:szCs w:val="28"/>
          <w:lang w:val="uk-UA"/>
        </w:rPr>
        <w:t>4</w:t>
      </w:r>
      <w:r w:rsidRPr="00727779">
        <w:rPr>
          <w:rFonts w:ascii="Times New Roman" w:hAnsi="Times New Roman" w:cs="Times New Roman"/>
          <w:sz w:val="28"/>
          <w:szCs w:val="28"/>
          <w:lang w:val="uk-UA"/>
        </w:rPr>
        <w:t xml:space="preserve"> джерел.</w:t>
      </w:r>
    </w:p>
    <w:p w:rsidR="004E6338" w:rsidRPr="001A4D73" w:rsidRDefault="004E6338" w:rsidP="004E6338">
      <w:pPr>
        <w:pStyle w:val="Default"/>
        <w:widowControl w:val="0"/>
        <w:spacing w:line="360" w:lineRule="auto"/>
        <w:ind w:firstLine="709"/>
        <w:contextualSpacing/>
        <w:jc w:val="both"/>
        <w:rPr>
          <w:sz w:val="28"/>
          <w:szCs w:val="28"/>
          <w:lang w:val="uk-UA"/>
        </w:rPr>
      </w:pPr>
      <w:r w:rsidRPr="001A4D73">
        <w:rPr>
          <w:sz w:val="28"/>
          <w:szCs w:val="28"/>
          <w:lang w:val="uk-UA"/>
        </w:rPr>
        <w:t xml:space="preserve">У сучасному світі на державу покладається величезна кількість завдань і функцій, покликаних забезпечити гідні умови життя, основні права та свободи людини й громадянина, суспільну безпеку та захист від наявних внутрішніх і зовнішніх загроз. Досягнення цих цілей неминуче пов’язане з публічною фінансовою діяльністю держави, її спроможністю акумулювати до бюджетів бюджетної системи країни необхідну й достатню кількість надходжень та своєчасно й у повному обсязі профінансувати передбачені видатки. </w:t>
      </w:r>
    </w:p>
    <w:p w:rsidR="004E6338" w:rsidRPr="001A4D73" w:rsidRDefault="004E6338" w:rsidP="004E6338">
      <w:pPr>
        <w:pStyle w:val="Default"/>
        <w:widowControl w:val="0"/>
        <w:spacing w:line="360" w:lineRule="auto"/>
        <w:ind w:firstLine="709"/>
        <w:contextualSpacing/>
        <w:jc w:val="both"/>
        <w:rPr>
          <w:sz w:val="28"/>
          <w:szCs w:val="28"/>
          <w:lang w:val="uk-UA"/>
        </w:rPr>
      </w:pPr>
      <w:r w:rsidRPr="001A4D73">
        <w:rPr>
          <w:sz w:val="28"/>
          <w:szCs w:val="28"/>
          <w:lang w:val="uk-UA"/>
        </w:rPr>
        <w:t xml:space="preserve">У статті 1 Конституції України проголошено, що Україна є суверенною й незалежною, демократичною, соціальною, правовою державою, що зумовлює постановку високих стандартів і посиленого рівня її відповідальності перед суспільством. Унаслідок цього дуже важливо забезпечити якомога ефективніше правове регулювання сфери публічних фінансів, насамперед налагоджену взаємодію бюджетних і податкових інститутів держави, які водночас сприятимуть як втіленню публічного інтересу суспільства, так і реалізації фундаментальних прав і законних інтересів платників податків. Вагому роль у цьому процесі відіграють засади вітчизняного податкового законодавства, насамперед принцип фіскальної достатності, що є своєрідним консолідуючим фундаментом публічної фінансової діяльності. </w:t>
      </w:r>
    </w:p>
    <w:p w:rsidR="004E6338" w:rsidRPr="004E6338" w:rsidRDefault="004E6338" w:rsidP="004E6338">
      <w:pPr>
        <w:widowControl w:val="0"/>
        <w:spacing w:after="0" w:line="360" w:lineRule="auto"/>
        <w:ind w:firstLine="709"/>
        <w:contextualSpacing/>
        <w:jc w:val="both"/>
        <w:rPr>
          <w:rFonts w:ascii="Times New Roman" w:hAnsi="Times New Roman" w:cs="Times New Roman"/>
          <w:sz w:val="28"/>
          <w:szCs w:val="28"/>
          <w:lang w:val="uk-UA"/>
        </w:rPr>
      </w:pPr>
      <w:r w:rsidRPr="001A4D73">
        <w:rPr>
          <w:rFonts w:ascii="Times New Roman" w:hAnsi="Times New Roman" w:cs="Times New Roman"/>
          <w:sz w:val="28"/>
          <w:szCs w:val="28"/>
          <w:lang w:val="uk-UA"/>
        </w:rPr>
        <w:t xml:space="preserve">Незважаючи на значимість принципу фіскальної достатності (як для функціонування засад податкового законодавства, так і для досягнення цілей </w:t>
      </w:r>
      <w:r w:rsidRPr="001A4D73">
        <w:rPr>
          <w:rFonts w:ascii="Times New Roman" w:hAnsi="Times New Roman" w:cs="Times New Roman"/>
          <w:sz w:val="28"/>
          <w:szCs w:val="28"/>
          <w:lang w:val="uk-UA"/>
        </w:rPr>
        <w:lastRenderedPageBreak/>
        <w:t xml:space="preserve">публічного інтересу в податкових і бюджетних відносинах), ґрунтовні, всебічні правові дослідження змісту й особливостей дії принципу фіскальної достатності в Україні не проводилися. Згадати можна лише окремі статті зарубіжних авторів, які розглядали ті чи інші аспекти фіскальної достатності в контексті відповідних внутрішніх національних законодавств. Отже, брак комплексних теоретичних досліджень цього принципу в Україні дає змогу стверджувати, що здійснення доктринального вивчення цієї засади </w:t>
      </w:r>
      <w:r w:rsidRPr="004E6338">
        <w:rPr>
          <w:rFonts w:ascii="Times New Roman" w:hAnsi="Times New Roman" w:cs="Times New Roman"/>
          <w:sz w:val="28"/>
          <w:szCs w:val="28"/>
          <w:lang w:val="uk-UA"/>
        </w:rPr>
        <w:t>податкового законодавства є актуальним і вкрай необхідним.</w:t>
      </w:r>
    </w:p>
    <w:p w:rsidR="004E6338" w:rsidRPr="004E6338" w:rsidRDefault="004E6338" w:rsidP="004E6338">
      <w:pPr>
        <w:pStyle w:val="Default"/>
        <w:widowControl w:val="0"/>
        <w:spacing w:line="360" w:lineRule="auto"/>
        <w:ind w:firstLine="709"/>
        <w:contextualSpacing/>
        <w:jc w:val="both"/>
        <w:rPr>
          <w:color w:val="auto"/>
          <w:sz w:val="28"/>
          <w:szCs w:val="28"/>
          <w:lang w:val="uk-UA"/>
        </w:rPr>
      </w:pPr>
      <w:r w:rsidRPr="004E6338">
        <w:rPr>
          <w:iCs/>
          <w:color w:val="auto"/>
          <w:sz w:val="28"/>
          <w:szCs w:val="28"/>
          <w:lang w:val="uk-UA"/>
        </w:rPr>
        <w:t xml:space="preserve">Об’єктом дослідження </w:t>
      </w:r>
      <w:r w:rsidRPr="004E6338">
        <w:rPr>
          <w:color w:val="auto"/>
          <w:sz w:val="28"/>
          <w:szCs w:val="28"/>
          <w:lang w:val="uk-UA"/>
        </w:rPr>
        <w:t>є суспільні відносини, що виникають у процесі публічно-правового регулювання принципу фіскальної достатності.</w:t>
      </w:r>
    </w:p>
    <w:p w:rsidR="004E6338" w:rsidRPr="004E6338" w:rsidRDefault="004E6338" w:rsidP="004E6338">
      <w:pPr>
        <w:widowControl w:val="0"/>
        <w:spacing w:after="0" w:line="360" w:lineRule="auto"/>
        <w:ind w:firstLine="709"/>
        <w:contextualSpacing/>
        <w:jc w:val="both"/>
        <w:rPr>
          <w:rFonts w:ascii="Times New Roman" w:hAnsi="Times New Roman" w:cs="Times New Roman"/>
          <w:sz w:val="28"/>
          <w:szCs w:val="28"/>
          <w:lang w:val="uk-UA"/>
        </w:rPr>
      </w:pPr>
      <w:r w:rsidRPr="004E6338">
        <w:rPr>
          <w:rFonts w:ascii="Times New Roman" w:hAnsi="Times New Roman" w:cs="Times New Roman"/>
          <w:iCs/>
          <w:sz w:val="28"/>
          <w:szCs w:val="28"/>
        </w:rPr>
        <w:t xml:space="preserve">Предметом </w:t>
      </w:r>
      <w:proofErr w:type="gramStart"/>
      <w:r w:rsidRPr="004E6338">
        <w:rPr>
          <w:rFonts w:ascii="Times New Roman" w:hAnsi="Times New Roman" w:cs="Times New Roman"/>
          <w:iCs/>
          <w:sz w:val="28"/>
          <w:szCs w:val="28"/>
        </w:rPr>
        <w:t>досл</w:t>
      </w:r>
      <w:proofErr w:type="gramEnd"/>
      <w:r w:rsidRPr="004E6338">
        <w:rPr>
          <w:rFonts w:ascii="Times New Roman" w:hAnsi="Times New Roman" w:cs="Times New Roman"/>
          <w:iCs/>
          <w:sz w:val="28"/>
          <w:szCs w:val="28"/>
        </w:rPr>
        <w:t xml:space="preserve">ідження </w:t>
      </w:r>
      <w:r w:rsidRPr="004E6338">
        <w:rPr>
          <w:rFonts w:ascii="Times New Roman" w:hAnsi="Times New Roman" w:cs="Times New Roman"/>
          <w:sz w:val="28"/>
          <w:szCs w:val="28"/>
        </w:rPr>
        <w:t>є</w:t>
      </w:r>
      <w:r w:rsidRPr="004E6338">
        <w:rPr>
          <w:rFonts w:ascii="Times New Roman" w:hAnsi="Times New Roman" w:cs="Times New Roman"/>
          <w:sz w:val="28"/>
          <w:szCs w:val="28"/>
          <w:lang w:val="uk-UA"/>
        </w:rPr>
        <w:t xml:space="preserve"> фіскальна достатність у публічно-правовому регулюванні відносин у фінансовій сфері в Україні та європейських країнах</w:t>
      </w:r>
      <w:r w:rsidRPr="004E6338">
        <w:rPr>
          <w:rFonts w:ascii="Times New Roman" w:hAnsi="Times New Roman" w:cs="Times New Roman"/>
          <w:sz w:val="28"/>
          <w:szCs w:val="28"/>
        </w:rPr>
        <w:t>.</w:t>
      </w:r>
    </w:p>
    <w:p w:rsidR="00CE3754" w:rsidRDefault="004E6338" w:rsidP="00CE3754">
      <w:pPr>
        <w:pStyle w:val="Default"/>
        <w:widowControl w:val="0"/>
        <w:spacing w:line="360" w:lineRule="auto"/>
        <w:ind w:firstLine="709"/>
        <w:contextualSpacing/>
        <w:jc w:val="both"/>
        <w:rPr>
          <w:sz w:val="28"/>
          <w:szCs w:val="28"/>
          <w:lang w:val="uk-UA"/>
        </w:rPr>
      </w:pPr>
      <w:r w:rsidRPr="004E6338">
        <w:rPr>
          <w:iCs/>
          <w:sz w:val="28"/>
          <w:szCs w:val="28"/>
          <w:lang w:val="uk-UA"/>
        </w:rPr>
        <w:t xml:space="preserve">Метою дослідження </w:t>
      </w:r>
      <w:r w:rsidRPr="004E6338">
        <w:rPr>
          <w:sz w:val="28"/>
          <w:szCs w:val="28"/>
          <w:lang w:val="uk-UA"/>
        </w:rPr>
        <w:t>є всебічне вивчення та комплексний аналіз національного й європейського</w:t>
      </w:r>
      <w:r>
        <w:rPr>
          <w:sz w:val="28"/>
          <w:szCs w:val="28"/>
          <w:lang w:val="uk-UA"/>
        </w:rPr>
        <w:t xml:space="preserve"> законодавства щодо фіскальної достатності у публічно-правовому регулюванні відносин у фінансовій сфері.</w:t>
      </w:r>
      <w:r w:rsidR="00CE3754">
        <w:rPr>
          <w:sz w:val="28"/>
          <w:szCs w:val="28"/>
          <w:lang w:val="uk-UA"/>
        </w:rPr>
        <w:t xml:space="preserve"> </w:t>
      </w:r>
    </w:p>
    <w:p w:rsidR="00CE3754" w:rsidRPr="00616872" w:rsidRDefault="00CE3754" w:rsidP="00CE3754">
      <w:pPr>
        <w:pStyle w:val="Default"/>
        <w:widowControl w:val="0"/>
        <w:spacing w:line="360" w:lineRule="auto"/>
        <w:ind w:firstLine="709"/>
        <w:contextualSpacing/>
        <w:jc w:val="both"/>
        <w:rPr>
          <w:sz w:val="28"/>
          <w:szCs w:val="28"/>
          <w:lang w:val="uk-UA"/>
        </w:rPr>
      </w:pPr>
      <w:r w:rsidRPr="00616872">
        <w:rPr>
          <w:sz w:val="28"/>
          <w:szCs w:val="28"/>
          <w:lang w:val="uk-UA"/>
        </w:rPr>
        <w:t>ПОДАТКОВА ПРАВОРЕАЛІЗАЦІЯ, ПОДАТКОВ</w:t>
      </w:r>
      <w:r w:rsidR="00BA088E">
        <w:rPr>
          <w:sz w:val="28"/>
          <w:szCs w:val="28"/>
          <w:lang w:val="uk-UA"/>
        </w:rPr>
        <w:t>Е</w:t>
      </w:r>
      <w:r w:rsidRPr="00616872">
        <w:rPr>
          <w:sz w:val="28"/>
          <w:szCs w:val="28"/>
          <w:lang w:val="uk-UA"/>
        </w:rPr>
        <w:t xml:space="preserve"> ЗАКОНОДАВСТВ</w:t>
      </w:r>
      <w:r w:rsidR="00BA088E">
        <w:rPr>
          <w:sz w:val="28"/>
          <w:szCs w:val="28"/>
          <w:lang w:val="uk-UA"/>
        </w:rPr>
        <w:t>О</w:t>
      </w:r>
      <w:r w:rsidRPr="00616872">
        <w:rPr>
          <w:sz w:val="28"/>
          <w:szCs w:val="28"/>
          <w:lang w:val="uk-UA"/>
        </w:rPr>
        <w:t>, ПРАВОВЕ РЕГУЛЮВАННЯ, ФІНАНСОВА СФЕРА, ФІСКАЛЬНА ДОСТАТНІСТЬ</w:t>
      </w:r>
    </w:p>
    <w:p w:rsidR="00CE3754" w:rsidRDefault="00CE3754" w:rsidP="004E6338">
      <w:pPr>
        <w:pStyle w:val="Default"/>
        <w:widowControl w:val="0"/>
        <w:spacing w:line="360" w:lineRule="auto"/>
        <w:ind w:firstLine="709"/>
        <w:contextualSpacing/>
        <w:jc w:val="both"/>
        <w:rPr>
          <w:sz w:val="28"/>
          <w:szCs w:val="28"/>
          <w:lang w:val="uk-UA"/>
        </w:rPr>
      </w:pPr>
    </w:p>
    <w:p w:rsidR="00CE3754" w:rsidRPr="00F16C1D" w:rsidRDefault="00CE3754" w:rsidP="004E6338">
      <w:pPr>
        <w:pStyle w:val="Default"/>
        <w:widowControl w:val="0"/>
        <w:spacing w:line="360" w:lineRule="auto"/>
        <w:ind w:firstLine="709"/>
        <w:contextualSpacing/>
        <w:jc w:val="both"/>
        <w:rPr>
          <w:sz w:val="28"/>
          <w:szCs w:val="28"/>
          <w:lang w:val="uk-UA"/>
        </w:rPr>
      </w:pPr>
    </w:p>
    <w:p w:rsidR="00390EFC" w:rsidRDefault="00390EFC">
      <w:pPr>
        <w:rPr>
          <w:rFonts w:ascii="Times New Roman" w:hAnsi="Times New Roman"/>
          <w:bCs/>
          <w:iCs/>
          <w:sz w:val="28"/>
          <w:szCs w:val="28"/>
          <w:lang w:val="uk-UA"/>
        </w:rPr>
      </w:pPr>
      <w:r>
        <w:rPr>
          <w:rFonts w:ascii="Times New Roman" w:hAnsi="Times New Roman"/>
          <w:bCs/>
          <w:iCs/>
          <w:sz w:val="28"/>
          <w:szCs w:val="28"/>
          <w:lang w:val="uk-UA"/>
        </w:rPr>
        <w:br w:type="page"/>
      </w:r>
    </w:p>
    <w:p w:rsidR="00390EFC" w:rsidRDefault="00390EFC" w:rsidP="00390EFC">
      <w:pPr>
        <w:spacing w:after="0" w:line="360" w:lineRule="auto"/>
        <w:ind w:firstLine="709"/>
        <w:contextualSpacing/>
        <w:jc w:val="center"/>
        <w:rPr>
          <w:rFonts w:ascii="Times New Roman" w:hAnsi="Times New Roman" w:cs="Times New Roman"/>
          <w:sz w:val="28"/>
          <w:szCs w:val="28"/>
          <w:lang w:val="uk-UA"/>
        </w:rPr>
      </w:pPr>
      <w:r w:rsidRPr="00390EFC">
        <w:rPr>
          <w:rFonts w:ascii="Times New Roman" w:hAnsi="Times New Roman" w:cs="Times New Roman"/>
          <w:sz w:val="28"/>
          <w:szCs w:val="28"/>
          <w:lang w:val="uk-UA"/>
        </w:rPr>
        <w:lastRenderedPageBreak/>
        <w:t>SU</w:t>
      </w:r>
      <w:bookmarkStart w:id="0" w:name="_GoBack"/>
      <w:bookmarkEnd w:id="0"/>
      <w:r w:rsidRPr="00390EFC">
        <w:rPr>
          <w:rFonts w:ascii="Times New Roman" w:hAnsi="Times New Roman" w:cs="Times New Roman"/>
          <w:sz w:val="28"/>
          <w:szCs w:val="28"/>
          <w:lang w:val="uk-UA"/>
        </w:rPr>
        <w:t>MMARY</w:t>
      </w:r>
    </w:p>
    <w:p w:rsidR="00390EFC" w:rsidRDefault="00390EFC" w:rsidP="00390EFC">
      <w:pPr>
        <w:spacing w:after="0" w:line="360" w:lineRule="auto"/>
        <w:ind w:firstLine="709"/>
        <w:contextualSpacing/>
        <w:jc w:val="both"/>
        <w:rPr>
          <w:rFonts w:ascii="Times New Roman" w:hAnsi="Times New Roman" w:cs="Times New Roman"/>
          <w:sz w:val="28"/>
          <w:szCs w:val="28"/>
          <w:lang w:val="uk-UA"/>
        </w:rPr>
      </w:pPr>
    </w:p>
    <w:p w:rsidR="00390EFC" w:rsidRDefault="00390EFC" w:rsidP="00390EFC">
      <w:pPr>
        <w:spacing w:after="0" w:line="360" w:lineRule="auto"/>
        <w:ind w:firstLine="709"/>
        <w:contextualSpacing/>
        <w:jc w:val="both"/>
        <w:rPr>
          <w:rFonts w:ascii="Times New Roman" w:hAnsi="Times New Roman" w:cs="Times New Roman"/>
          <w:sz w:val="28"/>
          <w:szCs w:val="28"/>
          <w:lang w:val="uk-UA"/>
        </w:rPr>
      </w:pP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 xml:space="preserve">Kuzmin DM Fiscal Sufficiency in Public Legal Regulation of Relations in the Financial Sector in Ukraine and European </w:t>
      </w:r>
      <w:proofErr w:type="gramStart"/>
      <w:r w:rsidRPr="004E6338">
        <w:rPr>
          <w:rFonts w:ascii="Times New Roman" w:hAnsi="Times New Roman" w:cs="Times New Roman"/>
          <w:sz w:val="28"/>
          <w:szCs w:val="28"/>
          <w:lang w:val="en-US"/>
        </w:rPr>
        <w:t>Countri</w:t>
      </w:r>
      <w:r>
        <w:rPr>
          <w:rFonts w:ascii="Times New Roman" w:hAnsi="Times New Roman" w:cs="Times New Roman"/>
          <w:sz w:val="28"/>
          <w:szCs w:val="28"/>
          <w:lang w:val="en-US"/>
        </w:rPr>
        <w:t>es ..</w:t>
      </w:r>
      <w:proofErr w:type="gramEnd"/>
      <w:r>
        <w:rPr>
          <w:rFonts w:ascii="Times New Roman" w:hAnsi="Times New Roman" w:cs="Times New Roman"/>
          <w:sz w:val="28"/>
          <w:szCs w:val="28"/>
          <w:lang w:val="en-US"/>
        </w:rPr>
        <w:t xml:space="preserve"> - Zaporizhia, 2020. </w:t>
      </w:r>
      <w:proofErr w:type="gramStart"/>
      <w:r>
        <w:rPr>
          <w:rFonts w:ascii="Times New Roman" w:hAnsi="Times New Roman" w:cs="Times New Roman"/>
          <w:sz w:val="28"/>
          <w:szCs w:val="28"/>
          <w:lang w:val="en-US"/>
        </w:rPr>
        <w:t>- 126</w:t>
      </w:r>
      <w:r w:rsidRPr="004E6338">
        <w:rPr>
          <w:rFonts w:ascii="Times New Roman" w:hAnsi="Times New Roman" w:cs="Times New Roman"/>
          <w:sz w:val="28"/>
          <w:szCs w:val="28"/>
          <w:lang w:val="en-US"/>
        </w:rPr>
        <w:t>p.</w:t>
      </w:r>
      <w:proofErr w:type="gramEnd"/>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 xml:space="preserve">The qualification work consists of 126 </w:t>
      </w:r>
      <w:proofErr w:type="gramStart"/>
      <w:r w:rsidRPr="004E6338">
        <w:rPr>
          <w:rFonts w:ascii="Times New Roman" w:hAnsi="Times New Roman" w:cs="Times New Roman"/>
          <w:sz w:val="28"/>
          <w:szCs w:val="28"/>
          <w:lang w:val="en-US"/>
        </w:rPr>
        <w:t>pages,</w:t>
      </w:r>
      <w:proofErr w:type="gramEnd"/>
      <w:r w:rsidRPr="004E6338">
        <w:rPr>
          <w:rFonts w:ascii="Times New Roman" w:hAnsi="Times New Roman" w:cs="Times New Roman"/>
          <w:sz w:val="28"/>
          <w:szCs w:val="28"/>
          <w:lang w:val="en-US"/>
        </w:rPr>
        <w:t xml:space="preserve"> the list of references contains 104 sources.</w:t>
      </w: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In today's world, the state is entrusted with an enormous number of tasks and functions designed to ensure decent living conditions, fundamental rights and freedoms of man and citizen, public security and protection against existing internal and external threats. Achieving these goals is inevitably linked to the public financial activity of the state, its ability to accumulate in the budgets of the budget system of the country the necessary and sufficient amount of revenues and to timely and fully finance the envisaged expenditures.</w:t>
      </w: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Article 1 of the Constitution of Ukraine proclaims that Ukraine is a sovereign and independent, democratic, social, rule of law, which sets high standards and enhances its accountability to society. As a result, it is very important to ensure the most effective legal regulation of the public finance sphere, first of all, the well-established interaction of the state budget and tax institutions, which will at the same time promote both the realization of the public interest of society and the realization of fundamental rights and legitimate interests of taxpayers. Significant role in this process is played by the principles of domestic tax legislation, first of all the principle of fiscal sufficiency, which is a kind of consolidating foundation of public financial activity.</w:t>
      </w: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 xml:space="preserve">Despite the importance of the principle of fiscal sufficiency (both for the operation of tax law principles and for the achievement of public interest objectives in tax and budgetary relations), a thorough, comprehensive legal study of the content and peculiarities of the operation of the principle of fiscal sufficiency has not been conducted in Ukraine. One can mention only individual </w:t>
      </w:r>
      <w:r w:rsidRPr="004E6338">
        <w:rPr>
          <w:rFonts w:ascii="Times New Roman" w:hAnsi="Times New Roman" w:cs="Times New Roman"/>
          <w:sz w:val="28"/>
          <w:szCs w:val="28"/>
          <w:lang w:val="en-US"/>
        </w:rPr>
        <w:lastRenderedPageBreak/>
        <w:t>articles by foreign authors who have considered various aspects of fiscal sufficiency in the context of relevant domestic national legislation. Thus, the lack of comprehensive theoretical studies of this principle in Ukraine makes it possible to argue that a doctrinal study of this tax law framework is relevant and urgently needed.</w:t>
      </w: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The subject of the study is the public relations that arise in the process of public regulation of the principle of fiscal sufficiency.</w:t>
      </w:r>
    </w:p>
    <w:p w:rsidR="004E6338" w:rsidRPr="004E6338" w:rsidRDefault="004E6338" w:rsidP="004E6338">
      <w:pPr>
        <w:spacing w:after="0" w:line="360" w:lineRule="auto"/>
        <w:ind w:firstLine="709"/>
        <w:contextualSpacing/>
        <w:jc w:val="both"/>
        <w:rPr>
          <w:rFonts w:ascii="Times New Roman" w:hAnsi="Times New Roman" w:cs="Times New Roman"/>
          <w:sz w:val="28"/>
          <w:szCs w:val="28"/>
          <w:lang w:val="en-US"/>
        </w:rPr>
      </w:pPr>
      <w:r w:rsidRPr="004E6338">
        <w:rPr>
          <w:rFonts w:ascii="Times New Roman" w:hAnsi="Times New Roman" w:cs="Times New Roman"/>
          <w:sz w:val="28"/>
          <w:szCs w:val="28"/>
          <w:lang w:val="en-US"/>
        </w:rPr>
        <w:t>The subject of the study is fiscal sufficiency in public law regulation of relations in the financial sphere in Ukraine and European countries.</w:t>
      </w:r>
    </w:p>
    <w:p w:rsidR="004562F1" w:rsidRDefault="004E6338" w:rsidP="004E6338">
      <w:pPr>
        <w:spacing w:after="0" w:line="360" w:lineRule="auto"/>
        <w:ind w:firstLine="709"/>
        <w:contextualSpacing/>
        <w:jc w:val="both"/>
        <w:rPr>
          <w:rFonts w:ascii="Times New Roman" w:hAnsi="Times New Roman" w:cs="Times New Roman"/>
          <w:sz w:val="28"/>
          <w:szCs w:val="28"/>
          <w:lang w:val="uk-UA"/>
        </w:rPr>
      </w:pPr>
      <w:r w:rsidRPr="004E6338">
        <w:rPr>
          <w:rFonts w:ascii="Times New Roman" w:hAnsi="Times New Roman" w:cs="Times New Roman"/>
          <w:sz w:val="28"/>
          <w:szCs w:val="28"/>
          <w:lang w:val="en-US"/>
        </w:rPr>
        <w:t>The purpose of the study is to comprehensively study and comprehensively analyze national and European legislation on fiscal sufficiency in public law regulation of financial relations.</w:t>
      </w:r>
    </w:p>
    <w:p w:rsidR="00CE3754" w:rsidRPr="00CE3754" w:rsidRDefault="00CE3754" w:rsidP="004E6338">
      <w:pPr>
        <w:spacing w:after="0" w:line="360" w:lineRule="auto"/>
        <w:ind w:firstLine="709"/>
        <w:contextualSpacing/>
        <w:jc w:val="both"/>
        <w:rPr>
          <w:rFonts w:ascii="Times New Roman" w:hAnsi="Times New Roman" w:cs="Times New Roman"/>
          <w:sz w:val="28"/>
          <w:szCs w:val="28"/>
          <w:lang w:val="uk-UA"/>
        </w:rPr>
      </w:pPr>
      <w:r w:rsidRPr="00CE3754">
        <w:rPr>
          <w:rFonts w:ascii="Times New Roman" w:hAnsi="Times New Roman" w:cs="Times New Roman"/>
          <w:sz w:val="28"/>
          <w:szCs w:val="28"/>
          <w:lang w:val="uk-UA"/>
        </w:rPr>
        <w:t>TAX ENFORCEMENT, TAX LEGISLATION, LEGAL REGULATION, FINANCIAL SPHERE, FISCAL SUFFICIENCY</w:t>
      </w:r>
    </w:p>
    <w:p w:rsidR="004562F1" w:rsidRDefault="004562F1">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562F1" w:rsidRPr="008877F4" w:rsidRDefault="004562F1" w:rsidP="004562F1">
      <w:pPr>
        <w:pStyle w:val="Default"/>
        <w:widowControl w:val="0"/>
        <w:spacing w:line="360" w:lineRule="auto"/>
        <w:ind w:firstLine="709"/>
        <w:contextualSpacing/>
        <w:jc w:val="center"/>
        <w:rPr>
          <w:bCs/>
          <w:sz w:val="28"/>
          <w:szCs w:val="28"/>
          <w:lang w:val="uk-UA"/>
        </w:rPr>
      </w:pPr>
      <w:r>
        <w:rPr>
          <w:bCs/>
          <w:sz w:val="28"/>
          <w:szCs w:val="28"/>
          <w:lang w:val="uk-UA"/>
        </w:rPr>
        <w:lastRenderedPageBreak/>
        <w:t>ЗМІСТ</w:t>
      </w:r>
    </w:p>
    <w:p w:rsidR="004562F1" w:rsidRDefault="004562F1" w:rsidP="004562F1">
      <w:pPr>
        <w:pStyle w:val="Default"/>
        <w:widowControl w:val="0"/>
        <w:spacing w:line="360" w:lineRule="auto"/>
        <w:ind w:firstLine="709"/>
        <w:contextualSpacing/>
        <w:jc w:val="both"/>
        <w:rPr>
          <w:bCs/>
          <w:sz w:val="28"/>
          <w:szCs w:val="28"/>
        </w:rPr>
      </w:pPr>
    </w:p>
    <w:p w:rsidR="004562F1" w:rsidRDefault="004562F1" w:rsidP="004562F1">
      <w:pPr>
        <w:pStyle w:val="Default"/>
        <w:widowControl w:val="0"/>
        <w:spacing w:line="360" w:lineRule="auto"/>
        <w:ind w:firstLine="709"/>
        <w:contextualSpacing/>
        <w:jc w:val="both"/>
        <w:rPr>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5"/>
        <w:gridCol w:w="636"/>
      </w:tblGrid>
      <w:tr w:rsidR="004562F1" w:rsidRPr="008877F4" w:rsidTr="00703B18">
        <w:tc>
          <w:tcPr>
            <w:tcW w:w="9039" w:type="dxa"/>
          </w:tcPr>
          <w:p w:rsidR="004562F1" w:rsidRPr="008877F4" w:rsidRDefault="004562F1" w:rsidP="00703B18">
            <w:pPr>
              <w:pStyle w:val="Default"/>
              <w:widowControl w:val="0"/>
              <w:spacing w:line="360" w:lineRule="auto"/>
              <w:contextualSpacing/>
              <w:jc w:val="both"/>
              <w:rPr>
                <w:bCs/>
                <w:sz w:val="28"/>
                <w:szCs w:val="28"/>
                <w:lang w:val="uk-UA"/>
              </w:rPr>
            </w:pPr>
            <w:r w:rsidRPr="008877F4">
              <w:rPr>
                <w:bCs/>
                <w:sz w:val="28"/>
                <w:szCs w:val="28"/>
                <w:lang w:val="uk-UA"/>
              </w:rPr>
              <w:t>РОЗДІЛ 1 ПОЯСНЮВАЛЬНА ЗАПИСКА</w:t>
            </w:r>
          </w:p>
        </w:tc>
        <w:tc>
          <w:tcPr>
            <w:tcW w:w="532" w:type="dxa"/>
          </w:tcPr>
          <w:p w:rsidR="004562F1" w:rsidRPr="008877F4" w:rsidRDefault="004562F1" w:rsidP="00703B18">
            <w:pPr>
              <w:pStyle w:val="Default"/>
              <w:widowControl w:val="0"/>
              <w:spacing w:line="360" w:lineRule="auto"/>
              <w:contextualSpacing/>
              <w:jc w:val="both"/>
              <w:rPr>
                <w:bCs/>
                <w:sz w:val="28"/>
                <w:szCs w:val="28"/>
                <w:lang w:val="uk-UA"/>
              </w:rPr>
            </w:pPr>
            <w:r>
              <w:rPr>
                <w:bCs/>
                <w:sz w:val="28"/>
                <w:szCs w:val="28"/>
                <w:lang w:val="uk-UA"/>
              </w:rPr>
              <w:t>9</w:t>
            </w:r>
          </w:p>
        </w:tc>
      </w:tr>
      <w:tr w:rsidR="004562F1" w:rsidRPr="008877F4" w:rsidTr="00703B18">
        <w:tc>
          <w:tcPr>
            <w:tcW w:w="9039" w:type="dxa"/>
          </w:tcPr>
          <w:p w:rsidR="004562F1" w:rsidRPr="008877F4" w:rsidRDefault="004562F1" w:rsidP="00703B18">
            <w:pPr>
              <w:pStyle w:val="Default"/>
              <w:widowControl w:val="0"/>
              <w:spacing w:line="360" w:lineRule="auto"/>
              <w:contextualSpacing/>
              <w:jc w:val="both"/>
              <w:rPr>
                <w:bCs/>
                <w:sz w:val="28"/>
                <w:szCs w:val="28"/>
                <w:lang w:val="uk-UA"/>
              </w:rPr>
            </w:pPr>
            <w:r w:rsidRPr="008877F4">
              <w:rPr>
                <w:bCs/>
                <w:sz w:val="28"/>
                <w:szCs w:val="28"/>
                <w:lang w:val="uk-UA"/>
              </w:rPr>
              <w:t>РОЗДІЛ 2 ПРАКТИЧНА ЧАСТИНА</w:t>
            </w:r>
          </w:p>
        </w:tc>
        <w:tc>
          <w:tcPr>
            <w:tcW w:w="532" w:type="dxa"/>
          </w:tcPr>
          <w:p w:rsidR="004562F1" w:rsidRPr="008877F4" w:rsidRDefault="004562F1" w:rsidP="00703B18">
            <w:pPr>
              <w:pStyle w:val="Default"/>
              <w:widowControl w:val="0"/>
              <w:spacing w:line="360" w:lineRule="auto"/>
              <w:contextualSpacing/>
              <w:jc w:val="both"/>
              <w:rPr>
                <w:bCs/>
                <w:sz w:val="28"/>
                <w:szCs w:val="28"/>
                <w:lang w:val="uk-UA"/>
              </w:rPr>
            </w:pPr>
            <w:r>
              <w:rPr>
                <w:bCs/>
                <w:sz w:val="28"/>
                <w:szCs w:val="28"/>
                <w:lang w:val="uk-UA"/>
              </w:rPr>
              <w:t>92</w:t>
            </w:r>
          </w:p>
        </w:tc>
      </w:tr>
      <w:tr w:rsidR="004562F1" w:rsidRPr="008877F4" w:rsidTr="00703B18">
        <w:tc>
          <w:tcPr>
            <w:tcW w:w="9039" w:type="dxa"/>
          </w:tcPr>
          <w:p w:rsidR="004562F1" w:rsidRPr="008877F4" w:rsidRDefault="004562F1" w:rsidP="00703B18">
            <w:pPr>
              <w:pStyle w:val="Default"/>
              <w:widowControl w:val="0"/>
              <w:spacing w:line="360" w:lineRule="auto"/>
              <w:ind w:firstLine="709"/>
              <w:contextualSpacing/>
              <w:jc w:val="both"/>
              <w:rPr>
                <w:sz w:val="28"/>
                <w:szCs w:val="28"/>
              </w:rPr>
            </w:pPr>
            <w:r w:rsidRPr="008877F4">
              <w:rPr>
                <w:bCs/>
                <w:sz w:val="28"/>
                <w:szCs w:val="28"/>
              </w:rPr>
              <w:t>2.</w:t>
            </w:r>
            <w:r w:rsidRPr="008877F4">
              <w:rPr>
                <w:bCs/>
                <w:sz w:val="28"/>
                <w:szCs w:val="28"/>
                <w:lang w:val="uk-UA"/>
              </w:rPr>
              <w:t>1.</w:t>
            </w:r>
            <w:r w:rsidRPr="008877F4">
              <w:rPr>
                <w:bCs/>
                <w:sz w:val="28"/>
                <w:szCs w:val="28"/>
              </w:rPr>
              <w:t xml:space="preserve"> Місце принципу фіскальної достатності серед системи засад податкового законодавства України </w:t>
            </w:r>
          </w:p>
        </w:tc>
        <w:tc>
          <w:tcPr>
            <w:tcW w:w="532" w:type="dxa"/>
          </w:tcPr>
          <w:p w:rsidR="004562F1" w:rsidRDefault="004562F1" w:rsidP="00703B18">
            <w:pPr>
              <w:pStyle w:val="Default"/>
              <w:widowControl w:val="0"/>
              <w:spacing w:line="360" w:lineRule="auto"/>
              <w:contextualSpacing/>
              <w:jc w:val="both"/>
              <w:rPr>
                <w:bCs/>
                <w:sz w:val="28"/>
                <w:szCs w:val="28"/>
                <w:lang w:val="uk-UA"/>
              </w:rPr>
            </w:pPr>
          </w:p>
          <w:p w:rsidR="004562F1" w:rsidRPr="008877F4" w:rsidRDefault="004562F1" w:rsidP="00703B18">
            <w:pPr>
              <w:pStyle w:val="Default"/>
              <w:widowControl w:val="0"/>
              <w:spacing w:line="360" w:lineRule="auto"/>
              <w:contextualSpacing/>
              <w:jc w:val="both"/>
              <w:rPr>
                <w:bCs/>
                <w:sz w:val="28"/>
                <w:szCs w:val="28"/>
                <w:lang w:val="uk-UA"/>
              </w:rPr>
            </w:pPr>
            <w:r>
              <w:rPr>
                <w:bCs/>
                <w:sz w:val="28"/>
                <w:szCs w:val="28"/>
                <w:lang w:val="uk-UA"/>
              </w:rPr>
              <w:t>92</w:t>
            </w:r>
          </w:p>
        </w:tc>
      </w:tr>
      <w:tr w:rsidR="004562F1" w:rsidRPr="008877F4" w:rsidTr="00703B18">
        <w:tc>
          <w:tcPr>
            <w:tcW w:w="9039" w:type="dxa"/>
          </w:tcPr>
          <w:p w:rsidR="004562F1" w:rsidRPr="008877F4" w:rsidRDefault="004562F1" w:rsidP="00703B18">
            <w:pPr>
              <w:pStyle w:val="Default"/>
              <w:widowControl w:val="0"/>
              <w:spacing w:line="360" w:lineRule="auto"/>
              <w:ind w:firstLine="709"/>
              <w:contextualSpacing/>
              <w:jc w:val="both"/>
              <w:rPr>
                <w:sz w:val="28"/>
                <w:szCs w:val="28"/>
              </w:rPr>
            </w:pPr>
            <w:r w:rsidRPr="008877F4">
              <w:rPr>
                <w:bCs/>
                <w:sz w:val="28"/>
                <w:szCs w:val="28"/>
                <w:lang w:val="uk-UA"/>
              </w:rPr>
              <w:t>2.2.</w:t>
            </w:r>
            <w:r w:rsidRPr="008877F4">
              <w:rPr>
                <w:bCs/>
                <w:sz w:val="28"/>
                <w:szCs w:val="28"/>
              </w:rPr>
              <w:t xml:space="preserve"> Принцип фіскальної достатності як консолідуюча основа фінансово-правового регулювання в Україні </w:t>
            </w:r>
          </w:p>
        </w:tc>
        <w:tc>
          <w:tcPr>
            <w:tcW w:w="532" w:type="dxa"/>
          </w:tcPr>
          <w:p w:rsidR="004562F1" w:rsidRDefault="004562F1" w:rsidP="00703B18">
            <w:pPr>
              <w:pStyle w:val="Default"/>
              <w:widowControl w:val="0"/>
              <w:spacing w:line="360" w:lineRule="auto"/>
              <w:contextualSpacing/>
              <w:jc w:val="both"/>
              <w:rPr>
                <w:bCs/>
                <w:sz w:val="28"/>
                <w:szCs w:val="28"/>
                <w:lang w:val="uk-UA"/>
              </w:rPr>
            </w:pPr>
          </w:p>
          <w:p w:rsidR="004562F1" w:rsidRPr="008877F4" w:rsidRDefault="004562F1" w:rsidP="00703B18">
            <w:pPr>
              <w:pStyle w:val="Default"/>
              <w:widowControl w:val="0"/>
              <w:spacing w:line="360" w:lineRule="auto"/>
              <w:contextualSpacing/>
              <w:jc w:val="both"/>
              <w:rPr>
                <w:bCs/>
                <w:sz w:val="28"/>
                <w:szCs w:val="28"/>
                <w:lang w:val="uk-UA"/>
              </w:rPr>
            </w:pPr>
            <w:r>
              <w:rPr>
                <w:bCs/>
                <w:sz w:val="28"/>
                <w:szCs w:val="28"/>
                <w:lang w:val="uk-UA"/>
              </w:rPr>
              <w:t>97</w:t>
            </w:r>
          </w:p>
        </w:tc>
      </w:tr>
      <w:tr w:rsidR="004562F1" w:rsidRPr="008877F4" w:rsidTr="00703B18">
        <w:tc>
          <w:tcPr>
            <w:tcW w:w="9039" w:type="dxa"/>
          </w:tcPr>
          <w:p w:rsidR="004562F1" w:rsidRPr="008877F4" w:rsidRDefault="004562F1" w:rsidP="00703B18">
            <w:pPr>
              <w:pStyle w:val="Default"/>
              <w:spacing w:line="360" w:lineRule="auto"/>
              <w:ind w:firstLine="709"/>
              <w:contextualSpacing/>
              <w:jc w:val="both"/>
              <w:rPr>
                <w:bCs/>
                <w:sz w:val="28"/>
                <w:szCs w:val="28"/>
                <w:lang w:val="uk-UA"/>
              </w:rPr>
            </w:pPr>
            <w:r w:rsidRPr="008877F4">
              <w:rPr>
                <w:bCs/>
                <w:sz w:val="28"/>
                <w:szCs w:val="28"/>
              </w:rPr>
              <w:t>2.</w:t>
            </w:r>
            <w:r w:rsidRPr="008877F4">
              <w:rPr>
                <w:bCs/>
                <w:sz w:val="28"/>
                <w:szCs w:val="28"/>
                <w:lang w:val="uk-UA"/>
              </w:rPr>
              <w:t>3</w:t>
            </w:r>
            <w:r w:rsidRPr="008877F4">
              <w:rPr>
                <w:bCs/>
                <w:sz w:val="28"/>
                <w:szCs w:val="28"/>
              </w:rPr>
              <w:t>. Реалізація принципу фіскальної достатності при встановленні податків і зборі</w:t>
            </w:r>
            <w:proofErr w:type="gramStart"/>
            <w:r w:rsidRPr="008877F4">
              <w:rPr>
                <w:bCs/>
                <w:sz w:val="28"/>
                <w:szCs w:val="28"/>
              </w:rPr>
              <w:t>в</w:t>
            </w:r>
            <w:proofErr w:type="gramEnd"/>
            <w:r w:rsidRPr="008877F4">
              <w:rPr>
                <w:bCs/>
                <w:sz w:val="28"/>
                <w:szCs w:val="28"/>
              </w:rPr>
              <w:t xml:space="preserve"> </w:t>
            </w:r>
          </w:p>
        </w:tc>
        <w:tc>
          <w:tcPr>
            <w:tcW w:w="532" w:type="dxa"/>
          </w:tcPr>
          <w:p w:rsidR="004562F1" w:rsidRDefault="004562F1" w:rsidP="00703B18">
            <w:pPr>
              <w:pStyle w:val="Default"/>
              <w:spacing w:line="360" w:lineRule="auto"/>
              <w:contextualSpacing/>
              <w:jc w:val="both"/>
              <w:rPr>
                <w:bCs/>
                <w:sz w:val="28"/>
                <w:szCs w:val="28"/>
                <w:lang w:val="uk-UA"/>
              </w:rPr>
            </w:pPr>
          </w:p>
          <w:p w:rsidR="004562F1" w:rsidRPr="008877F4" w:rsidRDefault="004562F1" w:rsidP="00703B18">
            <w:pPr>
              <w:pStyle w:val="Default"/>
              <w:spacing w:line="360" w:lineRule="auto"/>
              <w:contextualSpacing/>
              <w:jc w:val="both"/>
              <w:rPr>
                <w:bCs/>
                <w:sz w:val="28"/>
                <w:szCs w:val="28"/>
                <w:lang w:val="uk-UA"/>
              </w:rPr>
            </w:pPr>
            <w:r>
              <w:rPr>
                <w:bCs/>
                <w:sz w:val="28"/>
                <w:szCs w:val="28"/>
                <w:lang w:val="uk-UA"/>
              </w:rPr>
              <w:t>102</w:t>
            </w:r>
          </w:p>
        </w:tc>
      </w:tr>
      <w:tr w:rsidR="004562F1" w:rsidRPr="008877F4" w:rsidTr="00703B18">
        <w:tc>
          <w:tcPr>
            <w:tcW w:w="9039" w:type="dxa"/>
          </w:tcPr>
          <w:p w:rsidR="004562F1" w:rsidRPr="008877F4" w:rsidRDefault="004562F1" w:rsidP="00703B18">
            <w:pPr>
              <w:pStyle w:val="Default"/>
              <w:spacing w:line="360" w:lineRule="auto"/>
              <w:contextualSpacing/>
              <w:jc w:val="both"/>
              <w:rPr>
                <w:bCs/>
                <w:sz w:val="28"/>
                <w:szCs w:val="28"/>
                <w:lang w:val="uk-UA"/>
              </w:rPr>
            </w:pPr>
            <w:r w:rsidRPr="008877F4">
              <w:rPr>
                <w:bCs/>
                <w:sz w:val="28"/>
                <w:szCs w:val="28"/>
                <w:lang w:val="uk-UA"/>
              </w:rPr>
              <w:t>ВИСНОВКИ</w:t>
            </w:r>
          </w:p>
        </w:tc>
        <w:tc>
          <w:tcPr>
            <w:tcW w:w="532" w:type="dxa"/>
          </w:tcPr>
          <w:p w:rsidR="004562F1" w:rsidRPr="008877F4" w:rsidRDefault="004562F1" w:rsidP="00703B18">
            <w:pPr>
              <w:pStyle w:val="Default"/>
              <w:spacing w:line="360" w:lineRule="auto"/>
              <w:contextualSpacing/>
              <w:jc w:val="both"/>
              <w:rPr>
                <w:bCs/>
                <w:sz w:val="28"/>
                <w:szCs w:val="28"/>
                <w:lang w:val="uk-UA"/>
              </w:rPr>
            </w:pPr>
            <w:r>
              <w:rPr>
                <w:bCs/>
                <w:sz w:val="28"/>
                <w:szCs w:val="28"/>
                <w:lang w:val="uk-UA"/>
              </w:rPr>
              <w:t>114</w:t>
            </w:r>
          </w:p>
        </w:tc>
      </w:tr>
      <w:tr w:rsidR="004562F1" w:rsidRPr="008877F4" w:rsidTr="00703B18">
        <w:tc>
          <w:tcPr>
            <w:tcW w:w="9039" w:type="dxa"/>
          </w:tcPr>
          <w:p w:rsidR="004562F1" w:rsidRPr="008877F4" w:rsidRDefault="004562F1" w:rsidP="00703B18">
            <w:pPr>
              <w:pStyle w:val="Default"/>
              <w:spacing w:line="360" w:lineRule="auto"/>
              <w:contextualSpacing/>
              <w:jc w:val="both"/>
              <w:rPr>
                <w:sz w:val="28"/>
                <w:szCs w:val="28"/>
                <w:lang w:val="uk-UA"/>
              </w:rPr>
            </w:pPr>
            <w:r w:rsidRPr="008877F4">
              <w:rPr>
                <w:bCs/>
                <w:sz w:val="28"/>
                <w:szCs w:val="28"/>
                <w:lang w:val="uk-UA"/>
              </w:rPr>
              <w:t>ПЕРЕЛІК ВИКОРИСТАНИХ ДЖЕРЕЛ</w:t>
            </w:r>
          </w:p>
        </w:tc>
        <w:tc>
          <w:tcPr>
            <w:tcW w:w="532" w:type="dxa"/>
          </w:tcPr>
          <w:p w:rsidR="004562F1" w:rsidRPr="008877F4" w:rsidRDefault="004562F1" w:rsidP="00703B18">
            <w:pPr>
              <w:pStyle w:val="Default"/>
              <w:spacing w:line="360" w:lineRule="auto"/>
              <w:contextualSpacing/>
              <w:jc w:val="both"/>
              <w:rPr>
                <w:bCs/>
                <w:sz w:val="28"/>
                <w:szCs w:val="28"/>
                <w:lang w:val="uk-UA"/>
              </w:rPr>
            </w:pPr>
            <w:r>
              <w:rPr>
                <w:bCs/>
                <w:sz w:val="28"/>
                <w:szCs w:val="28"/>
                <w:lang w:val="uk-UA"/>
              </w:rPr>
              <w:t>118</w:t>
            </w:r>
          </w:p>
        </w:tc>
      </w:tr>
    </w:tbl>
    <w:p w:rsidR="004562F1" w:rsidRPr="008877F4" w:rsidRDefault="004562F1" w:rsidP="004562F1"/>
    <w:p w:rsidR="004562F1" w:rsidRDefault="004562F1">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562F1" w:rsidRPr="006C2BB5" w:rsidRDefault="004562F1" w:rsidP="004562F1">
      <w:pPr>
        <w:pStyle w:val="Default"/>
        <w:widowControl w:val="0"/>
        <w:spacing w:line="360" w:lineRule="auto"/>
        <w:ind w:firstLine="709"/>
        <w:contextualSpacing/>
        <w:jc w:val="center"/>
        <w:rPr>
          <w:sz w:val="28"/>
          <w:szCs w:val="28"/>
          <w:lang w:val="uk-UA"/>
        </w:rPr>
      </w:pPr>
      <w:r>
        <w:rPr>
          <w:sz w:val="28"/>
          <w:szCs w:val="28"/>
          <w:lang w:val="uk-UA"/>
        </w:rPr>
        <w:lastRenderedPageBreak/>
        <w:t>РОЗДІЛ 1. ПОЯСНЮВАЛЬНА ЗАПИСКА</w:t>
      </w:r>
    </w:p>
    <w:p w:rsidR="004562F1" w:rsidRDefault="004562F1" w:rsidP="004562F1">
      <w:pPr>
        <w:pStyle w:val="Default"/>
        <w:widowControl w:val="0"/>
        <w:spacing w:line="360" w:lineRule="auto"/>
        <w:ind w:firstLine="709"/>
        <w:contextualSpacing/>
        <w:jc w:val="both"/>
        <w:rPr>
          <w:sz w:val="28"/>
          <w:szCs w:val="28"/>
        </w:rPr>
      </w:pPr>
    </w:p>
    <w:p w:rsidR="004562F1" w:rsidRDefault="004562F1" w:rsidP="004562F1">
      <w:pPr>
        <w:pStyle w:val="Default"/>
        <w:widowControl w:val="0"/>
        <w:spacing w:line="360" w:lineRule="auto"/>
        <w:ind w:firstLine="709"/>
        <w:contextualSpacing/>
        <w:jc w:val="both"/>
        <w:rPr>
          <w:sz w:val="28"/>
          <w:szCs w:val="28"/>
        </w:rPr>
      </w:pPr>
    </w:p>
    <w:p w:rsidR="004562F1" w:rsidRPr="001A4D73" w:rsidRDefault="004562F1" w:rsidP="004562F1">
      <w:pPr>
        <w:pStyle w:val="Default"/>
        <w:widowControl w:val="0"/>
        <w:spacing w:line="360" w:lineRule="auto"/>
        <w:ind w:firstLine="709"/>
        <w:contextualSpacing/>
        <w:jc w:val="both"/>
        <w:rPr>
          <w:sz w:val="28"/>
          <w:szCs w:val="28"/>
          <w:lang w:val="uk-UA"/>
        </w:rPr>
      </w:pPr>
      <w:r w:rsidRPr="003B068D">
        <w:rPr>
          <w:i/>
          <w:sz w:val="28"/>
          <w:szCs w:val="28"/>
        </w:rPr>
        <w:t>Актуальність теми</w:t>
      </w:r>
      <w:r>
        <w:rPr>
          <w:sz w:val="28"/>
          <w:szCs w:val="28"/>
          <w:lang w:val="uk-UA"/>
        </w:rPr>
        <w:t xml:space="preserve">. </w:t>
      </w:r>
      <w:r w:rsidRPr="001A4D73">
        <w:rPr>
          <w:sz w:val="28"/>
          <w:szCs w:val="28"/>
          <w:lang w:val="uk-UA"/>
        </w:rPr>
        <w:t xml:space="preserve">У сучасному світі на державу покладається величезна кількість завдань і функцій, покликаних забезпечити гідні умови життя, основні права та свободи людини й громадянина, суспільну безпеку та захист від наявних внутрішніх і зовнішніх загроз. Досягнення цих цілей неминуче пов’язане з публічною фінансовою діяльністю держави, її спроможністю акумулювати до бюджетів бюджетної системи країни необхідну й достатню кількість надходжень та своєчасно й у повному обсязі профінансувати передбачені видатки. </w:t>
      </w:r>
    </w:p>
    <w:p w:rsidR="004562F1" w:rsidRPr="001A4D73" w:rsidRDefault="004562F1" w:rsidP="004562F1">
      <w:pPr>
        <w:pStyle w:val="Default"/>
        <w:widowControl w:val="0"/>
        <w:spacing w:line="360" w:lineRule="auto"/>
        <w:ind w:firstLine="709"/>
        <w:contextualSpacing/>
        <w:jc w:val="both"/>
        <w:rPr>
          <w:sz w:val="28"/>
          <w:szCs w:val="28"/>
          <w:lang w:val="uk-UA"/>
        </w:rPr>
      </w:pPr>
      <w:r w:rsidRPr="001A4D73">
        <w:rPr>
          <w:sz w:val="28"/>
          <w:szCs w:val="28"/>
          <w:lang w:val="uk-UA"/>
        </w:rPr>
        <w:t xml:space="preserve">У статті 1 Конституції України проголошено, що Україна є суверенною й незалежною, демократичною, соціальною, правовою державою, що зумовлює постановку високих стандартів і посиленого рівня її відповідальності перед суспільством. Унаслідок цього дуже важливо забезпечити якомога ефективніше правове регулювання сфери публічних фінансів, насамперед налагоджену взаємодію бюджетних і податкових інститутів держави, які водночас сприятимуть як втіленню публічного інтересу суспільства, так і реалізації фундаментальних прав і законних інтересів платників податків. Вагому роль у цьому процесі відіграють засади вітчизняного податкового законодавства, насамперед принцип фіскальної достатності, що є своєрідним консолідуючим фундаментом публічної фінансової діяльності. </w:t>
      </w: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1A4D73">
        <w:rPr>
          <w:rFonts w:ascii="Times New Roman" w:hAnsi="Times New Roman" w:cs="Times New Roman"/>
          <w:sz w:val="28"/>
          <w:szCs w:val="28"/>
          <w:lang w:val="uk-UA"/>
        </w:rPr>
        <w:t xml:space="preserve">Незважаючи на значимість принципу фіскальної достатності (як для функціонування засад податкового законодавства, так і для досягнення цілей публічного інтересу в податкових і бюджетних відносинах), ґрунтовні, всебічні правові дослідження змісту й особливостей дії принципу фіскальної достатності в Україні не проводилися. Згадати можна лише окремі статті зарубіжних авторів, які розглядали ті чи інші аспекти фіскальної достатності в контексті відповідних внутрішніх національних законодавств. Отже, брак </w:t>
      </w:r>
      <w:r w:rsidRPr="001A4D73">
        <w:rPr>
          <w:rFonts w:ascii="Times New Roman" w:hAnsi="Times New Roman" w:cs="Times New Roman"/>
          <w:sz w:val="28"/>
          <w:szCs w:val="28"/>
          <w:lang w:val="uk-UA"/>
        </w:rPr>
        <w:lastRenderedPageBreak/>
        <w:t>комплексних теоретичних досліджень цього принципу в Україні дає змогу стверджувати, що здійснення доктринального вивчення цієї засади податкового законодавства є актуальним і вкрай необхідним.</w:t>
      </w:r>
    </w:p>
    <w:p w:rsidR="004562F1" w:rsidRPr="00B34B40" w:rsidRDefault="004562F1" w:rsidP="004562F1">
      <w:pPr>
        <w:pStyle w:val="Default"/>
        <w:widowControl w:val="0"/>
        <w:spacing w:line="360" w:lineRule="auto"/>
        <w:ind w:firstLine="709"/>
        <w:contextualSpacing/>
        <w:jc w:val="both"/>
        <w:rPr>
          <w:color w:val="auto"/>
          <w:sz w:val="28"/>
          <w:szCs w:val="28"/>
          <w:lang w:val="uk-UA"/>
        </w:rPr>
      </w:pPr>
      <w:r w:rsidRPr="00B34B40">
        <w:rPr>
          <w:i/>
          <w:iCs/>
          <w:color w:val="auto"/>
          <w:sz w:val="28"/>
          <w:szCs w:val="28"/>
          <w:lang w:val="uk-UA"/>
        </w:rPr>
        <w:t xml:space="preserve">Об’єктом дослідження </w:t>
      </w:r>
      <w:r w:rsidRPr="00B34B40">
        <w:rPr>
          <w:color w:val="auto"/>
          <w:sz w:val="28"/>
          <w:szCs w:val="28"/>
          <w:lang w:val="uk-UA"/>
        </w:rPr>
        <w:t>є</w:t>
      </w:r>
      <w:r>
        <w:rPr>
          <w:color w:val="auto"/>
          <w:sz w:val="28"/>
          <w:szCs w:val="28"/>
          <w:lang w:val="uk-UA"/>
        </w:rPr>
        <w:t xml:space="preserve"> </w:t>
      </w:r>
      <w:r w:rsidRPr="00B34B40">
        <w:rPr>
          <w:color w:val="auto"/>
          <w:sz w:val="28"/>
          <w:szCs w:val="28"/>
          <w:lang w:val="uk-UA"/>
        </w:rPr>
        <w:t>суспільні відносини, що виникають у процесі</w:t>
      </w:r>
      <w:r>
        <w:rPr>
          <w:color w:val="auto"/>
          <w:sz w:val="28"/>
          <w:szCs w:val="28"/>
          <w:lang w:val="uk-UA"/>
        </w:rPr>
        <w:t xml:space="preserve"> публічно</w:t>
      </w:r>
      <w:r w:rsidRPr="00B34B40">
        <w:rPr>
          <w:color w:val="auto"/>
          <w:sz w:val="28"/>
          <w:szCs w:val="28"/>
          <w:lang w:val="uk-UA"/>
        </w:rPr>
        <w:t>-правового регулювання принципу фіскальної достатності.</w:t>
      </w: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6C2BB5">
        <w:rPr>
          <w:rFonts w:ascii="Times New Roman" w:hAnsi="Times New Roman" w:cs="Times New Roman"/>
          <w:i/>
          <w:iCs/>
          <w:sz w:val="28"/>
          <w:szCs w:val="28"/>
        </w:rPr>
        <w:t xml:space="preserve">Предметом </w:t>
      </w:r>
      <w:proofErr w:type="gramStart"/>
      <w:r w:rsidRPr="006C2BB5">
        <w:rPr>
          <w:rFonts w:ascii="Times New Roman" w:hAnsi="Times New Roman" w:cs="Times New Roman"/>
          <w:i/>
          <w:iCs/>
          <w:sz w:val="28"/>
          <w:szCs w:val="28"/>
        </w:rPr>
        <w:t>досл</w:t>
      </w:r>
      <w:proofErr w:type="gramEnd"/>
      <w:r w:rsidRPr="006C2BB5">
        <w:rPr>
          <w:rFonts w:ascii="Times New Roman" w:hAnsi="Times New Roman" w:cs="Times New Roman"/>
          <w:i/>
          <w:iCs/>
          <w:sz w:val="28"/>
          <w:szCs w:val="28"/>
        </w:rPr>
        <w:t xml:space="preserve">ідження </w:t>
      </w:r>
      <w:r w:rsidRPr="006C2BB5">
        <w:rPr>
          <w:rFonts w:ascii="Times New Roman" w:hAnsi="Times New Roman" w:cs="Times New Roman"/>
          <w:sz w:val="28"/>
          <w:szCs w:val="28"/>
        </w:rPr>
        <w:t>є</w:t>
      </w:r>
      <w:r>
        <w:rPr>
          <w:rFonts w:ascii="Times New Roman" w:hAnsi="Times New Roman" w:cs="Times New Roman"/>
          <w:sz w:val="28"/>
          <w:szCs w:val="28"/>
          <w:lang w:val="uk-UA"/>
        </w:rPr>
        <w:t xml:space="preserve"> фіскальна достатність у публічно-правовому регулюванні відносин у фінансовій сфері в Україні та європейських країнах</w:t>
      </w:r>
      <w:r w:rsidRPr="006C2BB5">
        <w:rPr>
          <w:rFonts w:ascii="Times New Roman" w:hAnsi="Times New Roman" w:cs="Times New Roman"/>
          <w:sz w:val="28"/>
          <w:szCs w:val="28"/>
        </w:rPr>
        <w:t>.</w:t>
      </w:r>
    </w:p>
    <w:p w:rsidR="004562F1" w:rsidRPr="00F16C1D" w:rsidRDefault="004562F1" w:rsidP="004562F1">
      <w:pPr>
        <w:pStyle w:val="Default"/>
        <w:widowControl w:val="0"/>
        <w:spacing w:line="360" w:lineRule="auto"/>
        <w:ind w:firstLine="709"/>
        <w:contextualSpacing/>
        <w:jc w:val="both"/>
        <w:rPr>
          <w:sz w:val="28"/>
          <w:szCs w:val="28"/>
          <w:lang w:val="uk-UA"/>
        </w:rPr>
      </w:pPr>
      <w:r w:rsidRPr="008512D7">
        <w:rPr>
          <w:bCs/>
          <w:i/>
          <w:sz w:val="28"/>
          <w:szCs w:val="28"/>
          <w:lang w:val="uk-UA"/>
        </w:rPr>
        <w:t xml:space="preserve">Мета і задачі дослідження. </w:t>
      </w:r>
      <w:r w:rsidRPr="008512D7">
        <w:rPr>
          <w:i/>
          <w:iCs/>
          <w:sz w:val="28"/>
          <w:szCs w:val="28"/>
          <w:lang w:val="uk-UA"/>
        </w:rPr>
        <w:t xml:space="preserve">Метою </w:t>
      </w:r>
      <w:r>
        <w:rPr>
          <w:iCs/>
          <w:sz w:val="28"/>
          <w:szCs w:val="28"/>
          <w:lang w:val="uk-UA"/>
        </w:rPr>
        <w:t>дослідження</w:t>
      </w:r>
      <w:r w:rsidRPr="008512D7">
        <w:rPr>
          <w:iCs/>
          <w:sz w:val="28"/>
          <w:szCs w:val="28"/>
          <w:lang w:val="uk-UA"/>
        </w:rPr>
        <w:t xml:space="preserve"> </w:t>
      </w:r>
      <w:r w:rsidRPr="008512D7">
        <w:rPr>
          <w:sz w:val="28"/>
          <w:szCs w:val="28"/>
          <w:lang w:val="uk-UA"/>
        </w:rPr>
        <w:t xml:space="preserve">є </w:t>
      </w:r>
      <w:r>
        <w:rPr>
          <w:sz w:val="28"/>
          <w:szCs w:val="28"/>
          <w:lang w:val="uk-UA"/>
        </w:rPr>
        <w:t>всебічне вивчення</w:t>
      </w:r>
      <w:r w:rsidRPr="00F16C1D">
        <w:rPr>
          <w:sz w:val="28"/>
          <w:szCs w:val="28"/>
          <w:lang w:val="uk-UA"/>
        </w:rPr>
        <w:t xml:space="preserve"> </w:t>
      </w:r>
      <w:r>
        <w:rPr>
          <w:sz w:val="28"/>
          <w:szCs w:val="28"/>
          <w:lang w:val="uk-UA"/>
        </w:rPr>
        <w:t>та комплексний аналіз національного й європейського законодавства щодо фіскальної достатності у публічно-правовому регулюванні відносин у фінансовій сфері.</w:t>
      </w:r>
    </w:p>
    <w:p w:rsidR="004562F1" w:rsidRPr="006C2BB5" w:rsidRDefault="004562F1" w:rsidP="004562F1">
      <w:pPr>
        <w:pStyle w:val="Default"/>
        <w:widowControl w:val="0"/>
        <w:spacing w:line="360" w:lineRule="auto"/>
        <w:ind w:firstLine="709"/>
        <w:contextualSpacing/>
        <w:jc w:val="both"/>
        <w:rPr>
          <w:sz w:val="28"/>
          <w:szCs w:val="28"/>
        </w:rPr>
      </w:pPr>
      <w:r w:rsidRPr="006C2BB5">
        <w:rPr>
          <w:sz w:val="28"/>
          <w:szCs w:val="28"/>
        </w:rPr>
        <w:t xml:space="preserve">Відповідно до зазначеної мети поставлено такі </w:t>
      </w:r>
      <w:r w:rsidRPr="006C2BB5">
        <w:rPr>
          <w:i/>
          <w:iCs/>
          <w:sz w:val="28"/>
          <w:szCs w:val="28"/>
        </w:rPr>
        <w:t>задачі</w:t>
      </w:r>
      <w:r w:rsidRPr="006C2BB5">
        <w:rPr>
          <w:sz w:val="28"/>
          <w:szCs w:val="28"/>
        </w:rPr>
        <w:t xml:space="preserve">: </w:t>
      </w:r>
    </w:p>
    <w:p w:rsidR="004562F1" w:rsidRPr="006C2BB5" w:rsidRDefault="004562F1" w:rsidP="004562F1">
      <w:pPr>
        <w:pStyle w:val="Default"/>
        <w:widowControl w:val="0"/>
        <w:spacing w:line="360" w:lineRule="auto"/>
        <w:ind w:firstLine="709"/>
        <w:contextualSpacing/>
        <w:jc w:val="both"/>
        <w:rPr>
          <w:sz w:val="28"/>
          <w:szCs w:val="28"/>
        </w:rPr>
      </w:pPr>
      <w:r w:rsidRPr="006C2BB5">
        <w:rPr>
          <w:sz w:val="28"/>
          <w:szCs w:val="28"/>
        </w:rPr>
        <w:t>− визначити природу й сутність податково-правових принципі</w:t>
      </w:r>
      <w:proofErr w:type="gramStart"/>
      <w:r w:rsidRPr="006C2BB5">
        <w:rPr>
          <w:sz w:val="28"/>
          <w:szCs w:val="28"/>
        </w:rPr>
        <w:t>в</w:t>
      </w:r>
      <w:proofErr w:type="gramEnd"/>
      <w:r w:rsidRPr="006C2BB5">
        <w:rPr>
          <w:sz w:val="28"/>
          <w:szCs w:val="28"/>
        </w:rPr>
        <w:t xml:space="preserve">; </w:t>
      </w:r>
    </w:p>
    <w:p w:rsidR="004562F1" w:rsidRPr="006C2BB5" w:rsidRDefault="004562F1" w:rsidP="004562F1">
      <w:pPr>
        <w:pStyle w:val="Default"/>
        <w:widowControl w:val="0"/>
        <w:spacing w:line="360" w:lineRule="auto"/>
        <w:ind w:firstLine="709"/>
        <w:contextualSpacing/>
        <w:jc w:val="both"/>
        <w:rPr>
          <w:color w:val="auto"/>
          <w:sz w:val="28"/>
          <w:szCs w:val="28"/>
        </w:rPr>
      </w:pPr>
      <w:r w:rsidRPr="006C2BB5">
        <w:rPr>
          <w:color w:val="auto"/>
          <w:sz w:val="28"/>
          <w:szCs w:val="28"/>
        </w:rPr>
        <w:t>− окреслити місце принципу фіскальної достатності</w:t>
      </w:r>
      <w:r>
        <w:rPr>
          <w:color w:val="auto"/>
          <w:sz w:val="28"/>
          <w:szCs w:val="28"/>
          <w:lang w:val="uk-UA"/>
        </w:rPr>
        <w:t xml:space="preserve"> </w:t>
      </w:r>
      <w:r>
        <w:rPr>
          <w:sz w:val="28"/>
          <w:szCs w:val="28"/>
          <w:lang w:val="uk-UA"/>
        </w:rPr>
        <w:t>у публічно-правовому регулюванні відносин у фінансовій сфері</w:t>
      </w:r>
      <w:r w:rsidRPr="006C2BB5">
        <w:rPr>
          <w:color w:val="auto"/>
          <w:sz w:val="28"/>
          <w:szCs w:val="28"/>
        </w:rPr>
        <w:t xml:space="preserve">; </w:t>
      </w:r>
    </w:p>
    <w:p w:rsidR="004562F1" w:rsidRPr="006C2BB5" w:rsidRDefault="004562F1" w:rsidP="004562F1">
      <w:pPr>
        <w:pStyle w:val="Default"/>
        <w:widowControl w:val="0"/>
        <w:spacing w:line="360" w:lineRule="auto"/>
        <w:ind w:firstLine="709"/>
        <w:contextualSpacing/>
        <w:jc w:val="both"/>
        <w:rPr>
          <w:color w:val="auto"/>
          <w:sz w:val="28"/>
          <w:szCs w:val="28"/>
        </w:rPr>
      </w:pPr>
      <w:r w:rsidRPr="006C2BB5">
        <w:rPr>
          <w:color w:val="auto"/>
          <w:sz w:val="28"/>
          <w:szCs w:val="28"/>
        </w:rPr>
        <w:t>− розкрити особливості застосування та нормативний змі</w:t>
      </w:r>
      <w:proofErr w:type="gramStart"/>
      <w:r w:rsidRPr="006C2BB5">
        <w:rPr>
          <w:color w:val="auto"/>
          <w:sz w:val="28"/>
          <w:szCs w:val="28"/>
        </w:rPr>
        <w:t>ст</w:t>
      </w:r>
      <w:proofErr w:type="gramEnd"/>
      <w:r w:rsidRPr="006C2BB5">
        <w:rPr>
          <w:color w:val="auto"/>
          <w:sz w:val="28"/>
          <w:szCs w:val="28"/>
        </w:rPr>
        <w:t xml:space="preserve"> принципу фіскальної достатності; </w:t>
      </w:r>
    </w:p>
    <w:p w:rsidR="004562F1" w:rsidRPr="006C2BB5" w:rsidRDefault="004562F1" w:rsidP="004562F1">
      <w:pPr>
        <w:pStyle w:val="Default"/>
        <w:widowControl w:val="0"/>
        <w:spacing w:line="360" w:lineRule="auto"/>
        <w:ind w:firstLine="709"/>
        <w:contextualSpacing/>
        <w:jc w:val="both"/>
        <w:rPr>
          <w:color w:val="auto"/>
          <w:sz w:val="28"/>
          <w:szCs w:val="28"/>
        </w:rPr>
      </w:pPr>
      <w:r w:rsidRPr="006C2BB5">
        <w:rPr>
          <w:color w:val="auto"/>
          <w:sz w:val="28"/>
          <w:szCs w:val="28"/>
        </w:rPr>
        <w:t xml:space="preserve">− з’ясувати механізм дії принципу фіскальної достатності </w:t>
      </w:r>
      <w:proofErr w:type="gramStart"/>
      <w:r w:rsidRPr="006C2BB5">
        <w:rPr>
          <w:color w:val="auto"/>
          <w:sz w:val="28"/>
          <w:szCs w:val="28"/>
        </w:rPr>
        <w:t>п</w:t>
      </w:r>
      <w:proofErr w:type="gramEnd"/>
      <w:r w:rsidRPr="006C2BB5">
        <w:rPr>
          <w:color w:val="auto"/>
          <w:sz w:val="28"/>
          <w:szCs w:val="28"/>
        </w:rPr>
        <w:t xml:space="preserve">ід час встановлення податків і зборів; </w:t>
      </w:r>
    </w:p>
    <w:p w:rsidR="004562F1" w:rsidRPr="006C2BB5" w:rsidRDefault="004562F1" w:rsidP="004562F1">
      <w:pPr>
        <w:pStyle w:val="Default"/>
        <w:widowControl w:val="0"/>
        <w:spacing w:line="360" w:lineRule="auto"/>
        <w:ind w:firstLine="709"/>
        <w:contextualSpacing/>
        <w:jc w:val="both"/>
        <w:rPr>
          <w:color w:val="auto"/>
          <w:sz w:val="28"/>
          <w:szCs w:val="28"/>
          <w:lang w:val="uk-UA"/>
        </w:rPr>
      </w:pPr>
      <w:r w:rsidRPr="00F87D8E">
        <w:rPr>
          <w:i/>
          <w:sz w:val="28"/>
          <w:szCs w:val="28"/>
        </w:rPr>
        <w:t>Ступінь наукової розробки проблеми.</w:t>
      </w:r>
      <w:r>
        <w:rPr>
          <w:i/>
          <w:sz w:val="28"/>
          <w:szCs w:val="28"/>
          <w:lang w:val="uk-UA"/>
        </w:rPr>
        <w:t xml:space="preserve"> </w:t>
      </w:r>
      <w:r w:rsidRPr="006C2BB5">
        <w:rPr>
          <w:sz w:val="28"/>
          <w:szCs w:val="28"/>
          <w:lang w:val="uk-UA"/>
        </w:rPr>
        <w:t xml:space="preserve">Науково-теоретичним підґрунтям дослідження стали наукові розробки вітчизняних і зарубіжних фахівців із фінансового права, загальної теорії держави й права, конституційного та адміністративного права, зокрема таких: С.С.Алексєєва, М.Ю.Березіна, Л.К.Воронової, Р.А.Гаврилюк, К.Гассельбаха, П.М.Годме, О.О.Дмитрик, В.С.Журавського, Ж.С.Кузнєцової, І.І.Кучерова, М.П.Кучерявенка, Є.В.Лакушевої, Н.Г.Лукової, І.О.Луніної, О.В.Малька, О.А.Музики-Стефанчук, Ф.С.Нітті, О.П.Орлюк, О.В.Покатаєвої, Є.В.Порохова, Д.В.Приймаченка, О.О.Семчик, Д.М.Серебрянського, А.Сміта, </w:t>
      </w:r>
      <w:r w:rsidRPr="006C2BB5">
        <w:rPr>
          <w:color w:val="auto"/>
          <w:sz w:val="28"/>
          <w:szCs w:val="28"/>
          <w:lang w:val="uk-UA"/>
        </w:rPr>
        <w:t xml:space="preserve">Ю.О.Тихомирова, Р.Й.Халфіної, Н.І.Хімічевої, Л.Л.Тарангул, О.І.Худякова, </w:t>
      </w:r>
      <w:r w:rsidRPr="006C2BB5">
        <w:rPr>
          <w:color w:val="auto"/>
          <w:sz w:val="28"/>
          <w:szCs w:val="28"/>
          <w:lang w:val="uk-UA"/>
        </w:rPr>
        <w:lastRenderedPageBreak/>
        <w:t>С.Д.Ципкіна, Ю.С.Шемшученка, І.І.Янжула та інших.</w:t>
      </w:r>
    </w:p>
    <w:p w:rsidR="004562F1" w:rsidRPr="00556A43" w:rsidRDefault="004562F1" w:rsidP="004562F1">
      <w:pPr>
        <w:pStyle w:val="Default"/>
        <w:widowControl w:val="0"/>
        <w:spacing w:line="360" w:lineRule="auto"/>
        <w:ind w:firstLine="709"/>
        <w:contextualSpacing/>
        <w:jc w:val="both"/>
        <w:rPr>
          <w:sz w:val="28"/>
          <w:szCs w:val="28"/>
        </w:rPr>
      </w:pPr>
      <w:r w:rsidRPr="00945B25">
        <w:rPr>
          <w:i/>
          <w:sz w:val="28"/>
          <w:szCs w:val="28"/>
          <w:lang w:val="uk-UA"/>
        </w:rPr>
        <w:t>Опис проблеми, що досліджується.</w:t>
      </w:r>
      <w:r>
        <w:rPr>
          <w:sz w:val="28"/>
          <w:szCs w:val="28"/>
          <w:lang w:val="uk-UA"/>
        </w:rPr>
        <w:t xml:space="preserve"> </w:t>
      </w:r>
      <w:proofErr w:type="gramStart"/>
      <w:r w:rsidRPr="00556A43">
        <w:rPr>
          <w:sz w:val="28"/>
          <w:szCs w:val="28"/>
        </w:rPr>
        <w:t>У</w:t>
      </w:r>
      <w:proofErr w:type="gramEnd"/>
      <w:r w:rsidRPr="00556A43">
        <w:rPr>
          <w:sz w:val="28"/>
          <w:szCs w:val="28"/>
        </w:rPr>
        <w:t xml:space="preserve"> </w:t>
      </w:r>
      <w:proofErr w:type="gramStart"/>
      <w:r w:rsidRPr="00556A43">
        <w:rPr>
          <w:sz w:val="28"/>
          <w:szCs w:val="28"/>
        </w:rPr>
        <w:t>чинному</w:t>
      </w:r>
      <w:proofErr w:type="gramEnd"/>
      <w:r w:rsidRPr="00556A43">
        <w:rPr>
          <w:sz w:val="28"/>
          <w:szCs w:val="28"/>
        </w:rPr>
        <w:t xml:space="preserve"> податковому законодавстві України його принципи закріплені у статті 4 Податкового кодексу України, яка має назву «Основні засади податкового законодавства України». Змі</w:t>
      </w:r>
      <w:proofErr w:type="gramStart"/>
      <w:r w:rsidRPr="00556A43">
        <w:rPr>
          <w:sz w:val="28"/>
          <w:szCs w:val="28"/>
        </w:rPr>
        <w:t>ст</w:t>
      </w:r>
      <w:proofErr w:type="gramEnd"/>
      <w:r w:rsidRPr="00556A43">
        <w:rPr>
          <w:sz w:val="28"/>
          <w:szCs w:val="28"/>
        </w:rPr>
        <w:t xml:space="preserve"> частини із цих засад-принципів нами вже викладено й підкреслено, що вони є найзагальнішими витоками всього податково-правового регулювання не тільки в Україні, а й у будь-якій сучасній правовій державі. Звернемо увагу на специфіку визначення цих засад вітчизняним законодавцем і зупинимося на особливостях їх дії.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sz w:val="28"/>
          <w:szCs w:val="28"/>
        </w:rPr>
        <w:t xml:space="preserve">Пунктом 4.1 Податкового кодексу України передбачається, що податкове законодавство України ґрунтується на відповідних принципах, яких закріплено одинадцять, а саме: 1) загальність оподаткування; 2) </w:t>
      </w:r>
      <w:proofErr w:type="gramStart"/>
      <w:r w:rsidRPr="00556A43">
        <w:rPr>
          <w:sz w:val="28"/>
          <w:szCs w:val="28"/>
        </w:rPr>
        <w:t>р</w:t>
      </w:r>
      <w:proofErr w:type="gramEnd"/>
      <w:r w:rsidRPr="00556A43">
        <w:rPr>
          <w:sz w:val="28"/>
          <w:szCs w:val="28"/>
        </w:rPr>
        <w:t xml:space="preserve">івність усіх платників перед законом, недопущення будь-яких проявів податкової дискримінації; 3) невідворотність настання визначеної законом відповідальності у разі порушення податкового законодавства; 4) презумпція правомірності </w:t>
      </w:r>
      <w:proofErr w:type="gramStart"/>
      <w:r w:rsidRPr="00556A43">
        <w:rPr>
          <w:sz w:val="28"/>
          <w:szCs w:val="28"/>
        </w:rPr>
        <w:t>р</w:t>
      </w:r>
      <w:proofErr w:type="gramEnd"/>
      <w:r w:rsidRPr="00556A43">
        <w:rPr>
          <w:sz w:val="28"/>
          <w:szCs w:val="28"/>
        </w:rPr>
        <w:t xml:space="preserve">ішень платника податку; 5) фіскальна достатність; 6) соціальна справедливість; 7) економічність оподаткування; 8) нейтральність оподаткування; 9) стабільність; 10) рівномірність та </w:t>
      </w:r>
      <w:r w:rsidRPr="00556A43">
        <w:rPr>
          <w:color w:val="auto"/>
          <w:sz w:val="28"/>
          <w:szCs w:val="28"/>
        </w:rPr>
        <w:t xml:space="preserve">зручність сплати; 11) єдиний </w:t>
      </w:r>
      <w:proofErr w:type="gramStart"/>
      <w:r w:rsidRPr="00556A43">
        <w:rPr>
          <w:color w:val="auto"/>
          <w:sz w:val="28"/>
          <w:szCs w:val="28"/>
        </w:rPr>
        <w:t>п</w:t>
      </w:r>
      <w:proofErr w:type="gramEnd"/>
      <w:r w:rsidRPr="00556A43">
        <w:rPr>
          <w:color w:val="auto"/>
          <w:sz w:val="28"/>
          <w:szCs w:val="28"/>
        </w:rPr>
        <w:t xml:space="preserve">ідхід до </w:t>
      </w:r>
      <w:r>
        <w:rPr>
          <w:color w:val="auto"/>
          <w:sz w:val="28"/>
          <w:szCs w:val="28"/>
        </w:rPr>
        <w:t>встановлення податків та зборів</w:t>
      </w:r>
      <w:r w:rsidRPr="00556A43">
        <w:rPr>
          <w:color w:val="auto"/>
          <w:sz w:val="28"/>
          <w:szCs w:val="28"/>
        </w:rPr>
        <w:t>. Указані принципи становлять собою фундамент вітчизняного податково-правового регулювання на всіх його етапах – від закріплення податково-правових норм загальної й особливої частини податкового права до їх реалізації і правозастосування, а також винесення індивідуальних рішень контролюючими й судовими органами у випадках виходу платників податкі</w:t>
      </w:r>
      <w:proofErr w:type="gramStart"/>
      <w:r w:rsidRPr="00556A43">
        <w:rPr>
          <w:color w:val="auto"/>
          <w:sz w:val="28"/>
          <w:szCs w:val="28"/>
        </w:rPr>
        <w:t>в</w:t>
      </w:r>
      <w:proofErr w:type="gramEnd"/>
      <w:r w:rsidRPr="00556A43">
        <w:rPr>
          <w:color w:val="auto"/>
          <w:sz w:val="28"/>
          <w:szCs w:val="28"/>
        </w:rPr>
        <w:t xml:space="preserve"> за межі правомірної й дозволеної поведінки.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Систематизуючи зазначені засади чинного податкового законодавства за критерієм сфери їх дії в межах правового регулювання податкових відносин, ми отримаємо декілька однорідних груп податково-правових принципів </w:t>
      </w:r>
      <w:proofErr w:type="gramStart"/>
      <w:r w:rsidRPr="00556A43">
        <w:rPr>
          <w:color w:val="auto"/>
          <w:sz w:val="28"/>
          <w:szCs w:val="28"/>
        </w:rPr>
        <w:t>в</w:t>
      </w:r>
      <w:proofErr w:type="gramEnd"/>
      <w:r w:rsidRPr="00556A43">
        <w:rPr>
          <w:color w:val="auto"/>
          <w:sz w:val="28"/>
          <w:szCs w:val="28"/>
        </w:rPr>
        <w:t xml:space="preserve">ітчизняного податкового законодавства, як-от група засад: а) спрямованих на упорядкування податкового правозакріплення; б) які </w:t>
      </w:r>
      <w:r w:rsidRPr="00556A43">
        <w:rPr>
          <w:color w:val="auto"/>
          <w:sz w:val="28"/>
          <w:szCs w:val="28"/>
        </w:rPr>
        <w:lastRenderedPageBreak/>
        <w:t xml:space="preserve">стосуються безпосередніх форм податкової правореалізації (використання, виконання й дотримання приписів податково-правових норм); в) що використовуються при винесенні індивідуальних правозастосовчих </w:t>
      </w:r>
      <w:proofErr w:type="gramStart"/>
      <w:r w:rsidRPr="00556A43">
        <w:rPr>
          <w:color w:val="auto"/>
          <w:sz w:val="28"/>
          <w:szCs w:val="28"/>
        </w:rPr>
        <w:t>р</w:t>
      </w:r>
      <w:proofErr w:type="gramEnd"/>
      <w:r w:rsidRPr="00556A43">
        <w:rPr>
          <w:color w:val="auto"/>
          <w:sz w:val="28"/>
          <w:szCs w:val="28"/>
        </w:rPr>
        <w:t xml:space="preserve">ішень уповноваженими органами у випадках учинення податкових правопорушень. Крім цього, з урахуванням загального вектора на всеохплюваність податково-правових принципів, можна за </w:t>
      </w:r>
      <w:proofErr w:type="gramStart"/>
      <w:r w:rsidRPr="00556A43">
        <w:rPr>
          <w:color w:val="auto"/>
          <w:sz w:val="28"/>
          <w:szCs w:val="28"/>
        </w:rPr>
        <w:t>п</w:t>
      </w:r>
      <w:proofErr w:type="gramEnd"/>
      <w:r w:rsidRPr="00556A43">
        <w:rPr>
          <w:color w:val="auto"/>
          <w:sz w:val="28"/>
          <w:szCs w:val="28"/>
        </w:rPr>
        <w:t xml:space="preserve">ідставою універсальності виділити також групу засад, що одночасно діють на декількох етапах податково-правового процесу. Це має своїм наслідком й те, що низка податкових принципів, виділених за критерієм сфери їх дії, одночасно присутня в декількох групах.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Група засад, що стосується етапу податкового правозакріплення, є найбільш репрезентабельною і вміщує понад половини </w:t>
      </w:r>
      <w:proofErr w:type="gramStart"/>
      <w:r w:rsidRPr="00556A43">
        <w:rPr>
          <w:color w:val="auto"/>
          <w:sz w:val="28"/>
          <w:szCs w:val="28"/>
        </w:rPr>
        <w:t>вс</w:t>
      </w:r>
      <w:proofErr w:type="gramEnd"/>
      <w:r w:rsidRPr="00556A43">
        <w:rPr>
          <w:color w:val="auto"/>
          <w:sz w:val="28"/>
          <w:szCs w:val="28"/>
        </w:rPr>
        <w:t xml:space="preserve">іх принципів податкового законодавства України. До неї слід віднести такі принципи, як </w:t>
      </w:r>
      <w:proofErr w:type="gramStart"/>
      <w:r w:rsidRPr="00556A43">
        <w:rPr>
          <w:color w:val="auto"/>
          <w:sz w:val="28"/>
          <w:szCs w:val="28"/>
        </w:rPr>
        <w:t>р</w:t>
      </w:r>
      <w:proofErr w:type="gramEnd"/>
      <w:r w:rsidRPr="00556A43">
        <w:rPr>
          <w:color w:val="auto"/>
          <w:sz w:val="28"/>
          <w:szCs w:val="28"/>
        </w:rPr>
        <w:t xml:space="preserve">івність усіх платників перед законом, недопущення будь-яких проявів податкової дискримінації; фіскальна достатність; соціальна справедливість; економічність оподаткування; нейтральність оподаткування; стабільність; рівномірність та зручність сплати; єдиний </w:t>
      </w:r>
      <w:proofErr w:type="gramStart"/>
      <w:r w:rsidRPr="00556A43">
        <w:rPr>
          <w:color w:val="auto"/>
          <w:sz w:val="28"/>
          <w:szCs w:val="28"/>
        </w:rPr>
        <w:t>п</w:t>
      </w:r>
      <w:proofErr w:type="gramEnd"/>
      <w:r w:rsidRPr="00556A43">
        <w:rPr>
          <w:color w:val="auto"/>
          <w:sz w:val="28"/>
          <w:szCs w:val="28"/>
        </w:rPr>
        <w:t xml:space="preserve">ідхід до встановлення податків та зборів. Значна кількість саме цього виду податково-правових принципів пояснюється тим, що саме від якості податкового правозакріплення багато у чому залежить успішність та ефективність усього правового регулювання податкових відносин.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До групи засад, що стосуються безпосередніх форм податкової правореалізації слід віднести: загальність оподаткування; </w:t>
      </w:r>
      <w:proofErr w:type="gramStart"/>
      <w:r w:rsidRPr="00556A43">
        <w:rPr>
          <w:color w:val="auto"/>
          <w:sz w:val="28"/>
          <w:szCs w:val="28"/>
        </w:rPr>
        <w:t>р</w:t>
      </w:r>
      <w:proofErr w:type="gramEnd"/>
      <w:r w:rsidRPr="00556A43">
        <w:rPr>
          <w:color w:val="auto"/>
          <w:sz w:val="28"/>
          <w:szCs w:val="28"/>
        </w:rPr>
        <w:t>івність усіх платників перед законом, недопущення будь-яких проявів податкової дискримінації; презумпцію правомірності рішень платника податку; стабільність; рівномірність та зручність сплати. Як указував М. В. Цві</w:t>
      </w:r>
      <w:proofErr w:type="gramStart"/>
      <w:r w:rsidRPr="00556A43">
        <w:rPr>
          <w:color w:val="auto"/>
          <w:sz w:val="28"/>
          <w:szCs w:val="28"/>
        </w:rPr>
        <w:t>к</w:t>
      </w:r>
      <w:proofErr w:type="gramEnd"/>
      <w:r w:rsidRPr="00556A43">
        <w:rPr>
          <w:color w:val="auto"/>
          <w:sz w:val="28"/>
          <w:szCs w:val="28"/>
        </w:rPr>
        <w:t xml:space="preserve">, реалізація правових норм здійснюється у формі правомірної поведінки учасників суспільних відносин, регульованих правом. Змістом такої реалізації більшості правових норм є здійснення (виконання) суб’єктами права суб’єктивних юридичних прав та обов’язків, що виникають на </w:t>
      </w:r>
      <w:proofErr w:type="gramStart"/>
      <w:r w:rsidRPr="00556A43">
        <w:rPr>
          <w:color w:val="auto"/>
          <w:sz w:val="28"/>
          <w:szCs w:val="28"/>
        </w:rPr>
        <w:t>п</w:t>
      </w:r>
      <w:proofErr w:type="gramEnd"/>
      <w:r w:rsidRPr="00556A43">
        <w:rPr>
          <w:color w:val="auto"/>
          <w:sz w:val="28"/>
          <w:szCs w:val="28"/>
        </w:rPr>
        <w:t xml:space="preserve">ідставі </w:t>
      </w:r>
      <w:r w:rsidRPr="00556A43">
        <w:rPr>
          <w:color w:val="auto"/>
          <w:sz w:val="28"/>
          <w:szCs w:val="28"/>
        </w:rPr>
        <w:lastRenderedPageBreak/>
        <w:t>цих приписів. Ось чому реалізація норм права визначається як процес їх фактичного втілення в суспільних відносинах через правомірну поведінку соціальних суб’єкті</w:t>
      </w:r>
      <w:proofErr w:type="gramStart"/>
      <w:r w:rsidRPr="00556A43">
        <w:rPr>
          <w:color w:val="auto"/>
          <w:sz w:val="28"/>
          <w:szCs w:val="28"/>
        </w:rPr>
        <w:t>в</w:t>
      </w:r>
      <w:proofErr w:type="gramEnd"/>
      <w:r w:rsidRPr="00556A43">
        <w:rPr>
          <w:color w:val="auto"/>
          <w:sz w:val="28"/>
          <w:szCs w:val="28"/>
        </w:rPr>
        <w:t xml:space="preserve">, </w:t>
      </w:r>
      <w:proofErr w:type="gramStart"/>
      <w:r w:rsidRPr="00556A43">
        <w:rPr>
          <w:color w:val="auto"/>
          <w:sz w:val="28"/>
          <w:szCs w:val="28"/>
        </w:rPr>
        <w:t>як</w:t>
      </w:r>
      <w:proofErr w:type="gramEnd"/>
      <w:r w:rsidRPr="00556A43">
        <w:rPr>
          <w:color w:val="auto"/>
          <w:sz w:val="28"/>
          <w:szCs w:val="28"/>
        </w:rPr>
        <w:t>і здійснюють належні їм суб’єктивні юридичні права і обов’язки. Найпоширенішим прикладом подібної правореалізації в межах податкових відносин є своєчасна й повна сплата податку його платником або податковим агентом останнього, коли податково-правова норма повноцінно здійснюється і ді</w:t>
      </w:r>
      <w:proofErr w:type="gramStart"/>
      <w:r w:rsidRPr="00556A43">
        <w:rPr>
          <w:color w:val="auto"/>
          <w:sz w:val="28"/>
          <w:szCs w:val="28"/>
        </w:rPr>
        <w:t>є,</w:t>
      </w:r>
      <w:proofErr w:type="gramEnd"/>
      <w:r w:rsidRPr="00556A43">
        <w:rPr>
          <w:color w:val="auto"/>
          <w:sz w:val="28"/>
          <w:szCs w:val="28"/>
        </w:rPr>
        <w:t xml:space="preserve"> а поведінка платника податку є цілковито правомірною й законослухняною.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При цьому треба </w:t>
      </w:r>
      <w:proofErr w:type="gramStart"/>
      <w:r w:rsidRPr="00556A43">
        <w:rPr>
          <w:color w:val="auto"/>
          <w:sz w:val="28"/>
          <w:szCs w:val="28"/>
        </w:rPr>
        <w:t>п</w:t>
      </w:r>
      <w:proofErr w:type="gramEnd"/>
      <w:r w:rsidRPr="00556A43">
        <w:rPr>
          <w:color w:val="auto"/>
          <w:sz w:val="28"/>
          <w:szCs w:val="28"/>
        </w:rPr>
        <w:t xml:space="preserve">ідкреслити, що до безпосередніх форм податкової правореалізації в теорії права прийнято відносити саме використання, виконання й дотримання приписів податково-правових норм. </w:t>
      </w:r>
      <w:proofErr w:type="gramStart"/>
      <w:r w:rsidRPr="00556A43">
        <w:rPr>
          <w:color w:val="auto"/>
          <w:sz w:val="28"/>
          <w:szCs w:val="28"/>
        </w:rPr>
        <w:t>Це є способами здійснення правових приписів. На переконання М. В. Цвіка, використання є формою реалізації уповноважуючих норм права і характеризується застосуванням особою юридично визнаних за нею можливостей для задоволення її потреб та інтересів. Використання може відбуватися як в активній, так і в пасивній поведінці правових суб’єктів. Виконання становить собою форму реалізації зобов</w:t>
      </w:r>
      <w:proofErr w:type="gramEnd"/>
      <w:r w:rsidRPr="00556A43">
        <w:rPr>
          <w:color w:val="auto"/>
          <w:sz w:val="28"/>
          <w:szCs w:val="28"/>
        </w:rPr>
        <w:t>’язуючих правових приписів, які покладають на особу юридичні обов’язки активного типу, а тому завжди пов’язано з необхідністю здійснення певних дій, що становлять змі</w:t>
      </w:r>
      <w:proofErr w:type="gramStart"/>
      <w:r w:rsidRPr="00556A43">
        <w:rPr>
          <w:color w:val="auto"/>
          <w:sz w:val="28"/>
          <w:szCs w:val="28"/>
        </w:rPr>
        <w:t>ст</w:t>
      </w:r>
      <w:proofErr w:type="gramEnd"/>
      <w:r w:rsidRPr="00556A43">
        <w:rPr>
          <w:color w:val="auto"/>
          <w:sz w:val="28"/>
          <w:szCs w:val="28"/>
        </w:rPr>
        <w:t xml:space="preserve"> відповідного обов’язку. Дотримання є формою реалізації забороняючих правових норм, якими встановлюються юридичні обов’язки пасивного типу, і полягає у відмові суб’єктів права від юридично заборонених видів поведінки.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Найтиповішою формою безпосередньої правореалізації в податкових відносинах є виконання, адже саме воно пов’язується з виконанням платником податків його головного податкового обов’язку – своєчасною й повною сплатою податку. Це цілком відображає публічну природу податкових відносин, що зумовлює використання імперативного, владного методу їх правового регулювання й передбачає сувору субординацію учасників </w:t>
      </w:r>
      <w:proofErr w:type="gramStart"/>
      <w:r w:rsidRPr="00556A43">
        <w:rPr>
          <w:color w:val="auto"/>
          <w:sz w:val="28"/>
          <w:szCs w:val="28"/>
        </w:rPr>
        <w:t>в</w:t>
      </w:r>
      <w:proofErr w:type="gramEnd"/>
      <w:r w:rsidRPr="00556A43">
        <w:rPr>
          <w:color w:val="auto"/>
          <w:sz w:val="28"/>
          <w:szCs w:val="28"/>
        </w:rPr>
        <w:t>ідносин оподаткування. Однак з огляду на наявність і законодавче закріплення низки прав цих учасникі</w:t>
      </w:r>
      <w:proofErr w:type="gramStart"/>
      <w:r w:rsidRPr="00556A43">
        <w:rPr>
          <w:color w:val="auto"/>
          <w:sz w:val="28"/>
          <w:szCs w:val="28"/>
        </w:rPr>
        <w:t>в</w:t>
      </w:r>
      <w:proofErr w:type="gramEnd"/>
      <w:r w:rsidRPr="00556A43">
        <w:rPr>
          <w:color w:val="auto"/>
          <w:sz w:val="28"/>
          <w:szCs w:val="28"/>
        </w:rPr>
        <w:t>, а інколи й диспозитивних податково-</w:t>
      </w:r>
      <w:r w:rsidRPr="00556A43">
        <w:rPr>
          <w:color w:val="auto"/>
          <w:sz w:val="28"/>
          <w:szCs w:val="28"/>
        </w:rPr>
        <w:lastRenderedPageBreak/>
        <w:t xml:space="preserve">правових норм, безпосередня правореалізація податково-правових норм може мати місце й у формі їх використання.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Що ж стосується дотримання податково-правових норм, тут доречним прикладом може послужити встановлена пунктом 44.1 статті 44 Податкового кодексу України заборона для платників податків формування показників податкової звітності на </w:t>
      </w:r>
      <w:proofErr w:type="gramStart"/>
      <w:r w:rsidRPr="00556A43">
        <w:rPr>
          <w:color w:val="auto"/>
          <w:sz w:val="28"/>
          <w:szCs w:val="28"/>
        </w:rPr>
        <w:t>п</w:t>
      </w:r>
      <w:proofErr w:type="gramEnd"/>
      <w:r w:rsidRPr="00556A43">
        <w:rPr>
          <w:color w:val="auto"/>
          <w:sz w:val="28"/>
          <w:szCs w:val="28"/>
        </w:rPr>
        <w:t>ідставі даних, не підтверджених первинними документами, регістрами бухгалтерського обліку, фінансової звітності, іншими документами, пов’язаними з обчисленням і сплатою податків і зборів, ведення яких передбачено законодавством</w:t>
      </w:r>
      <w:proofErr w:type="gramStart"/>
      <w:r w:rsidRPr="00556A43">
        <w:rPr>
          <w:color w:val="auto"/>
          <w:sz w:val="28"/>
          <w:szCs w:val="28"/>
        </w:rPr>
        <w:t xml:space="preserve"> .</w:t>
      </w:r>
      <w:proofErr w:type="gramEnd"/>
      <w:r w:rsidRPr="00556A43">
        <w:rPr>
          <w:color w:val="auto"/>
          <w:sz w:val="28"/>
          <w:szCs w:val="28"/>
        </w:rPr>
        <w:t xml:space="preserve"> Так само й пунктами 9.4 й 10.4 статтей 9 і 10 Податкового кодексу України закріплено принципову заборону встановлення загальнодержавних і місцевих податків і зборів, не передбачених цим Кодексом, дотримання чого є обов’язком усіх органів публічної влади . Безпосередня правореалізація зазначених податково-правових норм відбувається у формі їх дотримання платниками податків і державними органами. Наявність таких норм є одночасно прикладом балансування інтересі</w:t>
      </w:r>
      <w:proofErr w:type="gramStart"/>
      <w:r w:rsidRPr="00556A43">
        <w:rPr>
          <w:color w:val="auto"/>
          <w:sz w:val="28"/>
          <w:szCs w:val="28"/>
        </w:rPr>
        <w:t>в</w:t>
      </w:r>
      <w:proofErr w:type="gramEnd"/>
      <w:r w:rsidRPr="00556A43">
        <w:rPr>
          <w:color w:val="auto"/>
          <w:sz w:val="28"/>
          <w:szCs w:val="28"/>
        </w:rPr>
        <w:t xml:space="preserve"> у податкових відносинах.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До групи засад, що використовуються при винесенні індивідуальних правозастосовних </w:t>
      </w:r>
      <w:proofErr w:type="gramStart"/>
      <w:r w:rsidRPr="00556A43">
        <w:rPr>
          <w:color w:val="auto"/>
          <w:sz w:val="28"/>
          <w:szCs w:val="28"/>
        </w:rPr>
        <w:t>р</w:t>
      </w:r>
      <w:proofErr w:type="gramEnd"/>
      <w:r w:rsidRPr="00556A43">
        <w:rPr>
          <w:color w:val="auto"/>
          <w:sz w:val="28"/>
          <w:szCs w:val="28"/>
        </w:rPr>
        <w:t xml:space="preserve">ішень уповноваженими органами у випадках учинення податкових правопорушень можна віднести: загальність оподаткування; рівність усіх платників перед законом, недопущення будь-яких проявів податкової дискримінації; невідворотність настання визначеної законом відповідальності у разі порушення податкового законодавства; презумпцію правомірності </w:t>
      </w:r>
      <w:proofErr w:type="gramStart"/>
      <w:r w:rsidRPr="00556A43">
        <w:rPr>
          <w:color w:val="auto"/>
          <w:sz w:val="28"/>
          <w:szCs w:val="28"/>
        </w:rPr>
        <w:t>р</w:t>
      </w:r>
      <w:proofErr w:type="gramEnd"/>
      <w:r w:rsidRPr="00556A43">
        <w:rPr>
          <w:color w:val="auto"/>
          <w:sz w:val="28"/>
          <w:szCs w:val="28"/>
        </w:rPr>
        <w:t xml:space="preserve">ішень платника податку. </w:t>
      </w:r>
      <w:proofErr w:type="gramStart"/>
      <w:r w:rsidRPr="00556A43">
        <w:rPr>
          <w:color w:val="auto"/>
          <w:sz w:val="28"/>
          <w:szCs w:val="28"/>
        </w:rPr>
        <w:t>Ц</w:t>
      </w:r>
      <w:proofErr w:type="gramEnd"/>
      <w:r w:rsidRPr="00556A43">
        <w:rPr>
          <w:color w:val="auto"/>
          <w:sz w:val="28"/>
          <w:szCs w:val="28"/>
        </w:rPr>
        <w:t xml:space="preserve">і принципи підлягають використанню при винесенні уповноваженими контролюючими й судовими органами індивідуальних правозастосовних рішень щодо платників податків і їх податкових обов’язків та відновлення законності у сфері податкових відносин.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Звернімо увагу на те, що така засада вітчизняного податкового законодавства, як </w:t>
      </w:r>
      <w:proofErr w:type="gramStart"/>
      <w:r w:rsidRPr="00556A43">
        <w:rPr>
          <w:color w:val="auto"/>
          <w:sz w:val="28"/>
          <w:szCs w:val="28"/>
        </w:rPr>
        <w:t>р</w:t>
      </w:r>
      <w:proofErr w:type="gramEnd"/>
      <w:r w:rsidRPr="00556A43">
        <w:rPr>
          <w:color w:val="auto"/>
          <w:sz w:val="28"/>
          <w:szCs w:val="28"/>
        </w:rPr>
        <w:t xml:space="preserve">івність усіх платників перед законом, недопущення будь-яких проявів податкової дискримінації є присутньою одночасно в усіх </w:t>
      </w:r>
      <w:r w:rsidRPr="00556A43">
        <w:rPr>
          <w:color w:val="auto"/>
          <w:sz w:val="28"/>
          <w:szCs w:val="28"/>
        </w:rPr>
        <w:lastRenderedPageBreak/>
        <w:t xml:space="preserve">виділених групах принципів і підлягає наскірізному застосуванню при правовому регулюванні податкових відносин. Це пояснюється тим, що засада </w:t>
      </w:r>
      <w:proofErr w:type="gramStart"/>
      <w:r w:rsidRPr="00556A43">
        <w:rPr>
          <w:color w:val="auto"/>
          <w:sz w:val="28"/>
          <w:szCs w:val="28"/>
        </w:rPr>
        <w:t>р</w:t>
      </w:r>
      <w:proofErr w:type="gramEnd"/>
      <w:r w:rsidRPr="00556A43">
        <w:rPr>
          <w:color w:val="auto"/>
          <w:sz w:val="28"/>
          <w:szCs w:val="28"/>
        </w:rPr>
        <w:t xml:space="preserve">івності в оподаткуванні є прямим витоком засади справедливості податково-правового регулювання як однієї з вимог, продиктованих імплементацією принципу верховенства права. Розглядувана засада за своїм змістом є більш ширшою і ближчою до загального принципу справедливості, ніж така інша засада податкового законодавства, як </w:t>
      </w:r>
      <w:proofErr w:type="gramStart"/>
      <w:r w:rsidRPr="00556A43">
        <w:rPr>
          <w:color w:val="auto"/>
          <w:sz w:val="28"/>
          <w:szCs w:val="28"/>
        </w:rPr>
        <w:t>соц</w:t>
      </w:r>
      <w:proofErr w:type="gramEnd"/>
      <w:r w:rsidRPr="00556A43">
        <w:rPr>
          <w:color w:val="auto"/>
          <w:sz w:val="28"/>
          <w:szCs w:val="28"/>
        </w:rPr>
        <w:t>іальна справедливість, закріплена підпунктом 4.1.6 пункту 4.1 статті 4 Податкового кодексу України . Остання призначена для застосування тільки при встановленні правових механізмів податків і стосується лише одного з двох критерії</w:t>
      </w:r>
      <w:proofErr w:type="gramStart"/>
      <w:r w:rsidRPr="00556A43">
        <w:rPr>
          <w:color w:val="auto"/>
          <w:sz w:val="28"/>
          <w:szCs w:val="28"/>
        </w:rPr>
        <w:t>в</w:t>
      </w:r>
      <w:proofErr w:type="gramEnd"/>
      <w:r w:rsidRPr="00556A43">
        <w:rPr>
          <w:color w:val="auto"/>
          <w:sz w:val="28"/>
          <w:szCs w:val="28"/>
        </w:rPr>
        <w:t xml:space="preserve"> </w:t>
      </w:r>
      <w:proofErr w:type="gramStart"/>
      <w:r w:rsidRPr="00556A43">
        <w:rPr>
          <w:color w:val="auto"/>
          <w:sz w:val="28"/>
          <w:szCs w:val="28"/>
        </w:rPr>
        <w:t>принципу</w:t>
      </w:r>
      <w:proofErr w:type="gramEnd"/>
      <w:r w:rsidRPr="00556A43">
        <w:rPr>
          <w:color w:val="auto"/>
          <w:sz w:val="28"/>
          <w:szCs w:val="28"/>
        </w:rPr>
        <w:t xml:space="preserve"> економічної обґрунтованості оподаткування – критерію суспільної корисності платників податків, тобто їх фактичної платоспроможності, яка має бути узгоджена з покладеним на них податковим тягарем.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Аналогічним чином із засадою </w:t>
      </w:r>
      <w:proofErr w:type="gramStart"/>
      <w:r w:rsidRPr="00556A43">
        <w:rPr>
          <w:color w:val="auto"/>
          <w:sz w:val="28"/>
          <w:szCs w:val="28"/>
        </w:rPr>
        <w:t>р</w:t>
      </w:r>
      <w:proofErr w:type="gramEnd"/>
      <w:r w:rsidRPr="00556A43">
        <w:rPr>
          <w:color w:val="auto"/>
          <w:sz w:val="28"/>
          <w:szCs w:val="28"/>
        </w:rPr>
        <w:t xml:space="preserve">івності всіх платників податків діє й вимога дотримання балансу між публічним і законними приватними інтересами платників податків. Така вимога визначається напрямки принципом верховенства права й найтісніше пов’язана з аспектом як загальної справедливості податково-правового регулювання, так і адекватності і пропорційності переслідуваної мети та використовуваних для цього податково-правових засобів. При цьому засада дотримання балансу інтересів </w:t>
      </w:r>
      <w:proofErr w:type="gramStart"/>
      <w:r w:rsidRPr="00556A43">
        <w:rPr>
          <w:color w:val="auto"/>
          <w:sz w:val="28"/>
          <w:szCs w:val="28"/>
        </w:rPr>
        <w:t>в</w:t>
      </w:r>
      <w:proofErr w:type="gramEnd"/>
      <w:r w:rsidRPr="00556A43">
        <w:rPr>
          <w:color w:val="auto"/>
          <w:sz w:val="28"/>
          <w:szCs w:val="28"/>
        </w:rPr>
        <w:t xml:space="preserve"> оподаткуванні не закріплена у вітчизняному податковому законодавстві, що не заперечує її існування й потреби її фактичного застосування на всіх стадіях податково-правового регулювання. У наявності той самий випадок, коли податково-правовий принцип не є закріпленим законодавчо, а існує як самостійне джерело права</w:t>
      </w:r>
      <w:proofErr w:type="gramStart"/>
      <w:r w:rsidRPr="00556A43">
        <w:rPr>
          <w:color w:val="auto"/>
          <w:sz w:val="28"/>
          <w:szCs w:val="28"/>
        </w:rPr>
        <w:t>.</w:t>
      </w:r>
      <w:proofErr w:type="gramEnd"/>
      <w:r w:rsidRPr="00556A43">
        <w:rPr>
          <w:color w:val="auto"/>
          <w:sz w:val="28"/>
          <w:szCs w:val="28"/>
        </w:rPr>
        <w:t xml:space="preserve"> І</w:t>
      </w:r>
      <w:proofErr w:type="gramStart"/>
      <w:r w:rsidRPr="00556A43">
        <w:rPr>
          <w:color w:val="auto"/>
          <w:sz w:val="28"/>
          <w:szCs w:val="28"/>
        </w:rPr>
        <w:t>з</w:t>
      </w:r>
      <w:proofErr w:type="gramEnd"/>
      <w:r w:rsidRPr="00556A43">
        <w:rPr>
          <w:color w:val="auto"/>
          <w:sz w:val="28"/>
          <w:szCs w:val="28"/>
        </w:rPr>
        <w:t xml:space="preserve"> техніко-юридичної точки зору можливість і необхідність застосування останнього в податкових відносинах продиктовані частиною першою статті 8 Конституції, якою визначено, що «в Україні визнається і діє принцип верховенства права». У той же час зазначене не виключає того, що з подальшим удосконаленням регламентації податково-правового регулювання вимога дотримання балансу </w:t>
      </w:r>
      <w:proofErr w:type="gramStart"/>
      <w:r w:rsidRPr="00556A43">
        <w:rPr>
          <w:color w:val="auto"/>
          <w:sz w:val="28"/>
          <w:szCs w:val="28"/>
        </w:rPr>
        <w:lastRenderedPageBreak/>
        <w:t>м</w:t>
      </w:r>
      <w:proofErr w:type="gramEnd"/>
      <w:r w:rsidRPr="00556A43">
        <w:rPr>
          <w:color w:val="auto"/>
          <w:sz w:val="28"/>
          <w:szCs w:val="28"/>
        </w:rPr>
        <w:t xml:space="preserve">іж публічним і законними приватними інтересами набуде свого формального закріплення в Податковому кодексі України. </w:t>
      </w:r>
    </w:p>
    <w:p w:rsidR="004562F1" w:rsidRPr="00556A43" w:rsidRDefault="004562F1" w:rsidP="004562F1">
      <w:pPr>
        <w:pStyle w:val="Default"/>
        <w:widowControl w:val="0"/>
        <w:spacing w:line="360" w:lineRule="auto"/>
        <w:ind w:firstLine="709"/>
        <w:contextualSpacing/>
        <w:jc w:val="both"/>
        <w:rPr>
          <w:color w:val="auto"/>
          <w:sz w:val="28"/>
          <w:szCs w:val="28"/>
        </w:rPr>
      </w:pPr>
      <w:proofErr w:type="gramStart"/>
      <w:r w:rsidRPr="00556A43">
        <w:rPr>
          <w:color w:val="auto"/>
          <w:sz w:val="28"/>
          <w:szCs w:val="28"/>
        </w:rPr>
        <w:t>П</w:t>
      </w:r>
      <w:proofErr w:type="gramEnd"/>
      <w:r w:rsidRPr="00556A43">
        <w:rPr>
          <w:color w:val="auto"/>
          <w:sz w:val="28"/>
          <w:szCs w:val="28"/>
        </w:rPr>
        <w:t xml:space="preserve">ідкреслимо також і те, що із числа закріплених у статті 4 єдиного кодифікованого акта вітчизняного податкового законодавства податково-правових принципів на декількох етапах податково-правового регулювання застосовується не тільки засада рівності всіх платників перед законом і недопущення будь-яких проявів податкової дискримінації. Іншими такими принципами є загальність оподаткування, стабільність, рівномірність та зручність сплати та презумпція правомірності </w:t>
      </w:r>
      <w:proofErr w:type="gramStart"/>
      <w:r w:rsidRPr="00556A43">
        <w:rPr>
          <w:color w:val="auto"/>
          <w:sz w:val="28"/>
          <w:szCs w:val="28"/>
        </w:rPr>
        <w:t>р</w:t>
      </w:r>
      <w:proofErr w:type="gramEnd"/>
      <w:r w:rsidRPr="00556A43">
        <w:rPr>
          <w:color w:val="auto"/>
          <w:sz w:val="28"/>
          <w:szCs w:val="28"/>
        </w:rPr>
        <w:t xml:space="preserve">ішень платника податку. Особливості застосування вказаних засад будуть визначені далі разом з деталізацією змісту кожної з них.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Досягненням чинного податкового законодавства є закріплення не лише переліку основних засад, </w:t>
      </w:r>
      <w:proofErr w:type="gramStart"/>
      <w:r w:rsidRPr="00556A43">
        <w:rPr>
          <w:color w:val="auto"/>
          <w:sz w:val="28"/>
          <w:szCs w:val="28"/>
        </w:rPr>
        <w:t>а й</w:t>
      </w:r>
      <w:proofErr w:type="gramEnd"/>
      <w:r w:rsidRPr="00556A43">
        <w:rPr>
          <w:color w:val="auto"/>
          <w:sz w:val="28"/>
          <w:szCs w:val="28"/>
        </w:rPr>
        <w:t xml:space="preserve"> нормативне визначення їх змісту. Так, засада загальності оподаткування, закріплена </w:t>
      </w:r>
      <w:proofErr w:type="gramStart"/>
      <w:r w:rsidRPr="00556A43">
        <w:rPr>
          <w:color w:val="auto"/>
          <w:sz w:val="28"/>
          <w:szCs w:val="28"/>
        </w:rPr>
        <w:t>п</w:t>
      </w:r>
      <w:proofErr w:type="gramEnd"/>
      <w:r w:rsidRPr="00556A43">
        <w:rPr>
          <w:color w:val="auto"/>
          <w:sz w:val="28"/>
          <w:szCs w:val="28"/>
        </w:rPr>
        <w:t>ідпунктом 4.1.1 пункту 4.1 статті 4 Податкового кодексу України, та розуміється так: кожна особа зобов’язана сплачувати встановлені цим Кодексом, законами з питань митної справи податки і збори, платником яких вона є згідно з положеннями цього Кодексу . Загальність оподаткування одночасно виведена й на конституційний рівень, закріплюючись у положенні частини першої статті 67 Основного Закону України: «Кожен зобов’язаний сплачувати податки і збори в порядку і розмірах, встановлених законом»</w:t>
      </w:r>
      <w:proofErr w:type="gramStart"/>
      <w:r w:rsidRPr="00556A43">
        <w:rPr>
          <w:color w:val="auto"/>
          <w:sz w:val="28"/>
          <w:szCs w:val="28"/>
        </w:rPr>
        <w:t xml:space="preserve"> .</w:t>
      </w:r>
      <w:proofErr w:type="gramEnd"/>
      <w:r w:rsidRPr="00556A43">
        <w:rPr>
          <w:color w:val="auto"/>
          <w:sz w:val="28"/>
          <w:szCs w:val="28"/>
        </w:rPr>
        <w:t xml:space="preserve"> Фактичним продовженням цієї засади є те, що система оподаткування, податки і збори встановлюються виключно законами України, що передбачено частиною другою статті 92 Конституції України .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Закріплення засади загальності оподаткування одночасно на галузев</w:t>
      </w:r>
      <w:proofErr w:type="gramStart"/>
      <w:r w:rsidRPr="00556A43">
        <w:rPr>
          <w:color w:val="auto"/>
          <w:sz w:val="28"/>
          <w:szCs w:val="28"/>
        </w:rPr>
        <w:t>о-</w:t>
      </w:r>
      <w:proofErr w:type="gramEnd"/>
      <w:r w:rsidRPr="00556A43">
        <w:rPr>
          <w:color w:val="auto"/>
          <w:sz w:val="28"/>
          <w:szCs w:val="28"/>
        </w:rPr>
        <w:t xml:space="preserve">інституційному (податковому) й конституційному рівнях правового регулювання пов’язано з тим, що вона не тільки зумовлена вимогою справедливості податково-правового регулювання як частини принципу верховенства права, а й служить фундаментом сучасного підходу до окреслення кола платників податків. Історично так було не завжди, адже в </w:t>
      </w:r>
      <w:r w:rsidRPr="00556A43">
        <w:rPr>
          <w:color w:val="auto"/>
          <w:sz w:val="28"/>
          <w:szCs w:val="28"/>
        </w:rPr>
        <w:lastRenderedPageBreak/>
        <w:t>минулому (зокрема, у Стародавньому Римі) сплачувати податки вважалося особливим привілеєм, а платниками визнавалися лише громадяни. Однак з розвитком продуктивних сил суспільства, економічних відносин і міжнародної торгі</w:t>
      </w:r>
      <w:proofErr w:type="gramStart"/>
      <w:r w:rsidRPr="00556A43">
        <w:rPr>
          <w:color w:val="auto"/>
          <w:sz w:val="28"/>
          <w:szCs w:val="28"/>
        </w:rPr>
        <w:t>вл</w:t>
      </w:r>
      <w:proofErr w:type="gramEnd"/>
      <w:r w:rsidRPr="00556A43">
        <w:rPr>
          <w:color w:val="auto"/>
          <w:sz w:val="28"/>
          <w:szCs w:val="28"/>
        </w:rPr>
        <w:t xml:space="preserve">і стало зрозумілим, що оподатковувати лише громадян є значним упущенням для публічного інтересу. Так, з часом при визначенні кола платників податків критерій громадянства було поступово замінено на </w:t>
      </w:r>
      <w:proofErr w:type="gramStart"/>
      <w:r w:rsidRPr="00556A43">
        <w:rPr>
          <w:color w:val="auto"/>
          <w:sz w:val="28"/>
          <w:szCs w:val="28"/>
        </w:rPr>
        <w:t>пов’язан</w:t>
      </w:r>
      <w:proofErr w:type="gramEnd"/>
      <w:r w:rsidRPr="00556A43">
        <w:rPr>
          <w:color w:val="auto"/>
          <w:sz w:val="28"/>
          <w:szCs w:val="28"/>
        </w:rPr>
        <w:t xml:space="preserve">і критерії територіальності походження доходу й податкового резидентства, тобто постійного місця перебування суб’єкта податку.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Доволі ретельно проблему суб’єктного складу платників податків і </w:t>
      </w:r>
      <w:proofErr w:type="gramStart"/>
      <w:r w:rsidRPr="00556A43">
        <w:rPr>
          <w:color w:val="auto"/>
          <w:sz w:val="28"/>
          <w:szCs w:val="28"/>
        </w:rPr>
        <w:t>п</w:t>
      </w:r>
      <w:proofErr w:type="gramEnd"/>
      <w:r w:rsidRPr="00556A43">
        <w:rPr>
          <w:color w:val="auto"/>
          <w:sz w:val="28"/>
          <w:szCs w:val="28"/>
        </w:rPr>
        <w:t xml:space="preserve">ідстав їх визначення розкриває М. П. Кучерявенко, зазначаючи, що при детермінації податкового статусу конкретного платника враховуються два критерії: резидентство й територіальність. Принцип резидентства поділяє </w:t>
      </w:r>
      <w:proofErr w:type="gramStart"/>
      <w:r w:rsidRPr="00556A43">
        <w:rPr>
          <w:color w:val="auto"/>
          <w:sz w:val="28"/>
          <w:szCs w:val="28"/>
        </w:rPr>
        <w:t>вс</w:t>
      </w:r>
      <w:proofErr w:type="gramEnd"/>
      <w:r w:rsidRPr="00556A43">
        <w:rPr>
          <w:color w:val="auto"/>
          <w:sz w:val="28"/>
          <w:szCs w:val="28"/>
        </w:rPr>
        <w:t xml:space="preserve">іх платників податків на дві групи: (а) резиденти – особи, які мають постійне місце проживання або місцезнаходження в даній державі й доходи яких підлягають оподаткуванню з усіх джерел; (б) нерезиденти – особи, які не мають постійного місцеперебування в державі й у яких </w:t>
      </w:r>
      <w:proofErr w:type="gramStart"/>
      <w:r w:rsidRPr="00556A43">
        <w:rPr>
          <w:color w:val="auto"/>
          <w:sz w:val="28"/>
          <w:szCs w:val="28"/>
        </w:rPr>
        <w:t>п</w:t>
      </w:r>
      <w:proofErr w:type="gramEnd"/>
      <w:r w:rsidRPr="00556A43">
        <w:rPr>
          <w:color w:val="auto"/>
          <w:sz w:val="28"/>
          <w:szCs w:val="28"/>
        </w:rPr>
        <w:t xml:space="preserve">ідлягають оподаткуванню лише доходи, отримані ними на даній території. Принцип територіальності визначає національну залежність джерела доходу. При цьому оподаткуванню в даній країні </w:t>
      </w:r>
      <w:proofErr w:type="gramStart"/>
      <w:r w:rsidRPr="00556A43">
        <w:rPr>
          <w:color w:val="auto"/>
          <w:sz w:val="28"/>
          <w:szCs w:val="28"/>
        </w:rPr>
        <w:t>п</w:t>
      </w:r>
      <w:proofErr w:type="gramEnd"/>
      <w:r w:rsidRPr="00556A43">
        <w:rPr>
          <w:color w:val="auto"/>
          <w:sz w:val="28"/>
          <w:szCs w:val="28"/>
        </w:rPr>
        <w:t xml:space="preserve">ідлягають тільки доходи, отримані на її території, в той час як будь-які доходи, отримані за її межами, звільняються від податків у цій країни. Основна мета кожного з указаних критеріїв залишається тією ж самою: наповнити податковими надходженнями дохідні канали бюджетів </w:t>
      </w:r>
      <w:proofErr w:type="gramStart"/>
      <w:r w:rsidRPr="00556A43">
        <w:rPr>
          <w:color w:val="auto"/>
          <w:sz w:val="28"/>
          <w:szCs w:val="28"/>
        </w:rPr>
        <w:t>в</w:t>
      </w:r>
      <w:proofErr w:type="gramEnd"/>
      <w:r w:rsidRPr="00556A43">
        <w:rPr>
          <w:color w:val="auto"/>
          <w:sz w:val="28"/>
          <w:szCs w:val="28"/>
        </w:rPr>
        <w:t xml:space="preserve"> необхідних для задоволення публічних потреб розмірах. Це фактично продиктовано застосуванням засади фіскальної достатності оподаткування. При цьому відмінності полягають у </w:t>
      </w:r>
      <w:proofErr w:type="gramStart"/>
      <w:r w:rsidRPr="00556A43">
        <w:rPr>
          <w:color w:val="auto"/>
          <w:sz w:val="28"/>
          <w:szCs w:val="28"/>
        </w:rPr>
        <w:t>п</w:t>
      </w:r>
      <w:proofErr w:type="gramEnd"/>
      <w:r w:rsidRPr="00556A43">
        <w:rPr>
          <w:color w:val="auto"/>
          <w:sz w:val="28"/>
          <w:szCs w:val="28"/>
        </w:rPr>
        <w:t xml:space="preserve">ідході до методу досягнення мети, що на рівні податково-правового регулювання найяскравіше виражається у співвідношенні між фіскальною і стимулюючою функціями податку. Так, критерій територіальності стимулює приплив до податкової юрисдикції держави транснаціональних корпорацій за рахунок створення в країні їх відокремлених </w:t>
      </w:r>
      <w:proofErr w:type="gramStart"/>
      <w:r w:rsidRPr="00556A43">
        <w:rPr>
          <w:color w:val="auto"/>
          <w:sz w:val="28"/>
          <w:szCs w:val="28"/>
        </w:rPr>
        <w:t>п</w:t>
      </w:r>
      <w:proofErr w:type="gramEnd"/>
      <w:r w:rsidRPr="00556A43">
        <w:rPr>
          <w:color w:val="auto"/>
          <w:sz w:val="28"/>
          <w:szCs w:val="28"/>
        </w:rPr>
        <w:t xml:space="preserve">ідрозділів, а також партнерської участі </w:t>
      </w:r>
      <w:r w:rsidRPr="00556A43">
        <w:rPr>
          <w:color w:val="auto"/>
          <w:sz w:val="28"/>
          <w:szCs w:val="28"/>
        </w:rPr>
        <w:lastRenderedPageBreak/>
        <w:t xml:space="preserve">в розширенні зарубіжної діяльності вітчизняних платників податків. У той же час критерій резидентства виражає активну фіскальну спрямованість оподаткування, коли підлягають оподаткуванню не тільки доходи, одержані в межах держави, </w:t>
      </w:r>
      <w:proofErr w:type="gramStart"/>
      <w:r w:rsidRPr="00556A43">
        <w:rPr>
          <w:color w:val="auto"/>
          <w:sz w:val="28"/>
          <w:szCs w:val="28"/>
        </w:rPr>
        <w:t>а й</w:t>
      </w:r>
      <w:proofErr w:type="gramEnd"/>
      <w:r w:rsidRPr="00556A43">
        <w:rPr>
          <w:color w:val="auto"/>
          <w:sz w:val="28"/>
          <w:szCs w:val="28"/>
        </w:rPr>
        <w:t xml:space="preserve"> ті, що отримані позатериторіально, за умови, що суб’єктом податку виступає податковий резидент відповідної держави.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В Україні, як і в інших пострадянських державах, обрано критерій податкового резидентства, що дозволяє формально обґрунтовувати покладення більш високого податкового тиску на платників податків і провадити доволі агресивну фіскально спрямовану податкову політику. Відповідно до </w:t>
      </w:r>
      <w:proofErr w:type="gramStart"/>
      <w:r w:rsidRPr="00556A43">
        <w:rPr>
          <w:color w:val="auto"/>
          <w:sz w:val="28"/>
          <w:szCs w:val="28"/>
        </w:rPr>
        <w:t>п</w:t>
      </w:r>
      <w:proofErr w:type="gramEnd"/>
      <w:r w:rsidRPr="00556A43">
        <w:rPr>
          <w:color w:val="auto"/>
          <w:sz w:val="28"/>
          <w:szCs w:val="28"/>
        </w:rPr>
        <w:t>ідпункту 14.1.213 пункту 14.1 статті 14 Податкового кодексу України резидентами є: (а) юридичні особи та їх відокремлені особи, що утворені та провадять свою діяльність відповідно до законодавства України з місцезнаходженням як на її території, так і за її межами; (б) дипломатичні представництва, консульські установи та інші офіційні представництва України за кордоном, що мають дипломатичні приві</w:t>
      </w:r>
      <w:proofErr w:type="gramStart"/>
      <w:r w:rsidRPr="00556A43">
        <w:rPr>
          <w:color w:val="auto"/>
          <w:sz w:val="28"/>
          <w:szCs w:val="28"/>
        </w:rPr>
        <w:t>леї й</w:t>
      </w:r>
      <w:proofErr w:type="gramEnd"/>
      <w:r w:rsidRPr="00556A43">
        <w:rPr>
          <w:color w:val="auto"/>
          <w:sz w:val="28"/>
          <w:szCs w:val="28"/>
        </w:rPr>
        <w:t xml:space="preserve"> імунітет; (в) фізичні особи, які мають місце проживання в Україні</w:t>
      </w:r>
      <w:proofErr w:type="gramStart"/>
      <w:r w:rsidRPr="00556A43">
        <w:rPr>
          <w:color w:val="auto"/>
          <w:sz w:val="28"/>
          <w:szCs w:val="28"/>
        </w:rPr>
        <w:t xml:space="preserve"> .</w:t>
      </w:r>
      <w:proofErr w:type="gramEnd"/>
      <w:r w:rsidRPr="00556A43">
        <w:rPr>
          <w:color w:val="auto"/>
          <w:sz w:val="28"/>
          <w:szCs w:val="28"/>
        </w:rPr>
        <w:t xml:space="preserve"> Такий підхід допомагає реалізації засади фіскальної достатності оподаткування, особливо в умовах постійного браку бюджетних коштів. Разом із тим це позбавляє Україну потенційних зарубіжних інвесторів, здатних при більш низькому податковому тиску створювати нові робочі місця і сприяти технологічному переоснащенню </w:t>
      </w:r>
      <w:proofErr w:type="gramStart"/>
      <w:r w:rsidRPr="00556A43">
        <w:rPr>
          <w:color w:val="auto"/>
          <w:sz w:val="28"/>
          <w:szCs w:val="28"/>
        </w:rPr>
        <w:t>р</w:t>
      </w:r>
      <w:proofErr w:type="gramEnd"/>
      <w:r w:rsidRPr="00556A43">
        <w:rPr>
          <w:color w:val="auto"/>
          <w:sz w:val="28"/>
          <w:szCs w:val="28"/>
        </w:rPr>
        <w:t xml:space="preserve">ізних галузей національної економіки, а також заважає вітчизняним господарюючим суб’єктам виходити на міжнародний ринок і провадити діяльність в інших країнах. Ось чому </w:t>
      </w:r>
      <w:proofErr w:type="gramStart"/>
      <w:r w:rsidRPr="00556A43">
        <w:rPr>
          <w:color w:val="auto"/>
          <w:sz w:val="28"/>
          <w:szCs w:val="28"/>
        </w:rPr>
        <w:t>доц</w:t>
      </w:r>
      <w:proofErr w:type="gramEnd"/>
      <w:r w:rsidRPr="00556A43">
        <w:rPr>
          <w:color w:val="auto"/>
          <w:sz w:val="28"/>
          <w:szCs w:val="28"/>
        </w:rPr>
        <w:t xml:space="preserve">ільно рекомендувати вітчизняному законодавцеві розглянути питання впровадження територіального принципу оподаткування, приділивши одночасно увагу особливостям визначення об’єкта оподаткування з метою недопущення штучного виходу оподатковуваних операцій за межі вітчизняної податкової юрисдикції. Саме такий підхід уже багато років з успіхом використовується Швейцарією і провідними державами Латинської Америки.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Повертаючись до системи засад вітчизняного податкового </w:t>
      </w:r>
      <w:r w:rsidRPr="00556A43">
        <w:rPr>
          <w:color w:val="auto"/>
          <w:sz w:val="28"/>
          <w:szCs w:val="28"/>
        </w:rPr>
        <w:lastRenderedPageBreak/>
        <w:t xml:space="preserve">законодавства, зокрема, до принципу загальності оподаткування, відмітимо, що останній у тому формулюванні свого змісту, який використано вітчизняним законодавцем, </w:t>
      </w:r>
      <w:proofErr w:type="gramStart"/>
      <w:r w:rsidRPr="00556A43">
        <w:rPr>
          <w:color w:val="auto"/>
          <w:sz w:val="28"/>
          <w:szCs w:val="28"/>
        </w:rPr>
        <w:t>п</w:t>
      </w:r>
      <w:proofErr w:type="gramEnd"/>
      <w:r w:rsidRPr="00556A43">
        <w:rPr>
          <w:color w:val="auto"/>
          <w:sz w:val="28"/>
          <w:szCs w:val="28"/>
        </w:rPr>
        <w:t xml:space="preserve">ідлягає застосуванню на стадії як безпосередньої правореалізації, так і індивідуального податкового правозастосування. </w:t>
      </w:r>
      <w:proofErr w:type="gramStart"/>
      <w:r w:rsidRPr="00556A43">
        <w:rPr>
          <w:color w:val="auto"/>
          <w:sz w:val="28"/>
          <w:szCs w:val="28"/>
        </w:rPr>
        <w:t>У той же час при встановленні і введенні в дію податків і зборів розглядувана засада не має сили обов’язковості до застосування, а законодавець має повне право реалізовувати податковий суверенітет держави на власний розсуд: передбачати платниками податків якомога ширше коло суб’єктів чи, навпаки, оподатковувати лише певні специфічні види діяльності. Єдиною, однак дуже</w:t>
      </w:r>
      <w:proofErr w:type="gramEnd"/>
      <w:r w:rsidRPr="00556A43">
        <w:rPr>
          <w:color w:val="auto"/>
          <w:sz w:val="28"/>
          <w:szCs w:val="28"/>
        </w:rPr>
        <w:t xml:space="preserve"> важливою умовою є дотримання при цьому інших податково-правових принципів, передусім засади </w:t>
      </w:r>
      <w:proofErr w:type="gramStart"/>
      <w:r w:rsidRPr="00556A43">
        <w:rPr>
          <w:color w:val="auto"/>
          <w:sz w:val="28"/>
          <w:szCs w:val="28"/>
        </w:rPr>
        <w:t>р</w:t>
      </w:r>
      <w:proofErr w:type="gramEnd"/>
      <w:r w:rsidRPr="00556A43">
        <w:rPr>
          <w:color w:val="auto"/>
          <w:sz w:val="28"/>
          <w:szCs w:val="28"/>
        </w:rPr>
        <w:t xml:space="preserve">івності оподаткування й недопущення будь-яких проявів податкової дискримінації.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Власне, </w:t>
      </w:r>
      <w:proofErr w:type="gramStart"/>
      <w:r w:rsidRPr="00556A43">
        <w:rPr>
          <w:color w:val="auto"/>
          <w:sz w:val="28"/>
          <w:szCs w:val="28"/>
        </w:rPr>
        <w:t>досл</w:t>
      </w:r>
      <w:proofErr w:type="gramEnd"/>
      <w:r w:rsidRPr="00556A43">
        <w:rPr>
          <w:color w:val="auto"/>
          <w:sz w:val="28"/>
          <w:szCs w:val="28"/>
        </w:rPr>
        <w:t>іджувана засада передбачена підпунктом 4.1.2 пункту 4.1 статті 4 Податкового кодексу України. У її нормативний змі</w:t>
      </w:r>
      <w:proofErr w:type="gramStart"/>
      <w:r w:rsidRPr="00556A43">
        <w:rPr>
          <w:color w:val="auto"/>
          <w:sz w:val="28"/>
          <w:szCs w:val="28"/>
        </w:rPr>
        <w:t>ст</w:t>
      </w:r>
      <w:proofErr w:type="gramEnd"/>
      <w:r w:rsidRPr="00556A43">
        <w:rPr>
          <w:color w:val="auto"/>
          <w:sz w:val="28"/>
          <w:szCs w:val="28"/>
        </w:rPr>
        <w:t xml:space="preserve"> вітчизняний законодавець помістив вимогу забезпечення однакового підходу до всіх платників податків незалежно від соціальної, расової, національної, релігійної належності, форми власності юридичної особи, громадянства фізичної особи, місця походження капіталу . Цей дуже важливий і (як нами вже продемонстровано) суттєво необхідний принцип для справедливого оподаткування, побудованого </w:t>
      </w:r>
      <w:proofErr w:type="gramStart"/>
      <w:r w:rsidRPr="00556A43">
        <w:rPr>
          <w:color w:val="auto"/>
          <w:sz w:val="28"/>
          <w:szCs w:val="28"/>
        </w:rPr>
        <w:t>на</w:t>
      </w:r>
      <w:proofErr w:type="gramEnd"/>
      <w:r w:rsidRPr="00556A43">
        <w:rPr>
          <w:color w:val="auto"/>
          <w:sz w:val="28"/>
          <w:szCs w:val="28"/>
        </w:rPr>
        <w:t xml:space="preserve"> </w:t>
      </w:r>
      <w:proofErr w:type="gramStart"/>
      <w:r w:rsidRPr="00556A43">
        <w:rPr>
          <w:color w:val="auto"/>
          <w:sz w:val="28"/>
          <w:szCs w:val="28"/>
        </w:rPr>
        <w:t>верховенств</w:t>
      </w:r>
      <w:proofErr w:type="gramEnd"/>
      <w:r w:rsidRPr="00556A43">
        <w:rPr>
          <w:color w:val="auto"/>
          <w:sz w:val="28"/>
          <w:szCs w:val="28"/>
        </w:rPr>
        <w:t xml:space="preserve">і права, має декілька аспектів, у яких він здатен реалізовуватись. </w:t>
      </w:r>
      <w:proofErr w:type="gramStart"/>
      <w:r w:rsidRPr="00556A43">
        <w:rPr>
          <w:color w:val="auto"/>
          <w:sz w:val="28"/>
          <w:szCs w:val="28"/>
        </w:rPr>
        <w:t>З</w:t>
      </w:r>
      <w:proofErr w:type="gramEnd"/>
      <w:r w:rsidRPr="00556A43">
        <w:rPr>
          <w:color w:val="auto"/>
          <w:sz w:val="28"/>
          <w:szCs w:val="28"/>
        </w:rPr>
        <w:t xml:space="preserve"> погляду М. П. Кучерявенка, принцип рівності включає декілька складників, серед яких: а) безпосередня рівність усіх платників податків, що ставить їх в однакове становище стосовно податкового тягаря; б) </w:t>
      </w:r>
      <w:proofErr w:type="gramStart"/>
      <w:r w:rsidRPr="00556A43">
        <w:rPr>
          <w:color w:val="auto"/>
          <w:sz w:val="28"/>
          <w:szCs w:val="28"/>
        </w:rPr>
        <w:t>р</w:t>
      </w:r>
      <w:proofErr w:type="gramEnd"/>
      <w:r w:rsidRPr="00556A43">
        <w:rPr>
          <w:color w:val="auto"/>
          <w:sz w:val="28"/>
          <w:szCs w:val="28"/>
        </w:rPr>
        <w:t xml:space="preserve">івновага, за якої дію податкового навантаження збалансовано за всією структурою економіки, що виключає диспропорції й забезпечує поступальний економічний розвиток; в) </w:t>
      </w:r>
      <w:proofErr w:type="gramStart"/>
      <w:r w:rsidRPr="00556A43">
        <w:rPr>
          <w:color w:val="auto"/>
          <w:sz w:val="28"/>
          <w:szCs w:val="28"/>
        </w:rPr>
        <w:t>р</w:t>
      </w:r>
      <w:proofErr w:type="gramEnd"/>
      <w:r w:rsidRPr="00556A43">
        <w:rPr>
          <w:color w:val="auto"/>
          <w:sz w:val="28"/>
          <w:szCs w:val="28"/>
        </w:rPr>
        <w:t xml:space="preserve">івнонапруженість, яка означає забезпечення однакового за напругою податкового тиску на всі складники об’єкта оподаткування, що робить невигідним переведення окремих елементів однієї з частин вартості (наприклад, зарплати або доходу) в іншу (матеріальні витрати) як один зі шляхів ухилення від оподаткування. </w:t>
      </w:r>
      <w:r w:rsidRPr="00556A43">
        <w:rPr>
          <w:color w:val="auto"/>
          <w:sz w:val="28"/>
          <w:szCs w:val="28"/>
        </w:rPr>
        <w:lastRenderedPageBreak/>
        <w:t xml:space="preserve">Таким чином, </w:t>
      </w:r>
      <w:proofErr w:type="gramStart"/>
      <w:r w:rsidRPr="00556A43">
        <w:rPr>
          <w:color w:val="auto"/>
          <w:sz w:val="28"/>
          <w:szCs w:val="28"/>
        </w:rPr>
        <w:t>р</w:t>
      </w:r>
      <w:proofErr w:type="gramEnd"/>
      <w:r w:rsidRPr="00556A43">
        <w:rPr>
          <w:color w:val="auto"/>
          <w:sz w:val="28"/>
          <w:szCs w:val="28"/>
        </w:rPr>
        <w:t xml:space="preserve">івність оподаткування стоїть на варті як законних приватних інтересів платників податків, так і публічного інтересу суспільства, що зайвий раз підкреслює особливу важливість цієї засади в усьому податково-правовому регулюванні. </w:t>
      </w:r>
    </w:p>
    <w:p w:rsidR="004562F1" w:rsidRPr="00556A43" w:rsidRDefault="004562F1" w:rsidP="004562F1">
      <w:pPr>
        <w:pStyle w:val="Default"/>
        <w:widowControl w:val="0"/>
        <w:spacing w:line="360" w:lineRule="auto"/>
        <w:ind w:firstLine="709"/>
        <w:contextualSpacing/>
        <w:jc w:val="both"/>
        <w:rPr>
          <w:color w:val="auto"/>
          <w:sz w:val="28"/>
          <w:szCs w:val="28"/>
          <w:lang w:val="uk-UA"/>
        </w:rPr>
      </w:pPr>
      <w:proofErr w:type="gramStart"/>
      <w:r w:rsidRPr="00556A43">
        <w:rPr>
          <w:color w:val="auto"/>
          <w:sz w:val="28"/>
          <w:szCs w:val="28"/>
        </w:rPr>
        <w:t>П</w:t>
      </w:r>
      <w:proofErr w:type="gramEnd"/>
      <w:r w:rsidRPr="00556A43">
        <w:rPr>
          <w:color w:val="auto"/>
          <w:sz w:val="28"/>
          <w:szCs w:val="28"/>
        </w:rPr>
        <w:t xml:space="preserve">ідпунктом 4.1.3 пункту 4.1 статті 4 Податкового кодексу України встановлено засаду невідворотності настання визначеної законом відповідальності в разі порушення податкового законодавства . Цей принцип звернено як до платників податків, так і до контролюючих органів, які в податкових відносинах зобов’язані неухильно дотримуватися приписів податково-правових норм. </w:t>
      </w:r>
      <w:proofErr w:type="gramStart"/>
      <w:r w:rsidRPr="00556A43">
        <w:rPr>
          <w:color w:val="auto"/>
          <w:sz w:val="28"/>
          <w:szCs w:val="28"/>
        </w:rPr>
        <w:t>Безпосереднє застосування цієї засади має місце при небажаному розвитку податкових відносин, коли вже було вчинено порушення податкового законодавства і на етапі правозастосування виникає необхідність у захисті порушеного інтересу: або публічного, якщо свої обов’язки не виконали платники податків, або приватного, якщо права платників податків були порушені внаслідок дії чи бездіяльності контролюючих</w:t>
      </w:r>
      <w:proofErr w:type="gramEnd"/>
      <w:r w:rsidRPr="00556A43">
        <w:rPr>
          <w:color w:val="auto"/>
          <w:sz w:val="28"/>
          <w:szCs w:val="28"/>
        </w:rPr>
        <w:t xml:space="preserve"> органі</w:t>
      </w:r>
      <w:proofErr w:type="gramStart"/>
      <w:r w:rsidRPr="00556A43">
        <w:rPr>
          <w:color w:val="auto"/>
          <w:sz w:val="28"/>
          <w:szCs w:val="28"/>
        </w:rPr>
        <w:t>в</w:t>
      </w:r>
      <w:proofErr w:type="gramEnd"/>
      <w:r w:rsidRPr="00556A43">
        <w:rPr>
          <w:color w:val="auto"/>
          <w:sz w:val="28"/>
          <w:szCs w:val="28"/>
        </w:rPr>
        <w:t xml:space="preserve">.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Водночас треба звернути увагу на те, що настання податкової відповідальності для податкових резидентів і податкових нерезидентів може </w:t>
      </w:r>
      <w:proofErr w:type="gramStart"/>
      <w:r w:rsidRPr="00556A43">
        <w:rPr>
          <w:color w:val="auto"/>
          <w:sz w:val="28"/>
          <w:szCs w:val="28"/>
        </w:rPr>
        <w:t>р</w:t>
      </w:r>
      <w:proofErr w:type="gramEnd"/>
      <w:r w:rsidRPr="00556A43">
        <w:rPr>
          <w:color w:val="auto"/>
          <w:sz w:val="28"/>
          <w:szCs w:val="28"/>
        </w:rPr>
        <w:t xml:space="preserve">ізнитися. По-перше, платники-резиденти несуть повну податкову відповідальність, а платники-нерезиденти – обмежену; по-друге, якщо платники податків доведуть </w:t>
      </w:r>
      <w:proofErr w:type="gramStart"/>
      <w:r w:rsidRPr="00556A43">
        <w:rPr>
          <w:color w:val="auto"/>
          <w:sz w:val="28"/>
          <w:szCs w:val="28"/>
        </w:rPr>
        <w:t>св</w:t>
      </w:r>
      <w:proofErr w:type="gramEnd"/>
      <w:r w:rsidRPr="00556A43">
        <w:rPr>
          <w:color w:val="auto"/>
          <w:sz w:val="28"/>
          <w:szCs w:val="28"/>
        </w:rPr>
        <w:t xml:space="preserve">ій статус, аргументуючи свої дії нормами міжнародно-правових договорів про усунення подвійного оподаткування, тоді достатньою умовою визнання правомірним несплати податку в межах податкової юрисдикції України буде слідування порядку, встановленому статтею 13 Податкового кодексу України, що регулює усунення подвійного оподаткування. </w:t>
      </w:r>
      <w:proofErr w:type="gramStart"/>
      <w:r w:rsidRPr="00556A43">
        <w:rPr>
          <w:color w:val="auto"/>
          <w:sz w:val="28"/>
          <w:szCs w:val="28"/>
        </w:rPr>
        <w:t xml:space="preserve">Зокрема у пункті 13.5 вказаної статті закріплено, що для отримання права на зарахування податків і зборів, сплачених за межами України, платник зобов’язаний отримати від уповноваженого справляти такий податок державного органу країни, де отримується такий дохід (прибуток), довідку про суму сплаченого податку і збору, а також про базу </w:t>
      </w:r>
      <w:r w:rsidRPr="00556A43">
        <w:rPr>
          <w:color w:val="auto"/>
          <w:sz w:val="28"/>
          <w:szCs w:val="28"/>
        </w:rPr>
        <w:lastRenderedPageBreak/>
        <w:t>та/або об’єкт оподаткування</w:t>
      </w:r>
      <w:proofErr w:type="gramEnd"/>
      <w:r w:rsidRPr="00556A43">
        <w:rPr>
          <w:color w:val="auto"/>
          <w:sz w:val="28"/>
          <w:szCs w:val="28"/>
        </w:rPr>
        <w:t xml:space="preserve">. Зазначена довідка </w:t>
      </w:r>
      <w:proofErr w:type="gramStart"/>
      <w:r w:rsidRPr="00556A43">
        <w:rPr>
          <w:color w:val="auto"/>
          <w:sz w:val="28"/>
          <w:szCs w:val="28"/>
        </w:rPr>
        <w:t>п</w:t>
      </w:r>
      <w:proofErr w:type="gramEnd"/>
      <w:r w:rsidRPr="00556A43">
        <w:rPr>
          <w:color w:val="auto"/>
          <w:sz w:val="28"/>
          <w:szCs w:val="28"/>
        </w:rPr>
        <w:t xml:space="preserve">ідлягає легалізації у відповідній державі, у відповідній закордонній дипломатичній установі України, якщо інше не передбачено чинними міжнародними договорами України .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Досить складно переоцінити значення розглядуваної </w:t>
      </w:r>
      <w:proofErr w:type="gramStart"/>
      <w:r w:rsidRPr="00556A43">
        <w:rPr>
          <w:color w:val="auto"/>
          <w:sz w:val="28"/>
          <w:szCs w:val="28"/>
        </w:rPr>
        <w:t>дал</w:t>
      </w:r>
      <w:proofErr w:type="gramEnd"/>
      <w:r w:rsidRPr="00556A43">
        <w:rPr>
          <w:color w:val="auto"/>
          <w:sz w:val="28"/>
          <w:szCs w:val="28"/>
        </w:rPr>
        <w:t xml:space="preserve">і засади чинного податкового законодавства, яка за своєю суттю є однією з основних гарантій платників податків при несенні й виконанні ними встановленого податкового обов’язку. Ідеться про встановлену підпунктом 4.1.4 пункту 4.1 статті 4 Податкового кодексу України презумпцію правомірності рішень платника податку, якщо норма закону чи іншого нормативно-правового акта, виданого на </w:t>
      </w:r>
      <w:proofErr w:type="gramStart"/>
      <w:r w:rsidRPr="00556A43">
        <w:rPr>
          <w:color w:val="auto"/>
          <w:sz w:val="28"/>
          <w:szCs w:val="28"/>
        </w:rPr>
        <w:t>п</w:t>
      </w:r>
      <w:proofErr w:type="gramEnd"/>
      <w:r w:rsidRPr="00556A43">
        <w:rPr>
          <w:color w:val="auto"/>
          <w:sz w:val="28"/>
          <w:szCs w:val="28"/>
        </w:rPr>
        <w:t xml:space="preserve">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унаслідок чого є можливість прийняти рішення на користь як платника податків, так і контролюючого органу . Указаний податково-правовий принцип відомий ще за часів римського права як </w:t>
      </w:r>
      <w:r w:rsidRPr="00556A43">
        <w:rPr>
          <w:i/>
          <w:iCs/>
          <w:color w:val="auto"/>
          <w:sz w:val="28"/>
          <w:szCs w:val="28"/>
        </w:rPr>
        <w:t>in dubio pro tributario</w:t>
      </w:r>
      <w:r w:rsidRPr="00556A43">
        <w:rPr>
          <w:color w:val="auto"/>
          <w:sz w:val="28"/>
          <w:szCs w:val="28"/>
        </w:rPr>
        <w:t>, тобто вирішення сумніві</w:t>
      </w:r>
      <w:proofErr w:type="gramStart"/>
      <w:r w:rsidRPr="00556A43">
        <w:rPr>
          <w:color w:val="auto"/>
          <w:sz w:val="28"/>
          <w:szCs w:val="28"/>
        </w:rPr>
        <w:t>в</w:t>
      </w:r>
      <w:proofErr w:type="gramEnd"/>
      <w:r w:rsidRPr="00556A43">
        <w:rPr>
          <w:color w:val="auto"/>
          <w:sz w:val="28"/>
          <w:szCs w:val="28"/>
        </w:rPr>
        <w:t xml:space="preserve"> на користь платників податків. Тим самим презумпція правомірності захищає права й законні інтереси останніх у дусі верховенства права й одного з його аспектів – вимоги правової певності, визначеності. При цьому застосування такої вимоги у відносинах оподаткування має не менш двох своїх проявів. Як указують Н. Є. </w:t>
      </w:r>
      <w:proofErr w:type="gramStart"/>
      <w:r w:rsidRPr="00556A43">
        <w:rPr>
          <w:color w:val="auto"/>
          <w:sz w:val="28"/>
          <w:szCs w:val="28"/>
        </w:rPr>
        <w:t>Блаж</w:t>
      </w:r>
      <w:proofErr w:type="gramEnd"/>
      <w:r w:rsidRPr="00556A43">
        <w:rPr>
          <w:color w:val="auto"/>
          <w:sz w:val="28"/>
          <w:szCs w:val="28"/>
        </w:rPr>
        <w:t xml:space="preserve">івська й Д. О. Гетманцев з посиланням на звіт «Права і обов’язки платників податків. Огляд правової ситуації в країнах ОЕСР», відповідно до права на визначеність платник, сплачуючи податкові платежі, повинен розуміти й передбачати наслідки своїх дій. Продовженням цього </w:t>
      </w:r>
      <w:proofErr w:type="gramStart"/>
      <w:r w:rsidRPr="00556A43">
        <w:rPr>
          <w:color w:val="auto"/>
          <w:sz w:val="28"/>
          <w:szCs w:val="28"/>
        </w:rPr>
        <w:t>п</w:t>
      </w:r>
      <w:proofErr w:type="gramEnd"/>
      <w:r w:rsidRPr="00556A43">
        <w:rPr>
          <w:color w:val="auto"/>
          <w:sz w:val="28"/>
          <w:szCs w:val="28"/>
        </w:rPr>
        <w:t xml:space="preserve">ідходу є принцип зрозумілих правил, за яким платник податків має розуміти податково-правову норму без надмірних зусиль. Він має сплатити не більше визначеного нормою права, тобто правильну суму податку з урахуванням належних йому </w:t>
      </w:r>
      <w:proofErr w:type="gramStart"/>
      <w:r w:rsidRPr="00556A43">
        <w:rPr>
          <w:color w:val="auto"/>
          <w:sz w:val="28"/>
          <w:szCs w:val="28"/>
        </w:rPr>
        <w:t>п</w:t>
      </w:r>
      <w:proofErr w:type="gramEnd"/>
      <w:r w:rsidRPr="00556A43">
        <w:rPr>
          <w:color w:val="auto"/>
          <w:sz w:val="28"/>
          <w:szCs w:val="28"/>
        </w:rPr>
        <w:t xml:space="preserve">ільг, відрахувань тощо. Оперування цими засадничими положеннями дозволяє не допустити однобічного застосування податкового </w:t>
      </w:r>
      <w:r w:rsidRPr="00556A43">
        <w:rPr>
          <w:color w:val="auto"/>
          <w:sz w:val="28"/>
          <w:szCs w:val="28"/>
        </w:rPr>
        <w:lastRenderedPageBreak/>
        <w:t>законодавства на користь контролюючих органів і надає необхідний захист ключовим правам платника податкі</w:t>
      </w:r>
      <w:proofErr w:type="gramStart"/>
      <w:r w:rsidRPr="00556A43">
        <w:rPr>
          <w:color w:val="auto"/>
          <w:sz w:val="28"/>
          <w:szCs w:val="28"/>
        </w:rPr>
        <w:t>в</w:t>
      </w:r>
      <w:proofErr w:type="gramEnd"/>
      <w:r w:rsidRPr="00556A43">
        <w:rPr>
          <w:color w:val="auto"/>
          <w:sz w:val="28"/>
          <w:szCs w:val="28"/>
        </w:rPr>
        <w:t xml:space="preserve">. </w:t>
      </w:r>
    </w:p>
    <w:p w:rsidR="004562F1" w:rsidRPr="00556A43" w:rsidRDefault="004562F1" w:rsidP="004562F1">
      <w:pPr>
        <w:pStyle w:val="Default"/>
        <w:widowControl w:val="0"/>
        <w:spacing w:line="360" w:lineRule="auto"/>
        <w:ind w:firstLine="709"/>
        <w:contextualSpacing/>
        <w:jc w:val="both"/>
        <w:rPr>
          <w:color w:val="auto"/>
          <w:sz w:val="28"/>
          <w:szCs w:val="28"/>
        </w:rPr>
      </w:pPr>
      <w:proofErr w:type="gramStart"/>
      <w:r w:rsidRPr="00556A43">
        <w:rPr>
          <w:color w:val="auto"/>
          <w:sz w:val="28"/>
          <w:szCs w:val="28"/>
        </w:rPr>
        <w:t>Ц</w:t>
      </w:r>
      <w:proofErr w:type="gramEnd"/>
      <w:r w:rsidRPr="00556A43">
        <w:rPr>
          <w:color w:val="auto"/>
          <w:sz w:val="28"/>
          <w:szCs w:val="28"/>
        </w:rPr>
        <w:t xml:space="preserve">ілком закономірно, що досліджуваний принцип </w:t>
      </w:r>
      <w:r w:rsidRPr="00556A43">
        <w:rPr>
          <w:i/>
          <w:iCs/>
          <w:color w:val="auto"/>
          <w:sz w:val="28"/>
          <w:szCs w:val="28"/>
        </w:rPr>
        <w:t xml:space="preserve">in dubio pro tributario </w:t>
      </w:r>
      <w:r w:rsidRPr="00556A43">
        <w:rPr>
          <w:color w:val="auto"/>
          <w:sz w:val="28"/>
          <w:szCs w:val="28"/>
        </w:rPr>
        <w:t xml:space="preserve">використовується й у практиці Європейського суду з прав людини. Причому його застосування стає необхідним, коли національне податкове законодавство через вади законодавчої техніки висуває суперечливі вимоги щодо сплати податків, порушуючи тим самим вимоги Конвенції про захист прав людини і основоположних свобод щодо якості закону. Прикладами такої ситуації є справи «Щокін проти України» та «Сєрков проти України». </w:t>
      </w:r>
      <w:proofErr w:type="gramStart"/>
      <w:r w:rsidRPr="00556A43">
        <w:rPr>
          <w:color w:val="auto"/>
          <w:sz w:val="28"/>
          <w:szCs w:val="28"/>
        </w:rPr>
        <w:t>Р</w:t>
      </w:r>
      <w:proofErr w:type="gramEnd"/>
      <w:r w:rsidRPr="00556A43">
        <w:rPr>
          <w:color w:val="auto"/>
          <w:sz w:val="28"/>
          <w:szCs w:val="28"/>
        </w:rPr>
        <w:t>ішенням у справі «Сєрков проти України» від 7 липня 2011 р. вказується, що «відсутність необхідної передбачуваності та чіткості національного законодавства з такого важливого фіскального питання, яка призводила до його суперечливого тлумачення судом, порушує вимоги Конвенції щодо якості закону. У цьому контексті Суд не може не брати до уваги вимоги статті 4.4.1 Закону про погашення зобов’язань платників податків, який передбача</w:t>
      </w:r>
      <w:proofErr w:type="gramStart"/>
      <w:r w:rsidRPr="00556A43">
        <w:rPr>
          <w:color w:val="auto"/>
          <w:sz w:val="28"/>
          <w:szCs w:val="28"/>
        </w:rPr>
        <w:t>є,</w:t>
      </w:r>
      <w:proofErr w:type="gramEnd"/>
      <w:r w:rsidRPr="00556A43">
        <w:rPr>
          <w:color w:val="auto"/>
          <w:sz w:val="28"/>
          <w:szCs w:val="28"/>
        </w:rPr>
        <w:t xml:space="preserve"> що у разі, якщо норма закону або іншого нормативного акта, виданого на основі закону, або якщо норми різних законів або нормативних актів дозволяють неоднозначне або множинне тлумачення прав та обов’язків платників податків і контролюючого органу, </w:t>
      </w:r>
      <w:proofErr w:type="gramStart"/>
      <w:r w:rsidRPr="00556A43">
        <w:rPr>
          <w:color w:val="auto"/>
          <w:sz w:val="28"/>
          <w:szCs w:val="28"/>
        </w:rPr>
        <w:t>р</w:t>
      </w:r>
      <w:proofErr w:type="gramEnd"/>
      <w:r w:rsidRPr="00556A43">
        <w:rPr>
          <w:color w:val="auto"/>
          <w:sz w:val="28"/>
          <w:szCs w:val="28"/>
        </w:rPr>
        <w:t xml:space="preserve">ішення приймається на користь платника податків. Проте у цій справі державні органи обрали тлумачення національного законодавства, менш сприятливе для платників податків, що призвело до стягнення податку на додану вартість із заявника. Вищезазначені міркування є достатніми, щоб надати Суду можливість дійти висновку, що втручання у майнові права заявника було незаконним </w:t>
      </w:r>
      <w:proofErr w:type="gramStart"/>
      <w:r w:rsidRPr="00556A43">
        <w:rPr>
          <w:color w:val="auto"/>
          <w:sz w:val="28"/>
          <w:szCs w:val="28"/>
        </w:rPr>
        <w:t>у</w:t>
      </w:r>
      <w:proofErr w:type="gramEnd"/>
      <w:r w:rsidRPr="00556A43">
        <w:rPr>
          <w:color w:val="auto"/>
          <w:sz w:val="28"/>
          <w:szCs w:val="28"/>
        </w:rPr>
        <w:t xml:space="preserve"> контексті статті 1 Першого протоколу».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Презумпція правомірності </w:t>
      </w:r>
      <w:proofErr w:type="gramStart"/>
      <w:r w:rsidRPr="00556A43">
        <w:rPr>
          <w:color w:val="auto"/>
          <w:sz w:val="28"/>
          <w:szCs w:val="28"/>
        </w:rPr>
        <w:t>р</w:t>
      </w:r>
      <w:proofErr w:type="gramEnd"/>
      <w:r w:rsidRPr="00556A43">
        <w:rPr>
          <w:color w:val="auto"/>
          <w:sz w:val="28"/>
          <w:szCs w:val="28"/>
        </w:rPr>
        <w:t xml:space="preserve">ішень платника податків має застосовуватися на стадії як правореалізації, коли контролюючі органи мають погоджуватись із обчисленням платником його податкових зобов’язань (навіть якщо з декількох можливих правомірних варіантів своєї поведінки платник податків обрав найбільш сприятливий для нього), так і </w:t>
      </w:r>
      <w:r w:rsidRPr="00556A43">
        <w:rPr>
          <w:color w:val="auto"/>
          <w:sz w:val="28"/>
          <w:szCs w:val="28"/>
        </w:rPr>
        <w:lastRenderedPageBreak/>
        <w:t xml:space="preserve">правозастосування у випадку неузгодження податкового зобов’язання й виникнення податкового спору. Саме з урахуванням цих міркувань у частині другій статті 71 Кодексу адміністративного судочинства України передбачено правило, відповідно до якого в адміністративних справах про протиправність </w:t>
      </w:r>
      <w:proofErr w:type="gramStart"/>
      <w:r w:rsidRPr="00556A43">
        <w:rPr>
          <w:color w:val="auto"/>
          <w:sz w:val="28"/>
          <w:szCs w:val="28"/>
        </w:rPr>
        <w:t>р</w:t>
      </w:r>
      <w:proofErr w:type="gramEnd"/>
      <w:r w:rsidRPr="00556A43">
        <w:rPr>
          <w:color w:val="auto"/>
          <w:sz w:val="28"/>
          <w:szCs w:val="28"/>
        </w:rPr>
        <w:t xml:space="preserve">ішень, дій чи бездіяльності суб’єкта владних повноважень обов’язок щодо доказування правомірності свого рішення, дії чи бездіяльності покладається </w:t>
      </w:r>
      <w:proofErr w:type="gramStart"/>
      <w:r w:rsidRPr="00556A43">
        <w:rPr>
          <w:color w:val="auto"/>
          <w:sz w:val="28"/>
          <w:szCs w:val="28"/>
        </w:rPr>
        <w:t>на</w:t>
      </w:r>
      <w:proofErr w:type="gramEnd"/>
      <w:r w:rsidRPr="00556A43">
        <w:rPr>
          <w:color w:val="auto"/>
          <w:sz w:val="28"/>
          <w:szCs w:val="28"/>
        </w:rPr>
        <w:t xml:space="preserve"> відповідача, якщо він заперечує проти адміністративного позову. </w:t>
      </w:r>
    </w:p>
    <w:p w:rsidR="004562F1" w:rsidRPr="00556A43" w:rsidRDefault="004562F1" w:rsidP="004562F1">
      <w:pPr>
        <w:pStyle w:val="Default"/>
        <w:widowControl w:val="0"/>
        <w:spacing w:line="360" w:lineRule="auto"/>
        <w:ind w:firstLine="709"/>
        <w:contextualSpacing/>
        <w:jc w:val="both"/>
        <w:rPr>
          <w:color w:val="auto"/>
          <w:sz w:val="28"/>
          <w:szCs w:val="28"/>
        </w:rPr>
      </w:pPr>
      <w:proofErr w:type="gramStart"/>
      <w:r w:rsidRPr="00556A43">
        <w:rPr>
          <w:color w:val="auto"/>
          <w:sz w:val="28"/>
          <w:szCs w:val="28"/>
        </w:rPr>
        <w:t>П</w:t>
      </w:r>
      <w:proofErr w:type="gramEnd"/>
      <w:r w:rsidRPr="00556A43">
        <w:rPr>
          <w:color w:val="auto"/>
          <w:sz w:val="28"/>
          <w:szCs w:val="28"/>
        </w:rPr>
        <w:t xml:space="preserve">ідсумовує з цього питання Н. Є. Блажівська, вказуючи, що принцип </w:t>
      </w:r>
      <w:r w:rsidRPr="00556A43">
        <w:rPr>
          <w:i/>
          <w:iCs/>
          <w:color w:val="auto"/>
          <w:sz w:val="28"/>
          <w:szCs w:val="28"/>
        </w:rPr>
        <w:t xml:space="preserve">in dubio pro tributario </w:t>
      </w:r>
      <w:r w:rsidRPr="00556A43">
        <w:rPr>
          <w:color w:val="auto"/>
          <w:sz w:val="28"/>
          <w:szCs w:val="28"/>
        </w:rPr>
        <w:t xml:space="preserve">повинен стати дієвим інструментом реалізації верховенства права в Україні. При виникненні спору між платником податків і державою суд не може відмовити громадянинові в захисті лише через сумніви у правомірності його дій. Особливість розподілу тягаря доказування в адміністративних справах не дозволяє трактувати сумніви інакше, як неспроможність </w:t>
      </w:r>
      <w:proofErr w:type="gramStart"/>
      <w:r w:rsidRPr="00556A43">
        <w:rPr>
          <w:color w:val="auto"/>
          <w:sz w:val="28"/>
          <w:szCs w:val="28"/>
        </w:rPr>
        <w:t>ф</w:t>
      </w:r>
      <w:proofErr w:type="gramEnd"/>
      <w:r w:rsidRPr="00556A43">
        <w:rPr>
          <w:color w:val="auto"/>
          <w:sz w:val="28"/>
          <w:szCs w:val="28"/>
        </w:rPr>
        <w:t xml:space="preserve">іскального органу переконливо довести обґрунтованість і правомірність власних дій у спірних відносинах, тобто невиконання ним свого процесуального обов’язку. Натомість нездатність державного органу довести обґрунтованість і законність власних дій має стати </w:t>
      </w:r>
      <w:proofErr w:type="gramStart"/>
      <w:r w:rsidRPr="00556A43">
        <w:rPr>
          <w:color w:val="auto"/>
          <w:sz w:val="28"/>
          <w:szCs w:val="28"/>
        </w:rPr>
        <w:t>п</w:t>
      </w:r>
      <w:proofErr w:type="gramEnd"/>
      <w:r w:rsidRPr="00556A43">
        <w:rPr>
          <w:color w:val="auto"/>
          <w:sz w:val="28"/>
          <w:szCs w:val="28"/>
        </w:rPr>
        <w:t xml:space="preserve">ідставою для надання захисту платникові податків, вина якого не була переконливо доведена перед судом, але аж ніяк не для відмови йому в цьому. Дійсно, саме права й законні інтереси платника податків, як найбільш слабкої сторони в податкових правовідносинах </w:t>
      </w:r>
      <w:proofErr w:type="gramStart"/>
      <w:r w:rsidRPr="00556A43">
        <w:rPr>
          <w:color w:val="auto"/>
          <w:sz w:val="28"/>
          <w:szCs w:val="28"/>
        </w:rPr>
        <w:t>п</w:t>
      </w:r>
      <w:proofErr w:type="gramEnd"/>
      <w:r w:rsidRPr="00556A43">
        <w:rPr>
          <w:color w:val="auto"/>
          <w:sz w:val="28"/>
          <w:szCs w:val="28"/>
        </w:rPr>
        <w:t xml:space="preserve">ідлягають особливо ретельному захисту з боку судових органів, що цілком відповідає статусу України як демократичної правової держави, в якій визнається й діє принцип верховенства права.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Разом із тим слід визнати, що наявність у національному податковому законодавстві двоєчитань і суперечностей аж ніяк не покращує врегульованість податкових відносин і досягнення їх першочергової мети – наповнення бюджетів достатнім </w:t>
      </w:r>
      <w:proofErr w:type="gramStart"/>
      <w:r w:rsidRPr="00556A43">
        <w:rPr>
          <w:color w:val="auto"/>
          <w:sz w:val="28"/>
          <w:szCs w:val="28"/>
        </w:rPr>
        <w:t>р</w:t>
      </w:r>
      <w:proofErr w:type="gramEnd"/>
      <w:r w:rsidRPr="00556A43">
        <w:rPr>
          <w:color w:val="auto"/>
          <w:sz w:val="28"/>
          <w:szCs w:val="28"/>
        </w:rPr>
        <w:t xml:space="preserve">івнем податкових надходжень. </w:t>
      </w:r>
      <w:proofErr w:type="gramStart"/>
      <w:r w:rsidRPr="00556A43">
        <w:rPr>
          <w:color w:val="auto"/>
          <w:sz w:val="28"/>
          <w:szCs w:val="28"/>
        </w:rPr>
        <w:t xml:space="preserve">Так само недосконалість податкового законодавства перешкоджає реалізації засади фіскальної достатності, оскільки за таких умов учасники податкових </w:t>
      </w:r>
      <w:r w:rsidRPr="00556A43">
        <w:rPr>
          <w:color w:val="auto"/>
          <w:sz w:val="28"/>
          <w:szCs w:val="28"/>
        </w:rPr>
        <w:lastRenderedPageBreak/>
        <w:t>відносин витрачатимуть свої зусилля на тлумачення податково-правових норм і з’ясування справжнього обсягу своїх прав та обов’язків замість того, щоб узгоджено сприяти виконанню кожним своїх головних завдань і функцій.</w:t>
      </w:r>
      <w:proofErr w:type="gramEnd"/>
      <w:r w:rsidRPr="00556A43">
        <w:rPr>
          <w:color w:val="auto"/>
          <w:sz w:val="28"/>
          <w:szCs w:val="28"/>
        </w:rPr>
        <w:t xml:space="preserve"> Тому покращання якості використаної в </w:t>
      </w:r>
      <w:proofErr w:type="gramStart"/>
      <w:r w:rsidRPr="00556A43">
        <w:rPr>
          <w:color w:val="auto"/>
          <w:sz w:val="28"/>
          <w:szCs w:val="28"/>
        </w:rPr>
        <w:t>в</w:t>
      </w:r>
      <w:proofErr w:type="gramEnd"/>
      <w:r w:rsidRPr="00556A43">
        <w:rPr>
          <w:color w:val="auto"/>
          <w:sz w:val="28"/>
          <w:szCs w:val="28"/>
        </w:rPr>
        <w:t xml:space="preserve">ітчизняному податковому законодавстві юридичної техніки є одним із найбільш оптимальних шляхів реалізації як верховенства права в податкових відносинах, так і засади фіскальної достатності.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Засада фіскальної достатності міститься безпосередньо в пункті 4.1.5 пункту 4.1 статті 4 Податкового кодексу України, відповідно до якого встановлення податків і зборів має відбуватись з урахуванням необхідності досягнення збалансованості витрат бюджету з його надходженнями</w:t>
      </w:r>
      <w:proofErr w:type="gramStart"/>
      <w:r w:rsidRPr="00556A43">
        <w:rPr>
          <w:color w:val="auto"/>
          <w:sz w:val="28"/>
          <w:szCs w:val="28"/>
        </w:rPr>
        <w:t xml:space="preserve"> .</w:t>
      </w:r>
      <w:proofErr w:type="gramEnd"/>
      <w:r w:rsidRPr="00556A43">
        <w:rPr>
          <w:color w:val="auto"/>
          <w:sz w:val="28"/>
          <w:szCs w:val="28"/>
        </w:rPr>
        <w:t xml:space="preserve"> Усебічно й ретельно зміст досліджуваної засади розглянемо далі. Зараз же вкажемо на головні системні властивості принципу фіскальної достатності як однієї із засад вітчизняного податкового законодавства. Передовсім зазначимо, що застосування вказаної засади </w:t>
      </w:r>
      <w:proofErr w:type="gramStart"/>
      <w:r w:rsidRPr="00556A43">
        <w:rPr>
          <w:color w:val="auto"/>
          <w:sz w:val="28"/>
          <w:szCs w:val="28"/>
        </w:rPr>
        <w:t>пов’язано</w:t>
      </w:r>
      <w:proofErr w:type="gramEnd"/>
      <w:r w:rsidRPr="00556A43">
        <w:rPr>
          <w:color w:val="auto"/>
          <w:sz w:val="28"/>
          <w:szCs w:val="28"/>
        </w:rPr>
        <w:t xml:space="preserve"> з усіма окремими складниками принципу верховенства права. При цьому </w:t>
      </w:r>
      <w:proofErr w:type="gramStart"/>
      <w:r w:rsidRPr="00556A43">
        <w:rPr>
          <w:color w:val="auto"/>
          <w:sz w:val="28"/>
          <w:szCs w:val="28"/>
        </w:rPr>
        <w:t>чи не</w:t>
      </w:r>
      <w:proofErr w:type="gramEnd"/>
      <w:r w:rsidRPr="00556A43">
        <w:rPr>
          <w:color w:val="auto"/>
          <w:sz w:val="28"/>
          <w:szCs w:val="28"/>
        </w:rPr>
        <w:t xml:space="preserve"> найбільшу роль відіграє аспект пропорційності переслідуваної мети (наповнення податковими надходженнями бюджетів) і використовуваних правових засобів (системи оподаткування та окремих правових механізмів податків та зборів національної податкової системи).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Головним адресатом розглядуваного принципу виступають вітчизняний законодавець та інші органи державної влади й органи місцевого самоврядування, наділені правом законодавчої ініціативи й уповноважені на введення в дію податків і зборів, а також основні учасники </w:t>
      </w:r>
      <w:proofErr w:type="gramStart"/>
      <w:r w:rsidRPr="00556A43">
        <w:rPr>
          <w:color w:val="auto"/>
          <w:sz w:val="28"/>
          <w:szCs w:val="28"/>
        </w:rPr>
        <w:t>бюджетного</w:t>
      </w:r>
      <w:proofErr w:type="gramEnd"/>
      <w:r w:rsidRPr="00556A43">
        <w:rPr>
          <w:color w:val="auto"/>
          <w:sz w:val="28"/>
          <w:szCs w:val="28"/>
        </w:rPr>
        <w:t xml:space="preserve"> процесу. Усі вони у </w:t>
      </w:r>
      <w:proofErr w:type="gramStart"/>
      <w:r w:rsidRPr="00556A43">
        <w:rPr>
          <w:color w:val="auto"/>
          <w:sz w:val="28"/>
          <w:szCs w:val="28"/>
        </w:rPr>
        <w:t>своїй</w:t>
      </w:r>
      <w:proofErr w:type="gramEnd"/>
      <w:r w:rsidRPr="00556A43">
        <w:rPr>
          <w:color w:val="auto"/>
          <w:sz w:val="28"/>
          <w:szCs w:val="28"/>
        </w:rPr>
        <w:t xml:space="preserve"> діяльності повинні виходити з того, що для запланованих бюджетних витрат має бути в наявності необхідний обсяг бюджетних надходжень, що формується переважно за рахунок податкових коштів. А тому вирішення завдань бюджетно-правового регулювання стає неможливим без урахування особливостей податкових відносин. Ефективність же останніх зумовлюються низкою чинникі</w:t>
      </w:r>
      <w:proofErr w:type="gramStart"/>
      <w:r w:rsidRPr="00556A43">
        <w:rPr>
          <w:color w:val="auto"/>
          <w:sz w:val="28"/>
          <w:szCs w:val="28"/>
        </w:rPr>
        <w:t>в</w:t>
      </w:r>
      <w:proofErr w:type="gramEnd"/>
      <w:r w:rsidRPr="00556A43">
        <w:rPr>
          <w:color w:val="auto"/>
          <w:sz w:val="28"/>
          <w:szCs w:val="28"/>
        </w:rPr>
        <w:t xml:space="preserve">, у тому числі вже </w:t>
      </w:r>
      <w:r w:rsidRPr="00556A43">
        <w:rPr>
          <w:color w:val="auto"/>
          <w:sz w:val="28"/>
          <w:szCs w:val="28"/>
        </w:rPr>
        <w:lastRenderedPageBreak/>
        <w:t xml:space="preserve">згадуваною якістю податково-правового регулювання, розвитком економічних відносин, урахуванням і забезпеченням прав та законних інтересів платників податків та ін. </w:t>
      </w:r>
    </w:p>
    <w:p w:rsidR="004562F1" w:rsidRPr="00556A43" w:rsidRDefault="004562F1" w:rsidP="004562F1">
      <w:pPr>
        <w:pStyle w:val="Default"/>
        <w:widowControl w:val="0"/>
        <w:spacing w:line="360" w:lineRule="auto"/>
        <w:ind w:firstLine="709"/>
        <w:contextualSpacing/>
        <w:jc w:val="both"/>
        <w:rPr>
          <w:color w:val="auto"/>
          <w:sz w:val="28"/>
          <w:szCs w:val="28"/>
        </w:rPr>
      </w:pPr>
      <w:proofErr w:type="gramStart"/>
      <w:r w:rsidRPr="00556A43">
        <w:rPr>
          <w:color w:val="auto"/>
          <w:sz w:val="28"/>
          <w:szCs w:val="28"/>
        </w:rPr>
        <w:t>Зважаючи на це, інші засади податкового законодавства України теж впливають на реалізацію принципу фіскальної достатності. Так, група засад, використовуваних при встановленні податків і зборів, покликана сформувати працездатні правові механізми податків. Засадам, що діють на етапі безпосередньої правореалізації, належить забезпечити максимально ефективну дію податково-правових механізмів і безперебійне надходження запланованих</w:t>
      </w:r>
      <w:proofErr w:type="gramEnd"/>
      <w:r w:rsidRPr="00556A43">
        <w:rPr>
          <w:color w:val="auto"/>
          <w:sz w:val="28"/>
          <w:szCs w:val="28"/>
        </w:rPr>
        <w:t xml:space="preserve"> обсягів податкових коштів </w:t>
      </w:r>
      <w:proofErr w:type="gramStart"/>
      <w:r w:rsidRPr="00556A43">
        <w:rPr>
          <w:color w:val="auto"/>
          <w:sz w:val="28"/>
          <w:szCs w:val="28"/>
        </w:rPr>
        <w:t>до</w:t>
      </w:r>
      <w:proofErr w:type="gramEnd"/>
      <w:r w:rsidRPr="00556A43">
        <w:rPr>
          <w:color w:val="auto"/>
          <w:sz w:val="28"/>
          <w:szCs w:val="28"/>
        </w:rPr>
        <w:t xml:space="preserve"> бюджетів. Засади групи податкового правозастосування у свою чергу беруть участь у гармонізації податкових відносин, а у випадках виникнення податкових правопорушень повертають їх у правомірну площину. Тільки за умов сукупної дії зазначених засад і всього механізму правового регулювання податкових відносин забезпечується повноцінний </w:t>
      </w:r>
      <w:proofErr w:type="gramStart"/>
      <w:r w:rsidRPr="00556A43">
        <w:rPr>
          <w:color w:val="auto"/>
          <w:sz w:val="28"/>
          <w:szCs w:val="28"/>
        </w:rPr>
        <w:t>р</w:t>
      </w:r>
      <w:proofErr w:type="gramEnd"/>
      <w:r w:rsidRPr="00556A43">
        <w:rPr>
          <w:color w:val="auto"/>
          <w:sz w:val="28"/>
          <w:szCs w:val="28"/>
        </w:rPr>
        <w:t xml:space="preserve">івень надходжень податків і податкових зборів до державного й місцевих бюджетів. </w:t>
      </w:r>
    </w:p>
    <w:p w:rsidR="004562F1" w:rsidRPr="00556A43" w:rsidRDefault="004562F1" w:rsidP="004562F1">
      <w:pPr>
        <w:pStyle w:val="Default"/>
        <w:widowControl w:val="0"/>
        <w:tabs>
          <w:tab w:val="left" w:pos="1843"/>
        </w:tabs>
        <w:spacing w:line="360" w:lineRule="auto"/>
        <w:ind w:firstLine="709"/>
        <w:contextualSpacing/>
        <w:jc w:val="both"/>
        <w:rPr>
          <w:color w:val="auto"/>
          <w:sz w:val="28"/>
          <w:szCs w:val="28"/>
        </w:rPr>
      </w:pPr>
      <w:r w:rsidRPr="00556A43">
        <w:rPr>
          <w:color w:val="auto"/>
          <w:sz w:val="28"/>
          <w:szCs w:val="28"/>
        </w:rPr>
        <w:t xml:space="preserve">Засада соціальної справедливості, передбачена підпунктом 4.1.6 пункту 4.1 статті 4 Податкового кодексу України, покликана гарантувати, щоб установлення податків і зборів </w:t>
      </w:r>
      <w:proofErr w:type="gramStart"/>
      <w:r w:rsidRPr="00556A43">
        <w:rPr>
          <w:color w:val="auto"/>
          <w:sz w:val="28"/>
          <w:szCs w:val="28"/>
        </w:rPr>
        <w:t>в</w:t>
      </w:r>
      <w:proofErr w:type="gramEnd"/>
      <w:r w:rsidRPr="00556A43">
        <w:rPr>
          <w:color w:val="auto"/>
          <w:sz w:val="28"/>
          <w:szCs w:val="28"/>
        </w:rPr>
        <w:t xml:space="preserve">ідбувалося відповідно до платоспроможності платників податків . Багато в чому цим ураховується більш загальний принцип співмірності оподаткування, а також реалізується засада економічної обґрунтованості останнього в частині оцінки податкоспроможності платників. На переконання М. П. Кучерявенка, засада </w:t>
      </w:r>
      <w:proofErr w:type="gramStart"/>
      <w:r w:rsidRPr="00556A43">
        <w:rPr>
          <w:color w:val="auto"/>
          <w:sz w:val="28"/>
          <w:szCs w:val="28"/>
        </w:rPr>
        <w:t>соц</w:t>
      </w:r>
      <w:proofErr w:type="gramEnd"/>
      <w:r w:rsidRPr="00556A43">
        <w:rPr>
          <w:color w:val="auto"/>
          <w:sz w:val="28"/>
          <w:szCs w:val="28"/>
        </w:rPr>
        <w:t xml:space="preserve">іальної справедливості «реалізується через реальне оподаткування й відображає демократизм державного ладу, цінності державного устрою. При цьому важливо, яка частина доходу платника перераховується у вигляді податку, наскільки об’єктивно розподіляється тягар податків серед </w:t>
      </w:r>
      <w:proofErr w:type="gramStart"/>
      <w:r w:rsidRPr="00556A43">
        <w:rPr>
          <w:color w:val="auto"/>
          <w:sz w:val="28"/>
          <w:szCs w:val="28"/>
        </w:rPr>
        <w:t>р</w:t>
      </w:r>
      <w:proofErr w:type="gramEnd"/>
      <w:r w:rsidRPr="00556A43">
        <w:rPr>
          <w:color w:val="auto"/>
          <w:sz w:val="28"/>
          <w:szCs w:val="28"/>
        </w:rPr>
        <w:t xml:space="preserve">ізних груп і верств суспільства і, звичайно, на що витрачаються зібрані податки». Водночас, варто наголосити, що засада </w:t>
      </w:r>
      <w:proofErr w:type="gramStart"/>
      <w:r w:rsidRPr="00556A43">
        <w:rPr>
          <w:color w:val="auto"/>
          <w:sz w:val="28"/>
          <w:szCs w:val="28"/>
        </w:rPr>
        <w:t>соц</w:t>
      </w:r>
      <w:proofErr w:type="gramEnd"/>
      <w:r w:rsidRPr="00556A43">
        <w:rPr>
          <w:color w:val="auto"/>
          <w:sz w:val="28"/>
          <w:szCs w:val="28"/>
        </w:rPr>
        <w:t xml:space="preserve">іальної справедливості є лише частиною вимоги справедливості правового регулювання, що висувається </w:t>
      </w:r>
      <w:r w:rsidRPr="00556A43">
        <w:rPr>
          <w:color w:val="auto"/>
          <w:sz w:val="28"/>
          <w:szCs w:val="28"/>
        </w:rPr>
        <w:lastRenderedPageBreak/>
        <w:t xml:space="preserve">принципом верховенства права. При цьому, як вже вказувалося, справедливість у сфері оподаткування багато в чому досягається імплементацією засади </w:t>
      </w:r>
      <w:proofErr w:type="gramStart"/>
      <w:r w:rsidRPr="00556A43">
        <w:rPr>
          <w:color w:val="auto"/>
          <w:sz w:val="28"/>
          <w:szCs w:val="28"/>
        </w:rPr>
        <w:t>р</w:t>
      </w:r>
      <w:proofErr w:type="gramEnd"/>
      <w:r w:rsidRPr="00556A43">
        <w:rPr>
          <w:color w:val="auto"/>
          <w:sz w:val="28"/>
          <w:szCs w:val="28"/>
        </w:rPr>
        <w:t xml:space="preserve">івності в оподаткуванні. </w:t>
      </w:r>
    </w:p>
    <w:p w:rsidR="004562F1" w:rsidRPr="00556A43" w:rsidRDefault="004562F1" w:rsidP="004562F1">
      <w:pPr>
        <w:pStyle w:val="Default"/>
        <w:widowControl w:val="0"/>
        <w:spacing w:line="360" w:lineRule="auto"/>
        <w:ind w:firstLine="709"/>
        <w:contextualSpacing/>
        <w:jc w:val="both"/>
        <w:rPr>
          <w:color w:val="auto"/>
          <w:sz w:val="28"/>
          <w:szCs w:val="28"/>
        </w:rPr>
      </w:pPr>
      <w:proofErr w:type="gramStart"/>
      <w:r w:rsidRPr="00556A43">
        <w:rPr>
          <w:color w:val="auto"/>
          <w:sz w:val="28"/>
          <w:szCs w:val="28"/>
        </w:rPr>
        <w:t>П</w:t>
      </w:r>
      <w:proofErr w:type="gramEnd"/>
      <w:r w:rsidRPr="00556A43">
        <w:rPr>
          <w:color w:val="auto"/>
          <w:sz w:val="28"/>
          <w:szCs w:val="28"/>
        </w:rPr>
        <w:t xml:space="preserve">ідпунктом 4.1.7 пункту 4.1 статті 4 Податкового кодексу України визначено засаду економічності оподаткування – установлення податків і зборів, обсяг надходжень від сплати яких до бюджету значно перевищує витрати на їх адміністрування . Цю засаду орієнтовано на законодавця, а також на місцеві представницькі органи, уповноважені на введення в дію місцевих податків і зборів з метою забезпечення ефективності всіх елементів </w:t>
      </w:r>
      <w:proofErr w:type="gramStart"/>
      <w:r w:rsidRPr="00556A43">
        <w:rPr>
          <w:color w:val="auto"/>
          <w:sz w:val="28"/>
          <w:szCs w:val="28"/>
        </w:rPr>
        <w:t>в</w:t>
      </w:r>
      <w:proofErr w:type="gramEnd"/>
      <w:r w:rsidRPr="00556A43">
        <w:rPr>
          <w:color w:val="auto"/>
          <w:sz w:val="28"/>
          <w:szCs w:val="28"/>
        </w:rPr>
        <w:t xml:space="preserve">ітчизняної податкової системи, коли кожен з існуючих податків і зборів повноцінно сприятиме досягненню мети фіскальної достатності податково-правового регулювання. Особливо це було актуально на початку зародження національної податкової системи України, яка від радянських часів успадкувала чимало неефективних, застарілих або відверто бюрократичних податків і податкових зборів. Наразі ж ці питання у </w:t>
      </w:r>
      <w:proofErr w:type="gramStart"/>
      <w:r w:rsidRPr="00556A43">
        <w:rPr>
          <w:color w:val="auto"/>
          <w:sz w:val="28"/>
          <w:szCs w:val="28"/>
        </w:rPr>
        <w:t>своїй</w:t>
      </w:r>
      <w:proofErr w:type="gramEnd"/>
      <w:r w:rsidRPr="00556A43">
        <w:rPr>
          <w:color w:val="auto"/>
          <w:sz w:val="28"/>
          <w:szCs w:val="28"/>
        </w:rPr>
        <w:t xml:space="preserve"> більшості вже вирішено, а податкова система оптимізована до семи загальнодержавних і чотирьох місцевих податків та зборів</w:t>
      </w:r>
      <w:proofErr w:type="gramStart"/>
      <w:r w:rsidRPr="00556A43">
        <w:rPr>
          <w:color w:val="auto"/>
          <w:sz w:val="28"/>
          <w:szCs w:val="28"/>
        </w:rPr>
        <w:t xml:space="preserve"> .</w:t>
      </w:r>
      <w:proofErr w:type="gramEnd"/>
      <w:r w:rsidRPr="00556A43">
        <w:rPr>
          <w:color w:val="auto"/>
          <w:sz w:val="28"/>
          <w:szCs w:val="28"/>
        </w:rPr>
        <w:t xml:space="preserve"> Хоча треба визнати, що для податків із числа місцевих залишається відкритим питання їх ефективності й самодостатності для фінансування витрат місцевих бюджетів, а останні все ще залишаються повністю залежними від відрахувань із загальнодержавних податків та зборів і міжбюджетних трансфертів. </w:t>
      </w:r>
    </w:p>
    <w:p w:rsidR="004562F1" w:rsidRPr="00556A43" w:rsidRDefault="004562F1" w:rsidP="004562F1">
      <w:pPr>
        <w:pStyle w:val="Default"/>
        <w:widowControl w:val="0"/>
        <w:spacing w:line="360" w:lineRule="auto"/>
        <w:ind w:firstLine="709"/>
        <w:contextualSpacing/>
        <w:jc w:val="both"/>
        <w:rPr>
          <w:color w:val="auto"/>
          <w:sz w:val="28"/>
          <w:szCs w:val="28"/>
          <w:lang w:val="uk-UA"/>
        </w:rPr>
      </w:pPr>
      <w:r w:rsidRPr="00556A43">
        <w:rPr>
          <w:color w:val="auto"/>
          <w:sz w:val="28"/>
          <w:szCs w:val="28"/>
        </w:rPr>
        <w:t>Своє</w:t>
      </w:r>
      <w:proofErr w:type="gramStart"/>
      <w:r w:rsidRPr="00556A43">
        <w:rPr>
          <w:color w:val="auto"/>
          <w:sz w:val="28"/>
          <w:szCs w:val="28"/>
        </w:rPr>
        <w:t>р</w:t>
      </w:r>
      <w:proofErr w:type="gramEnd"/>
      <w:r w:rsidRPr="00556A43">
        <w:rPr>
          <w:color w:val="auto"/>
          <w:sz w:val="28"/>
          <w:szCs w:val="28"/>
        </w:rPr>
        <w:t xml:space="preserve">ідним доповненням до принципу рівності в оподаткуванні служить засада нейтральності оподаткування, передбачена підпунктом 4.1.8 пункту 4.1 статті 4 Податкового кодексу України, яким установлено, що визначення податків і зборів має відбуватись у спосіб, який не впливає на збільшення або зменшення конкурентоздатності платника податків . Окрім цього, ця засада зачіпає й питання надання податкових </w:t>
      </w:r>
      <w:proofErr w:type="gramStart"/>
      <w:r w:rsidRPr="00556A43">
        <w:rPr>
          <w:color w:val="auto"/>
          <w:sz w:val="28"/>
          <w:szCs w:val="28"/>
        </w:rPr>
        <w:t>п</w:t>
      </w:r>
      <w:proofErr w:type="gramEnd"/>
      <w:r w:rsidRPr="00556A43">
        <w:rPr>
          <w:color w:val="auto"/>
          <w:sz w:val="28"/>
          <w:szCs w:val="28"/>
        </w:rPr>
        <w:t xml:space="preserve">ільг, які за загальновизнаними стандартами правового регулювання оподаткування можуть передбачатися лише для однорідних груп платників податків, а не встановлюватись індивідуально для окремих суб’єктів. Приклади порушення </w:t>
      </w:r>
      <w:r w:rsidRPr="00556A43">
        <w:rPr>
          <w:color w:val="auto"/>
          <w:sz w:val="28"/>
          <w:szCs w:val="28"/>
        </w:rPr>
        <w:lastRenderedPageBreak/>
        <w:t xml:space="preserve">цих вимог можна спостерігати в російському податковому законодавстві, де в низці правових механізмів податків указано на конкретні юридичні особи Зокрема, у пункті четвертому статті 246 Податкового кодексу Російської Федерації указано, що платниками федерального податку на прибуток організацій не визнаються «FIFA (Federation Internationale de Football Association) і дочірні організації FIFA, зазначені у Федеральному законі “Про </w:t>
      </w:r>
      <w:proofErr w:type="gramStart"/>
      <w:r w:rsidRPr="00556A43">
        <w:rPr>
          <w:color w:val="auto"/>
          <w:sz w:val="28"/>
          <w:szCs w:val="28"/>
        </w:rPr>
        <w:t>п</w:t>
      </w:r>
      <w:proofErr w:type="gramEnd"/>
      <w:r w:rsidRPr="00556A43">
        <w:rPr>
          <w:color w:val="auto"/>
          <w:sz w:val="28"/>
          <w:szCs w:val="28"/>
        </w:rPr>
        <w:t>ідготовку та проведення в Російській Федерації чемпіонату світу з футболу FIFA 2018 року, Кубка конфедерацій FIFA 2017 року і внесення змін в окремі законодавчі акти</w:t>
      </w:r>
      <w:proofErr w:type="gramStart"/>
      <w:r w:rsidRPr="00556A43">
        <w:rPr>
          <w:color w:val="auto"/>
          <w:sz w:val="28"/>
          <w:szCs w:val="28"/>
        </w:rPr>
        <w:t xml:space="preserve"> Р</w:t>
      </w:r>
      <w:proofErr w:type="gramEnd"/>
      <w:r w:rsidRPr="00556A43">
        <w:rPr>
          <w:color w:val="auto"/>
          <w:sz w:val="28"/>
          <w:szCs w:val="28"/>
        </w:rPr>
        <w:t xml:space="preserve">осійської Федерації”». Звичайно, запровадження подібних преференційних режимів оподаткування не тільки порушує принцип </w:t>
      </w:r>
      <w:proofErr w:type="gramStart"/>
      <w:r w:rsidRPr="00556A43">
        <w:rPr>
          <w:color w:val="auto"/>
          <w:sz w:val="28"/>
          <w:szCs w:val="28"/>
        </w:rPr>
        <w:t>р</w:t>
      </w:r>
      <w:proofErr w:type="gramEnd"/>
      <w:r w:rsidRPr="00556A43">
        <w:rPr>
          <w:color w:val="auto"/>
          <w:sz w:val="28"/>
          <w:szCs w:val="28"/>
        </w:rPr>
        <w:t xml:space="preserve">івності і справедливості, а й не дозволяє повноцінно реалізуватися засаді фіскальної достатності, сприяючи одночасно розробленню схем для ухилення від сплати податків з боку інших платників податків.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Важливе завдання не тільки у відносинах оподаткування, а й у всьому фінансово-правовому регулюванні покладається на засаду стабільності, закріплену </w:t>
      </w:r>
      <w:proofErr w:type="gramStart"/>
      <w:r w:rsidRPr="00556A43">
        <w:rPr>
          <w:color w:val="auto"/>
          <w:sz w:val="28"/>
          <w:szCs w:val="28"/>
        </w:rPr>
        <w:t>п</w:t>
      </w:r>
      <w:proofErr w:type="gramEnd"/>
      <w:r w:rsidRPr="00556A43">
        <w:rPr>
          <w:color w:val="auto"/>
          <w:sz w:val="28"/>
          <w:szCs w:val="28"/>
        </w:rPr>
        <w:t xml:space="preserve">ідпунктом 4.1.9 пункту 4.1 статті 4 Податкового кодексу України. Відповідно до неї зміни до будь-яких елементів податків і зборів не можуть вноситися </w:t>
      </w:r>
      <w:proofErr w:type="gramStart"/>
      <w:r w:rsidRPr="00556A43">
        <w:rPr>
          <w:color w:val="auto"/>
          <w:sz w:val="28"/>
          <w:szCs w:val="28"/>
        </w:rPr>
        <w:t>п</w:t>
      </w:r>
      <w:proofErr w:type="gramEnd"/>
      <w:r w:rsidRPr="00556A43">
        <w:rPr>
          <w:color w:val="auto"/>
          <w:sz w:val="28"/>
          <w:szCs w:val="28"/>
        </w:rPr>
        <w:t xml:space="preserve">ізніше як за шість місяців до початку нового бюджетного періоду, в якому будуть діяти нові правила і ставки. Податки і збори, їх ставки, а також податкові </w:t>
      </w:r>
      <w:proofErr w:type="gramStart"/>
      <w:r w:rsidRPr="00556A43">
        <w:rPr>
          <w:color w:val="auto"/>
          <w:sz w:val="28"/>
          <w:szCs w:val="28"/>
        </w:rPr>
        <w:t>п</w:t>
      </w:r>
      <w:proofErr w:type="gramEnd"/>
      <w:r w:rsidRPr="00556A43">
        <w:rPr>
          <w:color w:val="auto"/>
          <w:sz w:val="28"/>
          <w:szCs w:val="28"/>
        </w:rPr>
        <w:t xml:space="preserve">ільги не можуть змінюватися протягом бюджетного року . Із цього приводу М. П. Кучерявенко відмічає, що «принцип стабільності передбачає стабільність на двох рівнях: а) платника – у цьому випадку він звикає, пристосовується до податкових важелів, знаходить найбільш вигідне застосування своїм здатностям та коштам; б) податкового органу – у цій ситуації створюються чіткі механізми </w:t>
      </w:r>
      <w:proofErr w:type="gramStart"/>
      <w:r w:rsidRPr="00556A43">
        <w:rPr>
          <w:color w:val="auto"/>
          <w:sz w:val="28"/>
          <w:szCs w:val="28"/>
        </w:rPr>
        <w:t>обл</w:t>
      </w:r>
      <w:proofErr w:type="gramEnd"/>
      <w:r w:rsidRPr="00556A43">
        <w:rPr>
          <w:color w:val="auto"/>
          <w:sz w:val="28"/>
          <w:szCs w:val="28"/>
        </w:rPr>
        <w:t xml:space="preserve">іку, контролю, закріплені форми документації, інструкції». Дійсно, засада стабільності в оподаткуванні безпосередньо стосується передбачуваності, чіткості і зрозумілості податково-правового регулювання, що продиктовано вимогами принципу верховенства права, а кожній стороні податкових відносин (особливо платникам податків) потрібен час для врахування у </w:t>
      </w:r>
      <w:proofErr w:type="gramStart"/>
      <w:r w:rsidRPr="00556A43">
        <w:rPr>
          <w:color w:val="auto"/>
          <w:sz w:val="28"/>
          <w:szCs w:val="28"/>
        </w:rPr>
        <w:t>своїй</w:t>
      </w:r>
      <w:proofErr w:type="gramEnd"/>
      <w:r w:rsidRPr="00556A43">
        <w:rPr>
          <w:color w:val="auto"/>
          <w:sz w:val="28"/>
          <w:szCs w:val="28"/>
        </w:rPr>
        <w:t xml:space="preserve"> </w:t>
      </w:r>
      <w:r w:rsidRPr="00556A43">
        <w:rPr>
          <w:color w:val="auto"/>
          <w:sz w:val="28"/>
          <w:szCs w:val="28"/>
        </w:rPr>
        <w:lastRenderedPageBreak/>
        <w:t xml:space="preserve">діяльності нових умов оподаткування. </w:t>
      </w:r>
      <w:proofErr w:type="gramStart"/>
      <w:r w:rsidRPr="00556A43">
        <w:rPr>
          <w:color w:val="auto"/>
          <w:sz w:val="28"/>
          <w:szCs w:val="28"/>
        </w:rPr>
        <w:t xml:space="preserve">За таких обставин засада стабільності одночасно стосується як етапу встановлення і введення в дію податків та зборів, так і безпосередньої правореалізації запроваджених правових механізмів податків, а будь-яка спонтанна зміна умов оподаткування буде розривати триваючі податкові відносини й діяти як зворотна сила закону. </w:t>
      </w:r>
      <w:proofErr w:type="gramEnd"/>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Крім цього, стабільність в оподаткуванні важлива також з огляду на тісну взаємопов’язаність податкових і бюджетних відносин і виступає одним з аспектів збалансованості бюджетів. Саме тому надто швидка зміна умов оподаткування не </w:t>
      </w:r>
      <w:proofErr w:type="gramStart"/>
      <w:r w:rsidRPr="00556A43">
        <w:rPr>
          <w:color w:val="auto"/>
          <w:sz w:val="28"/>
          <w:szCs w:val="28"/>
        </w:rPr>
        <w:t>допускається</w:t>
      </w:r>
      <w:proofErr w:type="gramEnd"/>
      <w:r w:rsidRPr="00556A43">
        <w:rPr>
          <w:color w:val="auto"/>
          <w:sz w:val="28"/>
          <w:szCs w:val="28"/>
        </w:rPr>
        <w:t xml:space="preserve">. Відповідно до частини третьої статті 27 Бюджетного кодексу України, якщо законом передбачається зменшення надходження податків до бюджетів і </w:t>
      </w:r>
      <w:proofErr w:type="gramStart"/>
      <w:r w:rsidRPr="00556A43">
        <w:rPr>
          <w:color w:val="auto"/>
          <w:sz w:val="28"/>
          <w:szCs w:val="28"/>
        </w:rPr>
        <w:t>в</w:t>
      </w:r>
      <w:proofErr w:type="gramEnd"/>
      <w:r w:rsidRPr="00556A43">
        <w:rPr>
          <w:color w:val="auto"/>
          <w:sz w:val="28"/>
          <w:szCs w:val="28"/>
        </w:rPr>
        <w:t xml:space="preserve">ін приймається не пізніше 15 липня року, що передує плановому, цей закон вводиться в дію не раніше початкупланового бюджетного періоду; якщо ж він приймається </w:t>
      </w:r>
      <w:proofErr w:type="gramStart"/>
      <w:r w:rsidRPr="00556A43">
        <w:rPr>
          <w:color w:val="auto"/>
          <w:sz w:val="28"/>
          <w:szCs w:val="28"/>
        </w:rPr>
        <w:t>п</w:t>
      </w:r>
      <w:proofErr w:type="gramEnd"/>
      <w:r w:rsidRPr="00556A43">
        <w:rPr>
          <w:color w:val="auto"/>
          <w:sz w:val="28"/>
          <w:szCs w:val="28"/>
        </w:rPr>
        <w:t xml:space="preserve">ісля 15 липня року, що передує плановому, він вводиться в дію не раніше початку бюджетного періоду, що настає за плановим. Це наочно демонструє зв’язок принципу стабільності податкового законодавства і вимоги фіскальної достатності.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Положення </w:t>
      </w:r>
      <w:proofErr w:type="gramStart"/>
      <w:r w:rsidRPr="00556A43">
        <w:rPr>
          <w:color w:val="auto"/>
          <w:sz w:val="28"/>
          <w:szCs w:val="28"/>
        </w:rPr>
        <w:t>п</w:t>
      </w:r>
      <w:proofErr w:type="gramEnd"/>
      <w:r w:rsidRPr="00556A43">
        <w:rPr>
          <w:color w:val="auto"/>
          <w:sz w:val="28"/>
          <w:szCs w:val="28"/>
        </w:rPr>
        <w:t xml:space="preserve">ідпункту 4.1.10 пункту 4.1 статті 4 Податкового кодексу України містить засаду рівномірності та зручності сплати, що становить собою вимогу визначення строків сплати податків і зборів, з урахуванням необхідності забезпечення своєчасного надходження коштів до бюджетів для здійснення витрат бюджету і зручності їх сплати платниками . У цій засаді, яка передусім звернена до законодавця і яка, однак, теж підлягає застосуванню під час безпосередньої правореалізації податково-правових норм, одночасно відображено декілька аспектів як принципу верховенства права, так і балансу публічного й законних приватних інтересів </w:t>
      </w:r>
      <w:proofErr w:type="gramStart"/>
      <w:r w:rsidRPr="00556A43">
        <w:rPr>
          <w:color w:val="auto"/>
          <w:sz w:val="28"/>
          <w:szCs w:val="28"/>
        </w:rPr>
        <w:t>в</w:t>
      </w:r>
      <w:proofErr w:type="gramEnd"/>
      <w:r w:rsidRPr="00556A43">
        <w:rPr>
          <w:color w:val="auto"/>
          <w:sz w:val="28"/>
          <w:szCs w:val="28"/>
        </w:rPr>
        <w:t xml:space="preserve"> оподаткуванні.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Із принципу верховенства права походить вимога чіткості і зрозумілості податкового закону, а також співмірності мети й використовуваних для цього засобів. У свою чергу, із засади балансу </w:t>
      </w:r>
      <w:r w:rsidRPr="00556A43">
        <w:rPr>
          <w:color w:val="auto"/>
          <w:sz w:val="28"/>
          <w:szCs w:val="28"/>
        </w:rPr>
        <w:lastRenderedPageBreak/>
        <w:t xml:space="preserve">інтересів </w:t>
      </w:r>
      <w:proofErr w:type="gramStart"/>
      <w:r w:rsidRPr="00556A43">
        <w:rPr>
          <w:color w:val="auto"/>
          <w:sz w:val="28"/>
          <w:szCs w:val="28"/>
        </w:rPr>
        <w:t>в</w:t>
      </w:r>
      <w:proofErr w:type="gramEnd"/>
      <w:r w:rsidRPr="00556A43">
        <w:rPr>
          <w:color w:val="auto"/>
          <w:sz w:val="28"/>
          <w:szCs w:val="28"/>
        </w:rPr>
        <w:t xml:space="preserve"> оподаткуванні витікає одночасне врахування позиції платника податків (зручність сплати) і держави (своєчасність сплати). </w:t>
      </w:r>
      <w:proofErr w:type="gramStart"/>
      <w:r w:rsidRPr="00556A43">
        <w:rPr>
          <w:color w:val="auto"/>
          <w:sz w:val="28"/>
          <w:szCs w:val="28"/>
        </w:rPr>
        <w:t>Саме тому для спрощення завдання платника податків з виконання його податкових обов’язків обчислення і сплата податку може законодавчо доручатися податковим агентам (наприклад, у податку на доходи фізичних осіб) або взагалі провадитися контролюючим органом (як-от у випадку з місцевим податком на нерухоме майно, відмінне від земельної ділянки).</w:t>
      </w:r>
      <w:proofErr w:type="gramEnd"/>
      <w:r w:rsidRPr="00556A43">
        <w:rPr>
          <w:color w:val="auto"/>
          <w:sz w:val="28"/>
          <w:szCs w:val="28"/>
        </w:rPr>
        <w:t xml:space="preserve"> При цьому знову бачимо тісну співпрацю цієї засади і принципу фіскальної достатності, коли має бути забезпечено, щоб податок надійшов </w:t>
      </w:r>
      <w:proofErr w:type="gramStart"/>
      <w:r w:rsidRPr="00556A43">
        <w:rPr>
          <w:color w:val="auto"/>
          <w:sz w:val="28"/>
          <w:szCs w:val="28"/>
        </w:rPr>
        <w:t>до</w:t>
      </w:r>
      <w:proofErr w:type="gramEnd"/>
      <w:r w:rsidRPr="00556A43">
        <w:rPr>
          <w:color w:val="auto"/>
          <w:sz w:val="28"/>
          <w:szCs w:val="28"/>
        </w:rPr>
        <w:t xml:space="preserve"> бюджету своєчасно й у повному розмірі. </w:t>
      </w:r>
    </w:p>
    <w:p w:rsidR="004562F1" w:rsidRPr="00556A43" w:rsidRDefault="004562F1" w:rsidP="004562F1">
      <w:pPr>
        <w:pStyle w:val="Default"/>
        <w:widowControl w:val="0"/>
        <w:spacing w:line="360" w:lineRule="auto"/>
        <w:ind w:firstLine="709"/>
        <w:contextualSpacing/>
        <w:jc w:val="both"/>
        <w:rPr>
          <w:color w:val="auto"/>
          <w:sz w:val="28"/>
          <w:szCs w:val="28"/>
        </w:rPr>
      </w:pPr>
      <w:r w:rsidRPr="00556A43">
        <w:rPr>
          <w:color w:val="auto"/>
          <w:sz w:val="28"/>
          <w:szCs w:val="28"/>
        </w:rPr>
        <w:t xml:space="preserve">Завершує систему законодавчо закріплених засад податкового законодавства України принцип єдиного </w:t>
      </w:r>
      <w:proofErr w:type="gramStart"/>
      <w:r w:rsidRPr="00556A43">
        <w:rPr>
          <w:color w:val="auto"/>
          <w:sz w:val="28"/>
          <w:szCs w:val="28"/>
        </w:rPr>
        <w:t>п</w:t>
      </w:r>
      <w:proofErr w:type="gramEnd"/>
      <w:r w:rsidRPr="00556A43">
        <w:rPr>
          <w:color w:val="auto"/>
          <w:sz w:val="28"/>
          <w:szCs w:val="28"/>
        </w:rPr>
        <w:t>ідходу до встановлення податків і зборів, що має своїм змістом визначення на законодавчому рівні всіх обов’язкових елементів податку . Цим гарантується встановлення і введення в дію лише тих податків і зборів, що мають усі визначені пунктом 7.1 статті 7 Податкового кодексу України обов’язкові елементи податку: платника податку; об’єкт оподаткування; базу оподаткування; ставку податку; порядок обчислення податку; податковий період; строк та порядок сплати податку; строк та порядок подання звітності про обчислення і сплату податку</w:t>
      </w:r>
      <w:proofErr w:type="gramStart"/>
      <w:r w:rsidRPr="00556A43">
        <w:rPr>
          <w:color w:val="auto"/>
          <w:sz w:val="28"/>
          <w:szCs w:val="28"/>
        </w:rPr>
        <w:t xml:space="preserve"> .</w:t>
      </w:r>
      <w:proofErr w:type="gramEnd"/>
      <w:r w:rsidRPr="00556A43">
        <w:rPr>
          <w:color w:val="auto"/>
          <w:sz w:val="28"/>
          <w:szCs w:val="28"/>
        </w:rPr>
        <w:t xml:space="preserve"> Важливість імплементації цієї засади зумовлена потребою спрощення й уніфікації національного податкового законодавства з одночасним підвищенням ефективності податкових механізмів. Фактично надається перелік тих елементів, яким має відповідати законно встановлений податок. Разом із цією засадою повноцінно можуть діяти й засади загальності оподаткування, а також невідворотності настання визначеної законом відповідальності в разі порушення податкового законодавства. Урешт</w:t>
      </w:r>
      <w:proofErr w:type="gramStart"/>
      <w:r w:rsidRPr="00556A43">
        <w:rPr>
          <w:color w:val="auto"/>
          <w:sz w:val="28"/>
          <w:szCs w:val="28"/>
        </w:rPr>
        <w:t>і-</w:t>
      </w:r>
      <w:proofErr w:type="gramEnd"/>
      <w:r w:rsidRPr="00556A43">
        <w:rPr>
          <w:color w:val="auto"/>
          <w:sz w:val="28"/>
          <w:szCs w:val="28"/>
        </w:rPr>
        <w:t xml:space="preserve">решт, установлені з дотриманням цієї засади податки стають основою для задоволення потреб бюджетів у податкових надходженнях, чим принцип фіскальної достатності досягає своєї мети. </w:t>
      </w:r>
    </w:p>
    <w:p w:rsidR="004562F1" w:rsidRPr="00556A43" w:rsidRDefault="004562F1" w:rsidP="004562F1">
      <w:pPr>
        <w:widowControl w:val="0"/>
        <w:spacing w:after="0" w:line="360" w:lineRule="auto"/>
        <w:ind w:firstLine="709"/>
        <w:contextualSpacing/>
        <w:jc w:val="both"/>
        <w:rPr>
          <w:rFonts w:ascii="Times New Roman" w:hAnsi="Times New Roman" w:cs="Times New Roman"/>
        </w:rPr>
      </w:pPr>
      <w:r w:rsidRPr="00556A43">
        <w:rPr>
          <w:rFonts w:ascii="Times New Roman" w:hAnsi="Times New Roman" w:cs="Times New Roman"/>
          <w:sz w:val="28"/>
          <w:szCs w:val="28"/>
        </w:rPr>
        <w:t xml:space="preserve">Таким чином, ми розглянули всю систему засад чинного податкового </w:t>
      </w:r>
      <w:r w:rsidRPr="00556A43">
        <w:rPr>
          <w:rFonts w:ascii="Times New Roman" w:hAnsi="Times New Roman" w:cs="Times New Roman"/>
          <w:sz w:val="28"/>
          <w:szCs w:val="28"/>
        </w:rPr>
        <w:lastRenderedPageBreak/>
        <w:t xml:space="preserve">законодавства України і продемонстрували взаємозв’язок її елементів. Одне з визначальних місць у ній </w:t>
      </w:r>
      <w:proofErr w:type="gramStart"/>
      <w:r w:rsidRPr="00556A43">
        <w:rPr>
          <w:rFonts w:ascii="Times New Roman" w:hAnsi="Times New Roman" w:cs="Times New Roman"/>
          <w:sz w:val="28"/>
          <w:szCs w:val="28"/>
        </w:rPr>
        <w:t>пос</w:t>
      </w:r>
      <w:proofErr w:type="gramEnd"/>
      <w:r w:rsidRPr="00556A43">
        <w:rPr>
          <w:rFonts w:ascii="Times New Roman" w:hAnsi="Times New Roman" w:cs="Times New Roman"/>
          <w:sz w:val="28"/>
          <w:szCs w:val="28"/>
        </w:rPr>
        <w:t xml:space="preserve">ідає засада фіскальної достатності, яка спрямована насамперед на етап установлення податків і зборів, створючи при цьому системні зв’язки майже з будь-якою іншою засадою оподаткування. Саме через розглядувану засаду утворюється необхідний зв’язок між окремими податковими механізмами, </w:t>
      </w:r>
      <w:proofErr w:type="gramStart"/>
      <w:r w:rsidRPr="00556A43">
        <w:rPr>
          <w:rFonts w:ascii="Times New Roman" w:hAnsi="Times New Roman" w:cs="Times New Roman"/>
          <w:sz w:val="28"/>
          <w:szCs w:val="28"/>
        </w:rPr>
        <w:t>вс</w:t>
      </w:r>
      <w:proofErr w:type="gramEnd"/>
      <w:r w:rsidRPr="00556A43">
        <w:rPr>
          <w:rFonts w:ascii="Times New Roman" w:hAnsi="Times New Roman" w:cs="Times New Roman"/>
          <w:sz w:val="28"/>
          <w:szCs w:val="28"/>
        </w:rPr>
        <w:t>ією податковою системою й метою функціонування останніх – податковими коштами як головного джерела фінансування бюджетних видатків. Це дозволяє реалізуватися загальній вимозі пропорційності між засобами й метою податково-правового регулювання, що виходить з основоположного принципу верховенства права.</w:t>
      </w:r>
    </w:p>
    <w:p w:rsidR="004562F1" w:rsidRPr="00BA289F" w:rsidRDefault="004562F1" w:rsidP="004562F1">
      <w:pPr>
        <w:pStyle w:val="Default"/>
        <w:widowControl w:val="0"/>
        <w:spacing w:line="360" w:lineRule="auto"/>
        <w:ind w:firstLine="709"/>
        <w:contextualSpacing/>
        <w:jc w:val="both"/>
        <w:rPr>
          <w:sz w:val="28"/>
          <w:szCs w:val="28"/>
        </w:rPr>
      </w:pPr>
      <w:r w:rsidRPr="00BA289F">
        <w:rPr>
          <w:sz w:val="28"/>
          <w:szCs w:val="28"/>
        </w:rPr>
        <w:t xml:space="preserve">Попереднє викладення </w:t>
      </w:r>
      <w:proofErr w:type="gramStart"/>
      <w:r w:rsidRPr="00BA289F">
        <w:rPr>
          <w:sz w:val="28"/>
          <w:szCs w:val="28"/>
        </w:rPr>
        <w:t>матер</w:t>
      </w:r>
      <w:proofErr w:type="gramEnd"/>
      <w:r w:rsidRPr="00BA289F">
        <w:rPr>
          <w:sz w:val="28"/>
          <w:szCs w:val="28"/>
        </w:rPr>
        <w:t xml:space="preserve">іалу показало, наскільки взаємопов’язаними й необхідними одна для одної є кожна із засад податкового законодавства в цілому й засада фіскальної достатності, зокрема. Принцип фіскальної достатності не тільки є суттєво необхідним елементом системи засад оподаткування, </w:t>
      </w:r>
      <w:proofErr w:type="gramStart"/>
      <w:r w:rsidRPr="00BA289F">
        <w:rPr>
          <w:sz w:val="28"/>
          <w:szCs w:val="28"/>
        </w:rPr>
        <w:t>а й</w:t>
      </w:r>
      <w:proofErr w:type="gramEnd"/>
      <w:r w:rsidRPr="00BA289F">
        <w:rPr>
          <w:sz w:val="28"/>
          <w:szCs w:val="28"/>
        </w:rPr>
        <w:t xml:space="preserve"> виступає основою для сполучення і взаємодії між собою податкових і бюджетних відносин у рамках усієї публічної фінансової діяльності держави, коли відносини податкові можуть бути розглянуті як засіб, а бюджетні – як мета такого засобу. </w:t>
      </w:r>
    </w:p>
    <w:p w:rsidR="004562F1" w:rsidRPr="00BA289F" w:rsidRDefault="004562F1" w:rsidP="004562F1">
      <w:pPr>
        <w:pStyle w:val="Default"/>
        <w:widowControl w:val="0"/>
        <w:spacing w:line="360" w:lineRule="auto"/>
        <w:ind w:firstLine="709"/>
        <w:contextualSpacing/>
        <w:jc w:val="both"/>
        <w:rPr>
          <w:sz w:val="28"/>
          <w:szCs w:val="28"/>
        </w:rPr>
      </w:pPr>
      <w:proofErr w:type="gramStart"/>
      <w:r w:rsidRPr="00BA289F">
        <w:rPr>
          <w:sz w:val="28"/>
          <w:szCs w:val="28"/>
        </w:rPr>
        <w:t>У кінцевому рахунку в умовах реалізації засади фіскальної достатності публічний інтерес суспільства у виді фінансового забезпечення завдань і функцій держави й місцевого самоврядування отримає можливість для його задоволення, а платники податків можуть спокійно й безпечно провадити свою діяльність у межах юрисдикції України, користуючись усіма невід</w:t>
      </w:r>
      <w:proofErr w:type="gramEnd"/>
      <w:r w:rsidRPr="00BA289F">
        <w:rPr>
          <w:sz w:val="28"/>
          <w:szCs w:val="28"/>
        </w:rPr>
        <w:t xml:space="preserve">’ємними правами та свободами. Окреслена інтегративна якість </w:t>
      </w:r>
      <w:proofErr w:type="gramStart"/>
      <w:r w:rsidRPr="00BA289F">
        <w:rPr>
          <w:sz w:val="28"/>
          <w:szCs w:val="28"/>
        </w:rPr>
        <w:t>досл</w:t>
      </w:r>
      <w:proofErr w:type="gramEnd"/>
      <w:r w:rsidRPr="00BA289F">
        <w:rPr>
          <w:sz w:val="28"/>
          <w:szCs w:val="28"/>
        </w:rPr>
        <w:t xml:space="preserve">іджуваної засади є унікальною серед засад податкового законодавства і потребує приділення додаткової уваги механізму її дії.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sz w:val="28"/>
          <w:szCs w:val="28"/>
        </w:rPr>
        <w:t xml:space="preserve">Початок свого </w:t>
      </w:r>
      <w:proofErr w:type="gramStart"/>
      <w:r w:rsidRPr="00BA289F">
        <w:rPr>
          <w:sz w:val="28"/>
          <w:szCs w:val="28"/>
        </w:rPr>
        <w:t>нормативно-регуляторного</w:t>
      </w:r>
      <w:proofErr w:type="gramEnd"/>
      <w:r w:rsidRPr="00BA289F">
        <w:rPr>
          <w:sz w:val="28"/>
          <w:szCs w:val="28"/>
        </w:rPr>
        <w:t xml:space="preserve"> впливу засада фіскальної достатності отримує з її загального визнання, фактичного санкціювання державою. В Україні це зроблено шляхом її законодавчого закріплення у </w:t>
      </w:r>
      <w:proofErr w:type="gramStart"/>
      <w:r w:rsidRPr="00BA289F">
        <w:rPr>
          <w:sz w:val="28"/>
          <w:szCs w:val="28"/>
        </w:rPr>
        <w:t>п</w:t>
      </w:r>
      <w:proofErr w:type="gramEnd"/>
      <w:r w:rsidRPr="00BA289F">
        <w:rPr>
          <w:sz w:val="28"/>
          <w:szCs w:val="28"/>
        </w:rPr>
        <w:t xml:space="preserve">ідпункті 4.1.5 пункту 4.1 статті 4 Податкового кодексу України. Відповідно </w:t>
      </w:r>
      <w:r w:rsidRPr="00BA289F">
        <w:rPr>
          <w:sz w:val="28"/>
          <w:szCs w:val="28"/>
        </w:rPr>
        <w:lastRenderedPageBreak/>
        <w:t>до буквального нормативного змісту, визначеному в цьому приписі єдиного кодифікованого акта вітчизняного податкового законодавства, встановлення податків та зборів має відбуватися з урахуванням необхідності досягнення збалансованості витрат бюджету з його надходженнями</w:t>
      </w:r>
      <w:proofErr w:type="gramStart"/>
      <w:r w:rsidRPr="00BA289F">
        <w:rPr>
          <w:sz w:val="28"/>
          <w:szCs w:val="28"/>
        </w:rPr>
        <w:t xml:space="preserve"> .</w:t>
      </w:r>
      <w:proofErr w:type="gramEnd"/>
      <w:r w:rsidRPr="00BA289F">
        <w:rPr>
          <w:sz w:val="28"/>
          <w:szCs w:val="28"/>
        </w:rPr>
        <w:t xml:space="preserve"> У такому разі звертають на себе увагу нижченаведені аспекти, що відображають зміст засади фіскальної достатності за вітчизняним податковим законодавством, а саме: (а) використання формули «встановлення податкі</w:t>
      </w:r>
      <w:proofErr w:type="gramStart"/>
      <w:r w:rsidRPr="00BA289F">
        <w:rPr>
          <w:sz w:val="28"/>
          <w:szCs w:val="28"/>
        </w:rPr>
        <w:t>в</w:t>
      </w:r>
      <w:proofErr w:type="gramEnd"/>
      <w:r w:rsidRPr="00BA289F">
        <w:rPr>
          <w:sz w:val="28"/>
          <w:szCs w:val="28"/>
        </w:rPr>
        <w:t xml:space="preserve"> </w:t>
      </w:r>
      <w:proofErr w:type="gramStart"/>
      <w:r w:rsidRPr="00BA289F">
        <w:rPr>
          <w:sz w:val="28"/>
          <w:szCs w:val="28"/>
        </w:rPr>
        <w:t>та</w:t>
      </w:r>
      <w:proofErr w:type="gramEnd"/>
      <w:r w:rsidRPr="00BA289F">
        <w:rPr>
          <w:sz w:val="28"/>
          <w:szCs w:val="28"/>
        </w:rPr>
        <w:t xml:space="preserve"> зборів», (б) указівка на мету досягнення збалансованості бюджету і (в) вживання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категорії «витрати бюджету» й «надходження бюджету». Розглянемо детальніше вказані особливості.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Перш за все зазначення в законодавчо закріпленому змі</w:t>
      </w:r>
      <w:proofErr w:type="gramStart"/>
      <w:r w:rsidRPr="00BA289F">
        <w:rPr>
          <w:color w:val="auto"/>
          <w:sz w:val="28"/>
          <w:szCs w:val="28"/>
        </w:rPr>
        <w:t>ст</w:t>
      </w:r>
      <w:proofErr w:type="gramEnd"/>
      <w:r w:rsidRPr="00BA289F">
        <w:rPr>
          <w:color w:val="auto"/>
          <w:sz w:val="28"/>
          <w:szCs w:val="28"/>
        </w:rPr>
        <w:t xml:space="preserve">і принципу фіскальної достатності конструкції «встановлення податків та зборів» орієнтує на сферу його використання і визначає його групову належність. </w:t>
      </w:r>
      <w:proofErr w:type="gramStart"/>
      <w:r w:rsidRPr="00BA289F">
        <w:rPr>
          <w:color w:val="auto"/>
          <w:sz w:val="28"/>
          <w:szCs w:val="28"/>
        </w:rPr>
        <w:t>Зазначений принцип є одним з основних у групі засад, що стосуються етапу податкового правозакріплення, а також визначення складу національної податкової системи й конструювання конкретних правових механізмів податків. Одночасно цей принцип відсилає нас до конституційних засад податково-правового регулювання, зокрема до положення частини другої статті 92 Основного Закону України, відповідно до якого система</w:t>
      </w:r>
      <w:proofErr w:type="gramEnd"/>
      <w:r w:rsidRPr="00BA289F">
        <w:rPr>
          <w:color w:val="auto"/>
          <w:sz w:val="28"/>
          <w:szCs w:val="28"/>
        </w:rPr>
        <w:t xml:space="preserve"> оподаткування, податки і збори встановлюються виключно законами України</w:t>
      </w:r>
      <w:proofErr w:type="gramStart"/>
      <w:r w:rsidRPr="00BA289F">
        <w:rPr>
          <w:color w:val="auto"/>
          <w:sz w:val="28"/>
          <w:szCs w:val="28"/>
        </w:rPr>
        <w:t xml:space="preserve"> .</w:t>
      </w:r>
      <w:proofErr w:type="gramEnd"/>
      <w:r w:rsidRPr="00BA289F">
        <w:rPr>
          <w:color w:val="auto"/>
          <w:sz w:val="28"/>
          <w:szCs w:val="28"/>
        </w:rPr>
        <w:t xml:space="preserve"> Фактично це і є принцип законодавчого встановлення податків та зборів. У вітчизняному податковому законодавстві принцип він виражається через один із своїх проявів, а саме через засаду єдиного підходу до встановлення податків і зборів, що диктує законодавцеві обов’язок визначення на законодавчому рівні всіх обов’язкових елементів податку. Аналіз правових механізмів окремих елементів (податків і зборів) податкової системи України </w:t>
      </w:r>
      <w:proofErr w:type="gramStart"/>
      <w:r w:rsidRPr="00BA289F">
        <w:rPr>
          <w:color w:val="auto"/>
          <w:sz w:val="28"/>
          <w:szCs w:val="28"/>
        </w:rPr>
        <w:t>св</w:t>
      </w:r>
      <w:proofErr w:type="gramEnd"/>
      <w:r w:rsidRPr="00BA289F">
        <w:rPr>
          <w:color w:val="auto"/>
          <w:sz w:val="28"/>
          <w:szCs w:val="28"/>
        </w:rPr>
        <w:t xml:space="preserve">ідчить про те, що цей складник принципу законодавчого встановлення податків і зборів на практиці реалізований лише в його вузькому аспекті – щодо податків, тоді як присутні в податковій системі України збори нерідко мають неповні правові механізми, в яких бракує деяких обов’язкових </w:t>
      </w:r>
      <w:r w:rsidRPr="00BA289F">
        <w:rPr>
          <w:color w:val="auto"/>
          <w:sz w:val="28"/>
          <w:szCs w:val="28"/>
        </w:rPr>
        <w:lastRenderedPageBreak/>
        <w:t xml:space="preserve">елементів. Особливо помітно на </w:t>
      </w:r>
      <w:proofErr w:type="gramStart"/>
      <w:r w:rsidRPr="00BA289F">
        <w:rPr>
          <w:color w:val="auto"/>
          <w:sz w:val="28"/>
          <w:szCs w:val="28"/>
        </w:rPr>
        <w:t>р</w:t>
      </w:r>
      <w:proofErr w:type="gramEnd"/>
      <w:r w:rsidRPr="00BA289F">
        <w:rPr>
          <w:color w:val="auto"/>
          <w:sz w:val="28"/>
          <w:szCs w:val="28"/>
        </w:rPr>
        <w:t xml:space="preserve">івні передбачених статтею 10 Податкового кодексу України місцевих податків і зборів . За приклад можемо навести відсутність закріплення об’єкта туристичного збору у статті 268 цього Кодексу .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Варто згадати, що в 1992–1993 рр. в Україні внаслідок політико-економічної кризи виник дуалізм законотворчості. У цей час законодавчі нормативно-правові акти приймала не тільки Верховна Рада України, а й Кабінет Міні</w:t>
      </w:r>
      <w:proofErr w:type="gramStart"/>
      <w:r w:rsidRPr="00BA289F">
        <w:rPr>
          <w:color w:val="auto"/>
          <w:sz w:val="28"/>
          <w:szCs w:val="28"/>
        </w:rPr>
        <w:t>стр</w:t>
      </w:r>
      <w:proofErr w:type="gramEnd"/>
      <w:r w:rsidRPr="00BA289F">
        <w:rPr>
          <w:color w:val="auto"/>
          <w:sz w:val="28"/>
          <w:szCs w:val="28"/>
        </w:rPr>
        <w:t xml:space="preserve">ів України, який отримав право видавати декрети, в тому </w:t>
      </w:r>
    </w:p>
    <w:p w:rsidR="004562F1" w:rsidRPr="00BA289F" w:rsidRDefault="004562F1" w:rsidP="004562F1">
      <w:pPr>
        <w:pStyle w:val="Default"/>
        <w:widowControl w:val="0"/>
        <w:spacing w:line="360" w:lineRule="auto"/>
        <w:ind w:firstLine="709"/>
        <w:contextualSpacing/>
        <w:jc w:val="both"/>
        <w:rPr>
          <w:color w:val="auto"/>
          <w:sz w:val="28"/>
          <w:szCs w:val="28"/>
        </w:rPr>
      </w:pP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числі й щодо податків та зборів. Як наголошує із цього приводу М. П. Кучерявенко, в історії сучасного українського оподаткування принцип законодавчого встановлення податків і зборів не раз проходив серйозні випробування.</w:t>
      </w:r>
      <w:proofErr w:type="gramEnd"/>
      <w:r w:rsidRPr="00BA289F">
        <w:rPr>
          <w:color w:val="auto"/>
          <w:sz w:val="28"/>
          <w:szCs w:val="28"/>
        </w:rPr>
        <w:t xml:space="preserve"> Поняття «законно встановлений» містить у собі вид правового акта, на </w:t>
      </w:r>
      <w:proofErr w:type="gramStart"/>
      <w:r w:rsidRPr="00BA289F">
        <w:rPr>
          <w:color w:val="auto"/>
          <w:sz w:val="28"/>
          <w:szCs w:val="28"/>
        </w:rPr>
        <w:t>п</w:t>
      </w:r>
      <w:proofErr w:type="gramEnd"/>
      <w:r w:rsidRPr="00BA289F">
        <w:rPr>
          <w:color w:val="auto"/>
          <w:sz w:val="28"/>
          <w:szCs w:val="28"/>
        </w:rPr>
        <w:t xml:space="preserve">ідставі якого стягуються податки і збори. Конституція не допускає справляння податку і збору на </w:t>
      </w:r>
      <w:proofErr w:type="gramStart"/>
      <w:r w:rsidRPr="00BA289F">
        <w:rPr>
          <w:color w:val="auto"/>
          <w:sz w:val="28"/>
          <w:szCs w:val="28"/>
        </w:rPr>
        <w:t>п</w:t>
      </w:r>
      <w:proofErr w:type="gramEnd"/>
      <w:r w:rsidRPr="00BA289F">
        <w:rPr>
          <w:color w:val="auto"/>
          <w:sz w:val="28"/>
          <w:szCs w:val="28"/>
        </w:rPr>
        <w:t xml:space="preserve">ідставі указу, постанови, розпорядження тощо. Дійсно, є сенс погодитися з твердженням ученого.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Не випадково для встановлення податків </w:t>
      </w:r>
      <w:proofErr w:type="gramStart"/>
      <w:r w:rsidRPr="00BA289F">
        <w:rPr>
          <w:color w:val="auto"/>
          <w:sz w:val="28"/>
          <w:szCs w:val="28"/>
        </w:rPr>
        <w:t>обирається</w:t>
      </w:r>
      <w:proofErr w:type="gramEnd"/>
      <w:r w:rsidRPr="00BA289F">
        <w:rPr>
          <w:color w:val="auto"/>
          <w:sz w:val="28"/>
          <w:szCs w:val="28"/>
        </w:rPr>
        <w:t xml:space="preserve"> виключно законодавча форма. Це є наслідком того, що так само, як і право видавати нормативно-правові акти, що мають силу закону, справляння податків і зборів розглядається однією з необхідних ознак суверенітету публічного територіального утворення. І. І. Кучеров доречно нагаду</w:t>
      </w:r>
      <w:proofErr w:type="gramStart"/>
      <w:r w:rsidRPr="00BA289F">
        <w:rPr>
          <w:color w:val="auto"/>
          <w:sz w:val="28"/>
          <w:szCs w:val="28"/>
        </w:rPr>
        <w:t>є,</w:t>
      </w:r>
      <w:proofErr w:type="gramEnd"/>
      <w:r w:rsidRPr="00BA289F">
        <w:rPr>
          <w:color w:val="auto"/>
          <w:sz w:val="28"/>
          <w:szCs w:val="28"/>
        </w:rPr>
        <w:t xml:space="preserve"> що право встановлення податків і зборів включає найважливіші державні повноваження, а тому суворо охороняється законом. </w:t>
      </w:r>
      <w:proofErr w:type="gramStart"/>
      <w:r w:rsidRPr="00BA289F">
        <w:rPr>
          <w:color w:val="auto"/>
          <w:sz w:val="28"/>
          <w:szCs w:val="28"/>
        </w:rPr>
        <w:t>Дії, спрямовані на встановлення податків і зборів, які не передбачені законодавством, або розміри яких перевищують установлені, чи які закріплені з порушенням відповідних процедур, у тому числі встановлені особою, не наділеною повноваженнями для цього, має розцінюватися як податкове свавілля й переслідуватися кримінальним законом.</w:t>
      </w:r>
      <w:proofErr w:type="gramEnd"/>
      <w:r w:rsidRPr="00BA289F">
        <w:rPr>
          <w:color w:val="auto"/>
          <w:sz w:val="28"/>
          <w:szCs w:val="28"/>
        </w:rPr>
        <w:t xml:space="preserve"> У цьому аспекті право встановлення податків розглядається як окремий </w:t>
      </w:r>
      <w:proofErr w:type="gramStart"/>
      <w:r w:rsidRPr="00BA289F">
        <w:rPr>
          <w:color w:val="auto"/>
          <w:sz w:val="28"/>
          <w:szCs w:val="28"/>
        </w:rPr>
        <w:t>п</w:t>
      </w:r>
      <w:proofErr w:type="gramEnd"/>
      <w:r w:rsidRPr="00BA289F">
        <w:rPr>
          <w:color w:val="auto"/>
          <w:sz w:val="28"/>
          <w:szCs w:val="28"/>
        </w:rPr>
        <w:t xml:space="preserve">ідвид державного суверенітету – як податковий суверенітет держави.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lastRenderedPageBreak/>
        <w:t>П</w:t>
      </w:r>
      <w:proofErr w:type="gramEnd"/>
      <w:r w:rsidRPr="00BA289F">
        <w:rPr>
          <w:color w:val="auto"/>
          <w:sz w:val="28"/>
          <w:szCs w:val="28"/>
        </w:rPr>
        <w:t xml:space="preserve">ідкреслимо, що податковий суверенітет, будучи похідною від державного суверенітету характеристикою держави отримує всі основні властивості останнього; перш за все йдеться про верховенство влади на своїй території разом із абсолютною незалежністю в міжнародних відносинах. Як наголосила із цього приводу Р. Й. Халфіна, суверенітет передбачає повне </w:t>
      </w:r>
      <w:proofErr w:type="gramStart"/>
      <w:r w:rsidRPr="00BA289F">
        <w:rPr>
          <w:color w:val="auto"/>
          <w:sz w:val="28"/>
          <w:szCs w:val="28"/>
        </w:rPr>
        <w:t>п</w:t>
      </w:r>
      <w:proofErr w:type="gramEnd"/>
      <w:r w:rsidRPr="00BA289F">
        <w:rPr>
          <w:color w:val="auto"/>
          <w:sz w:val="28"/>
          <w:szCs w:val="28"/>
        </w:rPr>
        <w:t xml:space="preserve">ідкорення владі держави всіх фізичних осіб та організацій, що знаходяться на її території. На такому підкоренні ґрунтується формування публічних фінансів у цілому й оподаткування, зокрема, що виявляється в односторонньому зобов’язанні платників податків. Державний суверенітет, у </w:t>
      </w:r>
    </w:p>
    <w:p w:rsidR="004562F1" w:rsidRPr="00BA289F" w:rsidRDefault="004562F1" w:rsidP="004562F1">
      <w:pPr>
        <w:pStyle w:val="Default"/>
        <w:widowControl w:val="0"/>
        <w:spacing w:line="360" w:lineRule="auto"/>
        <w:ind w:firstLine="709"/>
        <w:contextualSpacing/>
        <w:jc w:val="both"/>
        <w:rPr>
          <w:color w:val="auto"/>
          <w:sz w:val="28"/>
          <w:szCs w:val="28"/>
        </w:rPr>
      </w:pP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свою</w:t>
      </w:r>
      <w:proofErr w:type="gramEnd"/>
      <w:r w:rsidRPr="00BA289F">
        <w:rPr>
          <w:color w:val="auto"/>
          <w:sz w:val="28"/>
          <w:szCs w:val="28"/>
        </w:rPr>
        <w:t xml:space="preserve"> чергу, знаходить своє вираження в тому, що держава затверджує власний бюджет, установлює податки, здійснює регулювання у грошово-кредитній системі, отримує й надає позики. Отже, далі </w:t>
      </w:r>
      <w:proofErr w:type="gramStart"/>
      <w:r w:rsidRPr="00BA289F">
        <w:rPr>
          <w:color w:val="auto"/>
          <w:sz w:val="28"/>
          <w:szCs w:val="28"/>
        </w:rPr>
        <w:t>п</w:t>
      </w:r>
      <w:proofErr w:type="gramEnd"/>
      <w:r w:rsidRPr="00BA289F">
        <w:rPr>
          <w:color w:val="auto"/>
          <w:sz w:val="28"/>
          <w:szCs w:val="28"/>
        </w:rPr>
        <w:t xml:space="preserve">ідходимо до розкриття особливої ролі принципу фіскальної достатності при здійсненні публічної фінансової діяльності й реалізації суверенітету держави.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Ц</w:t>
      </w:r>
      <w:proofErr w:type="gramEnd"/>
      <w:r w:rsidRPr="00BA289F">
        <w:rPr>
          <w:color w:val="auto"/>
          <w:sz w:val="28"/>
          <w:szCs w:val="28"/>
        </w:rPr>
        <w:t xml:space="preserve">ілком зрозуміло, що навіть Європейський суд з прав людини неодноразово у своїх рішеннях підкреслював, що держави на власний розсуд визначають податкову політику на території їх юрисдикції, й самостійно встановлюють податки, надають або скасовують податкові пільги. Певне доктринальне пояснення цьому явищу намагається надати І. І. Кучеров, указуючи, що право встановлення та введення податків і зборів за загальним правилом є юридично необмеженим. Іншими словами, суб’єкти, що володіють державним суверенітетом при встановленні та введенні податків та зборів на своїй території є вільними у прийнятті тих чи інших </w:t>
      </w:r>
      <w:proofErr w:type="gramStart"/>
      <w:r w:rsidRPr="00BA289F">
        <w:rPr>
          <w:color w:val="auto"/>
          <w:sz w:val="28"/>
          <w:szCs w:val="28"/>
        </w:rPr>
        <w:t>р</w:t>
      </w:r>
      <w:proofErr w:type="gramEnd"/>
      <w:r w:rsidRPr="00BA289F">
        <w:rPr>
          <w:color w:val="auto"/>
          <w:sz w:val="28"/>
          <w:szCs w:val="28"/>
        </w:rPr>
        <w:t xml:space="preserve">ішень, оскільки вони не перебувають </w:t>
      </w:r>
      <w:proofErr w:type="gramStart"/>
      <w:r w:rsidRPr="00BA289F">
        <w:rPr>
          <w:color w:val="auto"/>
          <w:sz w:val="28"/>
          <w:szCs w:val="28"/>
        </w:rPr>
        <w:t>п</w:t>
      </w:r>
      <w:proofErr w:type="gramEnd"/>
      <w:r w:rsidRPr="00BA289F">
        <w:rPr>
          <w:color w:val="auto"/>
          <w:sz w:val="28"/>
          <w:szCs w:val="28"/>
        </w:rPr>
        <w:t xml:space="preserve">ід чиєюсь юридичною владою.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Утім, право встановлення податків і зборів обов’язково має спі</w:t>
      </w:r>
      <w:proofErr w:type="gramStart"/>
      <w:r w:rsidRPr="00BA289F">
        <w:rPr>
          <w:color w:val="auto"/>
          <w:sz w:val="28"/>
          <w:szCs w:val="28"/>
        </w:rPr>
        <w:t>вв</w:t>
      </w:r>
      <w:proofErr w:type="gramEnd"/>
      <w:r w:rsidRPr="00BA289F">
        <w:rPr>
          <w:color w:val="auto"/>
          <w:sz w:val="28"/>
          <w:szCs w:val="28"/>
        </w:rPr>
        <w:t xml:space="preserve">ідноситись із загальними правовими принципами, правами людини, принципами оподаткування, офіційно закріпленою податковою доктриною держави і принципами міжнародного співробітництва. Саме в цих аспектах Європейський суд з прав людини розглядає заяви фізичних і юридичних </w:t>
      </w:r>
      <w:proofErr w:type="gramStart"/>
      <w:r w:rsidRPr="00BA289F">
        <w:rPr>
          <w:color w:val="auto"/>
          <w:sz w:val="28"/>
          <w:szCs w:val="28"/>
        </w:rPr>
        <w:t>осіб</w:t>
      </w:r>
      <w:proofErr w:type="gramEnd"/>
      <w:r w:rsidRPr="00BA289F">
        <w:rPr>
          <w:color w:val="auto"/>
          <w:sz w:val="28"/>
          <w:szCs w:val="28"/>
        </w:rPr>
        <w:t xml:space="preserve">, </w:t>
      </w:r>
      <w:r w:rsidRPr="00BA289F">
        <w:rPr>
          <w:color w:val="auto"/>
          <w:sz w:val="28"/>
          <w:szCs w:val="28"/>
        </w:rPr>
        <w:lastRenderedPageBreak/>
        <w:t xml:space="preserve">які стосуються порушення їх прав, гарантованих Конвенцією про захист прав людини і основоположних свобод, що відповідає вимогам прийнятності й належить до компетенції суду. Одне з подібних легальних обмежень для податкового суверенітету держави при встановленні податків і зборів і передбачено принципом фіскальної достатності. Використання при цьому вказаного принципу має в тому числі забезпечувати відсутність податкового свавілля з боку державних органів і на практиці </w:t>
      </w:r>
      <w:proofErr w:type="gramStart"/>
      <w:r w:rsidRPr="00BA289F">
        <w:rPr>
          <w:color w:val="auto"/>
          <w:sz w:val="28"/>
          <w:szCs w:val="28"/>
        </w:rPr>
        <w:t>п</w:t>
      </w:r>
      <w:proofErr w:type="gramEnd"/>
      <w:r w:rsidRPr="00BA289F">
        <w:rPr>
          <w:color w:val="auto"/>
          <w:sz w:val="28"/>
          <w:szCs w:val="28"/>
        </w:rPr>
        <w:t>ідкреслювати те, що державний суверенітет у сфері оподаткування не виникає як даність, а є похідним від першочергового волевияв</w:t>
      </w:r>
      <w:r>
        <w:rPr>
          <w:color w:val="auto"/>
          <w:sz w:val="28"/>
          <w:szCs w:val="28"/>
        </w:rPr>
        <w:t xml:space="preserve">лення народу, який делегує свою </w:t>
      </w:r>
      <w:r w:rsidRPr="00BA289F">
        <w:rPr>
          <w:color w:val="auto"/>
          <w:sz w:val="28"/>
          <w:szCs w:val="28"/>
        </w:rPr>
        <w:t>владу державі в особі її компетентних органів. На це звертають увагу вчен</w:t>
      </w:r>
      <w:proofErr w:type="gramStart"/>
      <w:r w:rsidRPr="00BA289F">
        <w:rPr>
          <w:color w:val="auto"/>
          <w:sz w:val="28"/>
          <w:szCs w:val="28"/>
        </w:rPr>
        <w:t>і-</w:t>
      </w:r>
      <w:proofErr w:type="gramEnd"/>
      <w:r w:rsidRPr="00BA289F">
        <w:rPr>
          <w:color w:val="auto"/>
          <w:sz w:val="28"/>
          <w:szCs w:val="28"/>
        </w:rPr>
        <w:t xml:space="preserve">податківці. Приміром І. І. Кучеров зазначає, що право встановлювати податки і збори є похідним від волевиявлення народу, що зазвичай закріплюється як конституційний обов’язок сплати останніх. На думку Є. В. Порохова, народ, як єдине </w:t>
      </w:r>
      <w:proofErr w:type="gramStart"/>
      <w:r w:rsidRPr="00BA289F">
        <w:rPr>
          <w:color w:val="auto"/>
          <w:sz w:val="28"/>
          <w:szCs w:val="28"/>
        </w:rPr>
        <w:t>джерело державної влади, розуміючи необхідність правового закріплення основного джерела формування державних доходів, затверджує конституційну норму про обов’язок кожного сплачувати законно встановлені податки, надає державі суб’єктивне право отримувати грошові кошти від сплати податків у рамках конкретних податкових правовідносин і з метою подальшої детальної регламентації всього механізму функціонування податкових правов</w:t>
      </w:r>
      <w:proofErr w:type="gramEnd"/>
      <w:r w:rsidRPr="00BA289F">
        <w:rPr>
          <w:color w:val="auto"/>
          <w:sz w:val="28"/>
          <w:szCs w:val="28"/>
        </w:rPr>
        <w:t xml:space="preserve">ідносин санкціонує дії держави на встановлення й закріплення </w:t>
      </w:r>
      <w:proofErr w:type="gramStart"/>
      <w:r w:rsidRPr="00BA289F">
        <w:rPr>
          <w:color w:val="auto"/>
          <w:sz w:val="28"/>
          <w:szCs w:val="28"/>
        </w:rPr>
        <w:t>в</w:t>
      </w:r>
      <w:proofErr w:type="gramEnd"/>
      <w:r w:rsidRPr="00BA289F">
        <w:rPr>
          <w:color w:val="auto"/>
          <w:sz w:val="28"/>
          <w:szCs w:val="28"/>
        </w:rPr>
        <w:t xml:space="preserve"> законному порядку податкової системи. Одночасно ми бачимо, що потреба в податкових коштах безпосередньо пов’язується з усвідомленням необхідності визначення основного джерела бюджетних доходів. У цьому контексті засада фіскальної достатності демонструє себе не тільки як принцип, зумовлений природою державного суверенітету, </w:t>
      </w:r>
      <w:proofErr w:type="gramStart"/>
      <w:r w:rsidRPr="00BA289F">
        <w:rPr>
          <w:color w:val="auto"/>
          <w:sz w:val="28"/>
          <w:szCs w:val="28"/>
        </w:rPr>
        <w:t>а й</w:t>
      </w:r>
      <w:proofErr w:type="gramEnd"/>
      <w:r w:rsidRPr="00BA289F">
        <w:rPr>
          <w:color w:val="auto"/>
          <w:sz w:val="28"/>
          <w:szCs w:val="28"/>
        </w:rPr>
        <w:t xml:space="preserve"> як історично обґрунтована закономірність виникнення податків і подальшого правового регулювання відносин оподаткування.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 xml:space="preserve">Використання законодавцем правової конструкції «встановлення податків та зборів» при визначенні офіційного змісту принципу фіскальної достатності потребує також розкриття обсягу повноважень, що включаються </w:t>
      </w:r>
      <w:r w:rsidRPr="00BA289F">
        <w:rPr>
          <w:color w:val="auto"/>
          <w:sz w:val="28"/>
          <w:szCs w:val="28"/>
        </w:rPr>
        <w:lastRenderedPageBreak/>
        <w:t>до цього поняття.</w:t>
      </w:r>
      <w:proofErr w:type="gramEnd"/>
      <w:r w:rsidRPr="00BA289F">
        <w:rPr>
          <w:color w:val="auto"/>
          <w:sz w:val="28"/>
          <w:szCs w:val="28"/>
        </w:rPr>
        <w:t xml:space="preserve"> За доречним зауваженням М. П. Кучерявенка, потрібно чітко розмежовувати терміни «закріплення», «встановлення» та «введення в дію» податків і зборів. Якщо стосовно податків і зборів загальнодержавних реалізуються вони </w:t>
      </w:r>
      <w:proofErr w:type="gramStart"/>
      <w:r w:rsidRPr="00BA289F">
        <w:rPr>
          <w:color w:val="auto"/>
          <w:sz w:val="28"/>
          <w:szCs w:val="28"/>
        </w:rPr>
        <w:t>вс</w:t>
      </w:r>
      <w:proofErr w:type="gramEnd"/>
      <w:r w:rsidRPr="00BA289F">
        <w:rPr>
          <w:color w:val="auto"/>
          <w:sz w:val="28"/>
          <w:szCs w:val="28"/>
        </w:rPr>
        <w:t>і, то щодо місцевих і їх закріплення, і встановлення є компетенцією Верховної Ради України, однак вводяться вони рішеннями місцевих рад. Аналогічно й І. І. Кучеров відміча</w:t>
      </w:r>
      <w:proofErr w:type="gramStart"/>
      <w:r w:rsidRPr="00BA289F">
        <w:rPr>
          <w:color w:val="auto"/>
          <w:sz w:val="28"/>
          <w:szCs w:val="28"/>
        </w:rPr>
        <w:t>є,</w:t>
      </w:r>
      <w:proofErr w:type="gramEnd"/>
      <w:r w:rsidRPr="00BA289F">
        <w:rPr>
          <w:color w:val="auto"/>
          <w:sz w:val="28"/>
          <w:szCs w:val="28"/>
        </w:rPr>
        <w:t xml:space="preserve"> що досліджуване право встановлення податків і зборів не є неподільним і фактично складається з двох самостійних повноважень – права встановлення і права введення в дію податків і зборів. При цьому встановлений податок або збір реально вступає в дію тільки після його введення. У </w:t>
      </w:r>
      <w:proofErr w:type="gramStart"/>
      <w:r w:rsidRPr="00BA289F">
        <w:rPr>
          <w:color w:val="auto"/>
          <w:sz w:val="28"/>
          <w:szCs w:val="28"/>
        </w:rPr>
        <w:t>свою</w:t>
      </w:r>
      <w:proofErr w:type="gramEnd"/>
      <w:r w:rsidRPr="00BA289F">
        <w:rPr>
          <w:color w:val="auto"/>
          <w:sz w:val="28"/>
          <w:szCs w:val="28"/>
        </w:rPr>
        <w:t xml:space="preserve"> чергу, введеним у дію може стати лише вже встановлений податок або збір.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Дійсно, існує певне співвідношення окреслених понять, коли встановлення податків і зборів </w:t>
      </w:r>
      <w:proofErr w:type="gramStart"/>
      <w:r w:rsidRPr="00BA289F">
        <w:rPr>
          <w:color w:val="auto"/>
          <w:sz w:val="28"/>
          <w:szCs w:val="28"/>
        </w:rPr>
        <w:t>в</w:t>
      </w:r>
      <w:proofErr w:type="gramEnd"/>
      <w:r w:rsidRPr="00BA289F">
        <w:rPr>
          <w:color w:val="auto"/>
          <w:sz w:val="28"/>
          <w:szCs w:val="28"/>
        </w:rPr>
        <w:t xml:space="preserve">ідображає зміст передбачення в національній податковій системі держави окремих її елементів, закріплення ж є відбитком формальної сторони цього процесу, а саме видання відповідного податкового закону, введення в дію якого забезпечує безпосереднє поширення податкового обов’язку за відповідним податком у часі, просторі й за колом осіб. </w:t>
      </w:r>
      <w:proofErr w:type="gramStart"/>
      <w:r w:rsidRPr="00BA289F">
        <w:rPr>
          <w:color w:val="auto"/>
          <w:sz w:val="28"/>
          <w:szCs w:val="28"/>
        </w:rPr>
        <w:t>Це пов</w:t>
      </w:r>
      <w:proofErr w:type="gramEnd"/>
      <w:r w:rsidRPr="00BA289F">
        <w:rPr>
          <w:color w:val="auto"/>
          <w:sz w:val="28"/>
          <w:szCs w:val="28"/>
        </w:rPr>
        <w:t xml:space="preserve">’язано із закономірностями механізму правового регулювання податкових відносин, що передбачає як чітке розрізнення явищ набуття податковим законом чинності і введення його в дію, так і наявність адміністративно-територіальних складників держави й відповідних органів місцевого самоврядування, яким делегується певний обсяг податкових повноважень вищого представницького органу держави.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При закріпленні змісту принципу фіскальної достатності використовувана конструкція «встановлення податків та зборів» може набувати широкого й вузького змісту: у першому йтиметься одночасно про право встановлення і введення в дію податків, у другому – тільки про встановлення останніх. Зрозуміти справжній обсяг цього поняття, а значить, і сферу дії засади фіскально</w:t>
      </w:r>
      <w:proofErr w:type="gramEnd"/>
      <w:r w:rsidRPr="00BA289F">
        <w:rPr>
          <w:color w:val="auto"/>
          <w:sz w:val="28"/>
          <w:szCs w:val="28"/>
        </w:rPr>
        <w:t xml:space="preserve">ї достатності допомагає телеологічний метод </w:t>
      </w:r>
      <w:proofErr w:type="gramStart"/>
      <w:r w:rsidRPr="00BA289F">
        <w:rPr>
          <w:color w:val="auto"/>
          <w:sz w:val="28"/>
          <w:szCs w:val="28"/>
        </w:rPr>
        <w:t>досл</w:t>
      </w:r>
      <w:proofErr w:type="gramEnd"/>
      <w:r w:rsidRPr="00BA289F">
        <w:rPr>
          <w:color w:val="auto"/>
          <w:sz w:val="28"/>
          <w:szCs w:val="28"/>
        </w:rPr>
        <w:t xml:space="preserve">ідження, коли треба співставити використовуваний правовий засіб у виді </w:t>
      </w:r>
      <w:r w:rsidRPr="00BA289F">
        <w:rPr>
          <w:color w:val="auto"/>
          <w:sz w:val="28"/>
          <w:szCs w:val="28"/>
        </w:rPr>
        <w:lastRenderedPageBreak/>
        <w:t xml:space="preserve">принципу фіскальної достатності й мету його дії. Оскільки кінцевою метою цього принципу (як і всієї сфери податкових відносин) є надходження необхідної кількості податкових коштів до дохідних каналів бюджетів, а справлятися можуть лише введені в дію податки, вважаємо, що законодавець при визначенні в Податковому кодексі України змісту принципу фіскальної достатності передбачив обов’язкову дію цієї засади </w:t>
      </w:r>
      <w:proofErr w:type="gramStart"/>
      <w:r w:rsidRPr="00BA289F">
        <w:rPr>
          <w:color w:val="auto"/>
          <w:sz w:val="28"/>
          <w:szCs w:val="28"/>
        </w:rPr>
        <w:t>при</w:t>
      </w:r>
      <w:proofErr w:type="gramEnd"/>
      <w:r w:rsidRPr="00BA289F">
        <w:rPr>
          <w:color w:val="auto"/>
          <w:sz w:val="28"/>
          <w:szCs w:val="28"/>
        </w:rPr>
        <w:t xml:space="preserve"> реалізації повноважень як зі встановлення податків і зборів у податковій системі держави, так і з введення в дію вже встановлених. Відповідно й коло адресатів і суб’єктів податкових правовідносин, для яких використання цього принципу є обов’язковим, включає як Верховну Раду України, так і всю сукупність представницьких органів місцевого самоврядування, уповновжених </w:t>
      </w:r>
      <w:proofErr w:type="gramStart"/>
      <w:r w:rsidRPr="00BA289F">
        <w:rPr>
          <w:color w:val="auto"/>
          <w:sz w:val="28"/>
          <w:szCs w:val="28"/>
        </w:rPr>
        <w:t>на</w:t>
      </w:r>
      <w:proofErr w:type="gramEnd"/>
      <w:r w:rsidRPr="00BA289F">
        <w:rPr>
          <w:color w:val="auto"/>
          <w:sz w:val="28"/>
          <w:szCs w:val="28"/>
        </w:rPr>
        <w:t xml:space="preserve"> введення місцевих податків і зборів на території їх юрисдикції.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Необхідно звернути увагу на значення повноважень зі встановлення податкі</w:t>
      </w:r>
      <w:proofErr w:type="gramStart"/>
      <w:r w:rsidRPr="00BA289F">
        <w:rPr>
          <w:color w:val="auto"/>
          <w:sz w:val="28"/>
          <w:szCs w:val="28"/>
        </w:rPr>
        <w:t>в</w:t>
      </w:r>
      <w:proofErr w:type="gramEnd"/>
      <w:r w:rsidRPr="00BA289F">
        <w:rPr>
          <w:color w:val="auto"/>
          <w:sz w:val="28"/>
          <w:szCs w:val="28"/>
        </w:rPr>
        <w:t xml:space="preserve"> та зборів і введення їх у дію. Про це зазначає І. І. Кучеров, указуючи, що «розглянуті повноваження в сукупності й складають правову основу оподаткування, оскільки саме у результаті їх реалізації публічними територіальними утвореннями податки і збори набувають своєї дії як обов’язкові платежі. У кінцевому </w:t>
      </w:r>
      <w:proofErr w:type="gramStart"/>
      <w:r w:rsidRPr="00BA289F">
        <w:rPr>
          <w:color w:val="auto"/>
          <w:sz w:val="28"/>
          <w:szCs w:val="28"/>
        </w:rPr>
        <w:t>п</w:t>
      </w:r>
      <w:proofErr w:type="gramEnd"/>
      <w:r w:rsidRPr="00BA289F">
        <w:rPr>
          <w:color w:val="auto"/>
          <w:sz w:val="28"/>
          <w:szCs w:val="28"/>
        </w:rPr>
        <w:t>ідсумку право встановлення та право введення податків і зборів слід визнати виключними й невідокремлюваними повноваженнями публічних територіальних утворень, що складають частину їх суверенітету. Реалізація цих повноважень є необхідною умовою фінансування публічної влади, без якого нормальне існування й розвиток держави й суспільства є неможливими». А з огляду на вже розглянуті особливості сфери оподаткування й кола суб’єкті</w:t>
      </w:r>
      <w:proofErr w:type="gramStart"/>
      <w:r w:rsidRPr="00BA289F">
        <w:rPr>
          <w:color w:val="auto"/>
          <w:sz w:val="28"/>
          <w:szCs w:val="28"/>
        </w:rPr>
        <w:t>в</w:t>
      </w:r>
      <w:proofErr w:type="gramEnd"/>
      <w:r w:rsidRPr="00BA289F">
        <w:rPr>
          <w:color w:val="auto"/>
          <w:sz w:val="28"/>
          <w:szCs w:val="28"/>
        </w:rPr>
        <w:t xml:space="preserve">, на яких поширюється дія принципу фіскальної достатності, цілком справедливо буде прирівняти окреслені висновки й до фіскальної достатності як засади податкового законодавства України.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Другою</w:t>
      </w:r>
      <w:proofErr w:type="gramEnd"/>
      <w:r w:rsidRPr="00BA289F">
        <w:rPr>
          <w:color w:val="auto"/>
          <w:sz w:val="28"/>
          <w:szCs w:val="28"/>
        </w:rPr>
        <w:t xml:space="preserve"> специфікою нормативного закріплення змісту принципу фіскальної достатності є вказівка на основну мету його дії – необхідність </w:t>
      </w:r>
      <w:r w:rsidRPr="00BA289F">
        <w:rPr>
          <w:color w:val="auto"/>
          <w:sz w:val="28"/>
          <w:szCs w:val="28"/>
        </w:rPr>
        <w:lastRenderedPageBreak/>
        <w:t>досягнення збалансованості бюджету. У цьому разі ця засада одночасно вміщує в себе й один з основоположних бюджетно-правових принципів – збалансованості бюджету. Останній закріплено в пункті другому частини першої статті 7 Бюджетного кодексу України серед принципів бюджетної системи, який визнача</w:t>
      </w:r>
      <w:proofErr w:type="gramStart"/>
      <w:r w:rsidRPr="00BA289F">
        <w:rPr>
          <w:color w:val="auto"/>
          <w:sz w:val="28"/>
          <w:szCs w:val="28"/>
        </w:rPr>
        <w:t>є,</w:t>
      </w:r>
      <w:proofErr w:type="gramEnd"/>
      <w:r w:rsidRPr="00BA289F">
        <w:rPr>
          <w:color w:val="auto"/>
          <w:sz w:val="28"/>
          <w:szCs w:val="28"/>
        </w:rPr>
        <w:t xml:space="preserve"> що «повноваження на здійснення витрат бюджету мають відповідати обсягу надходжень бюджету на відповідний бюджетний період». Таке нормативне закріплення змісту принципу збалансованості бюджету тісно переплітається з визначенням того, що становлять собою бюджетні асигнування, </w:t>
      </w:r>
      <w:proofErr w:type="gramStart"/>
      <w:r w:rsidRPr="00BA289F">
        <w:rPr>
          <w:color w:val="auto"/>
          <w:sz w:val="28"/>
          <w:szCs w:val="28"/>
        </w:rPr>
        <w:t>п</w:t>
      </w:r>
      <w:proofErr w:type="gramEnd"/>
      <w:r w:rsidRPr="00BA289F">
        <w:rPr>
          <w:color w:val="auto"/>
          <w:sz w:val="28"/>
          <w:szCs w:val="28"/>
        </w:rPr>
        <w:t xml:space="preserve">ід якими згідно з пунктом шостим частини першої статті 2 цього Кодексу розуміються повноваження розпорядника бюджетних коштів, надані відповідно до бюджетного призначення, на взяття бюджетного зобов’язання і здійснення платежів, яке має кількісні, часові й цільові обмеження.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Для належного сприйняття принципу збалансованості бюджету необхідно вказати, як саме визначається бюджетний період за чинним вітчизняним законодавством. Згідно з частиною першою статті 3 Бюджетного кодексу України цей період для </w:t>
      </w:r>
      <w:proofErr w:type="gramStart"/>
      <w:r w:rsidRPr="00BA289F">
        <w:rPr>
          <w:color w:val="auto"/>
          <w:sz w:val="28"/>
          <w:szCs w:val="28"/>
        </w:rPr>
        <w:t>вс</w:t>
      </w:r>
      <w:proofErr w:type="gramEnd"/>
      <w:r w:rsidRPr="00BA289F">
        <w:rPr>
          <w:color w:val="auto"/>
          <w:sz w:val="28"/>
          <w:szCs w:val="28"/>
        </w:rPr>
        <w:t xml:space="preserve">іх бюджетів, що складають бюджетну систему України, становить один календарний рік, який розпочинається 1 січня кожного року й закінчується 31 грудня того ж року. Неприйняття Верховною Радою України закону про Державний бюджет України до 1 січня відповідного року не є </w:t>
      </w:r>
      <w:proofErr w:type="gramStart"/>
      <w:r w:rsidRPr="00BA289F">
        <w:rPr>
          <w:color w:val="auto"/>
          <w:sz w:val="28"/>
          <w:szCs w:val="28"/>
        </w:rPr>
        <w:t>п</w:t>
      </w:r>
      <w:proofErr w:type="gramEnd"/>
      <w:r w:rsidRPr="00BA289F">
        <w:rPr>
          <w:color w:val="auto"/>
          <w:sz w:val="28"/>
          <w:szCs w:val="28"/>
        </w:rPr>
        <w:t>ідставою для встановлення іншого бюджетного періоду. Окреслене дозволяє зробити висновок, що збалансованість бюджетів не є абстрактною фінансово-правовою категорією в часовому вимі</w:t>
      </w:r>
      <w:proofErr w:type="gramStart"/>
      <w:r w:rsidRPr="00BA289F">
        <w:rPr>
          <w:color w:val="auto"/>
          <w:sz w:val="28"/>
          <w:szCs w:val="28"/>
        </w:rPr>
        <w:t>р</w:t>
      </w:r>
      <w:proofErr w:type="gramEnd"/>
      <w:r w:rsidRPr="00BA289F">
        <w:rPr>
          <w:color w:val="auto"/>
          <w:sz w:val="28"/>
          <w:szCs w:val="28"/>
        </w:rPr>
        <w:t xml:space="preserve">і, а має свої чіткі темпоральні координати, які прив’язані до конкретного бюджетного періоду, що за звичайних обставин є прирівняним до одного календарного року.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У той же час навіть за вказаних обставин для суб’єктів публічної фінансової діяльності держави виникають певні складнощі щодо </w:t>
      </w:r>
      <w:proofErr w:type="gramStart"/>
      <w:r w:rsidRPr="00BA289F">
        <w:rPr>
          <w:color w:val="auto"/>
          <w:sz w:val="28"/>
          <w:szCs w:val="28"/>
        </w:rPr>
        <w:t>реального</w:t>
      </w:r>
      <w:proofErr w:type="gramEnd"/>
      <w:r w:rsidRPr="00BA289F">
        <w:rPr>
          <w:color w:val="auto"/>
          <w:sz w:val="28"/>
          <w:szCs w:val="28"/>
        </w:rPr>
        <w:t xml:space="preserve"> забезпечення збалансованості бюджетів. Справа в тому, що для бюджетно-правової сфери головним часовим орієнтиром виступає бюджетний період. А </w:t>
      </w:r>
      <w:r w:rsidRPr="00BA289F">
        <w:rPr>
          <w:color w:val="auto"/>
          <w:sz w:val="28"/>
          <w:szCs w:val="28"/>
        </w:rPr>
        <w:lastRenderedPageBreak/>
        <w:t xml:space="preserve">ось для сфери оподаткування відправною основою для </w:t>
      </w:r>
      <w:proofErr w:type="gramStart"/>
      <w:r w:rsidRPr="00BA289F">
        <w:rPr>
          <w:color w:val="auto"/>
          <w:sz w:val="28"/>
          <w:szCs w:val="28"/>
        </w:rPr>
        <w:t>п</w:t>
      </w:r>
      <w:proofErr w:type="gramEnd"/>
      <w:r w:rsidRPr="00BA289F">
        <w:rPr>
          <w:color w:val="auto"/>
          <w:sz w:val="28"/>
          <w:szCs w:val="28"/>
        </w:rPr>
        <w:t xml:space="preserve">ідрахунку часу є податковий період як один з обов’язкових елементів правових механізмів податків і зборів. Згідно зі статтею 33 Податкового кодексу України податковим періодом визнається встановлений цим Кодексом період часу, з урахуванням якого відбуваються обчислення і сплата окремих видів </w:t>
      </w:r>
      <w:proofErr w:type="gramStart"/>
      <w:r w:rsidRPr="00BA289F">
        <w:rPr>
          <w:color w:val="auto"/>
          <w:sz w:val="28"/>
          <w:szCs w:val="28"/>
        </w:rPr>
        <w:t>податків і зборів. Зазначений період може складатися з декількох звітних періодів.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суми податків та зборів, крім випадків, передбачених цим Кодексом</w:t>
      </w:r>
      <w:proofErr w:type="gramEnd"/>
      <w:r w:rsidRPr="00BA289F">
        <w:rPr>
          <w:color w:val="auto"/>
          <w:sz w:val="28"/>
          <w:szCs w:val="28"/>
        </w:rPr>
        <w:t>, коли контролюючий орган зобов’язаний самостійно визначити суму податкового зобов’язання платника податку</w:t>
      </w:r>
      <w:proofErr w:type="gramStart"/>
      <w:r w:rsidRPr="00BA289F">
        <w:rPr>
          <w:color w:val="auto"/>
          <w:sz w:val="28"/>
          <w:szCs w:val="28"/>
        </w:rPr>
        <w:t xml:space="preserve"> .</w:t>
      </w:r>
      <w:proofErr w:type="gramEnd"/>
      <w:r w:rsidRPr="00BA289F">
        <w:rPr>
          <w:color w:val="auto"/>
          <w:sz w:val="28"/>
          <w:szCs w:val="28"/>
        </w:rPr>
        <w:t xml:space="preserve">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При цьому зовсім необов’язково, щоб період податковий дорівнював бюджетному, тобто був еквівалентним одному календарному року. Це відбито у статті 34 Податкового кодексу України, за якою податковим періодом може бути: календарний </w:t>
      </w:r>
      <w:proofErr w:type="gramStart"/>
      <w:r w:rsidRPr="00BA289F">
        <w:rPr>
          <w:color w:val="auto"/>
          <w:sz w:val="28"/>
          <w:szCs w:val="28"/>
        </w:rPr>
        <w:t>р</w:t>
      </w:r>
      <w:proofErr w:type="gramEnd"/>
      <w:r w:rsidRPr="00BA289F">
        <w:rPr>
          <w:color w:val="auto"/>
          <w:sz w:val="28"/>
          <w:szCs w:val="28"/>
        </w:rPr>
        <w:t>ік; календарне півріччя; календарні три квартали; календарний квартал; календарний місяць; календарний день</w:t>
      </w:r>
      <w:proofErr w:type="gramStart"/>
      <w:r w:rsidRPr="00BA289F">
        <w:rPr>
          <w:color w:val="auto"/>
          <w:sz w:val="28"/>
          <w:szCs w:val="28"/>
        </w:rPr>
        <w:t xml:space="preserve"> .</w:t>
      </w:r>
      <w:proofErr w:type="gramEnd"/>
      <w:r w:rsidRPr="00BA289F">
        <w:rPr>
          <w:color w:val="auto"/>
          <w:sz w:val="28"/>
          <w:szCs w:val="28"/>
        </w:rPr>
        <w:t xml:space="preserve"> Більше того, треба розуміти: якщо бюджетний період є єдиним для всіх бюджетів бюджетної системи України, то для обов’язкових податкових платежів, з яких складається вітчизняна податкова система, податкові періоди встановлюються окремо щодо кожного податку і збору. Як відмічає М. П. Кучерявенко, податковий період визначається </w:t>
      </w:r>
      <w:proofErr w:type="gramStart"/>
      <w:r w:rsidRPr="00BA289F">
        <w:rPr>
          <w:color w:val="auto"/>
          <w:sz w:val="28"/>
          <w:szCs w:val="28"/>
        </w:rPr>
        <w:t>для</w:t>
      </w:r>
      <w:proofErr w:type="gramEnd"/>
      <w:r w:rsidRPr="00BA289F">
        <w:rPr>
          <w:color w:val="auto"/>
          <w:sz w:val="28"/>
          <w:szCs w:val="28"/>
        </w:rPr>
        <w:t xml:space="preserve"> кожного податку окремо відповідним законодавчим положенням, що закріплює цей податок. Зазначений період може дорівнювати календарному року або становити інший строк, відповідно до характеру й особливостей </w:t>
      </w:r>
      <w:proofErr w:type="gramStart"/>
      <w:r w:rsidRPr="00BA289F">
        <w:rPr>
          <w:color w:val="auto"/>
          <w:sz w:val="28"/>
          <w:szCs w:val="28"/>
        </w:rPr>
        <w:t>конкретного</w:t>
      </w:r>
      <w:proofErr w:type="gramEnd"/>
      <w:r w:rsidRPr="00BA289F">
        <w:rPr>
          <w:color w:val="auto"/>
          <w:sz w:val="28"/>
          <w:szCs w:val="28"/>
        </w:rPr>
        <w:t xml:space="preserve"> податку. Найчастіше цей період збігається зі звітним, але в деяких випадках їх необхідно розмежовувати, </w:t>
      </w:r>
      <w:proofErr w:type="gramStart"/>
      <w:r w:rsidRPr="00BA289F">
        <w:rPr>
          <w:color w:val="auto"/>
          <w:sz w:val="28"/>
          <w:szCs w:val="28"/>
        </w:rPr>
        <w:t>п</w:t>
      </w:r>
      <w:proofErr w:type="gramEnd"/>
      <w:r w:rsidRPr="00BA289F">
        <w:rPr>
          <w:color w:val="auto"/>
          <w:sz w:val="28"/>
          <w:szCs w:val="28"/>
        </w:rPr>
        <w:t xml:space="preserve">ідставою чого є збіг або розбіжність обов’язку зі сплати податку й обов’язку звітування про його сплату. Такі відмінності між бюджетно-правовим і податково-правовим регулюванням становлять формальні складнощі для балансування надходжень і витрат бюджетів </w:t>
      </w:r>
      <w:r w:rsidRPr="00BA289F">
        <w:rPr>
          <w:color w:val="auto"/>
          <w:sz w:val="28"/>
          <w:szCs w:val="28"/>
        </w:rPr>
        <w:lastRenderedPageBreak/>
        <w:t>протягом одного й того самого проміжку часу, оскільки такі темпоральні ві</w:t>
      </w:r>
      <w:proofErr w:type="gramStart"/>
      <w:r w:rsidRPr="00BA289F">
        <w:rPr>
          <w:color w:val="auto"/>
          <w:sz w:val="28"/>
          <w:szCs w:val="28"/>
        </w:rPr>
        <w:t>др</w:t>
      </w:r>
      <w:proofErr w:type="gramEnd"/>
      <w:r w:rsidRPr="00BA289F">
        <w:rPr>
          <w:color w:val="auto"/>
          <w:sz w:val="28"/>
          <w:szCs w:val="28"/>
        </w:rPr>
        <w:t xml:space="preserve">ізки по-різному обчислюються у сферах бюджетного процесу та оподаткування.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 xml:space="preserve">До того ж існує змістовна розбіжність при правовому регулюванні податкових і бюджетних відносин, яка полягає у тому, що з огляду на важливість здійснення бюджетних видатків для деяких з них </w:t>
      </w:r>
      <w:r w:rsidRPr="00BA289F">
        <w:rPr>
          <w:i/>
          <w:iCs/>
          <w:color w:val="auto"/>
          <w:sz w:val="28"/>
          <w:szCs w:val="28"/>
        </w:rPr>
        <w:t xml:space="preserve">a priori </w:t>
      </w:r>
      <w:r w:rsidRPr="00BA289F">
        <w:rPr>
          <w:color w:val="auto"/>
          <w:sz w:val="28"/>
          <w:szCs w:val="28"/>
        </w:rPr>
        <w:t>встановлюється гарантія їх проведення з відповідних бюджетів. Для цього в бюджетно-правовому регулюванні використовується категорія захищених видатк</w:t>
      </w:r>
      <w:proofErr w:type="gramEnd"/>
      <w:r w:rsidRPr="00BA289F">
        <w:rPr>
          <w:color w:val="auto"/>
          <w:sz w:val="28"/>
          <w:szCs w:val="28"/>
        </w:rPr>
        <w:t>і</w:t>
      </w:r>
      <w:proofErr w:type="gramStart"/>
      <w:r w:rsidRPr="00BA289F">
        <w:rPr>
          <w:color w:val="auto"/>
          <w:sz w:val="28"/>
          <w:szCs w:val="28"/>
        </w:rPr>
        <w:t>в</w:t>
      </w:r>
      <w:proofErr w:type="gramEnd"/>
      <w:r w:rsidRPr="00BA289F">
        <w:rPr>
          <w:color w:val="auto"/>
          <w:sz w:val="28"/>
          <w:szCs w:val="28"/>
        </w:rPr>
        <w:t xml:space="preserve"> бюджету. За частиною першою статті 55 </w:t>
      </w:r>
      <w:proofErr w:type="gramStart"/>
      <w:r w:rsidRPr="00BA289F">
        <w:rPr>
          <w:color w:val="auto"/>
          <w:sz w:val="28"/>
          <w:szCs w:val="28"/>
        </w:rPr>
        <w:t>Бюджетного</w:t>
      </w:r>
      <w:proofErr w:type="gramEnd"/>
      <w:r w:rsidRPr="00BA289F">
        <w:rPr>
          <w:color w:val="auto"/>
          <w:sz w:val="28"/>
          <w:szCs w:val="28"/>
        </w:rPr>
        <w:t xml:space="preserve"> кодексу України «захищеними видатками бюджету визнаються видатки загального фонду бюджету, обсяг яких не може змінюватися при здійсненні скорочення затверджених бюджетних призначень». Подібні видатки спрямовуються на найважливіші аспекти публічного інтересу й основні суспільні потреби, від яких залежить життєздатність усього публічного територіального утворення. Разом із тим захищені видатки бюджету отримують імунітет від їх скорочення й застосування до них принципів збалансованості бюджету і фіскальної достатності. Причому адекватного ним захисту в розрізі податкових надходжень держава не нада</w:t>
      </w:r>
      <w:proofErr w:type="gramStart"/>
      <w:r w:rsidRPr="00BA289F">
        <w:rPr>
          <w:color w:val="auto"/>
          <w:sz w:val="28"/>
          <w:szCs w:val="28"/>
        </w:rPr>
        <w:t>є,</w:t>
      </w:r>
      <w:proofErr w:type="gramEnd"/>
      <w:r w:rsidRPr="00BA289F">
        <w:rPr>
          <w:color w:val="auto"/>
          <w:sz w:val="28"/>
          <w:szCs w:val="28"/>
        </w:rPr>
        <w:t xml:space="preserve"> а тому нерідко забезпечення і здійснення захищених видатків провокує зростання бюджетного дефіциту.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Ще частіше в таких умовах виникають касові розриви, зумовлені неодночасним надходженням до бюджетів податкових коштів і строками проведення видатків за захищеними статтями бюджетів. Порядок дій учасників бюджетного процесу при виконанні бюджетів за видатками частково впорядковано частиною </w:t>
      </w:r>
      <w:proofErr w:type="gramStart"/>
      <w:r w:rsidRPr="00BA289F">
        <w:rPr>
          <w:color w:val="auto"/>
          <w:sz w:val="28"/>
          <w:szCs w:val="28"/>
        </w:rPr>
        <w:t>п’ятою</w:t>
      </w:r>
      <w:proofErr w:type="gramEnd"/>
      <w:r w:rsidRPr="00BA289F">
        <w:rPr>
          <w:color w:val="auto"/>
          <w:sz w:val="28"/>
          <w:szCs w:val="28"/>
        </w:rPr>
        <w:t xml:space="preserve"> статті 43 Бюджетного кодексу України, відповідно до змісту якої обсяги тимчасових касових розривів місцевих бюджетів, пов’язаних із забезпеченням захищених видатків загального фонду, покриваються Казначейством України в межах поточного бюджетного періоду, а тимчасові касові розриви Пенсійного фонду України, </w:t>
      </w:r>
      <w:proofErr w:type="gramStart"/>
      <w:r w:rsidRPr="00BA289F">
        <w:rPr>
          <w:color w:val="auto"/>
          <w:sz w:val="28"/>
          <w:szCs w:val="28"/>
        </w:rPr>
        <w:t>пов’язан</w:t>
      </w:r>
      <w:proofErr w:type="gramEnd"/>
      <w:r w:rsidRPr="00BA289F">
        <w:rPr>
          <w:color w:val="auto"/>
          <w:sz w:val="28"/>
          <w:szCs w:val="28"/>
        </w:rPr>
        <w:t xml:space="preserve">і з виплатою пенсій, – у межах фактичного дефіциту коштів на цю мету за рахунок коштів єдиного казначейського рахунку на договірних </w:t>
      </w:r>
      <w:r w:rsidRPr="00BA289F">
        <w:rPr>
          <w:color w:val="auto"/>
          <w:sz w:val="28"/>
          <w:szCs w:val="28"/>
        </w:rPr>
        <w:lastRenderedPageBreak/>
        <w:t xml:space="preserve">умовах і без нарахування відсотків за користування цими коштами </w:t>
      </w:r>
      <w:proofErr w:type="gramStart"/>
      <w:r w:rsidRPr="00BA289F">
        <w:rPr>
          <w:color w:val="auto"/>
          <w:sz w:val="28"/>
          <w:szCs w:val="28"/>
        </w:rPr>
        <w:t>з обов</w:t>
      </w:r>
      <w:proofErr w:type="gramEnd"/>
      <w:r w:rsidRPr="00BA289F">
        <w:rPr>
          <w:color w:val="auto"/>
          <w:sz w:val="28"/>
          <w:szCs w:val="28"/>
        </w:rPr>
        <w:t>’язковим їх поверненням до кінця поточного бюджетного періоду. Якщо кошти місцевого бюджету розміщуються на депозитах та/або обслуговуються в частині бюджету розвитку і власних надходжень бюджетних установ в установах банків, то обсяги тимчасових касових розриві</w:t>
      </w:r>
      <w:proofErr w:type="gramStart"/>
      <w:r w:rsidRPr="00BA289F">
        <w:rPr>
          <w:color w:val="auto"/>
          <w:sz w:val="28"/>
          <w:szCs w:val="28"/>
        </w:rPr>
        <w:t>в</w:t>
      </w:r>
      <w:proofErr w:type="gramEnd"/>
      <w:r w:rsidRPr="00BA289F">
        <w:rPr>
          <w:color w:val="auto"/>
          <w:sz w:val="28"/>
          <w:szCs w:val="28"/>
        </w:rPr>
        <w:t xml:space="preserve"> за загальним </w:t>
      </w:r>
      <w:proofErr w:type="gramStart"/>
      <w:r w:rsidRPr="00BA289F">
        <w:rPr>
          <w:color w:val="auto"/>
          <w:sz w:val="28"/>
          <w:szCs w:val="28"/>
        </w:rPr>
        <w:t>фондом</w:t>
      </w:r>
      <w:proofErr w:type="gramEnd"/>
      <w:r w:rsidRPr="00BA289F">
        <w:rPr>
          <w:color w:val="auto"/>
          <w:sz w:val="28"/>
          <w:szCs w:val="28"/>
        </w:rPr>
        <w:t xml:space="preserve"> такого місцевого бюджету не покриваються за рахунок коштів єдиного казначейського рахунку. </w:t>
      </w:r>
      <w:proofErr w:type="gramStart"/>
      <w:r w:rsidRPr="00BA289F">
        <w:rPr>
          <w:color w:val="auto"/>
          <w:sz w:val="28"/>
          <w:szCs w:val="28"/>
        </w:rPr>
        <w:t>Слід відмітити, що ця бюджетно-правова норма дещо полегшує перебіг бюджетного процесу, вносячи впорядкованість у дії учасників останнього, хоча й не дозволяє стовідсотково вирішити проблему дефіциту податкових надходжень і необхідності здійснення захищених видатків бюджетів. Нерідко це провокує зростання зовнішнього державного боргу країни, оскільки здійснення</w:t>
      </w:r>
      <w:proofErr w:type="gramEnd"/>
      <w:r w:rsidRPr="00BA289F">
        <w:rPr>
          <w:color w:val="auto"/>
          <w:sz w:val="28"/>
          <w:szCs w:val="28"/>
        </w:rPr>
        <w:t xml:space="preserve"> таких запозичень є одним із практичних способів покриття дефіциту бюджету в короткостроковій перспективі.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Важливість досягнення збалансованості бюджеті</w:t>
      </w:r>
      <w:proofErr w:type="gramStart"/>
      <w:r w:rsidRPr="00BA289F">
        <w:rPr>
          <w:color w:val="auto"/>
          <w:sz w:val="28"/>
          <w:szCs w:val="28"/>
        </w:rPr>
        <w:t>в</w:t>
      </w:r>
      <w:proofErr w:type="gramEnd"/>
      <w:r w:rsidRPr="00BA289F">
        <w:rPr>
          <w:color w:val="auto"/>
          <w:sz w:val="28"/>
          <w:szCs w:val="28"/>
        </w:rPr>
        <w:t xml:space="preserve"> </w:t>
      </w:r>
      <w:proofErr w:type="gramStart"/>
      <w:r w:rsidRPr="00BA289F">
        <w:rPr>
          <w:color w:val="auto"/>
          <w:sz w:val="28"/>
          <w:szCs w:val="28"/>
        </w:rPr>
        <w:t>стало</w:t>
      </w:r>
      <w:proofErr w:type="gramEnd"/>
      <w:r w:rsidRPr="00BA289F">
        <w:rPr>
          <w:color w:val="auto"/>
          <w:sz w:val="28"/>
          <w:szCs w:val="28"/>
        </w:rPr>
        <w:t xml:space="preserve"> наслідком того, що цей принцип фактично отримав конституційно-правове закріплення й неодноразово розглядався Конституційним Судом України в рамках конституційного провадження. </w:t>
      </w:r>
      <w:proofErr w:type="gramStart"/>
      <w:r w:rsidRPr="00BA289F">
        <w:rPr>
          <w:color w:val="auto"/>
          <w:sz w:val="28"/>
          <w:szCs w:val="28"/>
        </w:rPr>
        <w:t>В</w:t>
      </w:r>
      <w:proofErr w:type="gramEnd"/>
      <w:r w:rsidRPr="00BA289F">
        <w:rPr>
          <w:color w:val="auto"/>
          <w:sz w:val="28"/>
          <w:szCs w:val="28"/>
        </w:rPr>
        <w:t xml:space="preserve"> </w:t>
      </w:r>
      <w:proofErr w:type="gramStart"/>
      <w:r w:rsidRPr="00BA289F">
        <w:rPr>
          <w:color w:val="auto"/>
          <w:sz w:val="28"/>
          <w:szCs w:val="28"/>
        </w:rPr>
        <w:t>Основному</w:t>
      </w:r>
      <w:proofErr w:type="gramEnd"/>
      <w:r w:rsidRPr="00BA289F">
        <w:rPr>
          <w:color w:val="auto"/>
          <w:sz w:val="28"/>
          <w:szCs w:val="28"/>
        </w:rPr>
        <w:t xml:space="preserve"> Законі країни засаду збалансованості бюджету визначено в частині третій статті 95 як нормою-принципом і проголошено, що «держава прагне до з</w:t>
      </w:r>
      <w:r>
        <w:rPr>
          <w:color w:val="auto"/>
          <w:sz w:val="28"/>
          <w:szCs w:val="28"/>
        </w:rPr>
        <w:t>балансованості бюджету України»</w:t>
      </w:r>
      <w:r w:rsidRPr="00BA289F">
        <w:rPr>
          <w:color w:val="auto"/>
          <w:sz w:val="28"/>
          <w:szCs w:val="28"/>
        </w:rPr>
        <w:t xml:space="preserve">. Відразу стає помітним характер мети стану збалансованості бюджету, оскільки це є певним ідеалом у публічній фінансовій діяльності держави, до якого варто прагнути, але який практично майже неможливо досягти. </w:t>
      </w:r>
      <w:proofErr w:type="gramStart"/>
      <w:r w:rsidRPr="00BA289F">
        <w:rPr>
          <w:color w:val="auto"/>
          <w:sz w:val="28"/>
          <w:szCs w:val="28"/>
        </w:rPr>
        <w:t>Причини цього стану речей ми частково вже спробували викласти, розглядаючи темпоральні відмінності в регулюванні бюджетних і податкових відносин, а також особливості існування захищених видатків бюджету й відсутності аналогічної категорії в оподаткуванні. Варто пам’ятати, що розподіл надходжень і видатків бюджетів здійснюється розписом бюджету, який затверджується відповідним законом або</w:t>
      </w:r>
      <w:proofErr w:type="gramEnd"/>
      <w:r w:rsidRPr="00BA289F">
        <w:rPr>
          <w:color w:val="auto"/>
          <w:sz w:val="28"/>
          <w:szCs w:val="28"/>
        </w:rPr>
        <w:t xml:space="preserve"> </w:t>
      </w:r>
      <w:proofErr w:type="gramStart"/>
      <w:r w:rsidRPr="00BA289F">
        <w:rPr>
          <w:color w:val="auto"/>
          <w:sz w:val="28"/>
          <w:szCs w:val="28"/>
        </w:rPr>
        <w:t>р</w:t>
      </w:r>
      <w:proofErr w:type="gramEnd"/>
      <w:r w:rsidRPr="00BA289F">
        <w:rPr>
          <w:color w:val="auto"/>
          <w:sz w:val="28"/>
          <w:szCs w:val="28"/>
        </w:rPr>
        <w:t xml:space="preserve">ішенням про бюджет, а за своєю природою є планом майбутніх бюджетних надходжень і видатків. Ось </w:t>
      </w:r>
      <w:r w:rsidRPr="00BA289F">
        <w:rPr>
          <w:color w:val="auto"/>
          <w:sz w:val="28"/>
          <w:szCs w:val="28"/>
        </w:rPr>
        <w:lastRenderedPageBreak/>
        <w:t xml:space="preserve">чому відповідні показники можна лише передбачити, однак достовірно їх знати наперед неможливо.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Усе це знайшло своє відбиття у позиції Конституційного Суду України з питань офіційного тлумачення положення, закріпленого частиною третьою статті 95 Конституції України, що держава прагне до збалансованості бюджету України. Зокрема, в мотивувальній частині </w:t>
      </w:r>
      <w:proofErr w:type="gramStart"/>
      <w:r w:rsidRPr="00BA289F">
        <w:rPr>
          <w:color w:val="auto"/>
          <w:sz w:val="28"/>
          <w:szCs w:val="28"/>
        </w:rPr>
        <w:t>Р</w:t>
      </w:r>
      <w:proofErr w:type="gramEnd"/>
      <w:r w:rsidRPr="00BA289F">
        <w:rPr>
          <w:color w:val="auto"/>
          <w:sz w:val="28"/>
          <w:szCs w:val="28"/>
        </w:rPr>
        <w:t xml:space="preserve">ішення Конституційного Суду України від 27 листопада 2008 р. за № 26-рп/2008 йдеться про те, що словосполучення «держава прагне», на думку Суду, означає намагання й обов’язок держави спрямовувати свою діяльність на виконання певного, визначеного Конституцією України завдання. Аналіз термінів «баланс», «збалансувати», «бюджет збалансований» </w:t>
      </w:r>
      <w:proofErr w:type="gramStart"/>
      <w:r w:rsidRPr="00BA289F">
        <w:rPr>
          <w:color w:val="auto"/>
          <w:sz w:val="28"/>
          <w:szCs w:val="28"/>
        </w:rPr>
        <w:t>св</w:t>
      </w:r>
      <w:proofErr w:type="gramEnd"/>
      <w:r w:rsidRPr="00BA289F">
        <w:rPr>
          <w:color w:val="auto"/>
          <w:sz w:val="28"/>
          <w:szCs w:val="28"/>
        </w:rPr>
        <w:t>ідчить, що збалансованість бюджету (держави, регіону) передбачає рівномірне (паритетне) співвідношення між його видатковою й доходною частинами, дотримання відповідності видатків доходам, проте не виключає при цьому можливості прийняття бюджету з перевищенням видатків над доходами і навпаки (з дефіцитом або профі</w:t>
      </w:r>
      <w:proofErr w:type="gramStart"/>
      <w:r w:rsidRPr="00BA289F">
        <w:rPr>
          <w:color w:val="auto"/>
          <w:sz w:val="28"/>
          <w:szCs w:val="28"/>
        </w:rPr>
        <w:t>цитом).</w:t>
      </w:r>
      <w:proofErr w:type="gramEnd"/>
      <w:r w:rsidRPr="00BA289F">
        <w:rPr>
          <w:color w:val="auto"/>
          <w:sz w:val="28"/>
          <w:szCs w:val="28"/>
        </w:rPr>
        <w:t xml:space="preserve"> У той же час правова природа бюджету не може обмежуватися лише фінансово-економічною складовою. Бюджет – це план формування та використання фінансових ресурсів для забезпечення завдань і функцій, що здійснюються органами державної влади, органами влади Автономної Республіки Крим та органами місцевого самоврядування протягом </w:t>
      </w:r>
      <w:proofErr w:type="gramStart"/>
      <w:r w:rsidRPr="00BA289F">
        <w:rPr>
          <w:color w:val="auto"/>
          <w:sz w:val="28"/>
          <w:szCs w:val="28"/>
        </w:rPr>
        <w:t>бюджетного</w:t>
      </w:r>
      <w:proofErr w:type="gramEnd"/>
      <w:r w:rsidRPr="00BA289F">
        <w:rPr>
          <w:color w:val="auto"/>
          <w:sz w:val="28"/>
          <w:szCs w:val="28"/>
        </w:rPr>
        <w:t xml:space="preserve"> періоду. Таким чином, орган конституційного судочинства України </w:t>
      </w:r>
      <w:proofErr w:type="gramStart"/>
      <w:r w:rsidRPr="00BA289F">
        <w:rPr>
          <w:color w:val="auto"/>
          <w:sz w:val="28"/>
          <w:szCs w:val="28"/>
        </w:rPr>
        <w:t>п</w:t>
      </w:r>
      <w:proofErr w:type="gramEnd"/>
      <w:r w:rsidRPr="00BA289F">
        <w:rPr>
          <w:color w:val="auto"/>
          <w:sz w:val="28"/>
          <w:szCs w:val="28"/>
        </w:rPr>
        <w:t xml:space="preserve">ідтверджує, що в бюджеті як у плані закладаються лише передбачувані рівні бюджетних надходжень та видатків.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Далі в наведеному </w:t>
      </w:r>
      <w:proofErr w:type="gramStart"/>
      <w:r w:rsidRPr="00BA289F">
        <w:rPr>
          <w:color w:val="auto"/>
          <w:sz w:val="28"/>
          <w:szCs w:val="28"/>
        </w:rPr>
        <w:t>Р</w:t>
      </w:r>
      <w:proofErr w:type="gramEnd"/>
      <w:r w:rsidRPr="00BA289F">
        <w:rPr>
          <w:color w:val="auto"/>
          <w:sz w:val="28"/>
          <w:szCs w:val="28"/>
        </w:rPr>
        <w:t xml:space="preserve">ішенні вказується, що положення частини третьої статті 95 Конституції України, згідно з яким держава прагне до збалансованості бюджету України, Конституційний Суд України розглядає як намагання держави при здійсненні бюджетного процесу дотримуватися рівномірного співвідношення між доходною й видатковою частинами Державного бюджету України і як її завдання й обов’язок при цьому реалізовувати конституційні засади розвитку і зміцнення демократичної, </w:t>
      </w:r>
      <w:proofErr w:type="gramStart"/>
      <w:r w:rsidRPr="00BA289F">
        <w:rPr>
          <w:color w:val="auto"/>
          <w:sz w:val="28"/>
          <w:szCs w:val="28"/>
        </w:rPr>
        <w:lastRenderedPageBreak/>
        <w:t>соц</w:t>
      </w:r>
      <w:proofErr w:type="gramEnd"/>
      <w:r w:rsidRPr="00BA289F">
        <w:rPr>
          <w:color w:val="auto"/>
          <w:sz w:val="28"/>
          <w:szCs w:val="28"/>
        </w:rPr>
        <w:t xml:space="preserve">іальної, правової держави, забезпечення її суверенітету й економічної самостійності, утвердження прав та свобод людини. </w:t>
      </w:r>
      <w:proofErr w:type="gramStart"/>
      <w:r w:rsidRPr="00BA289F">
        <w:rPr>
          <w:color w:val="auto"/>
          <w:sz w:val="28"/>
          <w:szCs w:val="28"/>
        </w:rPr>
        <w:t>Закон про Державний бюджет України, як правовий акт, що має особливий предмет регулювання (визначення доходів і видатків на загальносуспільні потреби), створює належні умови для реалізації законів України, інших нормативно-правових актів, ухвалених до його прийняття, які передбачають фінансові зобов’язання держави перед громадянами і територіальними громадами.</w:t>
      </w:r>
      <w:proofErr w:type="gramEnd"/>
      <w:r w:rsidRPr="00BA289F">
        <w:rPr>
          <w:color w:val="auto"/>
          <w:sz w:val="28"/>
          <w:szCs w:val="28"/>
        </w:rPr>
        <w:t xml:space="preserve"> Саме у виконанні цих зобов’язань утверджується сутність держави як </w:t>
      </w:r>
      <w:proofErr w:type="gramStart"/>
      <w:r w:rsidRPr="00BA289F">
        <w:rPr>
          <w:color w:val="auto"/>
          <w:sz w:val="28"/>
          <w:szCs w:val="28"/>
        </w:rPr>
        <w:t>соц</w:t>
      </w:r>
      <w:proofErr w:type="gramEnd"/>
      <w:r w:rsidRPr="00BA289F">
        <w:rPr>
          <w:color w:val="auto"/>
          <w:sz w:val="28"/>
          <w:szCs w:val="28"/>
        </w:rPr>
        <w:t xml:space="preserve">іальної і правової. При цьому береться до уваги, що відповідно до статей 1 і 3 Конституції України і принципів бюджетної системи держава не може довільно відмовлятися від взятих на себе фінансових зобов’язань, передбачених законами, іншими нормативно-правовими актами, а повинна діяти ефективно й відповідально в межах </w:t>
      </w:r>
      <w:proofErr w:type="gramStart"/>
      <w:r w:rsidRPr="00BA289F">
        <w:rPr>
          <w:color w:val="auto"/>
          <w:sz w:val="28"/>
          <w:szCs w:val="28"/>
        </w:rPr>
        <w:t>чинного</w:t>
      </w:r>
      <w:proofErr w:type="gramEnd"/>
      <w:r w:rsidRPr="00BA289F">
        <w:rPr>
          <w:color w:val="auto"/>
          <w:sz w:val="28"/>
          <w:szCs w:val="28"/>
        </w:rPr>
        <w:t xml:space="preserve"> бюджетного законодавства. </w:t>
      </w:r>
      <w:proofErr w:type="gramStart"/>
      <w:r w:rsidRPr="00BA289F">
        <w:rPr>
          <w:color w:val="auto"/>
          <w:sz w:val="28"/>
          <w:szCs w:val="28"/>
        </w:rPr>
        <w:t>З</w:t>
      </w:r>
      <w:proofErr w:type="gramEnd"/>
      <w:r w:rsidRPr="00BA289F">
        <w:rPr>
          <w:color w:val="auto"/>
          <w:sz w:val="28"/>
          <w:szCs w:val="28"/>
        </w:rPr>
        <w:t xml:space="preserve">і змісту частини другої статті 95 Конституції України, якою встановлюється, що виключно законом про Державний бюджет України визначаються будь-які видатки держави на загальносуспільні потреби, їх розмір і цільове спрямування, випливає, що ці видатки не можуть визначатися іншими нормативно-правовими актами. Самі ж загальносуспільні потреби, до яких належить і забезпечення права на </w:t>
      </w:r>
      <w:proofErr w:type="gramStart"/>
      <w:r w:rsidRPr="00BA289F">
        <w:rPr>
          <w:color w:val="auto"/>
          <w:sz w:val="28"/>
          <w:szCs w:val="28"/>
        </w:rPr>
        <w:t>соц</w:t>
      </w:r>
      <w:proofErr w:type="gramEnd"/>
      <w:r w:rsidRPr="00BA289F">
        <w:rPr>
          <w:color w:val="auto"/>
          <w:sz w:val="28"/>
          <w:szCs w:val="28"/>
        </w:rPr>
        <w:t xml:space="preserve">іальний захист громадян України, проголошений у статті 46 Конституції України, передбачаються в державних програмах, законах, інших нормативно-правових актах. Визначення відповідних бюджетних видатків у законі про Державний бюджет України не може призводити до обмеження загальносуспільних потреб, порушення прав людини і громадянина, встановлених Конституцією України, зокрема щодо забезпечення </w:t>
      </w:r>
      <w:proofErr w:type="gramStart"/>
      <w:r w:rsidRPr="00BA289F">
        <w:rPr>
          <w:color w:val="auto"/>
          <w:sz w:val="28"/>
          <w:szCs w:val="28"/>
        </w:rPr>
        <w:t>р</w:t>
      </w:r>
      <w:proofErr w:type="gramEnd"/>
      <w:r w:rsidRPr="00BA289F">
        <w:rPr>
          <w:color w:val="auto"/>
          <w:sz w:val="28"/>
          <w:szCs w:val="28"/>
        </w:rPr>
        <w:t xml:space="preserve">івня життя для осіб, які отримують пенсії, інші види соціальних виплат та допомоги, що є основним джерелом існування, не нижчого від прожиткового мінімуму, визначеного законом. Це дозволяє </w:t>
      </w:r>
      <w:proofErr w:type="gramStart"/>
      <w:r w:rsidRPr="00BA289F">
        <w:rPr>
          <w:color w:val="auto"/>
          <w:sz w:val="28"/>
          <w:szCs w:val="28"/>
        </w:rPr>
        <w:t>п</w:t>
      </w:r>
      <w:proofErr w:type="gramEnd"/>
      <w:r w:rsidRPr="00BA289F">
        <w:rPr>
          <w:color w:val="auto"/>
          <w:sz w:val="28"/>
          <w:szCs w:val="28"/>
        </w:rPr>
        <w:t xml:space="preserve">ідтвердити сутність бюджету, коли, за висловом Л. К. Воронової, «в бюджеті держави, як у фокусі, відбиваються її функції». За цих обставин бюджет стає тією площиною, в якій зосереджуються </w:t>
      </w:r>
      <w:proofErr w:type="gramStart"/>
      <w:r w:rsidRPr="00BA289F">
        <w:rPr>
          <w:color w:val="auto"/>
          <w:sz w:val="28"/>
          <w:szCs w:val="28"/>
        </w:rPr>
        <w:t>вс</w:t>
      </w:r>
      <w:proofErr w:type="gramEnd"/>
      <w:r w:rsidRPr="00BA289F">
        <w:rPr>
          <w:color w:val="auto"/>
          <w:sz w:val="28"/>
          <w:szCs w:val="28"/>
        </w:rPr>
        <w:t xml:space="preserve">і найголовніші </w:t>
      </w:r>
      <w:r w:rsidRPr="00BA289F">
        <w:rPr>
          <w:color w:val="auto"/>
          <w:sz w:val="28"/>
          <w:szCs w:val="28"/>
        </w:rPr>
        <w:lastRenderedPageBreak/>
        <w:t xml:space="preserve">питання суспільно-економічного розвитку держави й забезпечення життєдіяльності суспільства. Умовою ефективної реалізації бюджетом такого свого призначення якраз і стає збалансованість дохідної й видаткової частин бюджету. </w:t>
      </w:r>
    </w:p>
    <w:p w:rsidR="004562F1" w:rsidRPr="00BA289F" w:rsidRDefault="004562F1" w:rsidP="004562F1">
      <w:pPr>
        <w:pStyle w:val="Default"/>
        <w:widowControl w:val="0"/>
        <w:tabs>
          <w:tab w:val="left" w:pos="1843"/>
        </w:tabs>
        <w:spacing w:line="360" w:lineRule="auto"/>
        <w:ind w:firstLine="709"/>
        <w:contextualSpacing/>
        <w:jc w:val="both"/>
        <w:rPr>
          <w:color w:val="auto"/>
          <w:sz w:val="28"/>
          <w:szCs w:val="28"/>
        </w:rPr>
      </w:pPr>
      <w:r w:rsidRPr="00BA289F">
        <w:rPr>
          <w:color w:val="auto"/>
          <w:sz w:val="28"/>
          <w:szCs w:val="28"/>
        </w:rPr>
        <w:t>Окреслені головні закономірності бюджетного процесу дозволяють Конституційному Суду України дійти висновку, що у змі</w:t>
      </w:r>
      <w:proofErr w:type="gramStart"/>
      <w:r w:rsidRPr="00BA289F">
        <w:rPr>
          <w:color w:val="auto"/>
          <w:sz w:val="28"/>
          <w:szCs w:val="28"/>
        </w:rPr>
        <w:t>ст</w:t>
      </w:r>
      <w:proofErr w:type="gramEnd"/>
      <w:r w:rsidRPr="00BA289F">
        <w:rPr>
          <w:color w:val="auto"/>
          <w:sz w:val="28"/>
          <w:szCs w:val="28"/>
        </w:rPr>
        <w:t>і частини третьої статті 95 Основного Закону закладено намагання держави при визначенні законом про Державний бюджет України доходів та видатків і прийнятті законів та інших нормативно-правових актів, які можуть вплинути на доходну і видаткову частини бюджету, дотримуватися рівномірного спі</w:t>
      </w:r>
      <w:proofErr w:type="gramStart"/>
      <w:r w:rsidRPr="00BA289F">
        <w:rPr>
          <w:color w:val="auto"/>
          <w:sz w:val="28"/>
          <w:szCs w:val="28"/>
        </w:rPr>
        <w:t>вв</w:t>
      </w:r>
      <w:proofErr w:type="gramEnd"/>
      <w:r w:rsidRPr="00BA289F">
        <w:rPr>
          <w:color w:val="auto"/>
          <w:sz w:val="28"/>
          <w:szCs w:val="28"/>
        </w:rPr>
        <w:t xml:space="preserve">ідношення між ними та її обов’язок на засадах справедливого, неупередженого розподілу суспільного багатства між громадянами, територіальними громадами враховувати загальносуспільні потреби, необхідність забезпечення прав та свобод людини й гідних умов її життя. Свого прикладного значення вказаний висновок отримав у </w:t>
      </w:r>
      <w:proofErr w:type="gramStart"/>
      <w:r w:rsidRPr="00BA289F">
        <w:rPr>
          <w:color w:val="auto"/>
          <w:sz w:val="28"/>
          <w:szCs w:val="28"/>
        </w:rPr>
        <w:t>Р</w:t>
      </w:r>
      <w:proofErr w:type="gramEnd"/>
      <w:r w:rsidRPr="00BA289F">
        <w:rPr>
          <w:color w:val="auto"/>
          <w:sz w:val="28"/>
          <w:szCs w:val="28"/>
        </w:rPr>
        <w:t>ішенні Конституційного Суду України від 25 січня 2012 р. за № 3-рп/2012, у мотивувальній частині якого зазначено, що «однією з ознак України як соціальної держави є забезпечення загальносуспільних потреб у сфері соціального захисту за рахунок коштів Державного бюджету України виходячи з фінансових можливостей держави, яка зобов’язана справедливо і неупереджено розподіляти суспі</w:t>
      </w:r>
      <w:proofErr w:type="gramStart"/>
      <w:r w:rsidRPr="00BA289F">
        <w:rPr>
          <w:color w:val="auto"/>
          <w:sz w:val="28"/>
          <w:szCs w:val="28"/>
        </w:rPr>
        <w:t>льне</w:t>
      </w:r>
      <w:proofErr w:type="gramEnd"/>
      <w:r w:rsidRPr="00BA289F">
        <w:rPr>
          <w:color w:val="auto"/>
          <w:sz w:val="28"/>
          <w:szCs w:val="28"/>
        </w:rPr>
        <w:t xml:space="preserve"> багатство між громадянами і територіальними громадами та прагнути до збалансованості бюджету України. При цьому </w:t>
      </w:r>
      <w:proofErr w:type="gramStart"/>
      <w:r w:rsidRPr="00BA289F">
        <w:rPr>
          <w:color w:val="auto"/>
          <w:sz w:val="28"/>
          <w:szCs w:val="28"/>
        </w:rPr>
        <w:t>р</w:t>
      </w:r>
      <w:proofErr w:type="gramEnd"/>
      <w:r w:rsidRPr="00BA289F">
        <w:rPr>
          <w:color w:val="auto"/>
          <w:sz w:val="28"/>
          <w:szCs w:val="28"/>
        </w:rPr>
        <w:t xml:space="preserve">івень державних гарантій права на соціальний захист має відповідати Конституції України, а мета і засоби зміни механізму нарахування соціальних виплат та допомоги – принципам пропорційності і справедливості». У цьому аспекті бюджет стає частиною механізму забезпечення верховенства права в суспільстві, а збалансованість бюджету </w:t>
      </w:r>
      <w:proofErr w:type="gramStart"/>
      <w:r w:rsidRPr="00BA289F">
        <w:rPr>
          <w:color w:val="auto"/>
          <w:sz w:val="28"/>
          <w:szCs w:val="28"/>
        </w:rPr>
        <w:t>при</w:t>
      </w:r>
      <w:proofErr w:type="gramEnd"/>
      <w:r w:rsidRPr="00BA289F">
        <w:rPr>
          <w:color w:val="auto"/>
          <w:sz w:val="28"/>
          <w:szCs w:val="28"/>
        </w:rPr>
        <w:t xml:space="preserve"> правовому регулюванні публічної фінансової діяльності розглядається одночасно як необхідна передумова цього і як обов’язок держави.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Для </w:t>
      </w:r>
      <w:proofErr w:type="gramStart"/>
      <w:r w:rsidRPr="00BA289F">
        <w:rPr>
          <w:color w:val="auto"/>
          <w:sz w:val="28"/>
          <w:szCs w:val="28"/>
        </w:rPr>
        <w:t>адекватного</w:t>
      </w:r>
      <w:proofErr w:type="gramEnd"/>
      <w:r w:rsidRPr="00BA289F">
        <w:rPr>
          <w:color w:val="auto"/>
          <w:sz w:val="28"/>
          <w:szCs w:val="28"/>
        </w:rPr>
        <w:t xml:space="preserve"> розуміння нормативного змісту як принципу </w:t>
      </w:r>
      <w:r w:rsidRPr="00BA289F">
        <w:rPr>
          <w:color w:val="auto"/>
          <w:sz w:val="28"/>
          <w:szCs w:val="28"/>
        </w:rPr>
        <w:lastRenderedPageBreak/>
        <w:t xml:space="preserve">фіскальної достатності за законодавством України, так і засади збалансованості бюджету, потрібно правильне сприйняття таких уживаних вітчизняним законодавцем категорій, як «витрати бюджету» й «надходження бюджету». Кожна з них має своє легально закріплене визначення у </w:t>
      </w:r>
      <w:proofErr w:type="gramStart"/>
      <w:r w:rsidRPr="00BA289F">
        <w:rPr>
          <w:color w:val="auto"/>
          <w:sz w:val="28"/>
          <w:szCs w:val="28"/>
        </w:rPr>
        <w:t>Бюджетному</w:t>
      </w:r>
      <w:proofErr w:type="gramEnd"/>
      <w:r w:rsidRPr="00BA289F">
        <w:rPr>
          <w:color w:val="auto"/>
          <w:sz w:val="28"/>
          <w:szCs w:val="28"/>
        </w:rPr>
        <w:t xml:space="preserve"> кодексі України. </w:t>
      </w:r>
      <w:proofErr w:type="gramStart"/>
      <w:r w:rsidRPr="00BA289F">
        <w:rPr>
          <w:color w:val="auto"/>
          <w:sz w:val="28"/>
          <w:szCs w:val="28"/>
        </w:rPr>
        <w:t>Так, згідно із пунктом 37 частини першої статті 2 Кодексу, надходження бюджету розуміються як «доходи бюджету, повернення кредитів до бюджету, кошти від державних (місцевих) запозичень, кошти від приватизації державного майна (щодо державного бюджету), повернення бюджетних коштів з депозитів, надходження внаслідок продажу/пред’явлення цінних паперів».</w:t>
      </w:r>
      <w:proofErr w:type="gramEnd"/>
      <w:r w:rsidRPr="00BA289F">
        <w:rPr>
          <w:color w:val="auto"/>
          <w:sz w:val="28"/>
          <w:szCs w:val="28"/>
        </w:rPr>
        <w:t xml:space="preserve"> У свою чергу, витрати бюджету у пункті 14 частини першої статті 2 Бюджетного кодексу України визначаються як «видатки бюджету, надання кредитів з бюджету, погашення боргу та розміщення бюджетних коштів на депозитах, придбання цінних паперів»</w:t>
      </w:r>
      <w:proofErr w:type="gramStart"/>
      <w:r w:rsidRPr="00BA289F">
        <w:rPr>
          <w:color w:val="auto"/>
          <w:sz w:val="28"/>
          <w:szCs w:val="28"/>
        </w:rPr>
        <w:t>.</w:t>
      </w:r>
      <w:proofErr w:type="gramEnd"/>
      <w:r w:rsidRPr="00BA289F">
        <w:rPr>
          <w:color w:val="auto"/>
          <w:sz w:val="28"/>
          <w:szCs w:val="28"/>
        </w:rPr>
        <w:t xml:space="preserve"> І </w:t>
      </w:r>
      <w:proofErr w:type="gramStart"/>
      <w:r w:rsidRPr="00BA289F">
        <w:rPr>
          <w:color w:val="auto"/>
          <w:sz w:val="28"/>
          <w:szCs w:val="28"/>
        </w:rPr>
        <w:t>х</w:t>
      </w:r>
      <w:proofErr w:type="gramEnd"/>
      <w:r w:rsidRPr="00BA289F">
        <w:rPr>
          <w:color w:val="auto"/>
          <w:sz w:val="28"/>
          <w:szCs w:val="28"/>
        </w:rPr>
        <w:t xml:space="preserve">оча ці обидві дефініції навряд чи можна назвати вдалими (адже вони зроблені механічним переліченням складових зазначених категорій за їх обсягом), однак все ж таки вони дозволяють скласти уявлення щодо того, з чого складаються надходження й витрати бюджетів </w:t>
      </w:r>
      <w:proofErr w:type="gramStart"/>
      <w:r w:rsidRPr="00BA289F">
        <w:rPr>
          <w:color w:val="auto"/>
          <w:sz w:val="28"/>
          <w:szCs w:val="28"/>
        </w:rPr>
        <w:t>в</w:t>
      </w:r>
      <w:proofErr w:type="gramEnd"/>
      <w:r w:rsidRPr="00BA289F">
        <w:rPr>
          <w:color w:val="auto"/>
          <w:sz w:val="28"/>
          <w:szCs w:val="28"/>
        </w:rPr>
        <w:t xml:space="preserve"> Україні.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Досл</w:t>
      </w:r>
      <w:proofErr w:type="gramEnd"/>
      <w:r w:rsidRPr="00BA289F">
        <w:rPr>
          <w:color w:val="auto"/>
          <w:sz w:val="28"/>
          <w:szCs w:val="28"/>
        </w:rPr>
        <w:t>ідивши представлені законодавчі дефініції, отримуємо можливість відповісти на запитання про структуру надходжень і витрат бюджету, які в сукупності визначають сферу й алгоритм застосування принципу фіскальної достатності. Найголовніший висновок при цьому, який маємо зробити, полягає в тому, що надходження бюджетів не тотожні їх доходам, а витрати бюджетів не є синонімом бюджетних видатків. У даному разі надходження й доходи бюджетів, як і їх витрати й видатки спі</w:t>
      </w:r>
      <w:proofErr w:type="gramStart"/>
      <w:r w:rsidRPr="00BA289F">
        <w:rPr>
          <w:color w:val="auto"/>
          <w:sz w:val="28"/>
          <w:szCs w:val="28"/>
        </w:rPr>
        <w:t>вв</w:t>
      </w:r>
      <w:proofErr w:type="gramEnd"/>
      <w:r w:rsidRPr="00BA289F">
        <w:rPr>
          <w:color w:val="auto"/>
          <w:sz w:val="28"/>
          <w:szCs w:val="28"/>
        </w:rPr>
        <w:t>ідносяться між собою як філософські категорії цілого і його частини, з усіма логічними висновками із цього. Ось з них: оскільки змі</w:t>
      </w:r>
      <w:proofErr w:type="gramStart"/>
      <w:r w:rsidRPr="00BA289F">
        <w:rPr>
          <w:color w:val="auto"/>
          <w:sz w:val="28"/>
          <w:szCs w:val="28"/>
        </w:rPr>
        <w:t>ст</w:t>
      </w:r>
      <w:proofErr w:type="gramEnd"/>
      <w:r w:rsidRPr="00BA289F">
        <w:rPr>
          <w:color w:val="auto"/>
          <w:sz w:val="28"/>
          <w:szCs w:val="28"/>
        </w:rPr>
        <w:t xml:space="preserve"> і обсяг поняття регулюються законом оберненого відношення (чим ширше зміст поняття, тим вужче його обсяг і, навпаки, чим ширше зміст поняття, тим вужче його обсяг), то за змістом категорії «доходи бюджету» й «видатки бюджету» будуть ширшими за родові категорії «надходження бюджету» та «витрати бюджету».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lastRenderedPageBreak/>
        <w:t xml:space="preserve">Указане повною мірою віддзеркалено у відповідних дефініціях доходів і видатків бюджетів, які надано на законодавчому </w:t>
      </w:r>
      <w:proofErr w:type="gramStart"/>
      <w:r w:rsidRPr="00BA289F">
        <w:rPr>
          <w:color w:val="auto"/>
          <w:sz w:val="28"/>
          <w:szCs w:val="28"/>
        </w:rPr>
        <w:t>р</w:t>
      </w:r>
      <w:proofErr w:type="gramEnd"/>
      <w:r w:rsidRPr="00BA289F">
        <w:rPr>
          <w:color w:val="auto"/>
          <w:sz w:val="28"/>
          <w:szCs w:val="28"/>
        </w:rPr>
        <w:t xml:space="preserve">івні. Так, доходи бюджету у пункті 23 частини першої статті 2 Бюджетного кодексу України визначено як «податкові, неподаткові та інші надходження на безповоротній основі, справляння яких передбачено законодавством України (включаючи трансферти, плату за надання адміністративних послуг, власні надходження бюджетних установ)». Видатки бюджету в пункті 13 частини першої статті 2 цього Кодексу трактуються як «кошти, спрямовані на здійснення програм та заходів, передбачених відповідним бюджетом». </w:t>
      </w:r>
      <w:proofErr w:type="gramStart"/>
      <w:r w:rsidRPr="00BA289F">
        <w:rPr>
          <w:color w:val="auto"/>
          <w:sz w:val="28"/>
          <w:szCs w:val="28"/>
        </w:rPr>
        <w:t>Там само зроблено й додаткове пояснення: «до видатків бюджету не належать: погашення боргу; надання кредитів з бюджету; розміщення бюджетних коштів на депозитах; придбання цінних паперів; повернення надміру сплачених до бюджету сум податків і зборів та інших доходів бюджету, проведення їх бюджетного відшкодування».</w:t>
      </w:r>
      <w:proofErr w:type="gramEnd"/>
      <w:r w:rsidRPr="00BA289F">
        <w:rPr>
          <w:color w:val="auto"/>
          <w:sz w:val="28"/>
          <w:szCs w:val="28"/>
        </w:rPr>
        <w:t xml:space="preserve"> Оскільки ж принцип фіскальної достатності поширюється й на категорії надходжень і витрат бюджету, ним регулюється спі</w:t>
      </w:r>
      <w:proofErr w:type="gramStart"/>
      <w:r w:rsidRPr="00BA289F">
        <w:rPr>
          <w:color w:val="auto"/>
          <w:sz w:val="28"/>
          <w:szCs w:val="28"/>
        </w:rPr>
        <w:t>вв</w:t>
      </w:r>
      <w:proofErr w:type="gramEnd"/>
      <w:r w:rsidRPr="00BA289F">
        <w:rPr>
          <w:color w:val="auto"/>
          <w:sz w:val="28"/>
          <w:szCs w:val="28"/>
        </w:rPr>
        <w:t xml:space="preserve">ідношення всіх названих вище категорій.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Ще один важливий висновок з наведеного вище полягає в наступному: хоча принцип фіскальної достатності формально закріплено як засаду вітчизняного податкового законодавства, однак він є помітно ширшим за сферу дії останнього і може бути представлений як принцип бюджетної системи України. Причому сфера його регулювання більше охоплює саме бюджетні відносини, а ніж податкові. Пояснення цьому дуже просте: адже </w:t>
      </w:r>
      <w:proofErr w:type="gramStart"/>
      <w:r w:rsidRPr="00BA289F">
        <w:rPr>
          <w:color w:val="auto"/>
          <w:sz w:val="28"/>
          <w:szCs w:val="28"/>
        </w:rPr>
        <w:t>вс</w:t>
      </w:r>
      <w:proofErr w:type="gramEnd"/>
      <w:r w:rsidRPr="00BA289F">
        <w:rPr>
          <w:color w:val="auto"/>
          <w:sz w:val="28"/>
          <w:szCs w:val="28"/>
        </w:rPr>
        <w:t xml:space="preserve">і витрати бюджету регулюються бюджетним законодавством, тоді як податкове законодавство поширюється лише на частину доходів бюджетів, а саме на податкові доходи бюджетів.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П</w:t>
      </w:r>
      <w:proofErr w:type="gramEnd"/>
      <w:r w:rsidRPr="00BA289F">
        <w:rPr>
          <w:color w:val="auto"/>
          <w:sz w:val="28"/>
          <w:szCs w:val="28"/>
        </w:rPr>
        <w:t xml:space="preserve">ідтвердженням цьому є пункт 1.1 статті 1 Податкового кодексу України, відповідно до якого цей Кодекс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w:t>
      </w:r>
      <w:r w:rsidRPr="00BA289F">
        <w:rPr>
          <w:color w:val="auto"/>
          <w:sz w:val="28"/>
          <w:szCs w:val="28"/>
        </w:rPr>
        <w:lastRenderedPageBreak/>
        <w:t xml:space="preserve">компетенцію контролюючих органів, повноваження і обов’язки їх посадових осіб </w:t>
      </w:r>
      <w:proofErr w:type="gramStart"/>
      <w:r w:rsidRPr="00BA289F">
        <w:rPr>
          <w:color w:val="auto"/>
          <w:sz w:val="28"/>
          <w:szCs w:val="28"/>
        </w:rPr>
        <w:t>п</w:t>
      </w:r>
      <w:proofErr w:type="gramEnd"/>
      <w:r w:rsidRPr="00BA289F">
        <w:rPr>
          <w:color w:val="auto"/>
          <w:sz w:val="28"/>
          <w:szCs w:val="28"/>
        </w:rPr>
        <w:t>ід час адміністрування податків, а також відповідальність за порушення податкового законодавства. Цим Кодексом визначаються функції та правові основи діяльності контролюючих органів та центрального органу виконавчої влади, що забезпечує формування та реалізує державну фінансову політику</w:t>
      </w:r>
      <w:proofErr w:type="gramStart"/>
      <w:r w:rsidRPr="00BA289F">
        <w:rPr>
          <w:color w:val="auto"/>
          <w:sz w:val="28"/>
          <w:szCs w:val="28"/>
        </w:rPr>
        <w:t xml:space="preserve"> .</w:t>
      </w:r>
      <w:proofErr w:type="gramEnd"/>
      <w:r w:rsidRPr="00BA289F">
        <w:rPr>
          <w:color w:val="auto"/>
          <w:sz w:val="28"/>
          <w:szCs w:val="28"/>
        </w:rPr>
        <w:t xml:space="preserve"> Аналогічно показовим можна вважати доктринальне визначення податкових правовідносин, надане М. П. Кучерявенком, за яким останні становлять собою відносини, які виникають відповідно до податкових норм (регулюють установлення, зміну і скасування податкових платежів) і юридичних фактів, учасники яких наділені суб’єктивними правами й мають юридичні обов’язки, </w:t>
      </w:r>
      <w:proofErr w:type="gramStart"/>
      <w:r w:rsidRPr="00BA289F">
        <w:rPr>
          <w:color w:val="auto"/>
          <w:sz w:val="28"/>
          <w:szCs w:val="28"/>
        </w:rPr>
        <w:t>пов’язан</w:t>
      </w:r>
      <w:proofErr w:type="gramEnd"/>
      <w:r w:rsidRPr="00BA289F">
        <w:rPr>
          <w:color w:val="auto"/>
          <w:sz w:val="28"/>
          <w:szCs w:val="28"/>
        </w:rPr>
        <w:t xml:space="preserve">і зі сплатою податків і зборів у бюджети. Саме в момент сплати податків у бюджети сфера податкових правовідносин досягає своєї межі, а правове регулювання переходить до </w:t>
      </w:r>
      <w:proofErr w:type="gramStart"/>
      <w:r w:rsidRPr="00BA289F">
        <w:rPr>
          <w:color w:val="auto"/>
          <w:sz w:val="28"/>
          <w:szCs w:val="28"/>
        </w:rPr>
        <w:t>бюджетного</w:t>
      </w:r>
      <w:proofErr w:type="gramEnd"/>
      <w:r w:rsidRPr="00BA289F">
        <w:rPr>
          <w:color w:val="auto"/>
          <w:sz w:val="28"/>
          <w:szCs w:val="28"/>
        </w:rPr>
        <w:t xml:space="preserve"> законодавства. Утім, засади фіскальної достатності разом зі сплатою податків і зборів не припиняється, а припис щодо корелювання обсягу надходжень і витрат бюджетів продовжує свою реалізацію, зокрема, при конкретизації напрямків податкової політики на планові періоди й визначенні майбутнього </w:t>
      </w:r>
      <w:proofErr w:type="gramStart"/>
      <w:r w:rsidRPr="00BA289F">
        <w:rPr>
          <w:color w:val="auto"/>
          <w:sz w:val="28"/>
          <w:szCs w:val="28"/>
        </w:rPr>
        <w:t>р</w:t>
      </w:r>
      <w:proofErr w:type="gramEnd"/>
      <w:r w:rsidRPr="00BA289F">
        <w:rPr>
          <w:color w:val="auto"/>
          <w:sz w:val="28"/>
          <w:szCs w:val="28"/>
        </w:rPr>
        <w:t xml:space="preserve">івня податкового навантаження на платників податків. </w:t>
      </w:r>
    </w:p>
    <w:p w:rsidR="004562F1" w:rsidRPr="00BA289F" w:rsidRDefault="004562F1" w:rsidP="004562F1">
      <w:pPr>
        <w:pStyle w:val="Default"/>
        <w:widowControl w:val="0"/>
        <w:spacing w:line="360" w:lineRule="auto"/>
        <w:ind w:firstLine="709"/>
        <w:contextualSpacing/>
        <w:jc w:val="both"/>
        <w:rPr>
          <w:color w:val="auto"/>
          <w:sz w:val="28"/>
          <w:szCs w:val="28"/>
        </w:rPr>
      </w:pPr>
      <w:proofErr w:type="gramStart"/>
      <w:r w:rsidRPr="00BA289F">
        <w:rPr>
          <w:color w:val="auto"/>
          <w:sz w:val="28"/>
          <w:szCs w:val="28"/>
        </w:rPr>
        <w:t>Вважаємо за потрібне згадати також про те, що за видовою належністю розглядуваний принцип належить до групи тих засад податкового законодавства України, що стосуються етапу податкового правозакріплення. Інакше кажучи, в буквальному розумінні саме за рахунок реалізації цього принципу виникають майбутні податкові правовідносини, оскільки лише податок, що має відповідну правову форму</w:t>
      </w:r>
      <w:proofErr w:type="gramEnd"/>
      <w:r w:rsidRPr="00BA289F">
        <w:rPr>
          <w:color w:val="auto"/>
          <w:sz w:val="28"/>
          <w:szCs w:val="28"/>
        </w:rPr>
        <w:t xml:space="preserve">, стає юридичною </w:t>
      </w:r>
      <w:proofErr w:type="gramStart"/>
      <w:r w:rsidRPr="00BA289F">
        <w:rPr>
          <w:color w:val="auto"/>
          <w:sz w:val="28"/>
          <w:szCs w:val="28"/>
        </w:rPr>
        <w:t>п</w:t>
      </w:r>
      <w:proofErr w:type="gramEnd"/>
      <w:r w:rsidRPr="00BA289F">
        <w:rPr>
          <w:color w:val="auto"/>
          <w:sz w:val="28"/>
          <w:szCs w:val="28"/>
        </w:rPr>
        <w:t xml:space="preserve">ідставою появи податкового обов’язку платника податку й кореспондуючого йому права контролюючого органу вимагати його сплати.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Одночасно необхідно враховувати, що доходи бюджету – лише частка його надходжень, про що вже йшлося раніше. Усе наведене разом узяте дозволяє дійти розуміння того, що принцип фіскальної достатності навіть за його суто нормативним змістом є значно більший за сферу податково-</w:t>
      </w:r>
      <w:r w:rsidRPr="00BA289F">
        <w:rPr>
          <w:color w:val="auto"/>
          <w:sz w:val="28"/>
          <w:szCs w:val="28"/>
        </w:rPr>
        <w:lastRenderedPageBreak/>
        <w:t xml:space="preserve">правового регулювання і фактично дорівнює сфері </w:t>
      </w:r>
      <w:proofErr w:type="gramStart"/>
      <w:r w:rsidRPr="00BA289F">
        <w:rPr>
          <w:color w:val="auto"/>
          <w:sz w:val="28"/>
          <w:szCs w:val="28"/>
        </w:rPr>
        <w:t>вс</w:t>
      </w:r>
      <w:proofErr w:type="gramEnd"/>
      <w:r w:rsidRPr="00BA289F">
        <w:rPr>
          <w:color w:val="auto"/>
          <w:sz w:val="28"/>
          <w:szCs w:val="28"/>
        </w:rPr>
        <w:t xml:space="preserve">ієї публічної фінансової діяльності держави. Із цих міркувань доцільно рекомендувати вітчизняному законодавцеві у випадку прийняття загального, об’єднуючого нормативно-правового акта в царині публічних фінансів (на кшталт «Основ законодавства України про публічну фінансову діяльність») закріпити принцип фіскальної достатності на більш загальному </w:t>
      </w:r>
      <w:proofErr w:type="gramStart"/>
      <w:r w:rsidRPr="00BA289F">
        <w:rPr>
          <w:color w:val="auto"/>
          <w:sz w:val="28"/>
          <w:szCs w:val="28"/>
        </w:rPr>
        <w:t>р</w:t>
      </w:r>
      <w:proofErr w:type="gramEnd"/>
      <w:r w:rsidRPr="00BA289F">
        <w:rPr>
          <w:color w:val="auto"/>
          <w:sz w:val="28"/>
          <w:szCs w:val="28"/>
        </w:rPr>
        <w:t xml:space="preserve">івні, а саме як одну із засад публічної фінансової діяльності в Україні. Закріплення ж принципу фіскальної достатності саме у податковому законодавстві України можна пояснити тими фактами, що понад половини надходжень бюджетів і понад двох третин їх доходів забезпечується саме за рахунок податкових надходжень. При цьому фінансове законодавство України </w:t>
      </w:r>
      <w:proofErr w:type="gramStart"/>
      <w:r w:rsidRPr="00BA289F">
        <w:rPr>
          <w:color w:val="auto"/>
          <w:sz w:val="28"/>
          <w:szCs w:val="28"/>
        </w:rPr>
        <w:t>п</w:t>
      </w:r>
      <w:proofErr w:type="gramEnd"/>
      <w:r w:rsidRPr="00BA289F">
        <w:rPr>
          <w:color w:val="auto"/>
          <w:sz w:val="28"/>
          <w:szCs w:val="28"/>
        </w:rPr>
        <w:t xml:space="preserve">ішло шляхом галузевої деталізації замість вироблення міцного фундаменту у площині прийняття Основ публічної фінансової діяльності. Разом із тим можна впевнено стверджувати, що саме принцип фіскальної достатності виступає однією з найбільш потужних засад, що консолідує галузь фінансового права, визначаючи орієнтири для регулювання як податково-правового, так і </w:t>
      </w:r>
      <w:proofErr w:type="gramStart"/>
      <w:r w:rsidRPr="00BA289F">
        <w:rPr>
          <w:color w:val="auto"/>
          <w:sz w:val="28"/>
          <w:szCs w:val="28"/>
        </w:rPr>
        <w:t>бюджетно-правового</w:t>
      </w:r>
      <w:proofErr w:type="gramEnd"/>
      <w:r w:rsidRPr="00BA289F">
        <w:rPr>
          <w:color w:val="auto"/>
          <w:sz w:val="28"/>
          <w:szCs w:val="28"/>
        </w:rPr>
        <w:t xml:space="preserve">.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Нарешті, слід нагадати, що реальний змі</w:t>
      </w:r>
      <w:proofErr w:type="gramStart"/>
      <w:r w:rsidRPr="00BA289F">
        <w:rPr>
          <w:color w:val="auto"/>
          <w:sz w:val="28"/>
          <w:szCs w:val="28"/>
        </w:rPr>
        <w:t>ст</w:t>
      </w:r>
      <w:proofErr w:type="gramEnd"/>
      <w:r w:rsidRPr="00BA289F">
        <w:rPr>
          <w:color w:val="auto"/>
          <w:sz w:val="28"/>
          <w:szCs w:val="28"/>
        </w:rPr>
        <w:t xml:space="preserve"> податково-правового принципу не обов’язково дорівнює буквальній формулі, закріпленій у законодавчій формі, а може бути ширшим за неї. Це є закономірним наслідком того, що правові принципи в сучасному демократичному суспільстві виступають як самостійне джерело права, а податково-правове регулювання не є винятком із цього. Є сенс взяти до уваги, що своїм корінням принцип фіскальної достатності зобов’язаний тій загальній системі принципів оподаткування, яку було сформовано видатним шотландським економістом другої половини XVIII століття Адамом Смітом, зокрема її принципам справедливості й визначеності. Як певний добуток останніх </w:t>
      </w:r>
      <w:proofErr w:type="gramStart"/>
      <w:r w:rsidRPr="00BA289F">
        <w:rPr>
          <w:color w:val="auto"/>
          <w:sz w:val="28"/>
          <w:szCs w:val="28"/>
        </w:rPr>
        <w:t>посл</w:t>
      </w:r>
      <w:proofErr w:type="gramEnd"/>
      <w:r w:rsidRPr="00BA289F">
        <w:rPr>
          <w:color w:val="auto"/>
          <w:sz w:val="28"/>
          <w:szCs w:val="28"/>
        </w:rPr>
        <w:t>ідовники вченого почали розглядати й виокремлювати принцип рівноваги; зокрема, М. П. Кучервенко вказу</w:t>
      </w:r>
      <w:proofErr w:type="gramStart"/>
      <w:r w:rsidRPr="00BA289F">
        <w:rPr>
          <w:color w:val="auto"/>
          <w:sz w:val="28"/>
          <w:szCs w:val="28"/>
        </w:rPr>
        <w:t>є,</w:t>
      </w:r>
      <w:proofErr w:type="gramEnd"/>
      <w:r w:rsidRPr="00BA289F">
        <w:rPr>
          <w:color w:val="auto"/>
          <w:sz w:val="28"/>
          <w:szCs w:val="28"/>
        </w:rPr>
        <w:t xml:space="preserve"> що цей принцип забезпечує орієнтацію держави на підтримку структурної рівноваги за допомогою податків.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lastRenderedPageBreak/>
        <w:t xml:space="preserve">За умови розширення такої </w:t>
      </w:r>
      <w:proofErr w:type="gramStart"/>
      <w:r w:rsidRPr="00BA289F">
        <w:rPr>
          <w:color w:val="auto"/>
          <w:sz w:val="28"/>
          <w:szCs w:val="28"/>
        </w:rPr>
        <w:t>р</w:t>
      </w:r>
      <w:proofErr w:type="gramEnd"/>
      <w:r w:rsidRPr="00BA289F">
        <w:rPr>
          <w:color w:val="auto"/>
          <w:sz w:val="28"/>
          <w:szCs w:val="28"/>
        </w:rPr>
        <w:t xml:space="preserve">івноваги й порівняння між собою надходжень і витрат бюджетів через призму справедливості й визначеності оподаткування формується засада фіскальної достатності. Оскільки історично цей принцип було сформовано західноєвропейськими науковцями і в англомовних джерелах поняття «фіскальна достатність» фігурує як «fiscal adequacy», то зовсім не зайвим буде проведення семантичного аналізу мовної одиниці «adequacy». Оксфордський тлумачний словник </w:t>
      </w:r>
      <w:proofErr w:type="gramStart"/>
      <w:r w:rsidRPr="00BA289F">
        <w:rPr>
          <w:color w:val="auto"/>
          <w:sz w:val="28"/>
          <w:szCs w:val="28"/>
        </w:rPr>
        <w:t>англ</w:t>
      </w:r>
      <w:proofErr w:type="gramEnd"/>
      <w:r w:rsidRPr="00BA289F">
        <w:rPr>
          <w:color w:val="auto"/>
          <w:sz w:val="28"/>
          <w:szCs w:val="28"/>
        </w:rPr>
        <w:t xml:space="preserve">ійської мови надає таке розуміння цього терміна: це «стан або якість адекватності», а синонімами його виступають: «достатність», «відповідність», «співмірність». </w:t>
      </w:r>
      <w:proofErr w:type="gramStart"/>
      <w:r w:rsidRPr="00BA289F">
        <w:rPr>
          <w:color w:val="auto"/>
          <w:sz w:val="28"/>
          <w:szCs w:val="28"/>
        </w:rPr>
        <w:t>Згідно з наведеним, у стислому викладенні, американська доктрина фінансового права розглядає принцип фіскальної достатності як вимогу того, щоб джерела публічних доходів були достатніми для задоволення публічних витрат незалежно від економічних умов, а доходи держави – здатними щорічно розширюватися або скорочуватись у відповідь на змінення розміру публічних</w:t>
      </w:r>
      <w:proofErr w:type="gramEnd"/>
      <w:r w:rsidRPr="00BA289F">
        <w:rPr>
          <w:color w:val="auto"/>
          <w:sz w:val="28"/>
          <w:szCs w:val="28"/>
        </w:rPr>
        <w:t xml:space="preserve"> витрат. Вітчизняний законодавець багато в чому запозичив такий </w:t>
      </w:r>
      <w:proofErr w:type="gramStart"/>
      <w:r w:rsidRPr="00BA289F">
        <w:rPr>
          <w:color w:val="auto"/>
          <w:sz w:val="28"/>
          <w:szCs w:val="28"/>
        </w:rPr>
        <w:t>п</w:t>
      </w:r>
      <w:proofErr w:type="gramEnd"/>
      <w:r w:rsidRPr="00BA289F">
        <w:rPr>
          <w:color w:val="auto"/>
          <w:sz w:val="28"/>
          <w:szCs w:val="28"/>
        </w:rPr>
        <w:t xml:space="preserve">ідхід і у формальному вираженні принципу фіскальної достатності в підпункті 4.1.5 пункту 4.1 статті 4 Податкового кодексу України закріплює обов’язок при встановленні податків і зборів зберігати відповідність до розміру бюджетних витрат на цей період.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 xml:space="preserve">Одночасно із цим нам належить виходити з того, що за статтею 1 Основного Закону Україна є суверенною й незалежною, демократичною, </w:t>
      </w:r>
      <w:proofErr w:type="gramStart"/>
      <w:r w:rsidRPr="00BA289F">
        <w:rPr>
          <w:color w:val="auto"/>
          <w:sz w:val="28"/>
          <w:szCs w:val="28"/>
        </w:rPr>
        <w:t>соц</w:t>
      </w:r>
      <w:proofErr w:type="gramEnd"/>
      <w:r w:rsidRPr="00BA289F">
        <w:rPr>
          <w:color w:val="auto"/>
          <w:sz w:val="28"/>
          <w:szCs w:val="28"/>
        </w:rPr>
        <w:t xml:space="preserve">іальною, правовою державою, а за частиною другою статті 3 «права і свободи людини та їх гарантії визначають зміст і спрямованість діяльності держави. Держава відповідає перед людиною за </w:t>
      </w:r>
      <w:proofErr w:type="gramStart"/>
      <w:r w:rsidRPr="00BA289F">
        <w:rPr>
          <w:color w:val="auto"/>
          <w:sz w:val="28"/>
          <w:szCs w:val="28"/>
        </w:rPr>
        <w:t>свою</w:t>
      </w:r>
      <w:proofErr w:type="gramEnd"/>
      <w:r w:rsidRPr="00BA289F">
        <w:rPr>
          <w:color w:val="auto"/>
          <w:sz w:val="28"/>
          <w:szCs w:val="28"/>
        </w:rPr>
        <w:t xml:space="preserve"> діяльність. Утвердження і забезпечення прав і свобод людини є головним обов’язком держави». Не є винятком із цього й галузь оподаткування, </w:t>
      </w:r>
      <w:proofErr w:type="gramStart"/>
      <w:r w:rsidRPr="00BA289F">
        <w:rPr>
          <w:color w:val="auto"/>
          <w:sz w:val="28"/>
          <w:szCs w:val="28"/>
        </w:rPr>
        <w:t>на</w:t>
      </w:r>
      <w:proofErr w:type="gramEnd"/>
      <w:r w:rsidRPr="00BA289F">
        <w:rPr>
          <w:color w:val="auto"/>
          <w:sz w:val="28"/>
          <w:szCs w:val="28"/>
        </w:rPr>
        <w:t xml:space="preserve"> </w:t>
      </w:r>
      <w:proofErr w:type="gramStart"/>
      <w:r w:rsidRPr="00BA289F">
        <w:rPr>
          <w:color w:val="auto"/>
          <w:sz w:val="28"/>
          <w:szCs w:val="28"/>
        </w:rPr>
        <w:t>яку</w:t>
      </w:r>
      <w:proofErr w:type="gramEnd"/>
      <w:r w:rsidRPr="00BA289F">
        <w:rPr>
          <w:color w:val="auto"/>
          <w:sz w:val="28"/>
          <w:szCs w:val="28"/>
        </w:rPr>
        <w:t xml:space="preserve">, як і на будь-які інші сфери правового регулювання, поширюється закріплений статтею 8 Конституції України принцип верховенства права. </w:t>
      </w:r>
    </w:p>
    <w:p w:rsidR="004562F1" w:rsidRPr="00BA289F" w:rsidRDefault="004562F1" w:rsidP="004562F1">
      <w:pPr>
        <w:pStyle w:val="Default"/>
        <w:widowControl w:val="0"/>
        <w:spacing w:line="360" w:lineRule="auto"/>
        <w:ind w:firstLine="709"/>
        <w:contextualSpacing/>
        <w:jc w:val="both"/>
        <w:rPr>
          <w:color w:val="auto"/>
          <w:sz w:val="28"/>
          <w:szCs w:val="28"/>
        </w:rPr>
      </w:pPr>
      <w:r w:rsidRPr="00BA289F">
        <w:rPr>
          <w:color w:val="auto"/>
          <w:sz w:val="28"/>
          <w:szCs w:val="28"/>
        </w:rPr>
        <w:t>Держава не може без кінця збільшувати розмі</w:t>
      </w:r>
      <w:proofErr w:type="gramStart"/>
      <w:r w:rsidRPr="00BA289F">
        <w:rPr>
          <w:color w:val="auto"/>
          <w:sz w:val="28"/>
          <w:szCs w:val="28"/>
        </w:rPr>
        <w:t>р</w:t>
      </w:r>
      <w:proofErr w:type="gramEnd"/>
      <w:r w:rsidRPr="00BA289F">
        <w:rPr>
          <w:color w:val="auto"/>
          <w:sz w:val="28"/>
          <w:szCs w:val="28"/>
        </w:rPr>
        <w:t xml:space="preserve"> публічних видатків і свавільно встановлювати податки, покладаючи непосильний податковий </w:t>
      </w:r>
      <w:r w:rsidRPr="00BA289F">
        <w:rPr>
          <w:color w:val="auto"/>
          <w:sz w:val="28"/>
          <w:szCs w:val="28"/>
        </w:rPr>
        <w:lastRenderedPageBreak/>
        <w:t>тягар на платників податків, інакше це призведе до ігнорування принципу верховенства права, до нехтування основоположними правами людини і громадянина й відсторонення держави від виконання нею її головних завдань і функцій. Саме тому ми переконані, що засаду фіскальної достатності треба сприймати не тільки як обов’язок держави забезпечувати справляння податків згідно з потребами бюджетів, а й як базову вимогу при здійсненні бюджетної діяльності. При плануванні бюджетних витрат потрібно зіставляти розмі</w:t>
      </w:r>
      <w:proofErr w:type="gramStart"/>
      <w:r w:rsidRPr="00BA289F">
        <w:rPr>
          <w:color w:val="auto"/>
          <w:sz w:val="28"/>
          <w:szCs w:val="28"/>
        </w:rPr>
        <w:t>р</w:t>
      </w:r>
      <w:proofErr w:type="gramEnd"/>
      <w:r w:rsidRPr="00BA289F">
        <w:rPr>
          <w:color w:val="auto"/>
          <w:sz w:val="28"/>
          <w:szCs w:val="28"/>
        </w:rPr>
        <w:t xml:space="preserve"> останніх з необхідністю проведення адекватної фінансової й податкової політики і встановлення того </w:t>
      </w:r>
      <w:proofErr w:type="gramStart"/>
      <w:r w:rsidRPr="00BA289F">
        <w:rPr>
          <w:color w:val="auto"/>
          <w:sz w:val="28"/>
          <w:szCs w:val="28"/>
        </w:rPr>
        <w:t>р</w:t>
      </w:r>
      <w:proofErr w:type="gramEnd"/>
      <w:r w:rsidRPr="00BA289F">
        <w:rPr>
          <w:color w:val="auto"/>
          <w:sz w:val="28"/>
          <w:szCs w:val="28"/>
        </w:rPr>
        <w:t xml:space="preserve">івня податкового тиску, який був би посильним і прийнятним для платників податків. </w:t>
      </w:r>
    </w:p>
    <w:p w:rsidR="004562F1" w:rsidRDefault="004562F1" w:rsidP="004562F1">
      <w:pPr>
        <w:widowControl w:val="0"/>
        <w:spacing w:after="0" w:line="360" w:lineRule="auto"/>
        <w:ind w:firstLine="709"/>
        <w:contextualSpacing/>
        <w:jc w:val="both"/>
        <w:rPr>
          <w:rFonts w:ascii="Times New Roman" w:hAnsi="Times New Roman" w:cs="Times New Roman"/>
          <w:sz w:val="28"/>
          <w:szCs w:val="28"/>
        </w:rPr>
      </w:pPr>
      <w:proofErr w:type="gramStart"/>
      <w:r w:rsidRPr="00BA289F">
        <w:rPr>
          <w:rFonts w:ascii="Times New Roman" w:hAnsi="Times New Roman" w:cs="Times New Roman"/>
          <w:sz w:val="28"/>
          <w:szCs w:val="28"/>
        </w:rPr>
        <w:t>Тільки за названих умов – постійної кореляції витрат бюджетів з їх надходженнями і балансування публічного інтересу з правами та свободами платників податків – в оподаткуванні реалізовуватимуться такі невід’ємні складники принципу верховенства права, як справедливість, визначеність і пропорційність, платники податків отримуватимуть реальне забезпечення їх прав і свобод (зокрема, і права на безперешкодне мирне</w:t>
      </w:r>
      <w:proofErr w:type="gramEnd"/>
      <w:r w:rsidRPr="00BA289F">
        <w:rPr>
          <w:rFonts w:ascii="Times New Roman" w:hAnsi="Times New Roman" w:cs="Times New Roman"/>
          <w:sz w:val="28"/>
          <w:szCs w:val="28"/>
        </w:rPr>
        <w:t xml:space="preserve"> </w:t>
      </w:r>
      <w:proofErr w:type="gramStart"/>
      <w:r w:rsidRPr="00BA289F">
        <w:rPr>
          <w:rFonts w:ascii="Times New Roman" w:hAnsi="Times New Roman" w:cs="Times New Roman"/>
          <w:sz w:val="28"/>
          <w:szCs w:val="28"/>
        </w:rPr>
        <w:t>володіння своїм майном і на свободу економічної діяльності), а держава зможе найбільш ефективно задовольняти публічний інтерес і виконувати своє суспільне призначення.</w:t>
      </w:r>
      <w:proofErr w:type="gramEnd"/>
      <w:r w:rsidRPr="00BA289F">
        <w:rPr>
          <w:rFonts w:ascii="Times New Roman" w:hAnsi="Times New Roman" w:cs="Times New Roman"/>
          <w:sz w:val="28"/>
          <w:szCs w:val="28"/>
        </w:rPr>
        <w:t xml:space="preserve"> Відповідно, і подальше </w:t>
      </w:r>
      <w:proofErr w:type="gramStart"/>
      <w:r w:rsidRPr="00BA289F">
        <w:rPr>
          <w:rFonts w:ascii="Times New Roman" w:hAnsi="Times New Roman" w:cs="Times New Roman"/>
          <w:sz w:val="28"/>
          <w:szCs w:val="28"/>
        </w:rPr>
        <w:t>досл</w:t>
      </w:r>
      <w:proofErr w:type="gramEnd"/>
      <w:r w:rsidRPr="00BA289F">
        <w:rPr>
          <w:rFonts w:ascii="Times New Roman" w:hAnsi="Times New Roman" w:cs="Times New Roman"/>
          <w:sz w:val="28"/>
          <w:szCs w:val="28"/>
        </w:rPr>
        <w:t>ідження принципу фіскальної достатності при правовому регулюванні відносин оподаткування, а також бюджетної діяльності держави будемо провадити у світлі обов’язку публічного територіального утворення користуватися своїм податковим суверенітетом лише співмірно з обсягом невід’ємних прав і свобод платників податків.</w:t>
      </w:r>
    </w:p>
    <w:p w:rsidR="004562F1" w:rsidRPr="00344C38" w:rsidRDefault="004562F1" w:rsidP="004562F1">
      <w:pPr>
        <w:pStyle w:val="Default"/>
        <w:spacing w:line="360" w:lineRule="auto"/>
        <w:ind w:firstLine="709"/>
        <w:contextualSpacing/>
        <w:jc w:val="both"/>
        <w:rPr>
          <w:sz w:val="28"/>
          <w:szCs w:val="28"/>
        </w:rPr>
      </w:pPr>
      <w:r w:rsidRPr="00344C38">
        <w:rPr>
          <w:sz w:val="28"/>
          <w:szCs w:val="28"/>
        </w:rPr>
        <w:t>Принцип фіскальної достатності покликаний збалансовувати розмі</w:t>
      </w:r>
      <w:proofErr w:type="gramStart"/>
      <w:r w:rsidRPr="00344C38">
        <w:rPr>
          <w:sz w:val="28"/>
          <w:szCs w:val="28"/>
        </w:rPr>
        <w:t>р</w:t>
      </w:r>
      <w:proofErr w:type="gramEnd"/>
      <w:r w:rsidRPr="00344C38">
        <w:rPr>
          <w:sz w:val="28"/>
          <w:szCs w:val="28"/>
        </w:rPr>
        <w:t xml:space="preserve"> бюджетних видатків з обсягами надходжень у бюджети, гарантувати тим самим безперебійність руху публічних грошових коштів: спочатку від платників до бюджетів, а потім з бюджетів до розпорядників та одержувачів бюджетних коштів. Реалізація ними бюджетних заходів і програм дозволяє створити умови для формування додаткової вартості як у публічному, так і у </w:t>
      </w:r>
      <w:proofErr w:type="gramStart"/>
      <w:r w:rsidRPr="00344C38">
        <w:rPr>
          <w:sz w:val="28"/>
          <w:szCs w:val="28"/>
        </w:rPr>
        <w:lastRenderedPageBreak/>
        <w:t>приватному</w:t>
      </w:r>
      <w:proofErr w:type="gramEnd"/>
      <w:r w:rsidRPr="00344C38">
        <w:rPr>
          <w:sz w:val="28"/>
          <w:szCs w:val="28"/>
        </w:rPr>
        <w:t xml:space="preserve"> секторах національної економіки. Частина такої додаткової вартості у виді податкових доходів та інших бюджетних надходжень </w:t>
      </w:r>
      <w:proofErr w:type="gramStart"/>
      <w:r w:rsidRPr="00344C38">
        <w:rPr>
          <w:sz w:val="28"/>
          <w:szCs w:val="28"/>
        </w:rPr>
        <w:t>п</w:t>
      </w:r>
      <w:proofErr w:type="gramEnd"/>
      <w:r w:rsidRPr="00344C38">
        <w:rPr>
          <w:sz w:val="28"/>
          <w:szCs w:val="28"/>
        </w:rPr>
        <w:t xml:space="preserve">ідлягатиме знову перерозподілу через бюджетну систему країни, в регламентації чого одну з головних ролей виконуватиме принцип фіскальної достатності. Завдяки саме останньому не лише відбувається рух публічних грошових коштів, а й забезпечується їх кругообіг у рамках усієї національної економіки, що надає можливість суспільству не тільки організовувати свою життєдіяльність, а й </w:t>
      </w:r>
      <w:proofErr w:type="gramStart"/>
      <w:r w:rsidRPr="00344C38">
        <w:rPr>
          <w:sz w:val="28"/>
          <w:szCs w:val="28"/>
        </w:rPr>
        <w:t>п</w:t>
      </w:r>
      <w:proofErr w:type="gramEnd"/>
      <w:r w:rsidRPr="00344C38">
        <w:rPr>
          <w:sz w:val="28"/>
          <w:szCs w:val="28"/>
        </w:rPr>
        <w:t xml:space="preserve">ідтримувати постійний розвиток і належне виконання державою своїх найважливіших функцій. </w:t>
      </w:r>
    </w:p>
    <w:p w:rsidR="004562F1" w:rsidRPr="00344C38" w:rsidRDefault="004562F1" w:rsidP="004562F1">
      <w:pPr>
        <w:pStyle w:val="Default"/>
        <w:spacing w:line="360" w:lineRule="auto"/>
        <w:ind w:firstLine="709"/>
        <w:contextualSpacing/>
        <w:jc w:val="both"/>
        <w:rPr>
          <w:sz w:val="28"/>
          <w:szCs w:val="28"/>
        </w:rPr>
      </w:pPr>
      <w:proofErr w:type="gramStart"/>
      <w:r w:rsidRPr="00344C38">
        <w:rPr>
          <w:sz w:val="28"/>
          <w:szCs w:val="28"/>
        </w:rPr>
        <w:t xml:space="preserve">Відправною дією в забезпеченні публічної фінансової діяльності держави стає правове регулювання податкових відносин і встановлення державою податків і зборів, які в подальшому забезпечуватимуть формування податкових надходжень бюджетів. Такі надходження складають основну частку дохідних каналів бюджетів, які потім будуть використовуватися при розподілі бюджетних витрат і фінансуванні бюджетних програм. </w:t>
      </w:r>
      <w:proofErr w:type="gramEnd"/>
    </w:p>
    <w:p w:rsidR="004562F1" w:rsidRPr="00344C38" w:rsidRDefault="004562F1" w:rsidP="004562F1">
      <w:pPr>
        <w:pStyle w:val="Default"/>
        <w:spacing w:line="360" w:lineRule="auto"/>
        <w:ind w:firstLine="709"/>
        <w:contextualSpacing/>
        <w:jc w:val="both"/>
        <w:rPr>
          <w:color w:val="auto"/>
          <w:sz w:val="28"/>
          <w:szCs w:val="28"/>
        </w:rPr>
      </w:pPr>
      <w:r w:rsidRPr="00344C38">
        <w:rPr>
          <w:sz w:val="28"/>
          <w:szCs w:val="28"/>
        </w:rPr>
        <w:t xml:space="preserve">Природу і значення права держави на встановлення обов’язкових податкових платежів </w:t>
      </w:r>
      <w:proofErr w:type="gramStart"/>
      <w:r w:rsidRPr="00344C38">
        <w:rPr>
          <w:sz w:val="28"/>
          <w:szCs w:val="28"/>
        </w:rPr>
        <w:t>досл</w:t>
      </w:r>
      <w:proofErr w:type="gramEnd"/>
      <w:r w:rsidRPr="00344C38">
        <w:rPr>
          <w:sz w:val="28"/>
          <w:szCs w:val="28"/>
        </w:rPr>
        <w:t xml:space="preserve">іджували багато науковців – фахівців у галузі </w:t>
      </w:r>
      <w:r w:rsidRPr="00344C38">
        <w:rPr>
          <w:color w:val="auto"/>
          <w:sz w:val="28"/>
          <w:szCs w:val="28"/>
        </w:rPr>
        <w:t>фінансового права. Як вважає І. І. Кучеров, право встановлення і введення податків і зборів є для оподаткування базовим, оскільки його реалізація, по суті, призводить до виникнення обов’язкових платежі</w:t>
      </w:r>
      <w:proofErr w:type="gramStart"/>
      <w:r w:rsidRPr="00344C38">
        <w:rPr>
          <w:color w:val="auto"/>
          <w:sz w:val="28"/>
          <w:szCs w:val="28"/>
        </w:rPr>
        <w:t>в</w:t>
      </w:r>
      <w:proofErr w:type="gramEnd"/>
      <w:r w:rsidRPr="00344C38">
        <w:rPr>
          <w:color w:val="auto"/>
          <w:sz w:val="28"/>
          <w:szCs w:val="28"/>
        </w:rPr>
        <w:t xml:space="preserve"> як таких. Традиційно це право належить державі й нерозривно пов’язується з верховенством її влади в межах тієї чи іншої території, тобто з державним суверенітетом. Як найважливіша ознака держави, він означає належне їй верховенство влади на </w:t>
      </w:r>
      <w:proofErr w:type="gramStart"/>
      <w:r w:rsidRPr="00344C38">
        <w:rPr>
          <w:color w:val="auto"/>
          <w:sz w:val="28"/>
          <w:szCs w:val="28"/>
        </w:rPr>
        <w:t>своїй</w:t>
      </w:r>
      <w:proofErr w:type="gramEnd"/>
      <w:r w:rsidRPr="00344C38">
        <w:rPr>
          <w:color w:val="auto"/>
          <w:sz w:val="28"/>
          <w:szCs w:val="28"/>
        </w:rPr>
        <w:t xml:space="preserve"> території й повну незалежність у міжнародних відносинах. Державний суверенітет передбачає повне </w:t>
      </w:r>
      <w:proofErr w:type="gramStart"/>
      <w:r w:rsidRPr="00344C38">
        <w:rPr>
          <w:color w:val="auto"/>
          <w:sz w:val="28"/>
          <w:szCs w:val="28"/>
        </w:rPr>
        <w:t>п</w:t>
      </w:r>
      <w:proofErr w:type="gramEnd"/>
      <w:r w:rsidRPr="00344C38">
        <w:rPr>
          <w:color w:val="auto"/>
          <w:sz w:val="28"/>
          <w:szCs w:val="28"/>
        </w:rPr>
        <w:t xml:space="preserve">ідкорення владі держави всіх фізичних осіб та організацій, що знаходяться у межах її кордонів. На цьому підкоренні фактично й засновується формування публічних фінансів у цілому й оподаткування зокрема, що, як відомо, передбачає одностороннє владне покладення обов’язку. У схожому дусі висловлювався і французький </w:t>
      </w:r>
      <w:r w:rsidRPr="00344C38">
        <w:rPr>
          <w:color w:val="auto"/>
          <w:sz w:val="28"/>
          <w:szCs w:val="28"/>
        </w:rPr>
        <w:lastRenderedPageBreak/>
        <w:t>науковець професор Поль Марі Годме, який стверджував, що «податок – один із прояві</w:t>
      </w:r>
      <w:proofErr w:type="gramStart"/>
      <w:r w:rsidRPr="00344C38">
        <w:rPr>
          <w:color w:val="auto"/>
          <w:sz w:val="28"/>
          <w:szCs w:val="28"/>
        </w:rPr>
        <w:t>в</w:t>
      </w:r>
      <w:proofErr w:type="gramEnd"/>
      <w:r w:rsidRPr="00344C38">
        <w:rPr>
          <w:color w:val="auto"/>
          <w:sz w:val="28"/>
          <w:szCs w:val="28"/>
        </w:rPr>
        <w:t xml:space="preserve"> суверенітету держави. Цим він ві</w:t>
      </w:r>
      <w:proofErr w:type="gramStart"/>
      <w:r w:rsidRPr="00344C38">
        <w:rPr>
          <w:color w:val="auto"/>
          <w:sz w:val="28"/>
          <w:szCs w:val="28"/>
        </w:rPr>
        <w:t>др</w:t>
      </w:r>
      <w:proofErr w:type="gramEnd"/>
      <w:r w:rsidRPr="00344C38">
        <w:rPr>
          <w:color w:val="auto"/>
          <w:sz w:val="28"/>
          <w:szCs w:val="28"/>
        </w:rPr>
        <w:t xml:space="preserve">ізняється від доходів з державного майна й позичок, які являють собою кошти, що отримуються державою з діяльності такої самої, як діяльність приватних громадян. Можливості оподаткування є суттєвим вираженням суверенітету. Право справляти податки завжди було частиною суверенних прав, так само як карбування монети і здійснення правосуддя».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 нашу ж думку, є сенс внести певні зауваження до наведених висновків учених. </w:t>
      </w:r>
      <w:proofErr w:type="gramStart"/>
      <w:r w:rsidRPr="00344C38">
        <w:rPr>
          <w:color w:val="auto"/>
          <w:sz w:val="28"/>
          <w:szCs w:val="28"/>
        </w:rPr>
        <w:t>Р</w:t>
      </w:r>
      <w:proofErr w:type="gramEnd"/>
      <w:r w:rsidRPr="00344C38">
        <w:rPr>
          <w:color w:val="auto"/>
          <w:sz w:val="28"/>
          <w:szCs w:val="28"/>
        </w:rPr>
        <w:t xml:space="preserve">іч у тому, що первісним джерелом появи у держави права на встановлення податків і зборів є народний суверенітет, який при вільному волевиявленні громадян і формуванні на цій підставі вищих органів державної влади трансформується в податковий суверенітет держави. Саме тому лише воля громадян у кінцевому </w:t>
      </w:r>
      <w:proofErr w:type="gramStart"/>
      <w:r w:rsidRPr="00344C38">
        <w:rPr>
          <w:color w:val="auto"/>
          <w:sz w:val="28"/>
          <w:szCs w:val="28"/>
        </w:rPr>
        <w:t>п</w:t>
      </w:r>
      <w:proofErr w:type="gramEnd"/>
      <w:r w:rsidRPr="00344C38">
        <w:rPr>
          <w:color w:val="auto"/>
          <w:sz w:val="28"/>
          <w:szCs w:val="28"/>
        </w:rPr>
        <w:t xml:space="preserve">ідсумку є витоком дій держави й повноважень органів публічної влади щодо встановлення податків та зборів, і контролю за цим.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У зв’язку з наведеним нам ближчою є думка Є. В. Порохова, який у праці «Теорія податкових зобов’язань» указу</w:t>
      </w:r>
      <w:proofErr w:type="gramStart"/>
      <w:r w:rsidRPr="00344C38">
        <w:rPr>
          <w:color w:val="auto"/>
          <w:sz w:val="28"/>
          <w:szCs w:val="28"/>
        </w:rPr>
        <w:t>є,</w:t>
      </w:r>
      <w:proofErr w:type="gramEnd"/>
      <w:r w:rsidRPr="00344C38">
        <w:rPr>
          <w:color w:val="auto"/>
          <w:sz w:val="28"/>
          <w:szCs w:val="28"/>
        </w:rPr>
        <w:t xml:space="preserve"> що народ, як єдине джерело державної влади, усвідомлюючи необхідність правового закріплення основного джерела формування державних доходів, затверджує конституційну норму про обов’язок кожного сплачувати законно встановлені податки. В умовах демократичного політичного режиму податковий суверенітет держави, як і її загальний суверенітет, замість повного </w:t>
      </w:r>
      <w:proofErr w:type="gramStart"/>
      <w:r w:rsidRPr="00344C38">
        <w:rPr>
          <w:color w:val="auto"/>
          <w:sz w:val="28"/>
          <w:szCs w:val="28"/>
        </w:rPr>
        <w:t>п</w:t>
      </w:r>
      <w:proofErr w:type="gramEnd"/>
      <w:r w:rsidRPr="00344C38">
        <w:rPr>
          <w:color w:val="auto"/>
          <w:sz w:val="28"/>
          <w:szCs w:val="28"/>
        </w:rPr>
        <w:t>ідкорення владі всіх фізичних і юридичних осіб має у своїй основі згоду громадян на сплату податків. Така згода стає повноцінним віддзеркаленням принципу верховенства права у сфері публічної фінансової діяльності держави й може вважатися джерелом і основною причиною (згідно із засадами справедливості і співмірності як складниками верховенства права), що диктує портебу забезпечення балансу публічного й законних приватних інтересів платників податкі</w:t>
      </w:r>
      <w:proofErr w:type="gramStart"/>
      <w:r w:rsidRPr="00344C38">
        <w:rPr>
          <w:color w:val="auto"/>
          <w:sz w:val="28"/>
          <w:szCs w:val="28"/>
        </w:rPr>
        <w:t>в</w:t>
      </w:r>
      <w:proofErr w:type="gramEnd"/>
      <w:r w:rsidRPr="00344C38">
        <w:rPr>
          <w:color w:val="auto"/>
          <w:sz w:val="28"/>
          <w:szCs w:val="28"/>
        </w:rPr>
        <w:t xml:space="preserve">. На перетині вказаних фундаментальних </w:t>
      </w:r>
      <w:proofErr w:type="gramStart"/>
      <w:r w:rsidRPr="00344C38">
        <w:rPr>
          <w:color w:val="auto"/>
          <w:sz w:val="28"/>
          <w:szCs w:val="28"/>
        </w:rPr>
        <w:t>засад</w:t>
      </w:r>
      <w:proofErr w:type="gramEnd"/>
      <w:r w:rsidRPr="00344C38">
        <w:rPr>
          <w:color w:val="auto"/>
          <w:sz w:val="28"/>
          <w:szCs w:val="28"/>
        </w:rPr>
        <w:t xml:space="preserve"> </w:t>
      </w:r>
      <w:r w:rsidRPr="00344C38">
        <w:rPr>
          <w:color w:val="auto"/>
          <w:sz w:val="28"/>
          <w:szCs w:val="28"/>
        </w:rPr>
        <w:lastRenderedPageBreak/>
        <w:t xml:space="preserve">фінансово-правового регулювання виникає й реалізується засада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Будь-яке інше тлумачення змісту цієї засади й </w:t>
      </w:r>
      <w:proofErr w:type="gramStart"/>
      <w:r w:rsidRPr="00344C38">
        <w:rPr>
          <w:color w:val="auto"/>
          <w:sz w:val="28"/>
          <w:szCs w:val="28"/>
        </w:rPr>
        <w:t>п</w:t>
      </w:r>
      <w:proofErr w:type="gramEnd"/>
      <w:r w:rsidRPr="00344C38">
        <w:rPr>
          <w:color w:val="auto"/>
          <w:sz w:val="28"/>
          <w:szCs w:val="28"/>
        </w:rPr>
        <w:t xml:space="preserve">ідходу до розуміння податкового суверенітету держави свідчить про неповноцінну дію верховенства права в суспільних відносинах або про існування авторитарного чи навіть тоталітарного політичного режиму замість демократичного. За подібних небажаних умов встановлення і справляння податків жодним чином, дійсно, не виражає волю й інтереси більшості громадян, які змушені </w:t>
      </w:r>
      <w:proofErr w:type="gramStart"/>
      <w:r w:rsidRPr="00344C38">
        <w:rPr>
          <w:color w:val="auto"/>
          <w:sz w:val="28"/>
          <w:szCs w:val="28"/>
        </w:rPr>
        <w:t>п</w:t>
      </w:r>
      <w:proofErr w:type="gramEnd"/>
      <w:r w:rsidRPr="00344C38">
        <w:rPr>
          <w:color w:val="auto"/>
          <w:sz w:val="28"/>
          <w:szCs w:val="28"/>
        </w:rPr>
        <w:t xml:space="preserve">ідкорюватися панівній верхівці, яка контролює всю владу публічного територіального утворення. </w:t>
      </w:r>
      <w:proofErr w:type="gramStart"/>
      <w:r w:rsidRPr="00344C38">
        <w:rPr>
          <w:color w:val="auto"/>
          <w:sz w:val="28"/>
          <w:szCs w:val="28"/>
        </w:rPr>
        <w:t>Ц</w:t>
      </w:r>
      <w:proofErr w:type="gramEnd"/>
      <w:r w:rsidRPr="00344C38">
        <w:rPr>
          <w:color w:val="auto"/>
          <w:sz w:val="28"/>
          <w:szCs w:val="28"/>
        </w:rPr>
        <w:t xml:space="preserve">ілком закономірно, що за таких обставин і засада фіскальної достатності стає спотвореною, яка застосовується як формальне обґрунтування встановлення непомірно високого податкового тиску (який запроваджено не для досягнення публічного інтересу, а лише для задоволення вузько групових інтересів правлячої верхівки), або, навпаки, спостерігається суттєве зменшення податкового тиску (аж до зупинення дії або скасування податків, як це зроблено в </w:t>
      </w:r>
      <w:proofErr w:type="gramStart"/>
      <w:r w:rsidRPr="00344C38">
        <w:rPr>
          <w:color w:val="auto"/>
          <w:sz w:val="28"/>
          <w:szCs w:val="28"/>
        </w:rPr>
        <w:t>П</w:t>
      </w:r>
      <w:proofErr w:type="gramEnd"/>
      <w:r w:rsidRPr="00344C38">
        <w:rPr>
          <w:color w:val="auto"/>
          <w:sz w:val="28"/>
          <w:szCs w:val="28"/>
        </w:rPr>
        <w:t>івнічній Кореї), причому замість ефективного використання потенціалу податкових відносин на перший план висуваються політика популізму і квазіпублічні інтереси. Такі дії відчутно послаблюють економіку держави і ще більше поневолюють громадян, які фактично втрачають будь-яку самостійність і змушенні очікувати хоч яко</w:t>
      </w:r>
      <w:proofErr w:type="gramStart"/>
      <w:r w:rsidRPr="00344C38">
        <w:rPr>
          <w:color w:val="auto"/>
          <w:sz w:val="28"/>
          <w:szCs w:val="28"/>
        </w:rPr>
        <w:t>ї-</w:t>
      </w:r>
      <w:proofErr w:type="gramEnd"/>
      <w:r w:rsidRPr="00344C38">
        <w:rPr>
          <w:color w:val="auto"/>
          <w:sz w:val="28"/>
          <w:szCs w:val="28"/>
        </w:rPr>
        <w:t xml:space="preserve">небудь допомоги від держави, не здатної і не заінтересованої у створені належних умов існування й розвитку своїх громадян.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Нерідко </w:t>
      </w:r>
      <w:proofErr w:type="gramStart"/>
      <w:r w:rsidRPr="00344C38">
        <w:rPr>
          <w:color w:val="auto"/>
          <w:sz w:val="28"/>
          <w:szCs w:val="28"/>
        </w:rPr>
        <w:t>за</w:t>
      </w:r>
      <w:proofErr w:type="gramEnd"/>
      <w:r w:rsidRPr="00344C38">
        <w:rPr>
          <w:color w:val="auto"/>
          <w:sz w:val="28"/>
          <w:szCs w:val="28"/>
        </w:rPr>
        <w:t xml:space="preserve"> </w:t>
      </w:r>
      <w:proofErr w:type="gramStart"/>
      <w:r w:rsidRPr="00344C38">
        <w:rPr>
          <w:color w:val="auto"/>
          <w:sz w:val="28"/>
          <w:szCs w:val="28"/>
        </w:rPr>
        <w:t>таких</w:t>
      </w:r>
      <w:proofErr w:type="gramEnd"/>
      <w:r w:rsidRPr="00344C38">
        <w:rPr>
          <w:color w:val="auto"/>
          <w:sz w:val="28"/>
          <w:szCs w:val="28"/>
        </w:rPr>
        <w:t xml:space="preserve"> умов неминуче відбувається системне порушення більшості інших принципів оподаткування. Наприклад, доволі часто дії держави йдуть у розріз із засадою </w:t>
      </w:r>
      <w:proofErr w:type="gramStart"/>
      <w:r w:rsidRPr="00344C38">
        <w:rPr>
          <w:color w:val="auto"/>
          <w:sz w:val="28"/>
          <w:szCs w:val="28"/>
        </w:rPr>
        <w:t>р</w:t>
      </w:r>
      <w:proofErr w:type="gramEnd"/>
      <w:r w:rsidRPr="00344C38">
        <w:rPr>
          <w:color w:val="auto"/>
          <w:sz w:val="28"/>
          <w:szCs w:val="28"/>
        </w:rPr>
        <w:t xml:space="preserve">івності оподаткування, коли спостерігається суттєве зміщення податкового тягаря на певних платників податків, які сплачують значно більші податкові платежі до бюджету, тоді як певна сукупність платників взагалі стає невиправдано звільненою від обов’язку фінансової участі в публічних </w:t>
      </w:r>
      <w:proofErr w:type="gramStart"/>
      <w:r w:rsidRPr="00344C38">
        <w:rPr>
          <w:color w:val="auto"/>
          <w:sz w:val="28"/>
          <w:szCs w:val="28"/>
        </w:rPr>
        <w:t>справах</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lastRenderedPageBreak/>
        <w:t>Слід наголосити, що для ефективного функціонування податкової системи дія засади фіскальної достатності при встановленні податків і зборів як правового явища має доповнюватися дотриманням у тому числі й закону Лаффера, як феномену економічної науки.</w:t>
      </w:r>
      <w:proofErr w:type="gramEnd"/>
      <w:r w:rsidRPr="00344C38">
        <w:rPr>
          <w:color w:val="auto"/>
          <w:sz w:val="28"/>
          <w:szCs w:val="28"/>
        </w:rPr>
        <w:t xml:space="preserve"> </w:t>
      </w:r>
      <w:proofErr w:type="gramStart"/>
      <w:r w:rsidRPr="00344C38">
        <w:rPr>
          <w:color w:val="auto"/>
          <w:sz w:val="28"/>
          <w:szCs w:val="28"/>
        </w:rPr>
        <w:t>Ми вже вказували на те, що при запровадженні занадто високих податкових ставок і тягаря на платників податків формальна реалізація засади фіскальної достатності в її вузькому аспекті (тобто наповнення дохідних каналів бюджетів необхідним обсягом податкових надходжень) теоретична можлива, однак це матиме місце за рахунок нехтування законними приватними інтересами фізичних і юридичних осіб</w:t>
      </w:r>
      <w:proofErr w:type="gramEnd"/>
      <w:r w:rsidRPr="00344C38">
        <w:rPr>
          <w:color w:val="auto"/>
          <w:sz w:val="28"/>
          <w:szCs w:val="28"/>
        </w:rPr>
        <w:t xml:space="preserve">, що в середній і довгостроковій перспективі призведе до отримання менших податкових надходжень, а значить, і до зменшення ефективності </w:t>
      </w:r>
      <w:proofErr w:type="gramStart"/>
      <w:r w:rsidRPr="00344C38">
        <w:rPr>
          <w:color w:val="auto"/>
          <w:sz w:val="28"/>
          <w:szCs w:val="28"/>
        </w:rPr>
        <w:t>правового</w:t>
      </w:r>
      <w:proofErr w:type="gramEnd"/>
      <w:r w:rsidRPr="00344C38">
        <w:rPr>
          <w:color w:val="auto"/>
          <w:sz w:val="28"/>
          <w:szCs w:val="28"/>
        </w:rPr>
        <w:t xml:space="preserve"> впорядкування податкових відносин.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Однак потрібно враховувати, що ця закономірність «кривої Лаффера» стосується лише відносно тривалих періодів часу, коли високий податковий тиск дійсно починає виснажувати економіку, а темпи її зростання поступово сповільнюються. А ось у короткостроковій перспективі одного-двох бюджетних періодів збільшення податкових ставок і розширення дії фіскальної функції податків можуть послужити прийнятним засобом для держави </w:t>
      </w:r>
      <w:proofErr w:type="gramStart"/>
      <w:r w:rsidRPr="00344C38">
        <w:rPr>
          <w:color w:val="auto"/>
          <w:sz w:val="28"/>
          <w:szCs w:val="28"/>
        </w:rPr>
        <w:t>у</w:t>
      </w:r>
      <w:proofErr w:type="gramEnd"/>
      <w:r w:rsidRPr="00344C38">
        <w:rPr>
          <w:color w:val="auto"/>
          <w:sz w:val="28"/>
          <w:szCs w:val="28"/>
        </w:rPr>
        <w:t xml:space="preserve"> </w:t>
      </w:r>
      <w:proofErr w:type="gramStart"/>
      <w:r w:rsidRPr="00344C38">
        <w:rPr>
          <w:color w:val="auto"/>
          <w:sz w:val="28"/>
          <w:szCs w:val="28"/>
        </w:rPr>
        <w:t>план</w:t>
      </w:r>
      <w:proofErr w:type="gramEnd"/>
      <w:r w:rsidRPr="00344C38">
        <w:rPr>
          <w:color w:val="auto"/>
          <w:sz w:val="28"/>
          <w:szCs w:val="28"/>
        </w:rPr>
        <w:t xml:space="preserve">і реалізації як принципу фіскальної достатності, так і податкової політики в цілому. Тут відіграють роль, принаймні, декілька чинників. По-перше, «ефект Лаффера» передбачає врахування низки умов оподаткування, коли доходи держави необов’язково зростають зі збільшенням податкової ставки й необов’язково зменшуються при її зниженні. Причому для </w:t>
      </w:r>
      <w:proofErr w:type="gramStart"/>
      <w:r w:rsidRPr="00344C38">
        <w:rPr>
          <w:color w:val="auto"/>
          <w:sz w:val="28"/>
          <w:szCs w:val="28"/>
        </w:rPr>
        <w:t>р</w:t>
      </w:r>
      <w:proofErr w:type="gramEnd"/>
      <w:r w:rsidRPr="00344C38">
        <w:rPr>
          <w:color w:val="auto"/>
          <w:sz w:val="28"/>
          <w:szCs w:val="28"/>
        </w:rPr>
        <w:t xml:space="preserve">ізних податкових режимів допустимі значення «кривої Лаффера» будуть різними, тобто закономірність «ефекта Лаффера» є відносною, а не абсолютною. По-друге, сучасні держави мають у своєму розпорядженні достатню кількість правових та економічних засобів, щоб нівелювати більшість негативних наслідків високих податкових ставок і як наслідок – </w:t>
      </w:r>
      <w:proofErr w:type="gramStart"/>
      <w:r w:rsidRPr="00344C38">
        <w:rPr>
          <w:color w:val="auto"/>
          <w:sz w:val="28"/>
          <w:szCs w:val="28"/>
        </w:rPr>
        <w:t>п</w:t>
      </w:r>
      <w:proofErr w:type="gramEnd"/>
      <w:r w:rsidRPr="00344C38">
        <w:rPr>
          <w:color w:val="auto"/>
          <w:sz w:val="28"/>
          <w:szCs w:val="28"/>
        </w:rPr>
        <w:t xml:space="preserve">ідвищеного фіскального складника податкового тиску.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 xml:space="preserve">За таких обставин на перший план виходить взаємодія держави, контролюючих органів і платників податків. Так, сприйняття останніми оподаткування як справедливого і прийнятного навіть в умовах високих податкових ставок здатне як </w:t>
      </w:r>
      <w:proofErr w:type="gramStart"/>
      <w:r w:rsidRPr="00344C38">
        <w:rPr>
          <w:color w:val="auto"/>
          <w:sz w:val="28"/>
          <w:szCs w:val="28"/>
        </w:rPr>
        <w:t>п</w:t>
      </w:r>
      <w:proofErr w:type="gramEnd"/>
      <w:r w:rsidRPr="00344C38">
        <w:rPr>
          <w:color w:val="auto"/>
          <w:sz w:val="28"/>
          <w:szCs w:val="28"/>
        </w:rPr>
        <w:t xml:space="preserve">ідтримувати протягом тривалого часу високу дохідність бюджетів, так і забезпечувати продовження економічного зростання у державі. Головне, щоб вона створювала належний рівень захисту для платників податків </w:t>
      </w:r>
      <w:proofErr w:type="gramStart"/>
      <w:r w:rsidRPr="00344C38">
        <w:rPr>
          <w:color w:val="auto"/>
          <w:sz w:val="28"/>
          <w:szCs w:val="28"/>
        </w:rPr>
        <w:t>в</w:t>
      </w:r>
      <w:proofErr w:type="gramEnd"/>
      <w:r w:rsidRPr="00344C38">
        <w:rPr>
          <w:color w:val="auto"/>
          <w:sz w:val="28"/>
          <w:szCs w:val="28"/>
        </w:rPr>
        <w:t xml:space="preserve">ід основних загроз їх нормальної життєдіяльності й забезпечувала всі умови для здійснення господарської діяльності. Окреслене включає як стабільність податково-правового регулювання, низку процентну ставку центрального банку, доступність позикових коштів для ведення бізнесу, так і прозорість прийняття управлінських рішень, справедливість та дієвість судової системи, відсутність корупції. </w:t>
      </w:r>
      <w:proofErr w:type="gramStart"/>
      <w:r w:rsidRPr="00344C38">
        <w:rPr>
          <w:color w:val="auto"/>
          <w:sz w:val="28"/>
          <w:szCs w:val="28"/>
        </w:rPr>
        <w:t>За</w:t>
      </w:r>
      <w:proofErr w:type="gramEnd"/>
      <w:r w:rsidRPr="00344C38">
        <w:rPr>
          <w:color w:val="auto"/>
          <w:sz w:val="28"/>
          <w:szCs w:val="28"/>
        </w:rPr>
        <w:t xml:space="preserve"> таких умов відбуватиметься зустрічне задоволення публічного і приватних інтересів, від чого виграватиме держава, і платники податків.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Як бачимо, реалізація принципу фіскальної достатності теоретично можлива в </w:t>
      </w:r>
      <w:proofErr w:type="gramStart"/>
      <w:r w:rsidRPr="00344C38">
        <w:rPr>
          <w:color w:val="auto"/>
          <w:sz w:val="28"/>
          <w:szCs w:val="28"/>
        </w:rPr>
        <w:t>р</w:t>
      </w:r>
      <w:proofErr w:type="gramEnd"/>
      <w:r w:rsidRPr="00344C38">
        <w:rPr>
          <w:color w:val="auto"/>
          <w:sz w:val="28"/>
          <w:szCs w:val="28"/>
        </w:rPr>
        <w:t xml:space="preserve">ізних умовах – як при низьких, так і при високих податкових ставках і при різному податковому тиску. Для цього держава має у своєму розпорядженні численні правові й економічні засоби. Із правової точки зору одним з найголовніших аспектів є впровадження повноцінного і збалансованого податкового механізму, коли при встановленні податків будуть не лише формально зазначені </w:t>
      </w:r>
      <w:proofErr w:type="gramStart"/>
      <w:r w:rsidRPr="00344C38">
        <w:rPr>
          <w:color w:val="auto"/>
          <w:sz w:val="28"/>
          <w:szCs w:val="28"/>
        </w:rPr>
        <w:t>вс</w:t>
      </w:r>
      <w:proofErr w:type="gramEnd"/>
      <w:r w:rsidRPr="00344C38">
        <w:rPr>
          <w:color w:val="auto"/>
          <w:sz w:val="28"/>
          <w:szCs w:val="28"/>
        </w:rPr>
        <w:t xml:space="preserve">і його обов’язкові елементи, а кожен з них буде всебічно узгоджено з іншими елементами податку, в тому числі й з податковими </w:t>
      </w:r>
      <w:proofErr w:type="gramStart"/>
      <w:r w:rsidRPr="00344C38">
        <w:rPr>
          <w:color w:val="auto"/>
          <w:sz w:val="28"/>
          <w:szCs w:val="28"/>
        </w:rPr>
        <w:t>п</w:t>
      </w:r>
      <w:proofErr w:type="gramEnd"/>
      <w:r w:rsidRPr="00344C38">
        <w:rPr>
          <w:color w:val="auto"/>
          <w:sz w:val="28"/>
          <w:szCs w:val="28"/>
        </w:rPr>
        <w:t xml:space="preserve">ільгами.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Відправним моментом при встановленні податку є визначення його </w:t>
      </w:r>
      <w:proofErr w:type="gramStart"/>
      <w:r w:rsidRPr="00344C38">
        <w:rPr>
          <w:color w:val="auto"/>
          <w:sz w:val="28"/>
          <w:szCs w:val="28"/>
        </w:rPr>
        <w:t>правового</w:t>
      </w:r>
      <w:proofErr w:type="gramEnd"/>
      <w:r w:rsidRPr="00344C38">
        <w:rPr>
          <w:color w:val="auto"/>
          <w:sz w:val="28"/>
          <w:szCs w:val="28"/>
        </w:rPr>
        <w:t xml:space="preserve"> механізму. Відповідно до пункту 7.1 статті 7 Податкового кодексу України </w:t>
      </w:r>
      <w:proofErr w:type="gramStart"/>
      <w:r w:rsidRPr="00344C38">
        <w:rPr>
          <w:color w:val="auto"/>
          <w:sz w:val="28"/>
          <w:szCs w:val="28"/>
        </w:rPr>
        <w:t>п</w:t>
      </w:r>
      <w:proofErr w:type="gramEnd"/>
      <w:r w:rsidRPr="00344C38">
        <w:rPr>
          <w:color w:val="auto"/>
          <w:sz w:val="28"/>
          <w:szCs w:val="28"/>
        </w:rPr>
        <w:t>ід час встановлення податку обов’язково визначаються такі елементи: платники податку; об’єкт оподаткування; база оподаткування; ставка податку; порядок обчислення податку; податковий період; строк і порядок сплати податку; строк і порядок подання звітності про обчислення і сплату податку</w:t>
      </w:r>
      <w:proofErr w:type="gramStart"/>
      <w:r w:rsidRPr="00344C38">
        <w:rPr>
          <w:color w:val="auto"/>
          <w:sz w:val="28"/>
          <w:szCs w:val="28"/>
        </w:rPr>
        <w:t xml:space="preserve"> .</w:t>
      </w:r>
      <w:proofErr w:type="gramEnd"/>
      <w:r w:rsidRPr="00344C38">
        <w:rPr>
          <w:color w:val="auto"/>
          <w:sz w:val="28"/>
          <w:szCs w:val="28"/>
        </w:rPr>
        <w:t xml:space="preserve"> У даному разі обов’язковість цих елементів багато в чому </w:t>
      </w:r>
      <w:r w:rsidRPr="00344C38">
        <w:rPr>
          <w:color w:val="auto"/>
          <w:sz w:val="28"/>
          <w:szCs w:val="28"/>
        </w:rPr>
        <w:lastRenderedPageBreak/>
        <w:t xml:space="preserve">зумовлена не тільки тим, що вони визначають сутність і характер податку, а й тим, що кожен з них здатен вплинути на рівень виконання податком своєї фіскальної функції й, відповідно, на ступінь здійсненності засади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Згідно з частиною першою статті 67 Конституції України кожен зобов’язаний сплачувати податки і збори </w:t>
      </w:r>
      <w:proofErr w:type="gramStart"/>
      <w:r w:rsidRPr="00344C38">
        <w:rPr>
          <w:color w:val="auto"/>
          <w:sz w:val="28"/>
          <w:szCs w:val="28"/>
        </w:rPr>
        <w:t>в</w:t>
      </w:r>
      <w:proofErr w:type="gramEnd"/>
      <w:r w:rsidRPr="00344C38">
        <w:rPr>
          <w:color w:val="auto"/>
          <w:sz w:val="28"/>
          <w:szCs w:val="28"/>
        </w:rPr>
        <w:t xml:space="preserve"> порядку й розмірах, установлених законом. Ця конституційна норма проголошує загальність несення податкового обов’язку </w:t>
      </w:r>
      <w:proofErr w:type="gramStart"/>
      <w:r w:rsidRPr="00344C38">
        <w:rPr>
          <w:color w:val="auto"/>
          <w:sz w:val="28"/>
          <w:szCs w:val="28"/>
        </w:rPr>
        <w:t>вс</w:t>
      </w:r>
      <w:proofErr w:type="gramEnd"/>
      <w:r w:rsidRPr="00344C38">
        <w:rPr>
          <w:color w:val="auto"/>
          <w:sz w:val="28"/>
          <w:szCs w:val="28"/>
        </w:rPr>
        <w:t xml:space="preserve">іма особами, визначеними в податковому законодавстві, і закладає підвалини того, що платники податків стають ключовими учасниками податкових відносин, оскільки саме з їх майна й доходів складаються ті грошові кошти, які потім сплачуються до бюджету в рахунок сплати податків і зборів.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Ц</w:t>
      </w:r>
      <w:proofErr w:type="gramEnd"/>
      <w:r w:rsidRPr="00344C38">
        <w:rPr>
          <w:color w:val="auto"/>
          <w:sz w:val="28"/>
          <w:szCs w:val="28"/>
        </w:rPr>
        <w:t xml:space="preserve">ілком закономірно провідні вчені в галузі фінансового права вказують на важливість і значимість участі платників податків у податкових відносинах. Як констатує І. І. Кучеров, до числа основоположних у теорії податків і зборів належить питання про </w:t>
      </w:r>
      <w:proofErr w:type="gramStart"/>
      <w:r w:rsidRPr="00344C38">
        <w:rPr>
          <w:color w:val="auto"/>
          <w:sz w:val="28"/>
          <w:szCs w:val="28"/>
        </w:rPr>
        <w:t>осіб</w:t>
      </w:r>
      <w:proofErr w:type="gramEnd"/>
      <w:r w:rsidRPr="00344C38">
        <w:rPr>
          <w:color w:val="auto"/>
          <w:sz w:val="28"/>
          <w:szCs w:val="28"/>
        </w:rPr>
        <w:t xml:space="preserve">, що покликані виконувати податкові обов’язки. У сучасному житті вже не зазнає сумніву необхідність участі кожного у формуванні публічних фінансів, а принцип загальності оподаткування міцно затвердився у </w:t>
      </w:r>
      <w:proofErr w:type="gramStart"/>
      <w:r w:rsidRPr="00344C38">
        <w:rPr>
          <w:color w:val="auto"/>
          <w:sz w:val="28"/>
          <w:szCs w:val="28"/>
        </w:rPr>
        <w:t>св</w:t>
      </w:r>
      <w:proofErr w:type="gramEnd"/>
      <w:r w:rsidRPr="00344C38">
        <w:rPr>
          <w:color w:val="auto"/>
          <w:sz w:val="28"/>
          <w:szCs w:val="28"/>
        </w:rPr>
        <w:t xml:space="preserve">ідомості людей, набув правового значення й законодавчого закріплення. Із цього випливає, що кожна фізична особа, кожна організація мають брати посильну участь своїм майном у справі фінансування державних витрат.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Деталізація платника податків зроблена галузевим законодавством. Так, згідно з пунктом 15.1 статті 15 Податкового кодексу України платниками податків визнаються фізичні особи (резиденти й нерезиденти України), юридичні особи (резиденти й нерезиденти України) та їх відокремлені </w:t>
      </w:r>
      <w:proofErr w:type="gramStart"/>
      <w:r w:rsidRPr="00344C38">
        <w:rPr>
          <w:color w:val="auto"/>
          <w:sz w:val="28"/>
          <w:szCs w:val="28"/>
        </w:rPr>
        <w:t>п</w:t>
      </w:r>
      <w:proofErr w:type="gramEnd"/>
      <w:r w:rsidRPr="00344C38">
        <w:rPr>
          <w:color w:val="auto"/>
          <w:sz w:val="28"/>
          <w:szCs w:val="28"/>
        </w:rPr>
        <w:t>ідрозділи, які мають, одержують (передають) об’єкти оподаткування або провадять діяльність (операції), що є об’єктом оподаткування згідно із цим Кодексом або податковими законами, і на яких покладено обов’язок зі сплати податків і зборів згідно із цим Кодексом</w:t>
      </w:r>
      <w:proofErr w:type="gramStart"/>
      <w:r w:rsidRPr="00344C38">
        <w:rPr>
          <w:color w:val="auto"/>
          <w:sz w:val="28"/>
          <w:szCs w:val="28"/>
        </w:rPr>
        <w:t xml:space="preserve"> .</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 xml:space="preserve">Наведений </w:t>
      </w:r>
      <w:proofErr w:type="gramStart"/>
      <w:r w:rsidRPr="00344C38">
        <w:rPr>
          <w:color w:val="auto"/>
          <w:sz w:val="28"/>
          <w:szCs w:val="28"/>
        </w:rPr>
        <w:t>п</w:t>
      </w:r>
      <w:proofErr w:type="gramEnd"/>
      <w:r w:rsidRPr="00344C38">
        <w:rPr>
          <w:color w:val="auto"/>
          <w:sz w:val="28"/>
          <w:szCs w:val="28"/>
        </w:rPr>
        <w:t xml:space="preserve">ідхід вітчизняного законодавця до визначення того, які саме особи визнаються платниками податків, є доволі справедливим для самих платників, вигідним для держави, й таким, що відображає історичні уявлення про коло осіб, зобов’язаних сплачувати податки. Так, дореволюційний учений А. О. Ісаєв дійшов висновку, що </w:t>
      </w:r>
      <w:proofErr w:type="gramStart"/>
      <w:r w:rsidRPr="00344C38">
        <w:rPr>
          <w:color w:val="auto"/>
          <w:sz w:val="28"/>
          <w:szCs w:val="28"/>
        </w:rPr>
        <w:t>податною</w:t>
      </w:r>
      <w:proofErr w:type="gramEnd"/>
      <w:r w:rsidRPr="00344C38">
        <w:rPr>
          <w:color w:val="auto"/>
          <w:sz w:val="28"/>
          <w:szCs w:val="28"/>
        </w:rPr>
        <w:t xml:space="preserve"> особою (суб’єктом податку) є особа, яка юридично зобов’язана сплачувати податки. «Податними особами можуть бути особи як фізичні, так і юридичні, корпорації, товариства, союзи, як </w:t>
      </w:r>
      <w:proofErr w:type="gramStart"/>
      <w:r w:rsidRPr="00344C38">
        <w:rPr>
          <w:color w:val="auto"/>
          <w:sz w:val="28"/>
          <w:szCs w:val="28"/>
        </w:rPr>
        <w:t>п</w:t>
      </w:r>
      <w:proofErr w:type="gramEnd"/>
      <w:r w:rsidRPr="00344C38">
        <w:rPr>
          <w:color w:val="auto"/>
          <w:sz w:val="28"/>
          <w:szCs w:val="28"/>
        </w:rPr>
        <w:t xml:space="preserve">іддані, так й іноземці. Юридичні особи можуть бути також суб’єктами податків тієї країни, до якої вони належать і яка служить головним місцем їх діяльності. Говорячи про податну особу, не слід забувати різницю між платником і носієм податку: перший – особа, яка первісно сплачує податок; другий – той, хто несе на собі податок як наслідок господарських процесів, що відомі як перекладення». Тим самим платниками податків визначається доволі широке коло </w:t>
      </w:r>
      <w:proofErr w:type="gramStart"/>
      <w:r w:rsidRPr="00344C38">
        <w:rPr>
          <w:color w:val="auto"/>
          <w:sz w:val="28"/>
          <w:szCs w:val="28"/>
        </w:rPr>
        <w:t>осіб</w:t>
      </w:r>
      <w:proofErr w:type="gramEnd"/>
      <w:r w:rsidRPr="00344C38">
        <w:rPr>
          <w:color w:val="auto"/>
          <w:sz w:val="28"/>
          <w:szCs w:val="28"/>
        </w:rPr>
        <w:t xml:space="preserve"> – як фізичних, так і юридичних, а також як громадян, так і іноземців або осіб без громадянства.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У </w:t>
      </w:r>
      <w:proofErr w:type="gramStart"/>
      <w:r w:rsidRPr="00344C38">
        <w:rPr>
          <w:color w:val="auto"/>
          <w:sz w:val="28"/>
          <w:szCs w:val="28"/>
        </w:rPr>
        <w:t>чинному</w:t>
      </w:r>
      <w:proofErr w:type="gramEnd"/>
      <w:r w:rsidRPr="00344C38">
        <w:rPr>
          <w:color w:val="auto"/>
          <w:sz w:val="28"/>
          <w:szCs w:val="28"/>
        </w:rPr>
        <w:t xml:space="preserve"> податковому законодавстві України головним критерієм, що визначає ступінь участі платників податків у несенні податкового тягаря, є їх перебування податковими резидентами або податковими нерезидентами. Причому </w:t>
      </w:r>
      <w:proofErr w:type="gramStart"/>
      <w:r w:rsidRPr="00344C38">
        <w:rPr>
          <w:color w:val="auto"/>
          <w:sz w:val="28"/>
          <w:szCs w:val="28"/>
        </w:rPr>
        <w:t>головною</w:t>
      </w:r>
      <w:proofErr w:type="gramEnd"/>
      <w:r w:rsidRPr="00344C38">
        <w:rPr>
          <w:color w:val="auto"/>
          <w:sz w:val="28"/>
          <w:szCs w:val="28"/>
        </w:rPr>
        <w:t xml:space="preserve"> ознакою, що вказує на податкове резидентство обрано місце постійного знаходження особи – так званий «тест суттєвої присутності», а не громадянство особи. Громадянство в ролі головної ознаки податкового резидентства використовується лише в незначній кількості країн, здебільшого в </w:t>
      </w:r>
      <w:proofErr w:type="gramStart"/>
      <w:r w:rsidRPr="00344C38">
        <w:rPr>
          <w:color w:val="auto"/>
          <w:sz w:val="28"/>
          <w:szCs w:val="28"/>
        </w:rPr>
        <w:t>П</w:t>
      </w:r>
      <w:proofErr w:type="gramEnd"/>
      <w:r w:rsidRPr="00344C38">
        <w:rPr>
          <w:color w:val="auto"/>
          <w:sz w:val="28"/>
          <w:szCs w:val="28"/>
        </w:rPr>
        <w:t xml:space="preserve">івнічній Америці і Латинській Америці (США, Канада, Бразилія). Як деталізує І. І. Кучеров, відповідно до </w:t>
      </w:r>
      <w:proofErr w:type="gramStart"/>
      <w:r w:rsidRPr="00344C38">
        <w:rPr>
          <w:color w:val="auto"/>
          <w:sz w:val="28"/>
          <w:szCs w:val="28"/>
        </w:rPr>
        <w:t>п</w:t>
      </w:r>
      <w:proofErr w:type="gramEnd"/>
      <w:r w:rsidRPr="00344C38">
        <w:rPr>
          <w:color w:val="auto"/>
          <w:sz w:val="28"/>
          <w:szCs w:val="28"/>
        </w:rPr>
        <w:t xml:space="preserve">ідходу з використанням громадянства особи для визначення її податкового резидентства фізична особа визнається резидентом для цілей оподаткування за фактом наявності в неї відповідного громадянства незалежно від місця її фактичного проживання. Подібне розширення меж податкової юрисдикції держав компенсується наданням цій категорії платників податків певних податкових </w:t>
      </w:r>
      <w:proofErr w:type="gramStart"/>
      <w:r w:rsidRPr="00344C38">
        <w:rPr>
          <w:color w:val="auto"/>
          <w:sz w:val="28"/>
          <w:szCs w:val="28"/>
        </w:rPr>
        <w:t>п</w:t>
      </w:r>
      <w:proofErr w:type="gramEnd"/>
      <w:r w:rsidRPr="00344C38">
        <w:rPr>
          <w:color w:val="auto"/>
          <w:sz w:val="28"/>
          <w:szCs w:val="28"/>
        </w:rPr>
        <w:t xml:space="preserve">ільг. Громадяни, які постійно мешкають за кордоном, за таким </w:t>
      </w:r>
      <w:proofErr w:type="gramStart"/>
      <w:r w:rsidRPr="00344C38">
        <w:rPr>
          <w:color w:val="auto"/>
          <w:sz w:val="28"/>
          <w:szCs w:val="28"/>
        </w:rPr>
        <w:t>п</w:t>
      </w:r>
      <w:proofErr w:type="gramEnd"/>
      <w:r w:rsidRPr="00344C38">
        <w:rPr>
          <w:color w:val="auto"/>
          <w:sz w:val="28"/>
          <w:szCs w:val="28"/>
        </w:rPr>
        <w:t xml:space="preserve">ідходом </w:t>
      </w:r>
      <w:r w:rsidRPr="00344C38">
        <w:rPr>
          <w:color w:val="auto"/>
          <w:sz w:val="28"/>
          <w:szCs w:val="28"/>
        </w:rPr>
        <w:lastRenderedPageBreak/>
        <w:t>отримують низку податкових звільнень і не беруть участі у сплаті податків нарівні з тими громадянами, які проживають у межах держави. Особи, які не є громадянами, але перебувають на території держави, на практиці несуть значно полегшений податковий обов’язок, унаслідок чого казна держав, що обрали критерій громадянства для визначення платників податків може недоотримувати суттє</w:t>
      </w:r>
      <w:proofErr w:type="gramStart"/>
      <w:r w:rsidRPr="00344C38">
        <w:rPr>
          <w:color w:val="auto"/>
          <w:sz w:val="28"/>
          <w:szCs w:val="28"/>
        </w:rPr>
        <w:t>в</w:t>
      </w:r>
      <w:proofErr w:type="gramEnd"/>
      <w:r w:rsidRPr="00344C38">
        <w:rPr>
          <w:color w:val="auto"/>
          <w:sz w:val="28"/>
          <w:szCs w:val="28"/>
        </w:rPr>
        <w:t>і обсяги податкових надходжень. Цим українське податкове законодавство якісно ві</w:t>
      </w:r>
      <w:proofErr w:type="gramStart"/>
      <w:r w:rsidRPr="00344C38">
        <w:rPr>
          <w:color w:val="auto"/>
          <w:sz w:val="28"/>
          <w:szCs w:val="28"/>
        </w:rPr>
        <w:t>др</w:t>
      </w:r>
      <w:proofErr w:type="gramEnd"/>
      <w:r w:rsidRPr="00344C38">
        <w:rPr>
          <w:color w:val="auto"/>
          <w:sz w:val="28"/>
          <w:szCs w:val="28"/>
        </w:rPr>
        <w:t xml:space="preserve">ізняється від законодавства таких країн, оскільки більш раціонально залучає до сплати податків не лише осіб, які мають юридичне відношення до України як її громадяни, а й тих, які фізично перебувають на її території й користуються благами й захистом держави для отримання прибутку.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У практичній реалізації принципу фіскальної достатності платники податків беруть безпосередню участь. Не даремно І. І. Кучеров </w:t>
      </w:r>
      <w:proofErr w:type="gramStart"/>
      <w:r w:rsidRPr="00344C38">
        <w:rPr>
          <w:color w:val="auto"/>
          <w:sz w:val="28"/>
          <w:szCs w:val="28"/>
        </w:rPr>
        <w:t>п</w:t>
      </w:r>
      <w:proofErr w:type="gramEnd"/>
      <w:r w:rsidRPr="00344C38">
        <w:rPr>
          <w:color w:val="auto"/>
          <w:sz w:val="28"/>
          <w:szCs w:val="28"/>
        </w:rPr>
        <w:t xml:space="preserve">ідкреслює, що платники податків і зборів складають фундамент податкозобов’язаних осіб тієї чи іншої держави. Адже </w:t>
      </w:r>
      <w:proofErr w:type="gramStart"/>
      <w:r w:rsidRPr="00344C38">
        <w:rPr>
          <w:color w:val="auto"/>
          <w:sz w:val="28"/>
          <w:szCs w:val="28"/>
        </w:rPr>
        <w:t>саме ц</w:t>
      </w:r>
      <w:proofErr w:type="gramEnd"/>
      <w:r w:rsidRPr="00344C38">
        <w:rPr>
          <w:color w:val="auto"/>
          <w:sz w:val="28"/>
          <w:szCs w:val="28"/>
        </w:rPr>
        <w:t>і особи завдяки тому, що сплачують податкові платежі зі свого майна, несуть основне фіскальне навантаження, чим забезпечують фінансову спроможність публічної влади. Від їх готовності і здатності сплачувати податки і збори фактично залежить нормальне надходження доході</w:t>
      </w:r>
      <w:proofErr w:type="gramStart"/>
      <w:r w:rsidRPr="00344C38">
        <w:rPr>
          <w:color w:val="auto"/>
          <w:sz w:val="28"/>
          <w:szCs w:val="28"/>
        </w:rPr>
        <w:t>в</w:t>
      </w:r>
      <w:proofErr w:type="gramEnd"/>
      <w:r w:rsidRPr="00344C38">
        <w:rPr>
          <w:color w:val="auto"/>
          <w:sz w:val="28"/>
          <w:szCs w:val="28"/>
        </w:rPr>
        <w:t xml:space="preserve"> до бюджету і функціонування системи оподаткування в цілому. При цьому зауважимо: хоча саме платник податків є тією особою, яка надає кошти в рахунок сплати податку, джерело й походження таких коштів може </w:t>
      </w:r>
      <w:proofErr w:type="gramStart"/>
      <w:r w:rsidRPr="00344C38">
        <w:rPr>
          <w:color w:val="auto"/>
          <w:sz w:val="28"/>
          <w:szCs w:val="28"/>
        </w:rPr>
        <w:t>р</w:t>
      </w:r>
      <w:proofErr w:type="gramEnd"/>
      <w:r w:rsidRPr="00344C38">
        <w:rPr>
          <w:color w:val="auto"/>
          <w:sz w:val="28"/>
          <w:szCs w:val="28"/>
        </w:rPr>
        <w:t>ізнитись. Як зазначає М. П. Кучерявенко, іноді робиться акцент щодо обов’язку платника сплачувати податок за рахунок власних коштів. Але необхідно відзначити при цьому декілька обставин: по-перше, сплата податку може здійснюватись у виняткових випадках і за рахунок позикових кошті</w:t>
      </w:r>
      <w:proofErr w:type="gramStart"/>
      <w:r w:rsidRPr="00344C38">
        <w:rPr>
          <w:color w:val="auto"/>
          <w:sz w:val="28"/>
          <w:szCs w:val="28"/>
        </w:rPr>
        <w:t>в</w:t>
      </w:r>
      <w:proofErr w:type="gramEnd"/>
      <w:r w:rsidRPr="00344C38">
        <w:rPr>
          <w:color w:val="auto"/>
          <w:sz w:val="28"/>
          <w:szCs w:val="28"/>
        </w:rPr>
        <w:t xml:space="preserve">; по-друге, сплата низки податків </w:t>
      </w:r>
      <w:proofErr w:type="gramStart"/>
      <w:r w:rsidRPr="00344C38">
        <w:rPr>
          <w:color w:val="auto"/>
          <w:sz w:val="28"/>
          <w:szCs w:val="28"/>
        </w:rPr>
        <w:t>пов’язана</w:t>
      </w:r>
      <w:proofErr w:type="gramEnd"/>
      <w:r w:rsidRPr="00344C38">
        <w:rPr>
          <w:color w:val="auto"/>
          <w:sz w:val="28"/>
          <w:szCs w:val="28"/>
        </w:rPr>
        <w:t xml:space="preserve"> з розбіжністю формального й реального платника (у тому числі й коштів), наприклад, при сплаті податку на додану вартість.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Як бачимо, незважаючи на те, що саме платник податків (його представник чи податковий агент) має зробити розпорядження стосовно </w:t>
      </w:r>
      <w:r w:rsidRPr="00344C38">
        <w:rPr>
          <w:color w:val="auto"/>
          <w:sz w:val="28"/>
          <w:szCs w:val="28"/>
        </w:rPr>
        <w:lastRenderedPageBreak/>
        <w:t xml:space="preserve">перерахування грошових коштів на відповідні бюджетні рахунки, походження цих коштів може суттєво </w:t>
      </w:r>
      <w:proofErr w:type="gramStart"/>
      <w:r w:rsidRPr="00344C38">
        <w:rPr>
          <w:color w:val="auto"/>
          <w:sz w:val="28"/>
          <w:szCs w:val="28"/>
        </w:rPr>
        <w:t>р</w:t>
      </w:r>
      <w:proofErr w:type="gramEnd"/>
      <w:r w:rsidRPr="00344C38">
        <w:rPr>
          <w:color w:val="auto"/>
          <w:sz w:val="28"/>
          <w:szCs w:val="28"/>
        </w:rPr>
        <w:t xml:space="preserve">ізнитися. Прибуток, капітал платника або позикові кошти – ось головні можливі варіанти джерел походження сум, що сплачуються в рахунок податку. І лише прибуток є джерелом, що зберігає відновлюваність, не шкодить господарській діяльності платника, не зменшує оподатковувану базу і при зваженому </w:t>
      </w:r>
      <w:proofErr w:type="gramStart"/>
      <w:r w:rsidRPr="00344C38">
        <w:rPr>
          <w:color w:val="auto"/>
          <w:sz w:val="28"/>
          <w:szCs w:val="28"/>
        </w:rPr>
        <w:t>п</w:t>
      </w:r>
      <w:proofErr w:type="gramEnd"/>
      <w:r w:rsidRPr="00344C38">
        <w:rPr>
          <w:color w:val="auto"/>
          <w:sz w:val="28"/>
          <w:szCs w:val="28"/>
        </w:rPr>
        <w:t xml:space="preserve">ідході законодавця до розміру податкової ставки дозволяє зберегти в податкових відносинах баланс публічного і приватних інтересів. Тож у довгостроковій перспективі важливо, щоб джерело податкових коштів було найбільш природним. Саме таким є прибуток платника податків, адже в інших випадках фактично відбувається виснаження податкової бази і зменшення платоспроможності платника, а тому використання таких джерел можливе лише в особливих випадках і на короткостроковій термін.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Розкрита раніше сутність платника податку і його роль у розвитку податкових відносин дозволяє визначити, що при встановленні податків і зборів зважений </w:t>
      </w:r>
      <w:proofErr w:type="gramStart"/>
      <w:r w:rsidRPr="00344C38">
        <w:rPr>
          <w:color w:val="auto"/>
          <w:sz w:val="28"/>
          <w:szCs w:val="28"/>
        </w:rPr>
        <w:t>п</w:t>
      </w:r>
      <w:proofErr w:type="gramEnd"/>
      <w:r w:rsidRPr="00344C38">
        <w:rPr>
          <w:color w:val="auto"/>
          <w:sz w:val="28"/>
          <w:szCs w:val="28"/>
        </w:rPr>
        <w:t xml:space="preserve">ідхід до законодавчого формулювання платника за конкретним податком або збором служить основою ефективності такого податкового платежу і цим дозволяє втілювати безпосереднім чином засаду фіскальної достатності. Важливо й те, що за умови правильного </w:t>
      </w:r>
      <w:proofErr w:type="gramStart"/>
      <w:r w:rsidRPr="00344C38">
        <w:rPr>
          <w:color w:val="auto"/>
          <w:sz w:val="28"/>
          <w:szCs w:val="28"/>
        </w:rPr>
        <w:t>п</w:t>
      </w:r>
      <w:proofErr w:type="gramEnd"/>
      <w:r w:rsidRPr="00344C38">
        <w:rPr>
          <w:color w:val="auto"/>
          <w:sz w:val="28"/>
          <w:szCs w:val="28"/>
        </w:rPr>
        <w:t>ідходу до визначення платника податку й досягнення належного рівня реалізації його фіскальної функції одночасно забезпечується і втілення засади економічності оподаткування, визначеної в підпункті 4.1.7 пункту 4.1 статті 4 Податкового кодексу України як вимога встановлення податків і зборів, обсяг надходжень від сплати яких до бюджету значно перевищує витрати на їх адміністрування</w:t>
      </w:r>
      <w:proofErr w:type="gramStart"/>
      <w:r w:rsidRPr="00344C38">
        <w:rPr>
          <w:color w:val="auto"/>
          <w:sz w:val="28"/>
          <w:szCs w:val="28"/>
        </w:rPr>
        <w:t xml:space="preserve"> .</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Існує доволі чітка залежність між законодавчою конструкцією платника податку як елемента податкового механізму й адмініструванням </w:t>
      </w:r>
      <w:proofErr w:type="gramStart"/>
      <w:r w:rsidRPr="00344C38">
        <w:rPr>
          <w:color w:val="auto"/>
          <w:sz w:val="28"/>
          <w:szCs w:val="28"/>
        </w:rPr>
        <w:t>конкретного</w:t>
      </w:r>
      <w:proofErr w:type="gramEnd"/>
      <w:r w:rsidRPr="00344C38">
        <w:rPr>
          <w:color w:val="auto"/>
          <w:sz w:val="28"/>
          <w:szCs w:val="28"/>
        </w:rPr>
        <w:t xml:space="preserve"> податкового платежу, в тому числі витратами держави на такий процес. Змі</w:t>
      </w:r>
      <w:proofErr w:type="gramStart"/>
      <w:r w:rsidRPr="00344C38">
        <w:rPr>
          <w:color w:val="auto"/>
          <w:sz w:val="28"/>
          <w:szCs w:val="28"/>
        </w:rPr>
        <w:t>ст</w:t>
      </w:r>
      <w:proofErr w:type="gramEnd"/>
      <w:r w:rsidRPr="00344C38">
        <w:rPr>
          <w:color w:val="auto"/>
          <w:sz w:val="28"/>
          <w:szCs w:val="28"/>
        </w:rPr>
        <w:t xml:space="preserve"> того, що становить собою адміністрування податків і зборів встановлено підпунктом 14.1.11 пункту 14.1 статті 14 Податкового кодексу </w:t>
      </w:r>
      <w:r w:rsidRPr="00344C38">
        <w:rPr>
          <w:color w:val="auto"/>
          <w:sz w:val="28"/>
          <w:szCs w:val="28"/>
        </w:rPr>
        <w:lastRenderedPageBreak/>
        <w:t xml:space="preserve">України. За цим нормативним положенням адміністрування податків, зборів, митних платежів, єдиного внеску на загальнообов’язкове державне соціальне страхування та інших платежів </w:t>
      </w:r>
      <w:proofErr w:type="gramStart"/>
      <w:r w:rsidRPr="00344C38">
        <w:rPr>
          <w:color w:val="auto"/>
          <w:sz w:val="28"/>
          <w:szCs w:val="28"/>
        </w:rPr>
        <w:t>в</w:t>
      </w:r>
      <w:proofErr w:type="gramEnd"/>
      <w:r w:rsidRPr="00344C38">
        <w:rPr>
          <w:color w:val="auto"/>
          <w:sz w:val="28"/>
          <w:szCs w:val="28"/>
        </w:rPr>
        <w:t xml:space="preserve">ідповідно до законодавства, контроль за дотриманням якого покладено на контролюючі органи,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w:t>
      </w:r>
      <w:proofErr w:type="gramStart"/>
      <w:r w:rsidRPr="00344C38">
        <w:rPr>
          <w:color w:val="auto"/>
          <w:sz w:val="28"/>
          <w:szCs w:val="28"/>
        </w:rPr>
        <w:t>в</w:t>
      </w:r>
      <w:proofErr w:type="gramEnd"/>
      <w:r w:rsidRPr="00344C38">
        <w:rPr>
          <w:color w:val="auto"/>
          <w:sz w:val="28"/>
          <w:szCs w:val="28"/>
        </w:rPr>
        <w:t xml:space="preserve">ідповідно до порядку, встановленого законом .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З</w:t>
      </w:r>
      <w:proofErr w:type="gramEnd"/>
      <w:r w:rsidRPr="00344C38">
        <w:rPr>
          <w:color w:val="auto"/>
          <w:sz w:val="28"/>
          <w:szCs w:val="28"/>
        </w:rPr>
        <w:t xml:space="preserve"> наведеного видно, що адміністрування податків і зборів – це фактично основна форма взаємодії контролюючих органів з платниками податків. Причому в розрізі реалізації принципу фіскальної достатності за одних умов воно здатне поліпшити показники відрахувань грошових коштів до бюджетних рахунків, а за інших – зменшити ефективність дії фіскальної функції податку, </w:t>
      </w:r>
      <w:proofErr w:type="gramStart"/>
      <w:r w:rsidRPr="00344C38">
        <w:rPr>
          <w:color w:val="auto"/>
          <w:sz w:val="28"/>
          <w:szCs w:val="28"/>
        </w:rPr>
        <w:t>в</w:t>
      </w:r>
      <w:proofErr w:type="gramEnd"/>
      <w:r w:rsidRPr="00344C38">
        <w:rPr>
          <w:color w:val="auto"/>
          <w:sz w:val="28"/>
          <w:szCs w:val="28"/>
        </w:rPr>
        <w:t xml:space="preserve"> тому числі за рахунок зростання витрат на його адміністрування.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Платник податків, адміністрування податків і зборів і засада фіскальної достатності </w:t>
      </w:r>
      <w:proofErr w:type="gramStart"/>
      <w:r w:rsidRPr="00344C38">
        <w:rPr>
          <w:color w:val="auto"/>
          <w:sz w:val="28"/>
          <w:szCs w:val="28"/>
        </w:rPr>
        <w:t>пов’язан</w:t>
      </w:r>
      <w:proofErr w:type="gramEnd"/>
      <w:r w:rsidRPr="00344C38">
        <w:rPr>
          <w:color w:val="auto"/>
          <w:sz w:val="28"/>
          <w:szCs w:val="28"/>
        </w:rPr>
        <w:t>і ще й тим, що за загальним правилом платник зобов’язаний самостійно визначити суму податку і сплатити її у встановлені строки. У цьому полягає сутність податкового обов’язку платника податків, що передбачено в пункті 36.1 статті 36 Податкового кодексу України, за яким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 з питань митної справи»</w:t>
      </w:r>
      <w:proofErr w:type="gramStart"/>
      <w:r w:rsidRPr="00344C38">
        <w:rPr>
          <w:color w:val="auto"/>
          <w:sz w:val="28"/>
          <w:szCs w:val="28"/>
        </w:rPr>
        <w:t xml:space="preserve"> .</w:t>
      </w:r>
      <w:proofErr w:type="gramEnd"/>
      <w:r w:rsidRPr="00344C38">
        <w:rPr>
          <w:color w:val="auto"/>
          <w:sz w:val="28"/>
          <w:szCs w:val="28"/>
        </w:rPr>
        <w:t xml:space="preserve"> Утім, можливі варіанти, коли визначення суми податку або його сплата покладається на інших осіб. Останні становлять собою такий </w:t>
      </w:r>
      <w:proofErr w:type="gramStart"/>
      <w:r w:rsidRPr="00344C38">
        <w:rPr>
          <w:color w:val="auto"/>
          <w:sz w:val="28"/>
          <w:szCs w:val="28"/>
        </w:rPr>
        <w:t>р</w:t>
      </w:r>
      <w:proofErr w:type="gramEnd"/>
      <w:r w:rsidRPr="00344C38">
        <w:rPr>
          <w:color w:val="auto"/>
          <w:sz w:val="28"/>
          <w:szCs w:val="28"/>
        </w:rPr>
        <w:t xml:space="preserve">ізновид зобов’язаних осіб податкових відносин, як податкові агенти або законні чи договірні представники платника податків. Саме це й відображено в пункті 36.4 статті 36 Податкового кодексу України, в якому закріплено, що «виконання </w:t>
      </w:r>
      <w:r w:rsidRPr="00344C38">
        <w:rPr>
          <w:color w:val="auto"/>
          <w:sz w:val="28"/>
          <w:szCs w:val="28"/>
        </w:rPr>
        <w:lastRenderedPageBreak/>
        <w:t>податкового обов’язку може здійснюватися платником податків самостійно або за допомогою свого представника чи податкового агента»</w:t>
      </w:r>
      <w:proofErr w:type="gramStart"/>
      <w:r w:rsidRPr="00344C38">
        <w:rPr>
          <w:color w:val="auto"/>
          <w:sz w:val="28"/>
          <w:szCs w:val="28"/>
        </w:rPr>
        <w:t xml:space="preserve"> .</w:t>
      </w:r>
      <w:proofErr w:type="gramEnd"/>
      <w:r w:rsidRPr="00344C38">
        <w:rPr>
          <w:color w:val="auto"/>
          <w:sz w:val="28"/>
          <w:szCs w:val="28"/>
        </w:rPr>
        <w:t xml:space="preserve"> За низкою податків, платником яких виступають фізичні особи, обов’язок визначити суму податку покладається на контролюючий орган. Урахування зазначених аспектів при встановленні податків і зборів дозволить уже на первісному етапі розбудови </w:t>
      </w:r>
      <w:proofErr w:type="gramStart"/>
      <w:r w:rsidRPr="00344C38">
        <w:rPr>
          <w:color w:val="auto"/>
          <w:sz w:val="28"/>
          <w:szCs w:val="28"/>
        </w:rPr>
        <w:t>правового</w:t>
      </w:r>
      <w:proofErr w:type="gramEnd"/>
      <w:r w:rsidRPr="00344C38">
        <w:rPr>
          <w:color w:val="auto"/>
          <w:sz w:val="28"/>
          <w:szCs w:val="28"/>
        </w:rPr>
        <w:t xml:space="preserve"> механізму податку чи збору створити передумови для більш ефективної реалізації засади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Другим з переліку основних обов’язкових елементів податку є об’єкт оподаткування. За пунктом 22.1 статті 22 Податкового кодексу України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податкового обов’язку</w:t>
      </w:r>
      <w:proofErr w:type="gramStart"/>
      <w:r w:rsidRPr="00344C38">
        <w:rPr>
          <w:color w:val="auto"/>
          <w:sz w:val="28"/>
          <w:szCs w:val="28"/>
        </w:rPr>
        <w:t xml:space="preserve"> .</w:t>
      </w:r>
      <w:proofErr w:type="gramEnd"/>
      <w:r w:rsidRPr="00344C38">
        <w:rPr>
          <w:color w:val="auto"/>
          <w:sz w:val="28"/>
          <w:szCs w:val="28"/>
        </w:rPr>
        <w:t xml:space="preserve"> Значимість об’єкта оподаткування для правової конструкції податку і для наступної реалізації його фіскального призначення складно переоцінити, оскільки від визначення того, що саме </w:t>
      </w:r>
      <w:proofErr w:type="gramStart"/>
      <w:r w:rsidRPr="00344C38">
        <w:rPr>
          <w:color w:val="auto"/>
          <w:sz w:val="28"/>
          <w:szCs w:val="28"/>
        </w:rPr>
        <w:t>п</w:t>
      </w:r>
      <w:proofErr w:type="gramEnd"/>
      <w:r w:rsidRPr="00344C38">
        <w:rPr>
          <w:color w:val="auto"/>
          <w:sz w:val="28"/>
          <w:szCs w:val="28"/>
        </w:rPr>
        <w:t xml:space="preserve">ідлягає обкладенню податком, залежать усі інші складники останнього. Об’єктом оподаткування визначаються особливості правового режиму конкретного податку або збору й фактично назва того чи іншого податкового платежу.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Доречно навести точку зору І. І. Кучерова щодо значення об’єкта оподаткування для юридичної конструкції податку, який вважа</w:t>
      </w:r>
      <w:proofErr w:type="gramStart"/>
      <w:r w:rsidRPr="00344C38">
        <w:rPr>
          <w:color w:val="auto"/>
          <w:sz w:val="28"/>
          <w:szCs w:val="28"/>
        </w:rPr>
        <w:t>є,</w:t>
      </w:r>
      <w:proofErr w:type="gramEnd"/>
      <w:r w:rsidRPr="00344C38">
        <w:rPr>
          <w:color w:val="auto"/>
          <w:sz w:val="28"/>
          <w:szCs w:val="28"/>
        </w:rPr>
        <w:t xml:space="preserve"> що не буде перебільшеним твердження, що весь перебіг розвитку оподаткування, незмінною метою якого є встановлення більш досконалих та ефективних податків, супроводжувався беззупинними спробами пошуку тих предметів матеріального світу, які, будучи обкладеними податком, дозволяли б за мінімальних витрат податкового адміністрування забезпечувати максимально високі збирання й дохідність. Указане дозволяє замислитися над тим, що потенційним об’єктом оподаткування може служити </w:t>
      </w:r>
      <w:proofErr w:type="gramStart"/>
      <w:r w:rsidRPr="00344C38">
        <w:rPr>
          <w:color w:val="auto"/>
          <w:sz w:val="28"/>
          <w:szCs w:val="28"/>
        </w:rPr>
        <w:t>будь-яке</w:t>
      </w:r>
      <w:proofErr w:type="gramEnd"/>
      <w:r w:rsidRPr="00344C38">
        <w:rPr>
          <w:color w:val="auto"/>
          <w:sz w:val="28"/>
          <w:szCs w:val="28"/>
        </w:rPr>
        <w:t xml:space="preserve"> майно, товар, капітал, операції з ними, надані послуги, інші юридичні факти.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Водночас бажано враховувати, що вітчизняний законодавець наводить не весь перелі</w:t>
      </w:r>
      <w:proofErr w:type="gramStart"/>
      <w:r w:rsidRPr="00344C38">
        <w:rPr>
          <w:color w:val="auto"/>
          <w:sz w:val="28"/>
          <w:szCs w:val="28"/>
        </w:rPr>
        <w:t>к</w:t>
      </w:r>
      <w:proofErr w:type="gramEnd"/>
      <w:r w:rsidRPr="00344C38">
        <w:rPr>
          <w:color w:val="auto"/>
          <w:sz w:val="28"/>
          <w:szCs w:val="28"/>
        </w:rPr>
        <w:t xml:space="preserve"> об’єктів оподаткування, а називає лише найпоширеніші з них. Утім, такий </w:t>
      </w:r>
      <w:proofErr w:type="gramStart"/>
      <w:r w:rsidRPr="00344C38">
        <w:rPr>
          <w:color w:val="auto"/>
          <w:sz w:val="28"/>
          <w:szCs w:val="28"/>
        </w:rPr>
        <w:t>п</w:t>
      </w:r>
      <w:proofErr w:type="gramEnd"/>
      <w:r w:rsidRPr="00344C38">
        <w:rPr>
          <w:color w:val="auto"/>
          <w:sz w:val="28"/>
          <w:szCs w:val="28"/>
        </w:rPr>
        <w:t xml:space="preserve">ідхід не видиться найкращим з можливих варіантів надання законодавчого переліку окремих видів об’єктів оподаткування. </w:t>
      </w:r>
      <w:proofErr w:type="gramStart"/>
      <w:r w:rsidRPr="00344C38">
        <w:rPr>
          <w:color w:val="auto"/>
          <w:sz w:val="28"/>
          <w:szCs w:val="28"/>
        </w:rPr>
        <w:t>Ми приєднуємося до думки М. П. Кучерявенка, що законодавче закріплення видів об’єктів оподаткування треба уточнити й удосконалити у відповідних розділах Особливої частини Податкового кодексу України, оскільки окремі з них дублюють один одного або є складовими частинами один одного.</w:t>
      </w:r>
      <w:proofErr w:type="gramEnd"/>
      <w:r w:rsidRPr="00344C38">
        <w:rPr>
          <w:color w:val="auto"/>
          <w:sz w:val="28"/>
          <w:szCs w:val="28"/>
        </w:rPr>
        <w:t xml:space="preserve"> Наприклад, дохід є складеним елементом вартості, куди разом з ним входять </w:t>
      </w:r>
      <w:proofErr w:type="gramStart"/>
      <w:r w:rsidRPr="00344C38">
        <w:rPr>
          <w:color w:val="auto"/>
          <w:sz w:val="28"/>
          <w:szCs w:val="28"/>
        </w:rPr>
        <w:t>матер</w:t>
      </w:r>
      <w:proofErr w:type="gramEnd"/>
      <w:r w:rsidRPr="00344C38">
        <w:rPr>
          <w:color w:val="auto"/>
          <w:sz w:val="28"/>
          <w:szCs w:val="28"/>
        </w:rPr>
        <w:t xml:space="preserve">іальні витрати. Тому доречним може бути не виділення доходу й вартості, а акцент на вартості й на </w:t>
      </w:r>
      <w:proofErr w:type="gramStart"/>
      <w:r w:rsidRPr="00344C38">
        <w:rPr>
          <w:color w:val="auto"/>
          <w:sz w:val="28"/>
          <w:szCs w:val="28"/>
        </w:rPr>
        <w:t>р</w:t>
      </w:r>
      <w:proofErr w:type="gramEnd"/>
      <w:r w:rsidRPr="00344C38">
        <w:rPr>
          <w:color w:val="auto"/>
          <w:sz w:val="28"/>
          <w:szCs w:val="28"/>
        </w:rPr>
        <w:t xml:space="preserve">ізних її складниках, що дозволить охопити відразу три різновиди об’єктів оподаткування – вартість, дохід і прибуток.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Однак сама по собі вартість теж є поняттям, </w:t>
      </w:r>
      <w:proofErr w:type="gramStart"/>
      <w:r w:rsidRPr="00344C38">
        <w:rPr>
          <w:color w:val="auto"/>
          <w:sz w:val="28"/>
          <w:szCs w:val="28"/>
        </w:rPr>
        <w:t>яке</w:t>
      </w:r>
      <w:proofErr w:type="gramEnd"/>
      <w:r w:rsidRPr="00344C38">
        <w:rPr>
          <w:color w:val="auto"/>
          <w:sz w:val="28"/>
          <w:szCs w:val="28"/>
        </w:rPr>
        <w:t xml:space="preserve"> потребує пристосування для цілей податково-правового регулювання. У такому разі маємо </w:t>
      </w:r>
      <w:proofErr w:type="gramStart"/>
      <w:r w:rsidRPr="00344C38">
        <w:rPr>
          <w:color w:val="auto"/>
          <w:sz w:val="28"/>
          <w:szCs w:val="28"/>
        </w:rPr>
        <w:t>п</w:t>
      </w:r>
      <w:proofErr w:type="gramEnd"/>
      <w:r w:rsidRPr="00344C38">
        <w:rPr>
          <w:color w:val="auto"/>
          <w:sz w:val="28"/>
          <w:szCs w:val="28"/>
        </w:rPr>
        <w:t xml:space="preserve">ідкреслити, що недостатньо лише однієї цієї економічної категорії для виникнення податкового обов’язку платника податку. Треба ще встановити правовий зв’язок </w:t>
      </w:r>
      <w:proofErr w:type="gramStart"/>
      <w:r w:rsidRPr="00344C38">
        <w:rPr>
          <w:color w:val="auto"/>
          <w:sz w:val="28"/>
          <w:szCs w:val="28"/>
        </w:rPr>
        <w:t>між</w:t>
      </w:r>
      <w:proofErr w:type="gramEnd"/>
      <w:r w:rsidRPr="00344C38">
        <w:rPr>
          <w:color w:val="auto"/>
          <w:sz w:val="28"/>
          <w:szCs w:val="28"/>
        </w:rPr>
        <w:t xml:space="preserve"> останнім і вартістю. На цю особливість указував ще А. О. Ісаєв, який дійшов висновку, що об’єктом оподаткування є все те, з чим може пов’язуватися сплата податку, однак саме по собі зовнішнє благо не може бути предметом податку. Щоб воно набуло такої якості, потрібним є особливе </w:t>
      </w:r>
      <w:proofErr w:type="gramStart"/>
      <w:r w:rsidRPr="00344C38">
        <w:rPr>
          <w:color w:val="auto"/>
          <w:sz w:val="28"/>
          <w:szCs w:val="28"/>
        </w:rPr>
        <w:t>його в</w:t>
      </w:r>
      <w:proofErr w:type="gramEnd"/>
      <w:r w:rsidRPr="00344C38">
        <w:rPr>
          <w:color w:val="auto"/>
          <w:sz w:val="28"/>
          <w:szCs w:val="28"/>
        </w:rPr>
        <w:t xml:space="preserve">ідношення до суб’єкта оподаткування. Розвив цю думку сучасний вчений-правознавець Є. В. Порохов, який </w:t>
      </w:r>
      <w:proofErr w:type="gramStart"/>
      <w:r w:rsidRPr="00344C38">
        <w:rPr>
          <w:color w:val="auto"/>
          <w:sz w:val="28"/>
          <w:szCs w:val="28"/>
        </w:rPr>
        <w:t>п</w:t>
      </w:r>
      <w:proofErr w:type="gramEnd"/>
      <w:r w:rsidRPr="00344C38">
        <w:rPr>
          <w:color w:val="auto"/>
          <w:sz w:val="28"/>
          <w:szCs w:val="28"/>
        </w:rPr>
        <w:t xml:space="preserve">ідкреслив потребу установлення так званого податкоутворюючого зв’язку, який ним визначається як стійкий правовий зв’язок суб’єкта податку з предметом оподаткування. Тож </w:t>
      </w:r>
      <w:proofErr w:type="gramStart"/>
      <w:r w:rsidRPr="00344C38">
        <w:rPr>
          <w:color w:val="auto"/>
          <w:sz w:val="28"/>
          <w:szCs w:val="28"/>
        </w:rPr>
        <w:t>у</w:t>
      </w:r>
      <w:proofErr w:type="gramEnd"/>
      <w:r w:rsidRPr="00344C38">
        <w:rPr>
          <w:color w:val="auto"/>
          <w:sz w:val="28"/>
          <w:szCs w:val="28"/>
        </w:rPr>
        <w:t xml:space="preserve"> </w:t>
      </w:r>
      <w:proofErr w:type="gramStart"/>
      <w:r w:rsidRPr="00344C38">
        <w:rPr>
          <w:color w:val="auto"/>
          <w:sz w:val="28"/>
          <w:szCs w:val="28"/>
        </w:rPr>
        <w:t>такому</w:t>
      </w:r>
      <w:proofErr w:type="gramEnd"/>
      <w:r w:rsidRPr="00344C38">
        <w:rPr>
          <w:color w:val="auto"/>
          <w:sz w:val="28"/>
          <w:szCs w:val="28"/>
        </w:rPr>
        <w:t xml:space="preserve"> аспекті вартість виступає однією з характеристик об’єкта оподаткування, яка хоч є і необхідною, однак недостатньою для утворення з певного явища об’єкта оподаткування.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 існуючому контексті така економічна категорія, як капітал, є </w:t>
      </w:r>
      <w:proofErr w:type="gramStart"/>
      <w:r w:rsidRPr="00344C38">
        <w:rPr>
          <w:color w:val="auto"/>
          <w:sz w:val="28"/>
          <w:szCs w:val="28"/>
        </w:rPr>
        <w:t>б</w:t>
      </w:r>
      <w:proofErr w:type="gramEnd"/>
      <w:r w:rsidRPr="00344C38">
        <w:rPr>
          <w:color w:val="auto"/>
          <w:sz w:val="28"/>
          <w:szCs w:val="28"/>
        </w:rPr>
        <w:t xml:space="preserve">ільш придатною, адже у ній відображено певний зв’язок матеріального блага й </w:t>
      </w:r>
      <w:r w:rsidRPr="00344C38">
        <w:rPr>
          <w:color w:val="auto"/>
          <w:sz w:val="28"/>
          <w:szCs w:val="28"/>
        </w:rPr>
        <w:lastRenderedPageBreak/>
        <w:t xml:space="preserve">особи, яка користується його властивостями, маючи це благо на певній юридичній основі (власності чи її складників – володіння, користування, розпорядження). В економічному словнику термін «капітал» (від лат. </w:t>
      </w:r>
      <w:r w:rsidRPr="00344C38">
        <w:rPr>
          <w:i/>
          <w:iCs/>
          <w:color w:val="auto"/>
          <w:sz w:val="28"/>
          <w:szCs w:val="28"/>
        </w:rPr>
        <w:t xml:space="preserve">capitalis </w:t>
      </w:r>
      <w:r w:rsidRPr="00344C38">
        <w:rPr>
          <w:color w:val="auto"/>
          <w:sz w:val="28"/>
          <w:szCs w:val="28"/>
        </w:rPr>
        <w:t xml:space="preserve">– головний, головне майно, головна сума) тлумачиться як сукупність товарів, майна, активів, використовуваних для отримання прибутку, багатства. </w:t>
      </w:r>
      <w:proofErr w:type="gramStart"/>
      <w:r w:rsidRPr="00344C38">
        <w:rPr>
          <w:color w:val="auto"/>
          <w:sz w:val="28"/>
          <w:szCs w:val="28"/>
        </w:rPr>
        <w:t>У б</w:t>
      </w:r>
      <w:proofErr w:type="gramEnd"/>
      <w:r w:rsidRPr="00344C38">
        <w:rPr>
          <w:color w:val="auto"/>
          <w:sz w:val="28"/>
          <w:szCs w:val="28"/>
        </w:rPr>
        <w:t xml:space="preserve">ільш вузькому розумінні це джерело доходу у вигляді засобів виробництва (фізичний капітал). Л. Д. Ревуцький вирішив удосконалити </w:t>
      </w:r>
      <w:proofErr w:type="gramStart"/>
      <w:r w:rsidRPr="00344C38">
        <w:rPr>
          <w:color w:val="auto"/>
          <w:sz w:val="28"/>
          <w:szCs w:val="28"/>
        </w:rPr>
        <w:t>п</w:t>
      </w:r>
      <w:proofErr w:type="gramEnd"/>
      <w:r w:rsidRPr="00344C38">
        <w:rPr>
          <w:color w:val="auto"/>
          <w:sz w:val="28"/>
          <w:szCs w:val="28"/>
        </w:rPr>
        <w:t xml:space="preserve">ідхід до трактування терміна «капітал» і вказав, що «капітал – це сукупність ліквідних матеріальних і/або нематеріальних ресурсів у натурально-речових одиницях виміру, а також фінансових активів у грошовому вираженні, які частково або повністю, будучи запущеними в господарський оборот, стануть приносити його власнику – фізичній або юридичній особі, виправдано очікуваний чистий дохід». Уже з наведених дефініцій видно, що капітал є дуже зручним засобом для його використання з метою оподаткування. </w:t>
      </w:r>
      <w:proofErr w:type="gramStart"/>
      <w:r w:rsidRPr="00344C38">
        <w:rPr>
          <w:color w:val="auto"/>
          <w:sz w:val="28"/>
          <w:szCs w:val="28"/>
        </w:rPr>
        <w:t>З</w:t>
      </w:r>
      <w:proofErr w:type="gramEnd"/>
      <w:r w:rsidRPr="00344C38">
        <w:rPr>
          <w:color w:val="auto"/>
          <w:sz w:val="28"/>
          <w:szCs w:val="28"/>
        </w:rPr>
        <w:t xml:space="preserve"> одного боку, він напрямки пов’язаний з платником податку й отримуваним ним прибутком, відображає й усі складники вартості, а з другого – при оподаткуванні капіталу одночасно з фіскальною функцією оподаткування задіюється стимулюючий складник, який при зваженому податковому тиску чинить позитивний стимулюючий вплив на господарську діяльність платника й на більш раціональне використання наявного в нього капіталу.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Головна ж вимога, що </w:t>
      </w:r>
      <w:proofErr w:type="gramStart"/>
      <w:r w:rsidRPr="00344C38">
        <w:rPr>
          <w:color w:val="auto"/>
          <w:sz w:val="28"/>
          <w:szCs w:val="28"/>
        </w:rPr>
        <w:t>повинна</w:t>
      </w:r>
      <w:proofErr w:type="gramEnd"/>
      <w:r w:rsidRPr="00344C38">
        <w:rPr>
          <w:color w:val="auto"/>
          <w:sz w:val="28"/>
          <w:szCs w:val="28"/>
        </w:rPr>
        <w:t xml:space="preserve"> висуватися до обкладення капіталу – це відсутність надмірного податкового навантаження, що призводило б до виснаження капіталу і скорочення податкової бази в майбутніх податкових періодах. Такий </w:t>
      </w:r>
      <w:proofErr w:type="gramStart"/>
      <w:r w:rsidRPr="00344C38">
        <w:rPr>
          <w:color w:val="auto"/>
          <w:sz w:val="28"/>
          <w:szCs w:val="28"/>
        </w:rPr>
        <w:t>п</w:t>
      </w:r>
      <w:proofErr w:type="gramEnd"/>
      <w:r w:rsidRPr="00344C38">
        <w:rPr>
          <w:color w:val="auto"/>
          <w:sz w:val="28"/>
          <w:szCs w:val="28"/>
        </w:rPr>
        <w:t xml:space="preserve">ідхід надаватиме капіталу можливості як природно оновлюватися, так і створювати прибуток у достатньому розмірі для забезпечення економічного зростання. Оподаткування капіталу у зваженій пропорції здатне належним чином </w:t>
      </w:r>
      <w:proofErr w:type="gramStart"/>
      <w:r w:rsidRPr="00344C38">
        <w:rPr>
          <w:color w:val="auto"/>
          <w:sz w:val="28"/>
          <w:szCs w:val="28"/>
        </w:rPr>
        <w:t>п</w:t>
      </w:r>
      <w:proofErr w:type="gramEnd"/>
      <w:r w:rsidRPr="00344C38">
        <w:rPr>
          <w:color w:val="auto"/>
          <w:sz w:val="28"/>
          <w:szCs w:val="28"/>
        </w:rPr>
        <w:t xml:space="preserve">ідкріпити бюджети податковими надходженнями, а для самого нього створити належні умови його захисту й безпеки існування для осіб, які мають і використовують такий капітал. Указане є запорукою злагоди й економічного добробуту в державі, </w:t>
      </w:r>
      <w:r w:rsidRPr="00344C38">
        <w:rPr>
          <w:color w:val="auto"/>
          <w:sz w:val="28"/>
          <w:szCs w:val="28"/>
        </w:rPr>
        <w:lastRenderedPageBreak/>
        <w:t xml:space="preserve">встановлення паритету публічного і приватних інтересів. Тому капітал є дуже зручним і ємним </w:t>
      </w:r>
      <w:proofErr w:type="gramStart"/>
      <w:r w:rsidRPr="00344C38">
        <w:rPr>
          <w:color w:val="auto"/>
          <w:sz w:val="28"/>
          <w:szCs w:val="28"/>
        </w:rPr>
        <w:t>р</w:t>
      </w:r>
      <w:proofErr w:type="gramEnd"/>
      <w:r w:rsidRPr="00344C38">
        <w:rPr>
          <w:color w:val="auto"/>
          <w:sz w:val="28"/>
          <w:szCs w:val="28"/>
        </w:rPr>
        <w:t xml:space="preserve">ізновидом об’єкта оподаткування, який можна задіяти при його законодавчому формулюванні у статті 22 Податкового кодексу України, для чого слід розкрити необхідність внесення до неї відповідних змін.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Такі зміни потрібні також і з огляду на те, що у виразі, закріпленому як загальне визначення об’єкта оподаткування в чинній редакції цієї статті Податкового кодексу України, не відображено принципової сутності цього об’єкта, яка має виражати собою правовий зв’язок між предметом оподаткування і платником податку.</w:t>
      </w:r>
      <w:proofErr w:type="gramEnd"/>
      <w:r w:rsidRPr="00344C38">
        <w:rPr>
          <w:color w:val="auto"/>
          <w:sz w:val="28"/>
          <w:szCs w:val="28"/>
        </w:rPr>
        <w:t xml:space="preserve"> Не випадково І. І. Кучеров зробив висновок, що об’єктом оподаткування є юридичний факт або комплекс юридичних фактів, який відображає правовий зв’язок предмета й суб’єкта оподаткування, відповідно до чого податковим законодавством передбачається виникнення обов’язку зі сплати податку. </w:t>
      </w:r>
      <w:proofErr w:type="gramStart"/>
      <w:r w:rsidRPr="00344C38">
        <w:rPr>
          <w:color w:val="auto"/>
          <w:sz w:val="28"/>
          <w:szCs w:val="28"/>
        </w:rPr>
        <w:t>З</w:t>
      </w:r>
      <w:proofErr w:type="gramEnd"/>
      <w:r w:rsidRPr="00344C38">
        <w:rPr>
          <w:color w:val="auto"/>
          <w:sz w:val="28"/>
          <w:szCs w:val="28"/>
        </w:rPr>
        <w:t xml:space="preserve"> огляду на це, можемо навести авторську дефініцію об’єкта оподаткування, яку пропонуємо закріпити в пункті 22.1 статті 22 Податкового кодексу України: «Об’єкт оподаткування – це дохід (прибуток), капітал або операції з ними, інші юридичні факти, в тому числі їх сукупність (фактичний склад), що відображають правовий зв’язок предмета податку з його платником, і є визначеною податковим законодавством фактичною </w:t>
      </w:r>
      <w:proofErr w:type="gramStart"/>
      <w:r w:rsidRPr="00344C38">
        <w:rPr>
          <w:color w:val="auto"/>
          <w:sz w:val="28"/>
          <w:szCs w:val="28"/>
        </w:rPr>
        <w:t>п</w:t>
      </w:r>
      <w:proofErr w:type="gramEnd"/>
      <w:r w:rsidRPr="00344C38">
        <w:rPr>
          <w:color w:val="auto"/>
          <w:sz w:val="28"/>
          <w:szCs w:val="28"/>
        </w:rPr>
        <w:t xml:space="preserve">ідставою виникнення податкового обов’язку у платника податку».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Наведене повною мірою відбиває значення об’єкта оподаткування для досягнення цілей, визначених у засаді фіскальної достатності. Абсолютно справедливо </w:t>
      </w:r>
      <w:proofErr w:type="gramStart"/>
      <w:r w:rsidRPr="00344C38">
        <w:rPr>
          <w:color w:val="auto"/>
          <w:sz w:val="28"/>
          <w:szCs w:val="28"/>
        </w:rPr>
        <w:t>п</w:t>
      </w:r>
      <w:proofErr w:type="gramEnd"/>
      <w:r w:rsidRPr="00344C38">
        <w:rPr>
          <w:color w:val="auto"/>
          <w:sz w:val="28"/>
          <w:szCs w:val="28"/>
        </w:rPr>
        <w:t xml:space="preserve">ідкреслює це й О. В. Кудряшова, зазначаючи, що вибір такого об’єкта є первісним, оскільки він безпосередньо пов’язаний з фундаментальними питаннями оподаткування щодо здатності до сплати і зручності податку. Лише залежно від обраного об’єкта і характеристик суб’єкта податку </w:t>
      </w:r>
      <w:proofErr w:type="gramStart"/>
      <w:r w:rsidRPr="00344C38">
        <w:rPr>
          <w:color w:val="auto"/>
          <w:sz w:val="28"/>
          <w:szCs w:val="28"/>
        </w:rPr>
        <w:t>обирається</w:t>
      </w:r>
      <w:proofErr w:type="gramEnd"/>
      <w:r w:rsidRPr="00344C38">
        <w:rPr>
          <w:color w:val="auto"/>
          <w:sz w:val="28"/>
          <w:szCs w:val="28"/>
        </w:rPr>
        <w:t xml:space="preserve"> спосіб його сплати, що пов’язує об’єкт із суб’єктом податку. Обравши той чи інший об’єкт оподаткування, законодавець закладає передумови успішності реалізації принципу </w:t>
      </w:r>
      <w:r w:rsidRPr="00344C38">
        <w:rPr>
          <w:color w:val="auto"/>
          <w:sz w:val="28"/>
          <w:szCs w:val="28"/>
        </w:rPr>
        <w:lastRenderedPageBreak/>
        <w:t xml:space="preserve">фіскальної достатності, коли встановлений податок спрямовуватиме </w:t>
      </w:r>
      <w:proofErr w:type="gramStart"/>
      <w:r w:rsidRPr="00344C38">
        <w:rPr>
          <w:color w:val="auto"/>
          <w:sz w:val="28"/>
          <w:szCs w:val="28"/>
        </w:rPr>
        <w:t>до</w:t>
      </w:r>
      <w:proofErr w:type="gramEnd"/>
      <w:r w:rsidRPr="00344C38">
        <w:rPr>
          <w:color w:val="auto"/>
          <w:sz w:val="28"/>
          <w:szCs w:val="28"/>
        </w:rPr>
        <w:t xml:space="preserve"> бюджетів податкові надходження з їх наступним витрачанням на суспільно важливі і значимі цілі, закладені в бюджетних програмах.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Окрім уже проаналізованих чинників та особливостей обрання </w:t>
      </w:r>
      <w:proofErr w:type="gramStart"/>
      <w:r w:rsidRPr="00344C38">
        <w:rPr>
          <w:color w:val="auto"/>
          <w:sz w:val="28"/>
          <w:szCs w:val="28"/>
        </w:rPr>
        <w:t>конкретного</w:t>
      </w:r>
      <w:proofErr w:type="gramEnd"/>
      <w:r w:rsidRPr="00344C38">
        <w:rPr>
          <w:color w:val="auto"/>
          <w:sz w:val="28"/>
          <w:szCs w:val="28"/>
        </w:rPr>
        <w:t xml:space="preserve"> об’єкта оподаткування для втілення принципу фіскальної достатності важливо, щоб його закріплення у правовій конструкції податку було своєчасним і відповідало реально існуючому стану розвитку суспільних відносин. </w:t>
      </w:r>
      <w:proofErr w:type="gramStart"/>
      <w:r w:rsidRPr="00344C38">
        <w:rPr>
          <w:color w:val="auto"/>
          <w:sz w:val="28"/>
          <w:szCs w:val="28"/>
        </w:rPr>
        <w:t>Якщо обрати такий об’єкт при нестабільності й недостатній зрілості суспільних відносин у відповідній сфері, на практиці можуть виникнути такі вкрай небажані для оподаткування наслідки, як значні витрати на адміністрування податкового платежу або навіть ухилення від оподаткування, в тому числі шляхом зловживання платником своїми податковими правами</w:t>
      </w:r>
      <w:proofErr w:type="gramEnd"/>
      <w:r w:rsidRPr="00344C38">
        <w:rPr>
          <w:color w:val="auto"/>
          <w:sz w:val="28"/>
          <w:szCs w:val="28"/>
        </w:rPr>
        <w:t xml:space="preserve"> й можливостями щодо оптимізації своїх податкових зобов’язань.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Прикладом, коли оподаткування нововведеного об’єкта податку привнесло більше складнощів і проблем у податкові відносини є такий елемент місцевої податкової системи, як податок на нерухоме майно, відмінне від земельної ділянки.</w:t>
      </w:r>
      <w:proofErr w:type="gramEnd"/>
      <w:r w:rsidRPr="00344C38">
        <w:rPr>
          <w:color w:val="auto"/>
          <w:sz w:val="28"/>
          <w:szCs w:val="28"/>
        </w:rPr>
        <w:t xml:space="preserve"> Як відомо, встановлення цього податку мало за мету </w:t>
      </w:r>
      <w:proofErr w:type="gramStart"/>
      <w:r w:rsidRPr="00344C38">
        <w:rPr>
          <w:color w:val="auto"/>
          <w:sz w:val="28"/>
          <w:szCs w:val="28"/>
        </w:rPr>
        <w:t>п</w:t>
      </w:r>
      <w:proofErr w:type="gramEnd"/>
      <w:r w:rsidRPr="00344C38">
        <w:rPr>
          <w:color w:val="auto"/>
          <w:sz w:val="28"/>
          <w:szCs w:val="28"/>
        </w:rPr>
        <w:t xml:space="preserve">ідкріплення дохідної бази місцевих бюджетів, забезпечення їх більшої самостійності, що, окрім іншого, засновувалось на тривалому й багатовіковому (без перебільшення) досвіді оподаткування нерухомого майна в зарубіжних країнах, переважно Західної Європи й Північної Америки. Причому в цих високорозвинених регіонах </w:t>
      </w:r>
      <w:proofErr w:type="gramStart"/>
      <w:r w:rsidRPr="00344C38">
        <w:rPr>
          <w:color w:val="auto"/>
          <w:sz w:val="28"/>
          <w:szCs w:val="28"/>
        </w:rPr>
        <w:t>св</w:t>
      </w:r>
      <w:proofErr w:type="gramEnd"/>
      <w:r w:rsidRPr="00344C38">
        <w:rPr>
          <w:color w:val="auto"/>
          <w:sz w:val="28"/>
          <w:szCs w:val="28"/>
        </w:rPr>
        <w:t xml:space="preserve">іту справляння податку з нерухомості виконувало й виконує зараз не лише функцію фіскальну (тобто напрямки дозволяє наповнювати бюджети досить значними сумами податкових надходжень), а й стимулюючу функцію податку, за якої власники й орендарі об’єктів нерухомості шукають більш ефективні шляхи для її експлуатації й отримання прибутку від майна, що знаходиться в їх користуванні. До того же таке стимулювання зазвичай змушує власників подібної нерухомості </w:t>
      </w:r>
      <w:proofErr w:type="gramStart"/>
      <w:r w:rsidRPr="00344C38">
        <w:rPr>
          <w:color w:val="auto"/>
          <w:sz w:val="28"/>
          <w:szCs w:val="28"/>
        </w:rPr>
        <w:t>п</w:t>
      </w:r>
      <w:proofErr w:type="gramEnd"/>
      <w:r w:rsidRPr="00344C38">
        <w:rPr>
          <w:color w:val="auto"/>
          <w:sz w:val="28"/>
          <w:szCs w:val="28"/>
        </w:rPr>
        <w:t xml:space="preserve">ідтримувати її в належному стані, вкладати в неї </w:t>
      </w:r>
      <w:r w:rsidRPr="00344C38">
        <w:rPr>
          <w:color w:val="auto"/>
          <w:sz w:val="28"/>
          <w:szCs w:val="28"/>
        </w:rPr>
        <w:lastRenderedPageBreak/>
        <w:t xml:space="preserve">власні ресурси, забезпечувати відповідність будівель, будов і споруд актуальним потребам суспільного розвитку.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 Україні було вирішено встановити і ввести в дію такий податок без аналізу передумов цього кроку, що призвело до небажаних наслідків. По-перше, декілька разів </w:t>
      </w:r>
      <w:proofErr w:type="gramStart"/>
      <w:r w:rsidRPr="00344C38">
        <w:rPr>
          <w:color w:val="auto"/>
          <w:sz w:val="28"/>
          <w:szCs w:val="28"/>
        </w:rPr>
        <w:t>в</w:t>
      </w:r>
      <w:proofErr w:type="gramEnd"/>
      <w:r w:rsidRPr="00344C38">
        <w:rPr>
          <w:color w:val="auto"/>
          <w:sz w:val="28"/>
          <w:szCs w:val="28"/>
        </w:rPr>
        <w:t xml:space="preserve">ідкладалося введення податку на нерухомість, відмінну від земельної ділянки. Це змушувало вносити постійні зміни й доповнення як до чинного податкового законодавства, так і до розрахунків дохідної бази місцевих бюджетів на етапі складання їх проектів. Окрім цього, контролюючі органи повинні були кожного разу призупиняти </w:t>
      </w:r>
      <w:proofErr w:type="gramStart"/>
      <w:r w:rsidRPr="00344C38">
        <w:rPr>
          <w:color w:val="auto"/>
          <w:sz w:val="28"/>
          <w:szCs w:val="28"/>
        </w:rPr>
        <w:t>п</w:t>
      </w:r>
      <w:proofErr w:type="gramEnd"/>
      <w:r w:rsidRPr="00344C38">
        <w:rPr>
          <w:color w:val="auto"/>
          <w:sz w:val="28"/>
          <w:szCs w:val="28"/>
        </w:rPr>
        <w:t xml:space="preserve">ідготовку до впровадження у власну діяльність відповідного податку й дій з його адміністрування. </w:t>
      </w:r>
      <w:proofErr w:type="gramStart"/>
      <w:r w:rsidRPr="00344C38">
        <w:rPr>
          <w:color w:val="auto"/>
          <w:sz w:val="28"/>
          <w:szCs w:val="28"/>
        </w:rPr>
        <w:t>По-друге</w:t>
      </w:r>
      <w:proofErr w:type="gramEnd"/>
      <w:r w:rsidRPr="00344C38">
        <w:rPr>
          <w:color w:val="auto"/>
          <w:sz w:val="28"/>
          <w:szCs w:val="28"/>
        </w:rPr>
        <w:t xml:space="preserve">, правові механізми податку на нерухомість, відмінну від земельної ділянки, в ці проміжки часу продовжували змінюватись. Особливо непослідовно вносилися зміни в податкову базу й одиницю оподаткування цього податку, коли в </w:t>
      </w:r>
      <w:proofErr w:type="gramStart"/>
      <w:r w:rsidRPr="00344C38">
        <w:rPr>
          <w:color w:val="auto"/>
          <w:sz w:val="28"/>
          <w:szCs w:val="28"/>
        </w:rPr>
        <w:t>р</w:t>
      </w:r>
      <w:proofErr w:type="gramEnd"/>
      <w:r w:rsidRPr="00344C38">
        <w:rPr>
          <w:color w:val="auto"/>
          <w:sz w:val="28"/>
          <w:szCs w:val="28"/>
        </w:rPr>
        <w:t xml:space="preserve">ізний час передбачалось оподатковувати різні категорії й частини нерухомості: від житлової площі, до загальної площі. Це вносило безлад не тільки в податкове законодавство, а й у ринок нерухомості й дії господарюючих суб’єктів, особливо малого й середнього бізнесу. Прогнозовані витрати платників на сплату цього податку гальмувало відновлення попиту як на первісному, так і на вторинному ринках нерухомості, й у цілому заважало економічному зростанню в країні, яке було дуже потрібне </w:t>
      </w:r>
      <w:proofErr w:type="gramStart"/>
      <w:r w:rsidRPr="00344C38">
        <w:rPr>
          <w:color w:val="auto"/>
          <w:sz w:val="28"/>
          <w:szCs w:val="28"/>
        </w:rPr>
        <w:t>п</w:t>
      </w:r>
      <w:proofErr w:type="gramEnd"/>
      <w:r w:rsidRPr="00344C38">
        <w:rPr>
          <w:color w:val="auto"/>
          <w:sz w:val="28"/>
          <w:szCs w:val="28"/>
        </w:rPr>
        <w:t xml:space="preserve">ісля декількох років внутрішніх кризових явищ і світової економічної кризи 2008 р. По-третє, податок на нерухомість, </w:t>
      </w:r>
      <w:proofErr w:type="gramStart"/>
      <w:r w:rsidRPr="00344C38">
        <w:rPr>
          <w:color w:val="auto"/>
          <w:sz w:val="28"/>
          <w:szCs w:val="28"/>
        </w:rPr>
        <w:t>відмінну від земельної ділянки почали справляти лише у 2013 р., а потім зупинили цей процес посеред бюджетного періоду.</w:t>
      </w:r>
      <w:proofErr w:type="gramEnd"/>
      <w:r w:rsidRPr="00344C38">
        <w:rPr>
          <w:color w:val="auto"/>
          <w:sz w:val="28"/>
          <w:szCs w:val="28"/>
        </w:rPr>
        <w:t xml:space="preserve"> Така непослідовність не тільки порушувала принципові засади податкового законодавства, зокрема, вимогу стабільності оподаткування, </w:t>
      </w:r>
      <w:proofErr w:type="gramStart"/>
      <w:r w:rsidRPr="00344C38">
        <w:rPr>
          <w:color w:val="auto"/>
          <w:sz w:val="28"/>
          <w:szCs w:val="28"/>
        </w:rPr>
        <w:t>а й</w:t>
      </w:r>
      <w:proofErr w:type="gramEnd"/>
      <w:r w:rsidRPr="00344C38">
        <w:rPr>
          <w:color w:val="auto"/>
          <w:sz w:val="28"/>
          <w:szCs w:val="28"/>
        </w:rPr>
        <w:t xml:space="preserve"> призвела до необхідності повертати уже сплачені до місцевих бюджетів кошти або робити взаємозалік у рахунок інших зобов’язань платників податків перед цими бюджетами. Такі дії органів публічної влади </w:t>
      </w:r>
      <w:proofErr w:type="gramStart"/>
      <w:r w:rsidRPr="00344C38">
        <w:rPr>
          <w:color w:val="auto"/>
          <w:sz w:val="28"/>
          <w:szCs w:val="28"/>
        </w:rPr>
        <w:t>п</w:t>
      </w:r>
      <w:proofErr w:type="gramEnd"/>
      <w:r w:rsidRPr="00344C38">
        <w:rPr>
          <w:color w:val="auto"/>
          <w:sz w:val="28"/>
          <w:szCs w:val="28"/>
        </w:rPr>
        <w:t xml:space="preserve">ідривали ефективність податкового законодавства й не дозволяли жодною мірою реалізувати принцип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 xml:space="preserve">Та навіть і зараз, коли відповідний податок </w:t>
      </w:r>
      <w:proofErr w:type="gramStart"/>
      <w:r w:rsidRPr="00344C38">
        <w:rPr>
          <w:color w:val="auto"/>
          <w:sz w:val="28"/>
          <w:szCs w:val="28"/>
        </w:rPr>
        <w:t>справляється</w:t>
      </w:r>
      <w:proofErr w:type="gramEnd"/>
      <w:r w:rsidRPr="00344C38">
        <w:rPr>
          <w:color w:val="auto"/>
          <w:sz w:val="28"/>
          <w:szCs w:val="28"/>
        </w:rPr>
        <w:t xml:space="preserve"> регулярно, його ефективність залишається сумнівною. Витрати на адміністрування залишаються доволі високими, а ось фіскальна спроможність є вкрай непереконливою. Цьому є причини як локальні (на кшталт браку єдиного реєстру </w:t>
      </w:r>
      <w:proofErr w:type="gramStart"/>
      <w:r w:rsidRPr="00344C38">
        <w:rPr>
          <w:color w:val="auto"/>
          <w:sz w:val="28"/>
          <w:szCs w:val="28"/>
        </w:rPr>
        <w:t>вс</w:t>
      </w:r>
      <w:proofErr w:type="gramEnd"/>
      <w:r w:rsidRPr="00344C38">
        <w:rPr>
          <w:color w:val="auto"/>
          <w:sz w:val="28"/>
          <w:szCs w:val="28"/>
        </w:rPr>
        <w:t>іх об’єктів і власників оподатковуваної нерухомості в цілому по Україні, що заважає ефективно моніторити об’єкти такої нерухомості, якщо їх власник має в різних адміністративно-територіальних одиницях країни), так і глобальні (як уже згадувана невідповідність розвитку реальних економі</w:t>
      </w:r>
      <w:proofErr w:type="gramStart"/>
      <w:r w:rsidRPr="00344C38">
        <w:rPr>
          <w:color w:val="auto"/>
          <w:sz w:val="28"/>
          <w:szCs w:val="28"/>
        </w:rPr>
        <w:t>чних відносин установленому податку й недосконалість правового механізму останнього).</w:t>
      </w:r>
      <w:proofErr w:type="gramEnd"/>
      <w:r w:rsidRPr="00344C38">
        <w:rPr>
          <w:color w:val="auto"/>
          <w:sz w:val="28"/>
          <w:szCs w:val="28"/>
        </w:rPr>
        <w:t xml:space="preserve"> </w:t>
      </w:r>
      <w:proofErr w:type="gramStart"/>
      <w:r w:rsidRPr="00344C38">
        <w:rPr>
          <w:color w:val="auto"/>
          <w:sz w:val="28"/>
          <w:szCs w:val="28"/>
        </w:rPr>
        <w:t>З</w:t>
      </w:r>
      <w:proofErr w:type="gramEnd"/>
      <w:r w:rsidRPr="00344C38">
        <w:rPr>
          <w:color w:val="auto"/>
          <w:sz w:val="28"/>
          <w:szCs w:val="28"/>
        </w:rPr>
        <w:t xml:space="preserve"> приводу останньої проблеми потрібно вказати, що ключовою недосконалістю можна назвати зазначення в підпункті 266.3.1 пункту 266.3 статті 266 Податкового кодексу України базою оподаткування податком на нерухоме майно, відмінне від земельної ділянки, загальну площу об’єкта нерухомості , всупереч найбільш логічному варіанту – реальній ринковій вартості оподатковуваної нерухомості. А це не тільки не відповідає поширеній у </w:t>
      </w:r>
      <w:proofErr w:type="gramStart"/>
      <w:r w:rsidRPr="00344C38">
        <w:rPr>
          <w:color w:val="auto"/>
          <w:sz w:val="28"/>
          <w:szCs w:val="28"/>
        </w:rPr>
        <w:t>св</w:t>
      </w:r>
      <w:proofErr w:type="gramEnd"/>
      <w:r w:rsidRPr="00344C38">
        <w:rPr>
          <w:color w:val="auto"/>
          <w:sz w:val="28"/>
          <w:szCs w:val="28"/>
        </w:rPr>
        <w:t xml:space="preserve">іті практиці при оподаткуванні нерухомості, а й порушує такі принципи вітчизняного податкового законодавства, як нейтральність оподаткування, рівність усіх платників перед законом і недопущення будь-яких проявів податкової дискримінації, що встановлені у статті 4 Податкового кодексу України . Важливість реалізації цих принципів у цьому випадку полягає у тому, що вони не тільки забезпечують захист платників податків як більш слабкої сторони податкових правовідносин від надмірно високого податкового тиску, а й служать втіленням принципу верховенства права в податкових відносинах, зокрема таких його складників, як </w:t>
      </w:r>
      <w:proofErr w:type="gramStart"/>
      <w:r w:rsidRPr="00344C38">
        <w:rPr>
          <w:color w:val="auto"/>
          <w:sz w:val="28"/>
          <w:szCs w:val="28"/>
        </w:rPr>
        <w:t>р</w:t>
      </w:r>
      <w:proofErr w:type="gramEnd"/>
      <w:r w:rsidRPr="00344C38">
        <w:rPr>
          <w:color w:val="auto"/>
          <w:sz w:val="28"/>
          <w:szCs w:val="28"/>
        </w:rPr>
        <w:t xml:space="preserve">івність, пропорційність й справедливість.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Наразі ж установлений у Податковому кодексі України </w:t>
      </w:r>
      <w:proofErr w:type="gramStart"/>
      <w:r w:rsidRPr="00344C38">
        <w:rPr>
          <w:color w:val="auto"/>
          <w:sz w:val="28"/>
          <w:szCs w:val="28"/>
        </w:rPr>
        <w:t>п</w:t>
      </w:r>
      <w:proofErr w:type="gramEnd"/>
      <w:r w:rsidRPr="00344C38">
        <w:rPr>
          <w:color w:val="auto"/>
          <w:sz w:val="28"/>
          <w:szCs w:val="28"/>
        </w:rPr>
        <w:t xml:space="preserve">ідхід містить принципові суперечності, що виходять з неможливості існування в ринкових умовах більш-менш однакової вартості нерухомості, а отже, й рівнозначної дохідності і споживчих якостей відповідних об’єктів. За таких умов створюється диспропорція між доходами й витратами різних платників за </w:t>
      </w:r>
      <w:proofErr w:type="gramStart"/>
      <w:r w:rsidRPr="00344C38">
        <w:rPr>
          <w:color w:val="auto"/>
          <w:sz w:val="28"/>
          <w:szCs w:val="28"/>
        </w:rPr>
        <w:lastRenderedPageBreak/>
        <w:t xml:space="preserve">податком на нерухоме майно, відмінне від земельної ділянки, а разом із цим у наявності недостатньо високий ступінь реалізованості засади фіскальної достатності, коли власники більш заможного житла </w:t>
      </w:r>
      <w:r w:rsidRPr="00344C38">
        <w:rPr>
          <w:i/>
          <w:iCs/>
          <w:color w:val="auto"/>
          <w:sz w:val="28"/>
          <w:szCs w:val="28"/>
        </w:rPr>
        <w:t xml:space="preserve">de facto </w:t>
      </w:r>
      <w:r w:rsidRPr="00344C38">
        <w:rPr>
          <w:color w:val="auto"/>
          <w:sz w:val="28"/>
          <w:szCs w:val="28"/>
        </w:rPr>
        <w:t xml:space="preserve">не доплачують певного розміру грошових коштів до бюджетів, а власники житла, що має низьку ринкову вартість </w:t>
      </w:r>
      <w:r w:rsidRPr="00344C38">
        <w:rPr>
          <w:i/>
          <w:iCs/>
          <w:color w:val="auto"/>
          <w:sz w:val="28"/>
          <w:szCs w:val="28"/>
        </w:rPr>
        <w:t xml:space="preserve">de jure </w:t>
      </w:r>
      <w:r w:rsidRPr="00344C38">
        <w:rPr>
          <w:color w:val="auto"/>
          <w:sz w:val="28"/>
          <w:szCs w:val="28"/>
        </w:rPr>
        <w:t>мають сплачувати</w:t>
      </w:r>
      <w:proofErr w:type="gramEnd"/>
      <w:r w:rsidRPr="00344C38">
        <w:rPr>
          <w:color w:val="auto"/>
          <w:sz w:val="28"/>
          <w:szCs w:val="28"/>
        </w:rPr>
        <w:t xml:space="preserve"> </w:t>
      </w:r>
      <w:proofErr w:type="gramStart"/>
      <w:r w:rsidRPr="00344C38">
        <w:rPr>
          <w:color w:val="auto"/>
          <w:sz w:val="28"/>
          <w:szCs w:val="28"/>
        </w:rPr>
        <w:t>б</w:t>
      </w:r>
      <w:proofErr w:type="gramEnd"/>
      <w:r w:rsidRPr="00344C38">
        <w:rPr>
          <w:color w:val="auto"/>
          <w:sz w:val="28"/>
          <w:szCs w:val="28"/>
        </w:rPr>
        <w:t xml:space="preserve">ільш високий податок, тобто обкладені більшим розміром податкового тягаря.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Розглядаючи вплив об’єкта оподаткування на втілення засади фіскальної достатності, звернімо увагу на думку І. І. Кучерова, який вважа</w:t>
      </w:r>
      <w:proofErr w:type="gramStart"/>
      <w:r w:rsidRPr="00344C38">
        <w:rPr>
          <w:color w:val="auto"/>
          <w:sz w:val="28"/>
          <w:szCs w:val="28"/>
        </w:rPr>
        <w:t>є,</w:t>
      </w:r>
      <w:proofErr w:type="gramEnd"/>
      <w:r w:rsidRPr="00344C38">
        <w:rPr>
          <w:color w:val="auto"/>
          <w:sz w:val="28"/>
          <w:szCs w:val="28"/>
        </w:rPr>
        <w:t xml:space="preserve"> що з потенційних об’єктів оподаткування треба виключити так звані малоцінні і швидкозношувані речі, як і ті, що підлягають вживанню і втрачаються як витратні матеріали (на кшталт продуктів харчування). Їх головний недолік з позиції оподаткування полягає </w:t>
      </w:r>
      <w:proofErr w:type="gramStart"/>
      <w:r w:rsidRPr="00344C38">
        <w:rPr>
          <w:color w:val="auto"/>
          <w:sz w:val="28"/>
          <w:szCs w:val="28"/>
        </w:rPr>
        <w:t>в</w:t>
      </w:r>
      <w:proofErr w:type="gramEnd"/>
      <w:r w:rsidRPr="00344C38">
        <w:rPr>
          <w:color w:val="auto"/>
          <w:sz w:val="28"/>
          <w:szCs w:val="28"/>
        </w:rPr>
        <w:t xml:space="preserve"> </w:t>
      </w:r>
      <w:proofErr w:type="gramStart"/>
      <w:r w:rsidRPr="00344C38">
        <w:rPr>
          <w:color w:val="auto"/>
          <w:sz w:val="28"/>
          <w:szCs w:val="28"/>
        </w:rPr>
        <w:t>тому</w:t>
      </w:r>
      <w:proofErr w:type="gramEnd"/>
      <w:r w:rsidRPr="00344C38">
        <w:rPr>
          <w:color w:val="auto"/>
          <w:sz w:val="28"/>
          <w:szCs w:val="28"/>
        </w:rPr>
        <w:t xml:space="preserve">, що з огляду на власні властивості вони не можуть приносити своєму володільцю який-небудь значимий чи стабільний дохід протягом тривалого часу. </w:t>
      </w:r>
      <w:proofErr w:type="gramStart"/>
      <w:r w:rsidRPr="00344C38">
        <w:rPr>
          <w:color w:val="auto"/>
          <w:sz w:val="28"/>
          <w:szCs w:val="28"/>
        </w:rPr>
        <w:t>На</w:t>
      </w:r>
      <w:proofErr w:type="gramEnd"/>
      <w:r w:rsidRPr="00344C38">
        <w:rPr>
          <w:color w:val="auto"/>
          <w:sz w:val="28"/>
          <w:szCs w:val="28"/>
        </w:rPr>
        <w:t xml:space="preserve"> </w:t>
      </w:r>
      <w:proofErr w:type="gramStart"/>
      <w:r w:rsidRPr="00344C38">
        <w:rPr>
          <w:color w:val="auto"/>
          <w:sz w:val="28"/>
          <w:szCs w:val="28"/>
        </w:rPr>
        <w:t>в</w:t>
      </w:r>
      <w:proofErr w:type="gramEnd"/>
      <w:r w:rsidRPr="00344C38">
        <w:rPr>
          <w:color w:val="auto"/>
          <w:sz w:val="28"/>
          <w:szCs w:val="28"/>
        </w:rPr>
        <w:t xml:space="preserve">ідміну від них, інші речі, що мають більш високу цінність і стабільність властивостей (наприклад, неспоживані речі, які, як відомо, зношуються поступово й можуть приносити своєму володільцю користь протягом тривалого часу), є більш кращими з точки зору оподаткування.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Однак існує і зворотна сторона вказаної проблеми, оскільки таких речей і явищ навколишнього </w:t>
      </w:r>
      <w:proofErr w:type="gramStart"/>
      <w:r w:rsidRPr="00344C38">
        <w:rPr>
          <w:color w:val="auto"/>
          <w:sz w:val="28"/>
          <w:szCs w:val="28"/>
        </w:rPr>
        <w:t>св</w:t>
      </w:r>
      <w:proofErr w:type="gramEnd"/>
      <w:r w:rsidRPr="00344C38">
        <w:rPr>
          <w:color w:val="auto"/>
          <w:sz w:val="28"/>
          <w:szCs w:val="28"/>
        </w:rPr>
        <w:t xml:space="preserve">іту, які мають високу цінність, зношуються поступово і здатні виконувати роль об’єкта оподаткування, не так вже й багато і майже всі вони в тому чи іншому вигляді вже залучені до цілей оподаткування. Це є одним з тих аспектів, які, власне, необхідно враховувати при проведенні децентралізації в Україні й утворенні потужних каналів податкових надходжень до місцевих бюджетів. </w:t>
      </w:r>
      <w:proofErr w:type="gramStart"/>
      <w:r w:rsidRPr="00344C38">
        <w:rPr>
          <w:color w:val="auto"/>
          <w:sz w:val="28"/>
          <w:szCs w:val="28"/>
        </w:rPr>
        <w:t>Ц</w:t>
      </w:r>
      <w:proofErr w:type="gramEnd"/>
      <w:r w:rsidRPr="00344C38">
        <w:rPr>
          <w:color w:val="auto"/>
          <w:sz w:val="28"/>
          <w:szCs w:val="28"/>
        </w:rPr>
        <w:t xml:space="preserve">ілком очевидно, що одних лише місцевих податків і зборів, що наразі представлені в системі оподаткування України, для цього недостатньо. Тому має постати питання про додатковий перерозподіл загальнодержавних податків і зборів з наступним спрямуванням їх частки до місцевих бюджетів. Одним з потенційно можливих шляхів цього є встановлення розмірів </w:t>
      </w:r>
      <w:proofErr w:type="gramStart"/>
      <w:r w:rsidRPr="00344C38">
        <w:rPr>
          <w:color w:val="auto"/>
          <w:sz w:val="28"/>
          <w:szCs w:val="28"/>
        </w:rPr>
        <w:t>в</w:t>
      </w:r>
      <w:proofErr w:type="gramEnd"/>
      <w:r w:rsidRPr="00344C38">
        <w:rPr>
          <w:color w:val="auto"/>
          <w:sz w:val="28"/>
          <w:szCs w:val="28"/>
        </w:rPr>
        <w:t xml:space="preserve">ідрахувань від </w:t>
      </w:r>
      <w:r w:rsidRPr="00344C38">
        <w:rPr>
          <w:color w:val="auto"/>
          <w:sz w:val="28"/>
          <w:szCs w:val="28"/>
        </w:rPr>
        <w:lastRenderedPageBreak/>
        <w:t xml:space="preserve">загальнодержавних податків на прибуток підприємств і від податку на додану вартість, які були б достатніми для забезпечення видатків місцевих бюджетів без потреби надання дотацій і субвенцій з </w:t>
      </w:r>
      <w:proofErr w:type="gramStart"/>
      <w:r w:rsidRPr="00344C38">
        <w:rPr>
          <w:color w:val="auto"/>
          <w:sz w:val="28"/>
          <w:szCs w:val="28"/>
        </w:rPr>
        <w:t>державного</w:t>
      </w:r>
      <w:proofErr w:type="gramEnd"/>
      <w:r w:rsidRPr="00344C38">
        <w:rPr>
          <w:color w:val="auto"/>
          <w:sz w:val="28"/>
          <w:szCs w:val="28"/>
        </w:rPr>
        <w:t xml:space="preserve"> бюджету. Це стало б важливим кроком на шляху до реалізації засади фіскальної достатності на </w:t>
      </w:r>
      <w:proofErr w:type="gramStart"/>
      <w:r w:rsidRPr="00344C38">
        <w:rPr>
          <w:color w:val="auto"/>
          <w:sz w:val="28"/>
          <w:szCs w:val="28"/>
        </w:rPr>
        <w:t>р</w:t>
      </w:r>
      <w:proofErr w:type="gramEnd"/>
      <w:r w:rsidRPr="00344C38">
        <w:rPr>
          <w:color w:val="auto"/>
          <w:sz w:val="28"/>
          <w:szCs w:val="28"/>
        </w:rPr>
        <w:t xml:space="preserve">івні не лише Державного бюджету України, а й місцевої ланки вітчизняної бюджетної системи.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Безпосереднмо стосується </w:t>
      </w:r>
      <w:proofErr w:type="gramStart"/>
      <w:r w:rsidRPr="00344C38">
        <w:rPr>
          <w:color w:val="auto"/>
          <w:sz w:val="28"/>
          <w:szCs w:val="28"/>
        </w:rPr>
        <w:t>р</w:t>
      </w:r>
      <w:proofErr w:type="gramEnd"/>
      <w:r w:rsidRPr="00344C38">
        <w:rPr>
          <w:color w:val="auto"/>
          <w:sz w:val="28"/>
          <w:szCs w:val="28"/>
        </w:rPr>
        <w:t>івня податкового тиску і ступеня втілення засади фіскальної достатності при встановленні податків і зборів і третій з основних обов’язкових елементів податку – його ставка. За пунктом 25.1 статті 25 Податкового кодексу України ставкою податку визнається розмі</w:t>
      </w:r>
      <w:proofErr w:type="gramStart"/>
      <w:r w:rsidRPr="00344C38">
        <w:rPr>
          <w:color w:val="auto"/>
          <w:sz w:val="28"/>
          <w:szCs w:val="28"/>
        </w:rPr>
        <w:t>р</w:t>
      </w:r>
      <w:proofErr w:type="gramEnd"/>
      <w:r w:rsidRPr="00344C38">
        <w:rPr>
          <w:color w:val="auto"/>
          <w:sz w:val="28"/>
          <w:szCs w:val="28"/>
        </w:rPr>
        <w:t xml:space="preserve"> податкових нарахувань на (від) одиницю (одиниці) виміру бази оподаткування . Доволі влучно значення податкової ставки для відносин оподаткування описав М. П. Кучерявенко, який зазначає, що вона належить до основних елементів, що характеризують податковий механізм, без якого неможливо уявити ні конкретний податок, ні </w:t>
      </w:r>
      <w:proofErr w:type="gramStart"/>
      <w:r w:rsidRPr="00344C38">
        <w:rPr>
          <w:color w:val="auto"/>
          <w:sz w:val="28"/>
          <w:szCs w:val="28"/>
        </w:rPr>
        <w:t>р</w:t>
      </w:r>
      <w:proofErr w:type="gramEnd"/>
      <w:r w:rsidRPr="00344C38">
        <w:rPr>
          <w:color w:val="auto"/>
          <w:sz w:val="28"/>
          <w:szCs w:val="28"/>
        </w:rPr>
        <w:t>івень податкового тягаря. Особливість саме цього елемента порівняно з іншими складниками податкового механізму (передусім, платником та об’єктом) полягає в його мобільності, рухливості. За допомогою ставки податку можна досить оперативно реагувати на зміни або стимулювати їх, практично не змінюючи податкового механізму в цілому. Мобільність і рухливість ставки досягається тим, що остання виражається в конкретному арифметично вираженому розмі</w:t>
      </w:r>
      <w:proofErr w:type="gramStart"/>
      <w:r w:rsidRPr="00344C38">
        <w:rPr>
          <w:color w:val="auto"/>
          <w:sz w:val="28"/>
          <w:szCs w:val="28"/>
        </w:rPr>
        <w:t>р</w:t>
      </w:r>
      <w:proofErr w:type="gramEnd"/>
      <w:r w:rsidRPr="00344C38">
        <w:rPr>
          <w:color w:val="auto"/>
          <w:sz w:val="28"/>
          <w:szCs w:val="28"/>
        </w:rPr>
        <w:t xml:space="preserve">і податку, який сам по собі багато в чому є індикатором як податкового навантаження, так і реалізованості фіскальної функції податку, а з нею – й засади фіскальної достатності. Це, власне, й підкреслює І. І. Кучеров, характеризуючи ставку податку, коли вказує, що «головне призначення цього елемента – нормування податкового обов’язку, а точніше – визначення розміру податку, тобто грошових коштів, що </w:t>
      </w:r>
      <w:proofErr w:type="gramStart"/>
      <w:r w:rsidRPr="00344C38">
        <w:rPr>
          <w:color w:val="auto"/>
          <w:sz w:val="28"/>
          <w:szCs w:val="28"/>
        </w:rPr>
        <w:t>п</w:t>
      </w:r>
      <w:proofErr w:type="gramEnd"/>
      <w:r w:rsidRPr="00344C38">
        <w:rPr>
          <w:color w:val="auto"/>
          <w:sz w:val="28"/>
          <w:szCs w:val="28"/>
        </w:rPr>
        <w:t xml:space="preserve">ідлягають сплати до бюджету».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У той же час вести мову про практичну незмінюваність податкового механізму в умовах зміни податкової ставки недоречно. У даному разі можна </w:t>
      </w:r>
      <w:r w:rsidRPr="00344C38">
        <w:rPr>
          <w:color w:val="auto"/>
          <w:sz w:val="28"/>
          <w:szCs w:val="28"/>
        </w:rPr>
        <w:lastRenderedPageBreak/>
        <w:t xml:space="preserve">виділити дві обставини, що в певних випадках призводять до суттєвої зміни </w:t>
      </w:r>
      <w:proofErr w:type="gramStart"/>
      <w:r w:rsidRPr="00344C38">
        <w:rPr>
          <w:color w:val="auto"/>
          <w:sz w:val="28"/>
          <w:szCs w:val="28"/>
        </w:rPr>
        <w:t>правового</w:t>
      </w:r>
      <w:proofErr w:type="gramEnd"/>
      <w:r w:rsidRPr="00344C38">
        <w:rPr>
          <w:color w:val="auto"/>
          <w:sz w:val="28"/>
          <w:szCs w:val="28"/>
        </w:rPr>
        <w:t xml:space="preserve"> механізму податку при коригуванні податкової ставки. Перша полягає в тому, що податковий тиск не є неподільним явищем, а його структура </w:t>
      </w:r>
      <w:proofErr w:type="gramStart"/>
      <w:r w:rsidRPr="00344C38">
        <w:rPr>
          <w:color w:val="auto"/>
          <w:sz w:val="28"/>
          <w:szCs w:val="28"/>
        </w:rPr>
        <w:t>містить</w:t>
      </w:r>
      <w:proofErr w:type="gramEnd"/>
      <w:r w:rsidRPr="00344C38">
        <w:rPr>
          <w:color w:val="auto"/>
          <w:sz w:val="28"/>
          <w:szCs w:val="28"/>
        </w:rPr>
        <w:t xml:space="preserve"> два складника – фіскальний і адміністративний. При збільшенні податкової ставки зростає саме </w:t>
      </w:r>
      <w:proofErr w:type="gramStart"/>
      <w:r w:rsidRPr="00344C38">
        <w:rPr>
          <w:color w:val="auto"/>
          <w:sz w:val="28"/>
          <w:szCs w:val="28"/>
        </w:rPr>
        <w:t>перший</w:t>
      </w:r>
      <w:proofErr w:type="gramEnd"/>
      <w:r w:rsidRPr="00344C38">
        <w:rPr>
          <w:color w:val="auto"/>
          <w:sz w:val="28"/>
          <w:szCs w:val="28"/>
        </w:rPr>
        <w:t xml:space="preserve"> складник податкового тиску на платника податку. </w:t>
      </w:r>
      <w:proofErr w:type="gramStart"/>
      <w:r w:rsidRPr="00344C38">
        <w:rPr>
          <w:color w:val="auto"/>
          <w:sz w:val="28"/>
          <w:szCs w:val="28"/>
        </w:rPr>
        <w:t>Позитивні риси цього можна зрозуміти: в короткостроковому періоді надходження до бюджетів при збільшенні податкової ставки зростатимуть до тієї межі, поки платники податків здатні витримувати такий тиск.</w:t>
      </w:r>
      <w:proofErr w:type="gramEnd"/>
      <w:r w:rsidRPr="00344C38">
        <w:rPr>
          <w:color w:val="auto"/>
          <w:sz w:val="28"/>
          <w:szCs w:val="28"/>
        </w:rPr>
        <w:t xml:space="preserve"> </w:t>
      </w:r>
      <w:proofErr w:type="gramStart"/>
      <w:r w:rsidRPr="00344C38">
        <w:rPr>
          <w:color w:val="auto"/>
          <w:sz w:val="28"/>
          <w:szCs w:val="28"/>
        </w:rPr>
        <w:t>Верхню його межу і принципи її впливу на податкові відносини доволі детально описав А. Лаффер, про що вже йшлося в роботі. Ось на цю саму верхню межу чинить вплив також адміністративний складник, що фактично дорівнює матеріальним і часовим ресурсам, які платник податків витрачає на належне виконання свого податкового обов’язку.</w:t>
      </w:r>
      <w:proofErr w:type="gramEnd"/>
      <w:r w:rsidRPr="00344C38">
        <w:rPr>
          <w:color w:val="auto"/>
          <w:sz w:val="28"/>
          <w:szCs w:val="28"/>
        </w:rPr>
        <w:t xml:space="preserve"> За таких обставин цілком зрозуміло: чим простіше буде для платника процес адміністрування податку, тим більший розмі</w:t>
      </w:r>
      <w:proofErr w:type="gramStart"/>
      <w:r w:rsidRPr="00344C38">
        <w:rPr>
          <w:color w:val="auto"/>
          <w:sz w:val="28"/>
          <w:szCs w:val="28"/>
        </w:rPr>
        <w:t>р</w:t>
      </w:r>
      <w:proofErr w:type="gramEnd"/>
      <w:r w:rsidRPr="00344C38">
        <w:rPr>
          <w:color w:val="auto"/>
          <w:sz w:val="28"/>
          <w:szCs w:val="28"/>
        </w:rPr>
        <w:t xml:space="preserve"> фіскального навантаження він буде здатен витримати й тим вищим буде верхня межа податкового тиску. Ось чому при збільшенні податкової ставки законодавець має докласти певних зусиль до зміни як порядку і строків сплати податку, так і коригування інших елементів податкового механізму, щоб досягти більш високої ефективності оподаткування.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Друга причина залежності розміру податкової ставки й потреби внесення змін до податкового механізму полягає в тому, що у випадках як зменшення, так і збільшення податкової ставки виникають певні відхилення від принципу </w:t>
      </w:r>
      <w:proofErr w:type="gramStart"/>
      <w:r w:rsidRPr="00344C38">
        <w:rPr>
          <w:color w:val="auto"/>
          <w:sz w:val="28"/>
          <w:szCs w:val="28"/>
        </w:rPr>
        <w:t>р</w:t>
      </w:r>
      <w:proofErr w:type="gramEnd"/>
      <w:r w:rsidRPr="00344C38">
        <w:rPr>
          <w:color w:val="auto"/>
          <w:sz w:val="28"/>
          <w:szCs w:val="28"/>
        </w:rPr>
        <w:t xml:space="preserve">івності оподаткування. </w:t>
      </w:r>
      <w:proofErr w:type="gramStart"/>
      <w:r w:rsidRPr="00344C38">
        <w:rPr>
          <w:color w:val="auto"/>
          <w:sz w:val="28"/>
          <w:szCs w:val="28"/>
        </w:rPr>
        <w:t>З</w:t>
      </w:r>
      <w:proofErr w:type="gramEnd"/>
      <w:r w:rsidRPr="00344C38">
        <w:rPr>
          <w:color w:val="auto"/>
          <w:sz w:val="28"/>
          <w:szCs w:val="28"/>
        </w:rPr>
        <w:t xml:space="preserve"> метою коригування цього впливу відбувається задіяння такого особливого елемента податкового механізму, як податкові пільги. Більш детально про їх роль і про реалізацію засади фіскальної достатності буде йтися в наступному </w:t>
      </w:r>
      <w:proofErr w:type="gramStart"/>
      <w:r w:rsidRPr="00344C38">
        <w:rPr>
          <w:color w:val="auto"/>
          <w:sz w:val="28"/>
          <w:szCs w:val="28"/>
        </w:rPr>
        <w:t>п</w:t>
      </w:r>
      <w:proofErr w:type="gramEnd"/>
      <w:r w:rsidRPr="00344C38">
        <w:rPr>
          <w:color w:val="auto"/>
          <w:sz w:val="28"/>
          <w:szCs w:val="28"/>
        </w:rPr>
        <w:t xml:space="preserve">ідрозділі роботи. А зараз </w:t>
      </w:r>
      <w:proofErr w:type="gramStart"/>
      <w:r w:rsidRPr="00344C38">
        <w:rPr>
          <w:color w:val="auto"/>
          <w:sz w:val="28"/>
          <w:szCs w:val="28"/>
        </w:rPr>
        <w:t>п</w:t>
      </w:r>
      <w:proofErr w:type="gramEnd"/>
      <w:r w:rsidRPr="00344C38">
        <w:rPr>
          <w:color w:val="auto"/>
          <w:sz w:val="28"/>
          <w:szCs w:val="28"/>
        </w:rPr>
        <w:t xml:space="preserve">ідкреслимо: хоча податкові пільги є формально факультативним елементом податкового механізму, але за своїм значенням вони цілком є зіставними з </w:t>
      </w:r>
      <w:r w:rsidRPr="00344C38">
        <w:rPr>
          <w:color w:val="auto"/>
          <w:sz w:val="28"/>
          <w:szCs w:val="28"/>
        </w:rPr>
        <w:lastRenderedPageBreak/>
        <w:t xml:space="preserve">основними обов’язковими елементами податку і на практиці майже кожен податок і податковий збір передбачають їх наявність.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З</w:t>
      </w:r>
      <w:proofErr w:type="gramEnd"/>
      <w:r w:rsidRPr="00344C38">
        <w:rPr>
          <w:color w:val="auto"/>
          <w:sz w:val="28"/>
          <w:szCs w:val="28"/>
        </w:rPr>
        <w:t xml:space="preserve"> огляду на особливості різних податків і зборів, у тому числі їх об’єктів і платників, а також на специфіку органів, що вводять у дію такі податки, законодавець традиційно передбачає декілька варіацій податкових ставок. Так, </w:t>
      </w:r>
      <w:proofErr w:type="gramStart"/>
      <w:r w:rsidRPr="00344C38">
        <w:rPr>
          <w:color w:val="auto"/>
          <w:sz w:val="28"/>
          <w:szCs w:val="28"/>
        </w:rPr>
        <w:t>р</w:t>
      </w:r>
      <w:proofErr w:type="gramEnd"/>
      <w:r w:rsidRPr="00344C38">
        <w:rPr>
          <w:color w:val="auto"/>
          <w:sz w:val="28"/>
          <w:szCs w:val="28"/>
        </w:rPr>
        <w:t xml:space="preserve">ізновидами останніх за чинним податковим законодавством визнаються базова, гранична, абсолютна й відносна ставка. Зокрема, згідно зі статті 26 Податкового кодексу України базовою (основною) ставкою податку визнається ставка, що визначена такою для окремого податку відповідним розділом цього Кодексу. У випадках, передбачених цим Кодексом, </w:t>
      </w:r>
      <w:proofErr w:type="gramStart"/>
      <w:r w:rsidRPr="00344C38">
        <w:rPr>
          <w:color w:val="auto"/>
          <w:sz w:val="28"/>
          <w:szCs w:val="28"/>
        </w:rPr>
        <w:t>п</w:t>
      </w:r>
      <w:proofErr w:type="gramEnd"/>
      <w:r w:rsidRPr="00344C38">
        <w:rPr>
          <w:color w:val="auto"/>
          <w:sz w:val="28"/>
          <w:szCs w:val="28"/>
        </w:rPr>
        <w:t>ід час обчислення одного і того самого податку можуть використовуватися декілька базових (основних) ставок . М. П. Кучерявенко зазначає, що базова ставка не враховує особливостей платника або виду діяльності, які полегшують або збільшують податковий тягар. При цьому він деталізу</w:t>
      </w:r>
      <w:proofErr w:type="gramStart"/>
      <w:r w:rsidRPr="00344C38">
        <w:rPr>
          <w:color w:val="auto"/>
          <w:sz w:val="28"/>
          <w:szCs w:val="28"/>
        </w:rPr>
        <w:t>є,</w:t>
      </w:r>
      <w:proofErr w:type="gramEnd"/>
      <w:r w:rsidRPr="00344C38">
        <w:rPr>
          <w:color w:val="auto"/>
          <w:sz w:val="28"/>
          <w:szCs w:val="28"/>
        </w:rPr>
        <w:t xml:space="preserve"> що по деяких податкових платежах про базову податкову ставку можна вести мову досить умовно з огляду на множинність ставок по даному податку (акцизний збір) або враховувати, що при обчисленні одного й того самого податку можуть використовуватися декілька базових (основних) ставок. Указане, власне, й відображає розкриті раніше природу й роль податкової ставки у правових механізмах податків і зборів, коли </w:t>
      </w:r>
      <w:proofErr w:type="gramStart"/>
      <w:r w:rsidRPr="00344C38">
        <w:rPr>
          <w:color w:val="auto"/>
          <w:sz w:val="28"/>
          <w:szCs w:val="28"/>
        </w:rPr>
        <w:t>обирається</w:t>
      </w:r>
      <w:proofErr w:type="gramEnd"/>
      <w:r w:rsidRPr="00344C38">
        <w:rPr>
          <w:color w:val="auto"/>
          <w:sz w:val="28"/>
          <w:szCs w:val="28"/>
        </w:rPr>
        <w:t xml:space="preserve"> певна найбільш нейтральна, середня величина податкової ставки, що охоплює більшість платників та об’єктів оподаткування за конкретним податком.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Як зазначається у статті 27 Податкового кодексу України, граничною ставкою податку визнається максимальний або мінімальний розмі</w:t>
      </w:r>
      <w:proofErr w:type="gramStart"/>
      <w:r w:rsidRPr="00344C38">
        <w:rPr>
          <w:color w:val="auto"/>
          <w:sz w:val="28"/>
          <w:szCs w:val="28"/>
        </w:rPr>
        <w:t>р</w:t>
      </w:r>
      <w:proofErr w:type="gramEnd"/>
      <w:r w:rsidRPr="00344C38">
        <w:rPr>
          <w:color w:val="auto"/>
          <w:sz w:val="28"/>
          <w:szCs w:val="28"/>
        </w:rPr>
        <w:t xml:space="preserve"> ставки за певним податком, установлений цим Кодексом . Коментуючи призначення граничних ставок податків і зборів, М. П. Кучерявенко підкреслює, що в переважній більшості випадків шляхом використання саме цієї конструкції відбувається обмеження податкового тиску. </w:t>
      </w:r>
      <w:proofErr w:type="gramStart"/>
      <w:r w:rsidRPr="00344C38">
        <w:rPr>
          <w:color w:val="auto"/>
          <w:sz w:val="28"/>
          <w:szCs w:val="28"/>
        </w:rPr>
        <w:t xml:space="preserve">Дійсно, в обставинах, коли законодавець бажає визначити чіткий діапазон дії фіскальної функції податку, який не стримував би реалізацію інших податкових функцій </w:t>
      </w:r>
      <w:r w:rsidRPr="00344C38">
        <w:rPr>
          <w:color w:val="auto"/>
          <w:sz w:val="28"/>
          <w:szCs w:val="28"/>
        </w:rPr>
        <w:lastRenderedPageBreak/>
        <w:t>(насамперед розподільчої і стимулюючої), йому зручніше використати конструкції граничних ставок податку, що чітко окреслить верхню межу податкового тиску за конкретним податком.</w:t>
      </w:r>
      <w:proofErr w:type="gramEnd"/>
      <w:r w:rsidRPr="00344C38">
        <w:rPr>
          <w:color w:val="auto"/>
          <w:sz w:val="28"/>
          <w:szCs w:val="28"/>
        </w:rPr>
        <w:t xml:space="preserve"> У такому випадку для реалізації засади фіскальної достатності граничні податкові ставки є стримуючими, що не дозволяє збільшити розмі</w:t>
      </w:r>
      <w:proofErr w:type="gramStart"/>
      <w:r w:rsidRPr="00344C38">
        <w:rPr>
          <w:color w:val="auto"/>
          <w:sz w:val="28"/>
          <w:szCs w:val="28"/>
        </w:rPr>
        <w:t>р</w:t>
      </w:r>
      <w:proofErr w:type="gramEnd"/>
      <w:r w:rsidRPr="00344C38">
        <w:rPr>
          <w:color w:val="auto"/>
          <w:sz w:val="28"/>
          <w:szCs w:val="28"/>
        </w:rPr>
        <w:t xml:space="preserve"> податкових відрахувань за таким податком вище певного показника. При цьому законодавець керується формулою: краще отримати дещо менше від податку в короткостроковому періоді часу, проте стимулювати збереження й розвиток податкової бази й тим самим отримати стабільні податкові надходження в середнь</w:t>
      </w:r>
      <w:proofErr w:type="gramStart"/>
      <w:r w:rsidRPr="00344C38">
        <w:rPr>
          <w:color w:val="auto"/>
          <w:sz w:val="28"/>
          <w:szCs w:val="28"/>
        </w:rPr>
        <w:t>о-</w:t>
      </w:r>
      <w:proofErr w:type="gramEnd"/>
      <w:r w:rsidRPr="00344C38">
        <w:rPr>
          <w:color w:val="auto"/>
          <w:sz w:val="28"/>
          <w:szCs w:val="28"/>
        </w:rPr>
        <w:t xml:space="preserve"> і довгостроковій перспективі.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Разом із тим граничні ставки податку можуть мати й іншу мету: при введенні в дію відповідного податкового платежу не допустити ситуації, за якої ставки будуть змінені до занадто низьких показників, що не дозволить бюджетам розраховувати </w:t>
      </w:r>
      <w:proofErr w:type="gramStart"/>
      <w:r w:rsidRPr="00344C38">
        <w:rPr>
          <w:color w:val="auto"/>
          <w:sz w:val="28"/>
          <w:szCs w:val="28"/>
        </w:rPr>
        <w:t>на</w:t>
      </w:r>
      <w:proofErr w:type="gramEnd"/>
      <w:r w:rsidRPr="00344C38">
        <w:rPr>
          <w:color w:val="auto"/>
          <w:sz w:val="28"/>
          <w:szCs w:val="28"/>
        </w:rPr>
        <w:t xml:space="preserve"> податкові надходження за певним податком чи збором. Це говорить про те, що граничні ставки і в цьому випадку стоять на варті захисту публічного інтересу й гарантування втілення засади фіскальної достатності в реальних податкових правовідносинах.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Одночасно </w:t>
      </w:r>
      <w:proofErr w:type="gramStart"/>
      <w:r w:rsidRPr="00344C38">
        <w:rPr>
          <w:color w:val="auto"/>
          <w:sz w:val="28"/>
          <w:szCs w:val="28"/>
        </w:rPr>
        <w:t>п</w:t>
      </w:r>
      <w:proofErr w:type="gramEnd"/>
      <w:r w:rsidRPr="00344C38">
        <w:rPr>
          <w:color w:val="auto"/>
          <w:sz w:val="28"/>
          <w:szCs w:val="28"/>
        </w:rPr>
        <w:t>ідкреслимо, що з урахуванням особливостей вітчизняного податкового законодавства граничні ставки слід вважати тією конструкцією правового механізму податку, яка адресована не самому законодавцеві, а місцевим представницьким органам, які вводять у дію місцеві податки і збори. На переконання М. П. Кучерявенка, «треба враховувати, що гранична межа при встановленні ставки стосується місцевих податків і зборі</w:t>
      </w:r>
      <w:proofErr w:type="gramStart"/>
      <w:r w:rsidRPr="00344C38">
        <w:rPr>
          <w:color w:val="auto"/>
          <w:sz w:val="28"/>
          <w:szCs w:val="28"/>
        </w:rPr>
        <w:t>в</w:t>
      </w:r>
      <w:proofErr w:type="gramEnd"/>
      <w:r w:rsidRPr="00344C38">
        <w:rPr>
          <w:color w:val="auto"/>
          <w:sz w:val="28"/>
          <w:szCs w:val="28"/>
        </w:rPr>
        <w:t xml:space="preserve">, коли таким чином обмежується нормотворчість на місцях. Ставки загальнодержавних податків та зборів визначаються законом (при можливості або </w:t>
      </w:r>
      <w:proofErr w:type="gramStart"/>
      <w:r w:rsidRPr="00344C38">
        <w:rPr>
          <w:color w:val="auto"/>
          <w:sz w:val="28"/>
          <w:szCs w:val="28"/>
        </w:rPr>
        <w:t>доц</w:t>
      </w:r>
      <w:proofErr w:type="gramEnd"/>
      <w:r w:rsidRPr="00344C38">
        <w:rPr>
          <w:color w:val="auto"/>
          <w:sz w:val="28"/>
          <w:szCs w:val="28"/>
        </w:rPr>
        <w:t>ільності закріплення єдиної або підвищеної ставки). Стосовно введення місцевих податків та зборів Верховною Радою України закріплюються такі модельні елементи правового механізму відповідного платежу, за межі яких не можна виходити місцевим радам, запроваджуючи той чи інший місцевий податок чи збі</w:t>
      </w:r>
      <w:proofErr w:type="gramStart"/>
      <w:r w:rsidRPr="00344C38">
        <w:rPr>
          <w:color w:val="auto"/>
          <w:sz w:val="28"/>
          <w:szCs w:val="28"/>
        </w:rPr>
        <w:t>р</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 xml:space="preserve">Наприклад, за таким місцевим податком, як податок на майно, законодавчо передбачається декілька варіантів граничних податкових ставок плати за землю (що є одним з трьох складників цього податкового платежу і відповідно до </w:t>
      </w:r>
      <w:proofErr w:type="gramStart"/>
      <w:r w:rsidRPr="00344C38">
        <w:rPr>
          <w:color w:val="auto"/>
          <w:sz w:val="28"/>
          <w:szCs w:val="28"/>
        </w:rPr>
        <w:t>п</w:t>
      </w:r>
      <w:proofErr w:type="gramEnd"/>
      <w:r w:rsidRPr="00344C38">
        <w:rPr>
          <w:color w:val="auto"/>
          <w:sz w:val="28"/>
          <w:szCs w:val="28"/>
        </w:rPr>
        <w:t xml:space="preserve">ідпункту 14.1.147 пункту 14.1 статті 14 Податкового кодексу України існує у формі земельного податку або орендної плати за земельні ділянки державної й комунальної власності) . Так, у пункті 277.1 статті 277 Податкового кодексу України йдеться про те, що ставка податку за земельні ділянки, розташовані за межами населених пунктів, встановлюється у розмірі не більше 5 відсотків </w:t>
      </w:r>
      <w:proofErr w:type="gramStart"/>
      <w:r w:rsidRPr="00344C38">
        <w:rPr>
          <w:color w:val="auto"/>
          <w:sz w:val="28"/>
          <w:szCs w:val="28"/>
        </w:rPr>
        <w:t>в</w:t>
      </w:r>
      <w:proofErr w:type="gramEnd"/>
      <w:r w:rsidRPr="00344C38">
        <w:rPr>
          <w:color w:val="auto"/>
          <w:sz w:val="28"/>
          <w:szCs w:val="28"/>
        </w:rPr>
        <w:t xml:space="preserve">ід нормативної грошової оцінки одиниці площі ріллі по Автономній Республіці Крим або по області, а для сільськогосподарських угідь – не менше 0,3 відсотка та не більше 5 відсотків </w:t>
      </w:r>
      <w:proofErr w:type="gramStart"/>
      <w:r w:rsidRPr="00344C38">
        <w:rPr>
          <w:color w:val="auto"/>
          <w:sz w:val="28"/>
          <w:szCs w:val="28"/>
        </w:rPr>
        <w:t>в</w:t>
      </w:r>
      <w:proofErr w:type="gramEnd"/>
      <w:r w:rsidRPr="00344C38">
        <w:rPr>
          <w:color w:val="auto"/>
          <w:sz w:val="28"/>
          <w:szCs w:val="28"/>
        </w:rPr>
        <w:t xml:space="preserve">ід нормативної грошової оцінки одиниці площі ріллі по Автономній Республіці Крим або по області . Так само за пунктом 274.1 статті 274 Податкового кодексу України ставка податку за земельні ділянки, нормативну грошову оцінку яких проведено, встановлюється у розмірі не більше 3 відсотків </w:t>
      </w:r>
      <w:proofErr w:type="gramStart"/>
      <w:r w:rsidRPr="00344C38">
        <w:rPr>
          <w:color w:val="auto"/>
          <w:sz w:val="28"/>
          <w:szCs w:val="28"/>
        </w:rPr>
        <w:t>в</w:t>
      </w:r>
      <w:proofErr w:type="gramEnd"/>
      <w:r w:rsidRPr="00344C38">
        <w:rPr>
          <w:color w:val="auto"/>
          <w:sz w:val="28"/>
          <w:szCs w:val="28"/>
        </w:rPr>
        <w:t>ід їх нормативної грошової оцінки, а для земель загального користування – не більше 1 відсотка від їх нормативної грошової оцінки, а для сільськогосподарських угідь – не менше 0,3 відсотка та не більше 1 відсотка від їх нормативної грошової оцінки</w:t>
      </w:r>
      <w:proofErr w:type="gramStart"/>
      <w:r w:rsidRPr="00344C38">
        <w:rPr>
          <w:color w:val="auto"/>
          <w:sz w:val="28"/>
          <w:szCs w:val="28"/>
        </w:rPr>
        <w:t xml:space="preserve"> .</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Подібних прикладів можна навести ще багато, які демонструють, що законодавець </w:t>
      </w:r>
      <w:proofErr w:type="gramStart"/>
      <w:r w:rsidRPr="00344C38">
        <w:rPr>
          <w:color w:val="auto"/>
          <w:sz w:val="28"/>
          <w:szCs w:val="28"/>
        </w:rPr>
        <w:t>п</w:t>
      </w:r>
      <w:proofErr w:type="gramEnd"/>
      <w:r w:rsidRPr="00344C38">
        <w:rPr>
          <w:color w:val="auto"/>
          <w:sz w:val="28"/>
          <w:szCs w:val="28"/>
        </w:rPr>
        <w:t xml:space="preserve">іклується, щоб при встановленні місцевих податків і зборів забезпечувалися більш-менш прогнозовані рівні податкових надходжень до місцевих бюджетів, а фіскальна функція цих податків реалізовувалася по всій території України схожим чином, без створення значних відмінностей </w:t>
      </w:r>
      <w:proofErr w:type="gramStart"/>
      <w:r w:rsidRPr="00344C38">
        <w:rPr>
          <w:color w:val="auto"/>
          <w:sz w:val="28"/>
          <w:szCs w:val="28"/>
        </w:rPr>
        <w:t>між</w:t>
      </w:r>
      <w:proofErr w:type="gramEnd"/>
      <w:r w:rsidRPr="00344C38">
        <w:rPr>
          <w:color w:val="auto"/>
          <w:sz w:val="28"/>
          <w:szCs w:val="28"/>
        </w:rPr>
        <w:t xml:space="preserve"> окремими регіонами. Ще однією причиною, чому у механізмі плати за землю законодавець передбачає розгалужену систему саме граничних ставок, є та обставина, що його об’єкт оподаткування має особливе значення для держави (саме тому до недавнього часу такий податок перебував </w:t>
      </w:r>
      <w:proofErr w:type="gramStart"/>
      <w:r w:rsidRPr="00344C38">
        <w:rPr>
          <w:color w:val="auto"/>
          <w:sz w:val="28"/>
          <w:szCs w:val="28"/>
        </w:rPr>
        <w:t>у</w:t>
      </w:r>
      <w:proofErr w:type="gramEnd"/>
      <w:r w:rsidRPr="00344C38">
        <w:rPr>
          <w:color w:val="auto"/>
          <w:sz w:val="28"/>
          <w:szCs w:val="28"/>
        </w:rPr>
        <w:t xml:space="preserve"> складі загальнодержавної групи податків). Не випадково в частині першій статті 13 Конституції України зазначено, що земля, її надра, атмосферне повітря, водні </w:t>
      </w:r>
      <w:r w:rsidRPr="00344C38">
        <w:rPr>
          <w:color w:val="auto"/>
          <w:sz w:val="28"/>
          <w:szCs w:val="28"/>
        </w:rPr>
        <w:lastRenderedPageBreak/>
        <w:t xml:space="preserve">та інші природні ресурси, які знаходяться в межах території України, природні ресурси її континентального шельфу, виключної (морської) економічної зони є об'єктами права власності Українського народу. Від імені Українського народу права власника здійснюють органи державної влади та органи місцевого самоврядування в межах, визначених цією Конституцією. Саме тому, навіть незважаючи на децентралізацію, законодавець дотримується доволі жорсткого </w:t>
      </w:r>
      <w:proofErr w:type="gramStart"/>
      <w:r w:rsidRPr="00344C38">
        <w:rPr>
          <w:color w:val="auto"/>
          <w:sz w:val="28"/>
          <w:szCs w:val="28"/>
        </w:rPr>
        <w:t>п</w:t>
      </w:r>
      <w:proofErr w:type="gramEnd"/>
      <w:r w:rsidRPr="00344C38">
        <w:rPr>
          <w:color w:val="auto"/>
          <w:sz w:val="28"/>
          <w:szCs w:val="28"/>
        </w:rPr>
        <w:t>ідходу до нормування меж податкових ставок за платою за землю. Урешт</w:t>
      </w:r>
      <w:proofErr w:type="gramStart"/>
      <w:r w:rsidRPr="00344C38">
        <w:rPr>
          <w:color w:val="auto"/>
          <w:sz w:val="28"/>
          <w:szCs w:val="28"/>
        </w:rPr>
        <w:t>і-</w:t>
      </w:r>
      <w:proofErr w:type="gramEnd"/>
      <w:r w:rsidRPr="00344C38">
        <w:rPr>
          <w:color w:val="auto"/>
          <w:sz w:val="28"/>
          <w:szCs w:val="28"/>
        </w:rPr>
        <w:t>решт це дозволяє реалізовувати засаду фіскальної достатності за таким податком у будь-якому випадку конструювання правового механізму цього податку в рішеннях місцевих рад щодо його введення у дію. Із таких причин у чинне податкове законодавство впроваджено припис пункту 10.2 статті 10 Податкового кодексу України, за яким місцеві ради обов’язково установлюють єдиний податок і податок на майно (в частині транспортного податку і плати за землю)</w:t>
      </w:r>
      <w:proofErr w:type="gramStart"/>
      <w:r w:rsidRPr="00344C38">
        <w:rPr>
          <w:color w:val="auto"/>
          <w:sz w:val="28"/>
          <w:szCs w:val="28"/>
        </w:rPr>
        <w:t xml:space="preserve"> .</w:t>
      </w:r>
      <w:proofErr w:type="gramEnd"/>
      <w:r w:rsidRPr="00344C38">
        <w:rPr>
          <w:color w:val="auto"/>
          <w:sz w:val="28"/>
          <w:szCs w:val="28"/>
        </w:rPr>
        <w:t xml:space="preserve"> На тлі обмеження податкової самостійності місцевих представницьких органів і фактичної ініціативи на місцях (що є негативним наслідком централізованого законодавчого регулювання місцевої податкової системи) в такий спосіб законодавець гарантує реалізацію засади фіскальної достатності при справлянні місцевих податків і зборів.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Граничні податкові ставки, таким чином, виражають волю законодавця на визначення допустимих меж податкової нормотворчості на місцях і є обов’язковим орієнтиром, який береться до уваги при введенні в дію місцевих податкових платежів. Власне, це і є причиною того, що в багатьох доктринальних джерелах граничні ставки йменуються маргінальними (або законодавчими), що протиставляються фактичним податковим ставкам, які є відображенням суми</w:t>
      </w:r>
      <w:proofErr w:type="gramEnd"/>
      <w:r w:rsidRPr="00344C38">
        <w:rPr>
          <w:color w:val="auto"/>
          <w:sz w:val="28"/>
          <w:szCs w:val="28"/>
        </w:rPr>
        <w:t xml:space="preserve"> сплаченого податку (з урахуванням усіх застосованих ставок і податкових </w:t>
      </w:r>
      <w:proofErr w:type="gramStart"/>
      <w:r w:rsidRPr="00344C38">
        <w:rPr>
          <w:color w:val="auto"/>
          <w:sz w:val="28"/>
          <w:szCs w:val="28"/>
        </w:rPr>
        <w:t>п</w:t>
      </w:r>
      <w:proofErr w:type="gramEnd"/>
      <w:r w:rsidRPr="00344C38">
        <w:rPr>
          <w:color w:val="auto"/>
          <w:sz w:val="28"/>
          <w:szCs w:val="28"/>
        </w:rPr>
        <w:t xml:space="preserve">ільг) до податкової бази. І. А. </w:t>
      </w:r>
      <w:proofErr w:type="gramStart"/>
      <w:r w:rsidRPr="00344C38">
        <w:rPr>
          <w:color w:val="auto"/>
          <w:sz w:val="28"/>
          <w:szCs w:val="28"/>
        </w:rPr>
        <w:t>Ц</w:t>
      </w:r>
      <w:proofErr w:type="gramEnd"/>
      <w:r w:rsidRPr="00344C38">
        <w:rPr>
          <w:color w:val="auto"/>
          <w:sz w:val="28"/>
          <w:szCs w:val="28"/>
        </w:rPr>
        <w:t xml:space="preserve">інделіані щодо цього зауважує, що маргінальні податкові ставки встановлені безпосередньо в закондавстві і не враховують податкових пільг. Розгляд </w:t>
      </w:r>
      <w:proofErr w:type="gramStart"/>
      <w:r w:rsidRPr="00344C38">
        <w:rPr>
          <w:color w:val="auto"/>
          <w:sz w:val="28"/>
          <w:szCs w:val="28"/>
        </w:rPr>
        <w:t>р</w:t>
      </w:r>
      <w:proofErr w:type="gramEnd"/>
      <w:r w:rsidRPr="00344C38">
        <w:rPr>
          <w:color w:val="auto"/>
          <w:sz w:val="28"/>
          <w:szCs w:val="28"/>
        </w:rPr>
        <w:t xml:space="preserve">ізних законів про один той же самий податок лише шляхом зіставлення маргінальних ставок не </w:t>
      </w:r>
      <w:r w:rsidRPr="00344C38">
        <w:rPr>
          <w:color w:val="auto"/>
          <w:sz w:val="28"/>
          <w:szCs w:val="28"/>
        </w:rPr>
        <w:lastRenderedPageBreak/>
        <w:t xml:space="preserve">дозволяє порівняти інші суттєві умови оподаткування з урахуванням пільг, що надаються законом. Тому при економічносу аналізі провадять порівняння не маргінальних, а фактичних і економічних ставок. </w:t>
      </w:r>
      <w:proofErr w:type="gramStart"/>
      <w:r w:rsidRPr="00344C38">
        <w:rPr>
          <w:color w:val="auto"/>
          <w:sz w:val="28"/>
          <w:szCs w:val="28"/>
        </w:rPr>
        <w:t>П</w:t>
      </w:r>
      <w:proofErr w:type="gramEnd"/>
      <w:r w:rsidRPr="00344C38">
        <w:rPr>
          <w:color w:val="auto"/>
          <w:sz w:val="28"/>
          <w:szCs w:val="28"/>
        </w:rPr>
        <w:t xml:space="preserve">ідкреслимо, що останній різновид податкових ставок є економічною категорією і для податкових правовідносин має аналітично-прикладне значення, оскільки наочно демонструє податковий тягар, який його несе той чи інший платник: економічні ставки є відношенням розміру сплаченого податку до отриманого платником доходу у звітному періоді. У той же час урахування індивідуальної пропорційності і прийнятності податкового тиску для </w:t>
      </w:r>
      <w:proofErr w:type="gramStart"/>
      <w:r w:rsidRPr="00344C38">
        <w:rPr>
          <w:color w:val="auto"/>
          <w:sz w:val="28"/>
          <w:szCs w:val="28"/>
        </w:rPr>
        <w:t>конкретного</w:t>
      </w:r>
      <w:proofErr w:type="gramEnd"/>
      <w:r w:rsidRPr="00344C38">
        <w:rPr>
          <w:color w:val="auto"/>
          <w:sz w:val="28"/>
          <w:szCs w:val="28"/>
        </w:rPr>
        <w:t xml:space="preserve"> платника податку не є завданням, що ставиться при реалізації засади фіскальної достатності, оскільки бюджету байдуже, за рахунок яких саме джерел і в якій пропорції отримані податкові надходження, адже головне – щоб останні надходили своєчасно й у повній мірі.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Доволі показово, що в багатьох високорозвинених зарубіжних </w:t>
      </w:r>
      <w:proofErr w:type="gramStart"/>
      <w:r w:rsidRPr="00344C38">
        <w:rPr>
          <w:color w:val="auto"/>
          <w:sz w:val="28"/>
          <w:szCs w:val="28"/>
        </w:rPr>
        <w:t>країнах</w:t>
      </w:r>
      <w:proofErr w:type="gramEnd"/>
      <w:r w:rsidRPr="00344C38">
        <w:rPr>
          <w:color w:val="auto"/>
          <w:sz w:val="28"/>
          <w:szCs w:val="28"/>
        </w:rPr>
        <w:t xml:space="preserve"> при реалізації засади фіскальної достатності пропонується розглядати обсяг усіх податкових надходжень до бюджету в цілому, замість виокремлення податків конкретних. Приміром, у нещодавніх матеріалах робочої групи уряду Нової Зеландії щодо майбутнього оподаткування в цій державі, оприлюднених у березні 2018 р., вказується, що адекватність персонального оподаткування і його взаємодія з перерозподільчою функцією оподаткування стосується справедливості оподаткування й системи </w:t>
      </w:r>
      <w:proofErr w:type="gramStart"/>
      <w:r w:rsidRPr="00344C38">
        <w:rPr>
          <w:color w:val="auto"/>
          <w:sz w:val="28"/>
          <w:szCs w:val="28"/>
        </w:rPr>
        <w:t>соц</w:t>
      </w:r>
      <w:proofErr w:type="gramEnd"/>
      <w:r w:rsidRPr="00344C38">
        <w:rPr>
          <w:color w:val="auto"/>
          <w:sz w:val="28"/>
          <w:szCs w:val="28"/>
        </w:rPr>
        <w:t xml:space="preserve">іального забезпечення. Поряд із цим, розглядаючи справедливість як концепцію і вихідну засаду правомірності системи оподаткування, треба брати до уваги </w:t>
      </w:r>
      <w:proofErr w:type="gramStart"/>
      <w:r w:rsidRPr="00344C38">
        <w:rPr>
          <w:color w:val="auto"/>
          <w:sz w:val="28"/>
          <w:szCs w:val="28"/>
        </w:rPr>
        <w:t>п</w:t>
      </w:r>
      <w:proofErr w:type="gramEnd"/>
      <w:r w:rsidRPr="00344C38">
        <w:rPr>
          <w:color w:val="auto"/>
          <w:sz w:val="28"/>
          <w:szCs w:val="28"/>
        </w:rPr>
        <w:t xml:space="preserve">ідстави, які дозволяють стверджувати, що сума податку, сплачена конкретною особою, є лише однією стороною проблеми. Оскільки податкові надходження використовуються для фінансування державних послуг, аналіз того, як і на що витрачаються податки, також є важливою частиною питання справедливості. Тому, замість того, щоб вести мову про розподіл податків, </w:t>
      </w:r>
      <w:proofErr w:type="gramStart"/>
      <w:r w:rsidRPr="00344C38">
        <w:rPr>
          <w:color w:val="auto"/>
          <w:sz w:val="28"/>
          <w:szCs w:val="28"/>
        </w:rPr>
        <w:t>р</w:t>
      </w:r>
      <w:proofErr w:type="gramEnd"/>
      <w:r w:rsidRPr="00344C38">
        <w:rPr>
          <w:color w:val="auto"/>
          <w:sz w:val="28"/>
          <w:szCs w:val="28"/>
        </w:rPr>
        <w:t xml:space="preserve">івність і справедливість, краще думати про податки й систему оподаткування в цілому, аніж про конкретні податки, взяті окремо. На </w:t>
      </w:r>
      <w:r w:rsidRPr="00344C38">
        <w:rPr>
          <w:color w:val="auto"/>
          <w:sz w:val="28"/>
          <w:szCs w:val="28"/>
        </w:rPr>
        <w:lastRenderedPageBreak/>
        <w:t xml:space="preserve">практиці такий </w:t>
      </w:r>
      <w:proofErr w:type="gramStart"/>
      <w:r w:rsidRPr="00344C38">
        <w:rPr>
          <w:color w:val="auto"/>
          <w:sz w:val="28"/>
          <w:szCs w:val="28"/>
        </w:rPr>
        <w:t>п</w:t>
      </w:r>
      <w:proofErr w:type="gramEnd"/>
      <w:r w:rsidRPr="00344C38">
        <w:rPr>
          <w:color w:val="auto"/>
          <w:sz w:val="28"/>
          <w:szCs w:val="28"/>
        </w:rPr>
        <w:t>ідхід дозволяє Нової Зеландії при відносно низьких ставках податків збирати досить великі обсяги податкових надходжень. За останніми офіційними даними ця держава знаходиться на п’ятому місці серед тих, що входять до Організації економічного співробітництва й розвитку, однак розмі</w:t>
      </w:r>
      <w:proofErr w:type="gramStart"/>
      <w:r w:rsidRPr="00344C38">
        <w:rPr>
          <w:color w:val="auto"/>
          <w:sz w:val="28"/>
          <w:szCs w:val="28"/>
        </w:rPr>
        <w:t>р</w:t>
      </w:r>
      <w:proofErr w:type="gramEnd"/>
      <w:r w:rsidRPr="00344C38">
        <w:rPr>
          <w:color w:val="auto"/>
          <w:sz w:val="28"/>
          <w:szCs w:val="28"/>
        </w:rPr>
        <w:t xml:space="preserve"> максимальної ставки за податком на доходи знаходиться на шостому з кінця місці. Це пояснюється у тому числі й тим, що в країні впроваджено прогресивне оподаткування доходів, яке починає застосовуватися з відносно </w:t>
      </w:r>
      <w:proofErr w:type="gramStart"/>
      <w:r w:rsidRPr="00344C38">
        <w:rPr>
          <w:color w:val="auto"/>
          <w:sz w:val="28"/>
          <w:szCs w:val="28"/>
        </w:rPr>
        <w:t>невеликих</w:t>
      </w:r>
      <w:proofErr w:type="gramEnd"/>
      <w:r w:rsidRPr="00344C38">
        <w:rPr>
          <w:color w:val="auto"/>
          <w:sz w:val="28"/>
          <w:szCs w:val="28"/>
        </w:rPr>
        <w:t xml:space="preserve"> сум доходів (70 000 новозеландських доларів). Указане говорить про те, що високий ступінь реалізованості засади фіскальної достатності стає доступним, коли в публічних потребах бере участь якомога ширше коло платникі</w:t>
      </w:r>
      <w:proofErr w:type="gramStart"/>
      <w:r w:rsidRPr="00344C38">
        <w:rPr>
          <w:color w:val="auto"/>
          <w:sz w:val="28"/>
          <w:szCs w:val="28"/>
        </w:rPr>
        <w:t>в</w:t>
      </w:r>
      <w:proofErr w:type="gramEnd"/>
      <w:r w:rsidRPr="00344C38">
        <w:rPr>
          <w:color w:val="auto"/>
          <w:sz w:val="28"/>
          <w:szCs w:val="28"/>
        </w:rPr>
        <w:t xml:space="preserve">. При цьому зовсім необов’язково податковий тиск на кожного конкретного платника буде великим; навпаки, при правильному </w:t>
      </w:r>
      <w:proofErr w:type="gramStart"/>
      <w:r w:rsidRPr="00344C38">
        <w:rPr>
          <w:color w:val="auto"/>
          <w:sz w:val="28"/>
          <w:szCs w:val="28"/>
        </w:rPr>
        <w:t>п</w:t>
      </w:r>
      <w:proofErr w:type="gramEnd"/>
      <w:r w:rsidRPr="00344C38">
        <w:rPr>
          <w:color w:val="auto"/>
          <w:sz w:val="28"/>
          <w:szCs w:val="28"/>
        </w:rPr>
        <w:t>ідході до податкової політики й до закріплення податкової ставки разом з іншими елементами правових механізмів податків стає можливим мінімізувати такий податковий тиск, але максимально посилити ефективність фіскальної функції податку. Отже, саме до ефективності фіскальної функції податку, а не до формально великих розмі</w:t>
      </w:r>
      <w:proofErr w:type="gramStart"/>
      <w:r w:rsidRPr="00344C38">
        <w:rPr>
          <w:color w:val="auto"/>
          <w:sz w:val="28"/>
          <w:szCs w:val="28"/>
        </w:rPr>
        <w:t>р</w:t>
      </w:r>
      <w:proofErr w:type="gramEnd"/>
      <w:r w:rsidRPr="00344C38">
        <w:rPr>
          <w:color w:val="auto"/>
          <w:sz w:val="28"/>
          <w:szCs w:val="28"/>
        </w:rPr>
        <w:t xml:space="preserve">ів податкових відрахувань має прагнути законодавець, маючи за мету реалізацію засади фіскальної достатності і втілення публічного інтересу в податкових відносинах.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У статті 28 Податкового кодексу України йдеться про абсолютну й відносне ставки податку</w:t>
      </w:r>
      <w:proofErr w:type="gramStart"/>
      <w:r w:rsidRPr="00344C38">
        <w:rPr>
          <w:color w:val="auto"/>
          <w:sz w:val="28"/>
          <w:szCs w:val="28"/>
        </w:rPr>
        <w:t xml:space="preserve"> .</w:t>
      </w:r>
      <w:proofErr w:type="gramEnd"/>
      <w:r w:rsidRPr="00344C38">
        <w:rPr>
          <w:color w:val="auto"/>
          <w:sz w:val="28"/>
          <w:szCs w:val="28"/>
        </w:rPr>
        <w:t xml:space="preserve"> Абсолютною (специфічною) визнана ставка податку, згідно з якою розмір податкових нарахувань установлюється як фіксована величина стосовно кожної одиниці виміру бази оподаткування. Відносною (адвалорною) визнається ставка податку, згідно з якою розмі</w:t>
      </w:r>
      <w:proofErr w:type="gramStart"/>
      <w:r w:rsidRPr="00344C38">
        <w:rPr>
          <w:color w:val="auto"/>
          <w:sz w:val="28"/>
          <w:szCs w:val="28"/>
        </w:rPr>
        <w:t>р</w:t>
      </w:r>
      <w:proofErr w:type="gramEnd"/>
      <w:r w:rsidRPr="00344C38">
        <w:rPr>
          <w:color w:val="auto"/>
          <w:sz w:val="28"/>
          <w:szCs w:val="28"/>
        </w:rPr>
        <w:t xml:space="preserve"> податкових нарахувань установлюється у відсотковому або кратному відношенні до одиниці вартісного виміру бази оподаткування . Застосування цих податкових ставок при встановленні і справлянні податків і зборів коментують учені-фінансисти. Так, М. П. Кучерявенко вказу</w:t>
      </w:r>
      <w:proofErr w:type="gramStart"/>
      <w:r w:rsidRPr="00344C38">
        <w:rPr>
          <w:color w:val="auto"/>
          <w:sz w:val="28"/>
          <w:szCs w:val="28"/>
        </w:rPr>
        <w:t>є,</w:t>
      </w:r>
      <w:proofErr w:type="gramEnd"/>
      <w:r w:rsidRPr="00344C38">
        <w:rPr>
          <w:color w:val="auto"/>
          <w:sz w:val="28"/>
          <w:szCs w:val="28"/>
        </w:rPr>
        <w:t xml:space="preserve"> що при абсолютних ставках розмір податку в твердому розмірі визначається на кожну одиницю оподаткування. </w:t>
      </w:r>
      <w:proofErr w:type="gramStart"/>
      <w:r w:rsidRPr="00344C38">
        <w:rPr>
          <w:color w:val="auto"/>
          <w:sz w:val="28"/>
          <w:szCs w:val="28"/>
        </w:rPr>
        <w:t>Ц</w:t>
      </w:r>
      <w:proofErr w:type="gramEnd"/>
      <w:r w:rsidRPr="00344C38">
        <w:rPr>
          <w:color w:val="auto"/>
          <w:sz w:val="28"/>
          <w:szCs w:val="28"/>
        </w:rPr>
        <w:t xml:space="preserve">і ставки потребують змін, тому що </w:t>
      </w:r>
      <w:r w:rsidRPr="00344C38">
        <w:rPr>
          <w:color w:val="auto"/>
          <w:sz w:val="28"/>
          <w:szCs w:val="28"/>
        </w:rPr>
        <w:lastRenderedPageBreak/>
        <w:t>інфляційні процеси роблять цей механізм запізнілим. У випадках, коли застосовуються абсолютні ставки, їх перегляд відбувається досить часто. При відносних ставках розмі</w:t>
      </w:r>
      <w:proofErr w:type="gramStart"/>
      <w:r w:rsidRPr="00344C38">
        <w:rPr>
          <w:color w:val="auto"/>
          <w:sz w:val="28"/>
          <w:szCs w:val="28"/>
        </w:rPr>
        <w:t>р</w:t>
      </w:r>
      <w:proofErr w:type="gramEnd"/>
      <w:r w:rsidRPr="00344C38">
        <w:rPr>
          <w:color w:val="auto"/>
          <w:sz w:val="28"/>
          <w:szCs w:val="28"/>
        </w:rPr>
        <w:t xml:space="preserve"> податку встановлюється в певному співвідношенні до одиниці оподаткування. Розвиток таких думок зустрічаємо в І. І. Кучерова, який зазнача</w:t>
      </w:r>
      <w:proofErr w:type="gramStart"/>
      <w:r w:rsidRPr="00344C38">
        <w:rPr>
          <w:color w:val="auto"/>
          <w:sz w:val="28"/>
          <w:szCs w:val="28"/>
        </w:rPr>
        <w:t>є,</w:t>
      </w:r>
      <w:proofErr w:type="gramEnd"/>
      <w:r w:rsidRPr="00344C38">
        <w:rPr>
          <w:color w:val="auto"/>
          <w:sz w:val="28"/>
          <w:szCs w:val="28"/>
        </w:rPr>
        <w:t xml:space="preserve"> що специфічна ставка передбачає нарахування податку на підставі фіксованого розміру плати за одиницю оподаткування. Використання таких ставок традиційно має місце щодо податків, податкова база яких визначається на основі фізичних і кількісних параметрів. Адвалорна ставка засновується на визначенні суми податку </w:t>
      </w:r>
      <w:proofErr w:type="gramStart"/>
      <w:r w:rsidRPr="00344C38">
        <w:rPr>
          <w:color w:val="auto"/>
          <w:sz w:val="28"/>
          <w:szCs w:val="28"/>
        </w:rPr>
        <w:t>у</w:t>
      </w:r>
      <w:proofErr w:type="gramEnd"/>
      <w:r w:rsidRPr="00344C38">
        <w:rPr>
          <w:color w:val="auto"/>
          <w:sz w:val="28"/>
          <w:szCs w:val="28"/>
        </w:rPr>
        <w:t xml:space="preserve"> відсотках до оподатковуваної податкової бази, що має вартісне (грошове) вираження.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Як бачимо, відмінності між конструкціями абсолютної і відносної податкових ставок є доволі суттєвими і вони мають своїм джерелом відмінності між податковими базами </w:t>
      </w:r>
      <w:proofErr w:type="gramStart"/>
      <w:r w:rsidRPr="00344C38">
        <w:rPr>
          <w:color w:val="auto"/>
          <w:sz w:val="28"/>
          <w:szCs w:val="28"/>
        </w:rPr>
        <w:t>р</w:t>
      </w:r>
      <w:proofErr w:type="gramEnd"/>
      <w:r w:rsidRPr="00344C38">
        <w:rPr>
          <w:color w:val="auto"/>
          <w:sz w:val="28"/>
          <w:szCs w:val="28"/>
        </w:rPr>
        <w:t xml:space="preserve">ізних податкових платежів. Це випливає з того, що об’єкти оподаткування дуже різноманітні. Для врахування їх особливостей в одних випадках (а часто це є єдиним практичним варіантом) краще використовувати тверді ставки, тоді як в інших, що мають уже </w:t>
      </w:r>
      <w:proofErr w:type="gramStart"/>
      <w:r w:rsidRPr="00344C38">
        <w:rPr>
          <w:color w:val="auto"/>
          <w:sz w:val="28"/>
          <w:szCs w:val="28"/>
        </w:rPr>
        <w:t>прив’язку</w:t>
      </w:r>
      <w:proofErr w:type="gramEnd"/>
      <w:r w:rsidRPr="00344C38">
        <w:rPr>
          <w:color w:val="auto"/>
          <w:sz w:val="28"/>
          <w:szCs w:val="28"/>
        </w:rPr>
        <w:t xml:space="preserve"> до грошового вираження, більш логічно і справедливо передбачати відносні податкові ставки. Типовим прикладом першого шляху оподаткування є акцизний податок, який має прив’язку до фізичного виміру оподатковуваної податкової бази, тоді як другого – податок на доходи фізичних осіб, прибуток </w:t>
      </w:r>
      <w:proofErr w:type="gramStart"/>
      <w:r w:rsidRPr="00344C38">
        <w:rPr>
          <w:color w:val="auto"/>
          <w:sz w:val="28"/>
          <w:szCs w:val="28"/>
        </w:rPr>
        <w:t>п</w:t>
      </w:r>
      <w:proofErr w:type="gramEnd"/>
      <w:r w:rsidRPr="00344C38">
        <w:rPr>
          <w:color w:val="auto"/>
          <w:sz w:val="28"/>
          <w:szCs w:val="28"/>
        </w:rPr>
        <w:t xml:space="preserve">ідприємств тощо, які самі по собі вже закладають в основу об’єкта оподаткування вартісні характеристики.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Окремо треба зазначити, що відносні податкові ставки можуть бути декількох видів. Так, на думку М. П. Кучерявенка, характер співвідношення ставки до одиниці оподаткування дозволяє виділити декілька підвидів </w:t>
      </w:r>
      <w:proofErr w:type="gramStart"/>
      <w:r w:rsidRPr="00344C38">
        <w:rPr>
          <w:color w:val="auto"/>
          <w:sz w:val="28"/>
          <w:szCs w:val="28"/>
        </w:rPr>
        <w:t>в</w:t>
      </w:r>
      <w:proofErr w:type="gramEnd"/>
      <w:r w:rsidRPr="00344C38">
        <w:rPr>
          <w:color w:val="auto"/>
          <w:sz w:val="28"/>
          <w:szCs w:val="28"/>
        </w:rPr>
        <w:t>ідносних ставок: а) відносно-процентні, що встановлюються у відсотках до одиниці оподаткування; б) відносно-кратні, за яких спі</w:t>
      </w:r>
      <w:proofErr w:type="gramStart"/>
      <w:r w:rsidRPr="00344C38">
        <w:rPr>
          <w:color w:val="auto"/>
          <w:sz w:val="28"/>
          <w:szCs w:val="28"/>
        </w:rPr>
        <w:t>вв</w:t>
      </w:r>
      <w:proofErr w:type="gramEnd"/>
      <w:r w:rsidRPr="00344C38">
        <w:rPr>
          <w:color w:val="auto"/>
          <w:sz w:val="28"/>
          <w:szCs w:val="28"/>
        </w:rPr>
        <w:t xml:space="preserve">ідношення розміру податку й одиниці оподаткування визначається у величинах, кратних певному показнику (неоподатковуваному мінімуму, мінімальній заробітній платі тощо); в) відносно-грошові, які встановлюють ставку у формі певної </w:t>
      </w:r>
      <w:r w:rsidRPr="00344C38">
        <w:rPr>
          <w:color w:val="auto"/>
          <w:sz w:val="28"/>
          <w:szCs w:val="28"/>
        </w:rPr>
        <w:lastRenderedPageBreak/>
        <w:t xml:space="preserve">грошової суми на частину об’єкта оподаткування. </w:t>
      </w:r>
      <w:proofErr w:type="gramStart"/>
      <w:r w:rsidRPr="00344C38">
        <w:rPr>
          <w:color w:val="auto"/>
          <w:sz w:val="28"/>
          <w:szCs w:val="28"/>
        </w:rPr>
        <w:t>З</w:t>
      </w:r>
      <w:proofErr w:type="gramEnd"/>
      <w:r w:rsidRPr="00344C38">
        <w:rPr>
          <w:color w:val="auto"/>
          <w:sz w:val="28"/>
          <w:szCs w:val="28"/>
        </w:rPr>
        <w:t xml:space="preserve"> наведеної класифікації відносних податкових ставок класичними вважаються тільки перший різновид – відносно-процентні, які зберігають усі ознаки й переваги при визначенні розміру податку в певному відношенні до грошового (вартісного) виміру об’єкта оподаткування. Інші ж два підвиди відносних ставок є певними проміжними варіантами, що об’єднують у собі властивості відносних і твердих ставок; йдеться передусім про їх залежність при обчисленні від тих чи інших твердих законодавчо закріплених показникі</w:t>
      </w:r>
      <w:proofErr w:type="gramStart"/>
      <w:r w:rsidRPr="00344C38">
        <w:rPr>
          <w:color w:val="auto"/>
          <w:sz w:val="28"/>
          <w:szCs w:val="28"/>
        </w:rPr>
        <w:t>в</w:t>
      </w:r>
      <w:proofErr w:type="gramEnd"/>
      <w:r w:rsidRPr="00344C38">
        <w:rPr>
          <w:color w:val="auto"/>
          <w:sz w:val="28"/>
          <w:szCs w:val="28"/>
        </w:rPr>
        <w:t xml:space="preserve"> (на кшталт, мінімальної заробітної плати).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Названі особливості призводять до </w:t>
      </w:r>
      <w:proofErr w:type="gramStart"/>
      <w:r w:rsidRPr="00344C38">
        <w:rPr>
          <w:color w:val="auto"/>
          <w:sz w:val="28"/>
          <w:szCs w:val="28"/>
        </w:rPr>
        <w:t>р</w:t>
      </w:r>
      <w:proofErr w:type="gramEnd"/>
      <w:r w:rsidRPr="00344C38">
        <w:rPr>
          <w:color w:val="auto"/>
          <w:sz w:val="28"/>
          <w:szCs w:val="28"/>
        </w:rPr>
        <w:t xml:space="preserve">ізного впливу кожного виду податкових ставок на дію й реалізованість засади фіскальної достатності. Уживання твердих податкових ставок є найменш бажаним і має місце, коли іншим шляхом неможливо визначити суму податку, що підлягає сплаті (як наслідок специфічності об’єкта оподаткування або його податкової бази). Компромісними в аспекті визначення суми податку є відносно-кратні податкові ставки, що передбачають посилання на категорії, які не є суто податковими і які допомагають пристосувати до обчислення суми податкового платежу бази оподаткування, первісно визначені за своїми фізичними або кількісними (не вартісними) параметрами. </w:t>
      </w:r>
      <w:proofErr w:type="gramStart"/>
      <w:r w:rsidRPr="00344C38">
        <w:rPr>
          <w:color w:val="auto"/>
          <w:sz w:val="28"/>
          <w:szCs w:val="28"/>
        </w:rPr>
        <w:t>При цьому в обох випадках законодавцю не так і просто забезпечити фіскальну достатність таких податків, щоб не допустити надмірного високого податкового тиску на платників. Це відбувається внаслідок того, що суспільні економічні відносини, що постійно зазнають змін об’єктивних чинників, зумовлюють необхідність регулярних змін до</w:t>
      </w:r>
      <w:proofErr w:type="gramEnd"/>
      <w:r w:rsidRPr="00344C38">
        <w:rPr>
          <w:color w:val="auto"/>
          <w:sz w:val="28"/>
          <w:szCs w:val="28"/>
        </w:rPr>
        <w:t xml:space="preserve"> законодавства, оскільки лише </w:t>
      </w:r>
      <w:proofErr w:type="gramStart"/>
      <w:r w:rsidRPr="00344C38">
        <w:rPr>
          <w:color w:val="auto"/>
          <w:sz w:val="28"/>
          <w:szCs w:val="28"/>
        </w:rPr>
        <w:t>в</w:t>
      </w:r>
      <w:proofErr w:type="gramEnd"/>
      <w:r w:rsidRPr="00344C38">
        <w:rPr>
          <w:color w:val="auto"/>
          <w:sz w:val="28"/>
          <w:szCs w:val="28"/>
        </w:rPr>
        <w:t xml:space="preserve"> такому випадку податкові механізми забезпечуватимуть адекватні бюджетним потребам обсяги податкових надходжень.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Для забезпечення стабільного </w:t>
      </w:r>
      <w:proofErr w:type="gramStart"/>
      <w:r w:rsidRPr="00344C38">
        <w:rPr>
          <w:color w:val="auto"/>
          <w:sz w:val="28"/>
          <w:szCs w:val="28"/>
        </w:rPr>
        <w:t>р</w:t>
      </w:r>
      <w:proofErr w:type="gramEnd"/>
      <w:r w:rsidRPr="00344C38">
        <w:rPr>
          <w:color w:val="auto"/>
          <w:sz w:val="28"/>
          <w:szCs w:val="28"/>
        </w:rPr>
        <w:t xml:space="preserve">івня надходжень податкових коштів до бюджетів найліпшими є класичні ставки – відносно-процентні. Завдяки тому, що податки справляються виключно у грошовій формі, а визначення розміру податку за такими ставками відбувається пропорційно вартісному виміру </w:t>
      </w:r>
      <w:r w:rsidRPr="00344C38">
        <w:rPr>
          <w:color w:val="auto"/>
          <w:sz w:val="28"/>
          <w:szCs w:val="28"/>
        </w:rPr>
        <w:lastRenderedPageBreak/>
        <w:t xml:space="preserve">податкової бази, платники податків при будь-якому рівні фактично отриманого ними доходу залишатимуться </w:t>
      </w:r>
      <w:proofErr w:type="gramStart"/>
      <w:r w:rsidRPr="00344C38">
        <w:rPr>
          <w:color w:val="auto"/>
          <w:sz w:val="28"/>
          <w:szCs w:val="28"/>
        </w:rPr>
        <w:t>в однакових умовах при оподаткуванні і не створюватиметься надмірний податковий тиск на тих платників, які за браком фактичного доходу мусять сплачувати великі податкові суми, тоді як інші почуватимуть невиправдано преференційний податковий режим.</w:t>
      </w:r>
      <w:proofErr w:type="gramEnd"/>
      <w:r w:rsidRPr="00344C38">
        <w:rPr>
          <w:color w:val="auto"/>
          <w:sz w:val="28"/>
          <w:szCs w:val="28"/>
        </w:rPr>
        <w:t xml:space="preserve"> Саме зазначені податкові ставки максимально відповідають змісту принципу фіскальної достатності й можуть </w:t>
      </w:r>
      <w:proofErr w:type="gramStart"/>
      <w:r w:rsidRPr="00344C38">
        <w:rPr>
          <w:color w:val="auto"/>
          <w:sz w:val="28"/>
          <w:szCs w:val="28"/>
        </w:rPr>
        <w:t>бути</w:t>
      </w:r>
      <w:proofErr w:type="gramEnd"/>
      <w:r w:rsidRPr="00344C38">
        <w:rPr>
          <w:color w:val="auto"/>
          <w:sz w:val="28"/>
          <w:szCs w:val="28"/>
        </w:rPr>
        <w:t xml:space="preserve"> рекомендовані для застосування при податковій нормотворчості й закріпленні податкових механізмів. Утім, навіть за умови використання відносно-процентних податкових ставок можливі коливання ефективності дії засади фіскальної достатності. Ідеться про відношення ставки податку до розміру податкової бази і, відповідно, про запровадження пропорційного, прогресивного або регресивного оподаткування. Змі</w:t>
      </w:r>
      <w:proofErr w:type="gramStart"/>
      <w:r w:rsidRPr="00344C38">
        <w:rPr>
          <w:color w:val="auto"/>
          <w:sz w:val="28"/>
          <w:szCs w:val="28"/>
        </w:rPr>
        <w:t>ст</w:t>
      </w:r>
      <w:proofErr w:type="gramEnd"/>
      <w:r w:rsidRPr="00344C38">
        <w:rPr>
          <w:color w:val="auto"/>
          <w:sz w:val="28"/>
          <w:szCs w:val="28"/>
        </w:rPr>
        <w:t xml:space="preserve"> цих типів податкових ставок і відмінності між ними в чинному податковому законодавстві не закріплено, а тому для з’ясування їх сутності слід звернутися до доктрини фінансового права.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Згаданий критерій класифікації податкової ставки можна визначити як варіації методу оподаткування, що дозволяє розглядати </w:t>
      </w:r>
      <w:proofErr w:type="gramStart"/>
      <w:r w:rsidRPr="00344C38">
        <w:rPr>
          <w:color w:val="auto"/>
          <w:sz w:val="28"/>
          <w:szCs w:val="28"/>
        </w:rPr>
        <w:t>р</w:t>
      </w:r>
      <w:proofErr w:type="gramEnd"/>
      <w:r w:rsidRPr="00344C38">
        <w:rPr>
          <w:color w:val="auto"/>
          <w:sz w:val="28"/>
          <w:szCs w:val="28"/>
        </w:rPr>
        <w:t xml:space="preserve">івні, пропорційні, прогресивні й регресивні податкові ставки. Першою в цьому разі є </w:t>
      </w:r>
      <w:proofErr w:type="gramStart"/>
      <w:r w:rsidRPr="00344C38">
        <w:rPr>
          <w:color w:val="auto"/>
          <w:sz w:val="28"/>
          <w:szCs w:val="28"/>
        </w:rPr>
        <w:t>р</w:t>
      </w:r>
      <w:proofErr w:type="gramEnd"/>
      <w:r w:rsidRPr="00344C38">
        <w:rPr>
          <w:color w:val="auto"/>
          <w:sz w:val="28"/>
          <w:szCs w:val="28"/>
        </w:rPr>
        <w:t xml:space="preserve">івна ставка, яка фактично є заздалегідь визначеною для конкретного податкового платежу і встановлюється у формі абсолютної податкової ставки. </w:t>
      </w:r>
      <w:proofErr w:type="gramStart"/>
      <w:r w:rsidRPr="00344C38">
        <w:rPr>
          <w:color w:val="auto"/>
          <w:sz w:val="28"/>
          <w:szCs w:val="28"/>
        </w:rPr>
        <w:t>З</w:t>
      </w:r>
      <w:proofErr w:type="gramEnd"/>
      <w:r w:rsidRPr="00344C38">
        <w:rPr>
          <w:color w:val="auto"/>
          <w:sz w:val="28"/>
          <w:szCs w:val="28"/>
        </w:rPr>
        <w:t xml:space="preserve"> точки зору І. І. Кучерова, рівна ставка передбачає справляння фіксованої суми податку з кожного платника без урахування розмірів податкової бази. На відміну від </w:t>
      </w:r>
      <w:proofErr w:type="gramStart"/>
      <w:r w:rsidRPr="00344C38">
        <w:rPr>
          <w:color w:val="auto"/>
          <w:sz w:val="28"/>
          <w:szCs w:val="28"/>
        </w:rPr>
        <w:t>р</w:t>
      </w:r>
      <w:proofErr w:type="gramEnd"/>
      <w:r w:rsidRPr="00344C38">
        <w:rPr>
          <w:color w:val="auto"/>
          <w:sz w:val="28"/>
          <w:szCs w:val="28"/>
        </w:rPr>
        <w:t xml:space="preserve">івних ставок, пропорційні ставки передбачають однакову (пропорційну) долю податкового платежу, а сума останнього змінюється пропорційно величині податкової ставки. У </w:t>
      </w:r>
      <w:proofErr w:type="gramStart"/>
      <w:r w:rsidRPr="00344C38">
        <w:rPr>
          <w:color w:val="auto"/>
          <w:sz w:val="28"/>
          <w:szCs w:val="28"/>
        </w:rPr>
        <w:t>р</w:t>
      </w:r>
      <w:proofErr w:type="gramEnd"/>
      <w:r w:rsidRPr="00344C38">
        <w:rPr>
          <w:color w:val="auto"/>
          <w:sz w:val="28"/>
          <w:szCs w:val="28"/>
        </w:rPr>
        <w:t xml:space="preserve">ізних національних законодавствах пропорційні податкові ставки застосовуються в юридичних конструкціях податку на додану вартість, податку на доходи фізичних осіб, податку на прибуток підприємств тощо. Зрозуміло, що оперування кожним із цих видів податкових ставок чинить прямий вплив на реалізацію засади </w:t>
      </w:r>
      <w:r w:rsidRPr="00344C38">
        <w:rPr>
          <w:color w:val="auto"/>
          <w:sz w:val="28"/>
          <w:szCs w:val="28"/>
        </w:rPr>
        <w:lastRenderedPageBreak/>
        <w:t xml:space="preserve">фіскальної достатності. При цьому в одних випадках краще використати </w:t>
      </w:r>
      <w:proofErr w:type="gramStart"/>
      <w:r w:rsidRPr="00344C38">
        <w:rPr>
          <w:color w:val="auto"/>
          <w:sz w:val="28"/>
          <w:szCs w:val="28"/>
        </w:rPr>
        <w:t>р</w:t>
      </w:r>
      <w:proofErr w:type="gramEnd"/>
      <w:r w:rsidRPr="00344C38">
        <w:rPr>
          <w:color w:val="auto"/>
          <w:sz w:val="28"/>
          <w:szCs w:val="28"/>
        </w:rPr>
        <w:t xml:space="preserve">івну податкову ставку (наприклад, при справлянні податкових зборів або мита), в інших доцільно розглянути можливість запровадження пропорційної податкової ставки.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Податкові ставки можуть бути також пропорційними або регресивними. У самій </w:t>
      </w:r>
      <w:proofErr w:type="gramStart"/>
      <w:r w:rsidRPr="00344C38">
        <w:rPr>
          <w:color w:val="auto"/>
          <w:sz w:val="28"/>
          <w:szCs w:val="28"/>
        </w:rPr>
        <w:t>назв</w:t>
      </w:r>
      <w:proofErr w:type="gramEnd"/>
      <w:r w:rsidRPr="00344C38">
        <w:rPr>
          <w:color w:val="auto"/>
          <w:sz w:val="28"/>
          <w:szCs w:val="28"/>
        </w:rPr>
        <w:t xml:space="preserve">і цих ставок закладена їх сутність. Так, прогресивні ставки передбачають </w:t>
      </w:r>
      <w:proofErr w:type="gramStart"/>
      <w:r w:rsidRPr="00344C38">
        <w:rPr>
          <w:color w:val="auto"/>
          <w:sz w:val="28"/>
          <w:szCs w:val="28"/>
        </w:rPr>
        <w:t>посл</w:t>
      </w:r>
      <w:proofErr w:type="gramEnd"/>
      <w:r w:rsidRPr="00344C38">
        <w:rPr>
          <w:color w:val="auto"/>
          <w:sz w:val="28"/>
          <w:szCs w:val="28"/>
        </w:rPr>
        <w:t xml:space="preserve">ідовне підвищення пропорції (частки) податкового платежу зі збільшенням податкової бази; регресивні передбачають зниження розміру податкового платежу разом зі зростанням останньої. Використання обох ставок пов’язано з функціями податку і з переслідуваною законодавцем метою справляння конкретного податку в конкретних суспільно-економічних умовах. Загальну закономірність можна позначити таким чином: якщо прогресивні ставки розраховані передовсім на задоволення фіскальної функції податку, то регресивні – на задоволення стимулюючої функції, навіть за умови відчутного зниження податкових надходжень </w:t>
      </w:r>
      <w:proofErr w:type="gramStart"/>
      <w:r w:rsidRPr="00344C38">
        <w:rPr>
          <w:color w:val="auto"/>
          <w:sz w:val="28"/>
          <w:szCs w:val="28"/>
        </w:rPr>
        <w:t>до</w:t>
      </w:r>
      <w:proofErr w:type="gramEnd"/>
      <w:r w:rsidRPr="00344C38">
        <w:rPr>
          <w:color w:val="auto"/>
          <w:sz w:val="28"/>
          <w:szCs w:val="28"/>
        </w:rPr>
        <w:t xml:space="preserve"> бюджетів при зростанні податкової бази у платника податку. Тож за ситуації, коли одним з першочергових завдань є подолання </w:t>
      </w:r>
      <w:proofErr w:type="gramStart"/>
      <w:r w:rsidRPr="00344C38">
        <w:rPr>
          <w:color w:val="auto"/>
          <w:sz w:val="28"/>
          <w:szCs w:val="28"/>
        </w:rPr>
        <w:t>бюджетного</w:t>
      </w:r>
      <w:proofErr w:type="gramEnd"/>
      <w:r w:rsidRPr="00344C38">
        <w:rPr>
          <w:color w:val="auto"/>
          <w:sz w:val="28"/>
          <w:szCs w:val="28"/>
        </w:rPr>
        <w:t xml:space="preserve"> дефіциту й реалізації засади фіскальної достатності, не потрібно вдаватися до впровадження регресивних податкових ставок, інакше бюджети недоотримають значну кількість потенційно можливих податкових надходжень. Щоправда, таке правило є справедливим для короткострокового періоду, що охоплює не більше одного бюджетного періоду, а для середньострокових і довгострокових періодів позитивний вплив стимулюючої функції податку на економіку може надати поштовху до зростання податкової бази, основних макроекономічних показників, </w:t>
      </w:r>
      <w:proofErr w:type="gramStart"/>
      <w:r w:rsidRPr="00344C38">
        <w:rPr>
          <w:color w:val="auto"/>
          <w:sz w:val="28"/>
          <w:szCs w:val="28"/>
        </w:rPr>
        <w:t>р</w:t>
      </w:r>
      <w:proofErr w:type="gramEnd"/>
      <w:r w:rsidRPr="00344C38">
        <w:rPr>
          <w:color w:val="auto"/>
          <w:sz w:val="28"/>
          <w:szCs w:val="28"/>
        </w:rPr>
        <w:t xml:space="preserve">івня життя в державі.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Для реалізації фіскальної функції податку і втілення засади фіскальної достатності доволі цікавим видиться вибі</w:t>
      </w:r>
      <w:proofErr w:type="gramStart"/>
      <w:r w:rsidRPr="00344C38">
        <w:rPr>
          <w:color w:val="auto"/>
          <w:sz w:val="28"/>
          <w:szCs w:val="28"/>
        </w:rPr>
        <w:t>р</w:t>
      </w:r>
      <w:proofErr w:type="gramEnd"/>
      <w:r w:rsidRPr="00344C38">
        <w:rPr>
          <w:color w:val="auto"/>
          <w:sz w:val="28"/>
          <w:szCs w:val="28"/>
        </w:rPr>
        <w:t xml:space="preserve"> між пропорційним і прогресивним оподаткуванням. Обидва варіанти чинять потужний вплив на формування податкових надходжень бюджетів, однак у прив’язці до фактичних </w:t>
      </w:r>
      <w:r w:rsidRPr="00344C38">
        <w:rPr>
          <w:color w:val="auto"/>
          <w:sz w:val="28"/>
          <w:szCs w:val="28"/>
        </w:rPr>
        <w:lastRenderedPageBreak/>
        <w:t xml:space="preserve">особливостей стану національної економіки та інших елементів </w:t>
      </w:r>
      <w:proofErr w:type="gramStart"/>
      <w:r w:rsidRPr="00344C38">
        <w:rPr>
          <w:color w:val="auto"/>
          <w:sz w:val="28"/>
          <w:szCs w:val="28"/>
        </w:rPr>
        <w:t>правового</w:t>
      </w:r>
      <w:proofErr w:type="gramEnd"/>
      <w:r w:rsidRPr="00344C38">
        <w:rPr>
          <w:color w:val="auto"/>
          <w:sz w:val="28"/>
          <w:szCs w:val="28"/>
        </w:rPr>
        <w:t xml:space="preserve"> механізму податку в одних випадках можна залишити пропорційне оподаткування, а в інших – запровадити прогресію зростання податку. Зазначене цікавило і продовжує цікавити вчених і фахівців у галузі оподаткування. Свого часу італійський вчений, фінансист, політик і громадський діяч Ф. С. Ні</w:t>
      </w:r>
      <w:proofErr w:type="gramStart"/>
      <w:r w:rsidRPr="00344C38">
        <w:rPr>
          <w:color w:val="auto"/>
          <w:sz w:val="28"/>
          <w:szCs w:val="28"/>
        </w:rPr>
        <w:t>тт</w:t>
      </w:r>
      <w:proofErr w:type="gramEnd"/>
      <w:r w:rsidRPr="00344C38">
        <w:rPr>
          <w:color w:val="auto"/>
          <w:sz w:val="28"/>
          <w:szCs w:val="28"/>
        </w:rPr>
        <w:t xml:space="preserve">і дійшов висновку, що прогресивний метод оподаткування може застосовуватися лише у сфері прямих податків і тільки у тих непрямих, що припадають на безвідплатний перехід багатства (спадщини, дарування) й на оплатну передачу майна. Податки на споживання не допускають прогресії. Із числа прямих податків тільки особисті допускають прогресію, реальні ж податки за самою своєю природою не можуть бути прогресивними без нанесення серйозної шкоди й великої несправедливості. Багато в чому подібні міркування є актуальними й зараз, оскільки виходять із принципових засад </w:t>
      </w:r>
      <w:proofErr w:type="gramStart"/>
      <w:r w:rsidRPr="00344C38">
        <w:rPr>
          <w:color w:val="auto"/>
          <w:sz w:val="28"/>
          <w:szCs w:val="28"/>
        </w:rPr>
        <w:t>р</w:t>
      </w:r>
      <w:proofErr w:type="gramEnd"/>
      <w:r w:rsidRPr="00344C38">
        <w:rPr>
          <w:color w:val="auto"/>
          <w:sz w:val="28"/>
          <w:szCs w:val="28"/>
        </w:rPr>
        <w:t xml:space="preserve">івності і справедливості оподаткування.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Запровадження пропорційного чи прогресивного оподаткування доходів і прибутку може викликати потужне збільшення розміру податкових надходжень до бюджетів, однак і призвести до пошуків платниками податків, на яких припадатиме збільшений податковий тягар, шляхів до оптимізації оподаткування або виводу власної діяльності з-під оподаткування у відповідній податковій юрисдикції. </w:t>
      </w:r>
      <w:proofErr w:type="gramStart"/>
      <w:r w:rsidRPr="00344C38">
        <w:rPr>
          <w:color w:val="auto"/>
          <w:sz w:val="28"/>
          <w:szCs w:val="28"/>
        </w:rPr>
        <w:t>З</w:t>
      </w:r>
      <w:proofErr w:type="gramEnd"/>
      <w:r w:rsidRPr="00344C38">
        <w:rPr>
          <w:color w:val="auto"/>
          <w:sz w:val="28"/>
          <w:szCs w:val="28"/>
        </w:rPr>
        <w:t xml:space="preserve"> огляду на подібні ризики, країни, які не в змозі забезпечити й гарантувати більш складну процедуру прогресивного оподаткування, а також правомірність поведінки платників за таких умов, логічно обирають пропорційне оподаткування доході</w:t>
      </w:r>
      <w:proofErr w:type="gramStart"/>
      <w:r w:rsidRPr="00344C38">
        <w:rPr>
          <w:color w:val="auto"/>
          <w:sz w:val="28"/>
          <w:szCs w:val="28"/>
        </w:rPr>
        <w:t>в</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Показово, що в Європі за географічним чинником країни з прогресивним оподаткування – це переважно країни Західної Європи, тоді як у </w:t>
      </w:r>
      <w:proofErr w:type="gramStart"/>
      <w:r w:rsidRPr="00344C38">
        <w:rPr>
          <w:color w:val="auto"/>
          <w:sz w:val="28"/>
          <w:szCs w:val="28"/>
        </w:rPr>
        <w:t>країнах</w:t>
      </w:r>
      <w:proofErr w:type="gramEnd"/>
      <w:r w:rsidRPr="00344C38">
        <w:rPr>
          <w:color w:val="auto"/>
          <w:sz w:val="28"/>
          <w:szCs w:val="28"/>
        </w:rPr>
        <w:t xml:space="preserve"> Східній Європі переважають юрисдикції з пропорційним методом оподаткування. В обох випадках можемо стверджувати, що засада фіскальної достатності реалізується максимально за конкретних умов, що склалися, оскільки не можна просто взяти правову конструкцію податку, що успішно </w:t>
      </w:r>
      <w:r w:rsidRPr="00344C38">
        <w:rPr>
          <w:color w:val="auto"/>
          <w:sz w:val="28"/>
          <w:szCs w:val="28"/>
        </w:rPr>
        <w:lastRenderedPageBreak/>
        <w:t xml:space="preserve">використовується в іншій </w:t>
      </w:r>
      <w:proofErr w:type="gramStart"/>
      <w:r w:rsidRPr="00344C38">
        <w:rPr>
          <w:color w:val="auto"/>
          <w:sz w:val="28"/>
          <w:szCs w:val="28"/>
        </w:rPr>
        <w:t>країн</w:t>
      </w:r>
      <w:proofErr w:type="gramEnd"/>
      <w:r w:rsidRPr="00344C38">
        <w:rPr>
          <w:color w:val="auto"/>
          <w:sz w:val="28"/>
          <w:szCs w:val="28"/>
        </w:rPr>
        <w:t xml:space="preserve">і, й закріпити її в національному законодавстві. Останнє ж має бути вираженням об’єктивно існуючих чинників і тенденцій. Лише за таких умов правовий механізм податку працюватиме, допомагаючи задовольнити публічний інтерес без порушення законних приватних інтересів платників податків. Саме така формула служить основою для втілення </w:t>
      </w:r>
      <w:proofErr w:type="gramStart"/>
      <w:r w:rsidRPr="00344C38">
        <w:rPr>
          <w:color w:val="auto"/>
          <w:sz w:val="28"/>
          <w:szCs w:val="28"/>
        </w:rPr>
        <w:t>вс</w:t>
      </w:r>
      <w:proofErr w:type="gramEnd"/>
      <w:r w:rsidRPr="00344C38">
        <w:rPr>
          <w:color w:val="auto"/>
          <w:sz w:val="28"/>
          <w:szCs w:val="28"/>
        </w:rPr>
        <w:t xml:space="preserve">іх податкових принципів, насамперед засади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Закономірно, що наведене прямо стосується визначення податкової ставки податку, її розміру й типу. Ми погоджуємося з позицією М. П. Кучерявенка, що в багатьох випадках законодавче коригування конкретного податку відбувається шляхом зміни його ставок. Подібна практика лежить </w:t>
      </w:r>
      <w:proofErr w:type="gramStart"/>
      <w:r w:rsidRPr="00344C38">
        <w:rPr>
          <w:color w:val="auto"/>
          <w:sz w:val="28"/>
          <w:szCs w:val="28"/>
        </w:rPr>
        <w:t>в</w:t>
      </w:r>
      <w:proofErr w:type="gramEnd"/>
      <w:r w:rsidRPr="00344C38">
        <w:rPr>
          <w:color w:val="auto"/>
          <w:sz w:val="28"/>
          <w:szCs w:val="28"/>
        </w:rPr>
        <w:t xml:space="preserve"> основі традиційного податкового маневрування. Воно дуже часто коригується зі значним спрощенням самої процедури законотворчості, коли оперативне реагування податкового законодавства на зміну суспільних відносин досягається шляхом передачі уряду органом державної влади певних повноважень у сфері регулювання розміру ставок оподаткування. Законодавче регулювання останніх, їх форм і </w:t>
      </w:r>
      <w:proofErr w:type="gramStart"/>
      <w:r w:rsidRPr="00344C38">
        <w:rPr>
          <w:color w:val="auto"/>
          <w:sz w:val="28"/>
          <w:szCs w:val="28"/>
        </w:rPr>
        <w:t>р</w:t>
      </w:r>
      <w:proofErr w:type="gramEnd"/>
      <w:r w:rsidRPr="00344C38">
        <w:rPr>
          <w:color w:val="auto"/>
          <w:sz w:val="28"/>
          <w:szCs w:val="28"/>
        </w:rPr>
        <w:t>івнів породжує низку питань. Багато з яких пов’язані з обґрунтуванням спі</w:t>
      </w:r>
      <w:proofErr w:type="gramStart"/>
      <w:r w:rsidRPr="00344C38">
        <w:rPr>
          <w:color w:val="auto"/>
          <w:sz w:val="28"/>
          <w:szCs w:val="28"/>
        </w:rPr>
        <w:t>вв</w:t>
      </w:r>
      <w:proofErr w:type="gramEnd"/>
      <w:r w:rsidRPr="00344C38">
        <w:rPr>
          <w:color w:val="auto"/>
          <w:sz w:val="28"/>
          <w:szCs w:val="28"/>
        </w:rPr>
        <w:t xml:space="preserve">ідношення середніх розмірів ставок і встановленої прогресії оподаткування: як має збільшуватися середня ставка при збільшенні доходу; з якого рівня доходів повинна «включатися» прогресія; що служить приводом для встановлення нижньої межі ставки.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Зазначене вимагає замислитися над тим, що повноваження з коригування </w:t>
      </w:r>
      <w:proofErr w:type="gramStart"/>
      <w:r w:rsidRPr="00344C38">
        <w:rPr>
          <w:color w:val="auto"/>
          <w:sz w:val="28"/>
          <w:szCs w:val="28"/>
        </w:rPr>
        <w:t>р</w:t>
      </w:r>
      <w:proofErr w:type="gramEnd"/>
      <w:r w:rsidRPr="00344C38">
        <w:rPr>
          <w:color w:val="auto"/>
          <w:sz w:val="28"/>
          <w:szCs w:val="28"/>
        </w:rPr>
        <w:t xml:space="preserve">івних ставок податку, а так само тих ставок, що виражені в абсолютних розмірах, мають бути передані від законодавця виконавчим органам влади, які мають змогу, спираючись на простішу процедуру прийняття ними рішень, більш оперативно коригувати подібні податкові ставки залежно від наявної економічної ситуації. Це дозволить законодавцеві зосередитися на вирішенні концептуальних питань, на кшталт можливості впровадження прогресивного оподаткування прибутку </w:t>
      </w:r>
      <w:proofErr w:type="gramStart"/>
      <w:r w:rsidRPr="00344C38">
        <w:rPr>
          <w:color w:val="auto"/>
          <w:sz w:val="28"/>
          <w:szCs w:val="28"/>
        </w:rPr>
        <w:t>п</w:t>
      </w:r>
      <w:proofErr w:type="gramEnd"/>
      <w:r w:rsidRPr="00344C38">
        <w:rPr>
          <w:color w:val="auto"/>
          <w:sz w:val="28"/>
          <w:szCs w:val="28"/>
        </w:rPr>
        <w:t xml:space="preserve">ідприємств. Приміром, є сенс розглянути приклад розвинених країн </w:t>
      </w:r>
      <w:proofErr w:type="gramStart"/>
      <w:r w:rsidRPr="00344C38">
        <w:rPr>
          <w:color w:val="auto"/>
          <w:sz w:val="28"/>
          <w:szCs w:val="28"/>
        </w:rPr>
        <w:t>св</w:t>
      </w:r>
      <w:proofErr w:type="gramEnd"/>
      <w:r w:rsidRPr="00344C38">
        <w:rPr>
          <w:color w:val="auto"/>
          <w:sz w:val="28"/>
          <w:szCs w:val="28"/>
        </w:rPr>
        <w:t xml:space="preserve">іту з приводу </w:t>
      </w:r>
      <w:r w:rsidRPr="00344C38">
        <w:rPr>
          <w:color w:val="auto"/>
          <w:sz w:val="28"/>
          <w:szCs w:val="28"/>
        </w:rPr>
        <w:lastRenderedPageBreak/>
        <w:t xml:space="preserve">методу прогресивного оподаткування корпоративним податком, а також урахувати вже згадуваний досвід Нової Зеландії, коли при низькій базовій ставці прибуткового податку забезпечується високе надходження податкових коштів до бюджетів, що було досягнуто саме за рахунок указаного методу. Така модель конструкції податкових ставок дозволяє одночасно стимулююче впливати на розвиток малого й середнього бізнесу, який за рахунок нижчого податкового навантаження здатен конкурувати з великими </w:t>
      </w:r>
      <w:proofErr w:type="gramStart"/>
      <w:r w:rsidRPr="00344C38">
        <w:rPr>
          <w:color w:val="auto"/>
          <w:sz w:val="28"/>
          <w:szCs w:val="28"/>
        </w:rPr>
        <w:t>п</w:t>
      </w:r>
      <w:proofErr w:type="gramEnd"/>
      <w:r w:rsidRPr="00344C38">
        <w:rPr>
          <w:color w:val="auto"/>
          <w:sz w:val="28"/>
          <w:szCs w:val="28"/>
        </w:rPr>
        <w:t xml:space="preserve">ідприємствами, не дозволяючи їм поступово витісняти конкурентів і створювати олігополістичний ринок, що служить вагомим чинником формування надприбутків для його учасників, проте не допомагає, а лише шкодить публічному інтерсу суспільства. </w:t>
      </w:r>
    </w:p>
    <w:p w:rsidR="004562F1" w:rsidRPr="00344C38" w:rsidRDefault="004562F1" w:rsidP="004562F1">
      <w:pPr>
        <w:pStyle w:val="Default"/>
        <w:spacing w:line="360" w:lineRule="auto"/>
        <w:ind w:firstLine="709"/>
        <w:contextualSpacing/>
        <w:jc w:val="both"/>
        <w:rPr>
          <w:color w:val="auto"/>
          <w:sz w:val="28"/>
          <w:szCs w:val="28"/>
        </w:rPr>
      </w:pPr>
      <w:proofErr w:type="gramStart"/>
      <w:r w:rsidRPr="00344C38">
        <w:rPr>
          <w:color w:val="auto"/>
          <w:sz w:val="28"/>
          <w:szCs w:val="28"/>
        </w:rPr>
        <w:t>Розглянуті вище основні елементи податку – його платник, об’єкт і податкова ставка – чинять основний вплив на характер податкового платежу, на внутрішній розподіл за значимістю тих чи інших його функцій і безпосередньо на ефективність цього податку й дію засади фіскальної достатності в розрізі окремого елемента системи оподаткування.</w:t>
      </w:r>
      <w:proofErr w:type="gramEnd"/>
      <w:r w:rsidRPr="00344C38">
        <w:rPr>
          <w:color w:val="auto"/>
          <w:sz w:val="28"/>
          <w:szCs w:val="28"/>
        </w:rPr>
        <w:t xml:space="preserve"> Однак </w:t>
      </w:r>
      <w:proofErr w:type="gramStart"/>
      <w:r w:rsidRPr="00344C38">
        <w:rPr>
          <w:color w:val="auto"/>
          <w:sz w:val="28"/>
          <w:szCs w:val="28"/>
        </w:rPr>
        <w:t>св</w:t>
      </w:r>
      <w:proofErr w:type="gramEnd"/>
      <w:r w:rsidRPr="00344C38">
        <w:rPr>
          <w:color w:val="auto"/>
          <w:sz w:val="28"/>
          <w:szCs w:val="28"/>
        </w:rPr>
        <w:t>ій вплив на остаточну користь для публічного інтересу і на встановлення його балансу з приватними інтересами платників надають і додаткові елементи правового механізму податку: база оподаткування; порядок обчислення податку; податковий період; строк і порядок сплати податку; строк і порядок подання звітності про обчислення і сплату податку. Останні є так само обов’язковими для закріплення при встановленні податку (що й відображено у пункті 7.1 статті 7 Податкового кодексу України</w:t>
      </w:r>
      <w:proofErr w:type="gramStart"/>
      <w:r w:rsidRPr="00344C38">
        <w:rPr>
          <w:color w:val="auto"/>
          <w:sz w:val="28"/>
          <w:szCs w:val="28"/>
        </w:rPr>
        <w:t xml:space="preserve"> )</w:t>
      </w:r>
      <w:proofErr w:type="gramEnd"/>
      <w:r w:rsidRPr="00344C38">
        <w:rPr>
          <w:color w:val="auto"/>
          <w:sz w:val="28"/>
          <w:szCs w:val="28"/>
        </w:rPr>
        <w:t xml:space="preserve">, і вони допомагають реалізовувати засаду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використовується для визначення розміру податкового зобов’язання (стаття 23 Податкового кодексу України). Відповідно, нею визнаються конкретні вартісні, фізичні або інші характеристики певного об’єкта оподаткування. База оподаткування і порядок її визначення встановлюються </w:t>
      </w:r>
      <w:r w:rsidRPr="00344C38">
        <w:rPr>
          <w:color w:val="auto"/>
          <w:sz w:val="28"/>
          <w:szCs w:val="28"/>
        </w:rPr>
        <w:lastRenderedPageBreak/>
        <w:t xml:space="preserve">цим Кодексом </w:t>
      </w:r>
      <w:proofErr w:type="gramStart"/>
      <w:r w:rsidRPr="00344C38">
        <w:rPr>
          <w:color w:val="auto"/>
          <w:sz w:val="28"/>
          <w:szCs w:val="28"/>
        </w:rPr>
        <w:t>для</w:t>
      </w:r>
      <w:proofErr w:type="gramEnd"/>
      <w:r w:rsidRPr="00344C38">
        <w:rPr>
          <w:color w:val="auto"/>
          <w:sz w:val="28"/>
          <w:szCs w:val="28"/>
        </w:rPr>
        <w:t xml:space="preserve"> кожного податку окремо. У випадках, передбачених Кодексом, один об’єкт оподаткування може утворювати кілька баз оподаткування для </w:t>
      </w:r>
      <w:proofErr w:type="gramStart"/>
      <w:r w:rsidRPr="00344C38">
        <w:rPr>
          <w:color w:val="auto"/>
          <w:sz w:val="28"/>
          <w:szCs w:val="28"/>
        </w:rPr>
        <w:t>р</w:t>
      </w:r>
      <w:proofErr w:type="gramEnd"/>
      <w:r w:rsidRPr="00344C38">
        <w:rPr>
          <w:color w:val="auto"/>
          <w:sz w:val="28"/>
          <w:szCs w:val="28"/>
        </w:rPr>
        <w:t xml:space="preserve">ізних податків, а конкретна вартісна, фізична або інша характеристика певного об’єкта оподаткування може бути базою оподаткування для різних податків . Природу і призначення податкової бази визначають М. П. Кучерявенко і Н. В. Шкільова, вказуючи, що остання за своїм змістом є об’єктом оподаткування, скоригованим і </w:t>
      </w:r>
      <w:proofErr w:type="gramStart"/>
      <w:r w:rsidRPr="00344C38">
        <w:rPr>
          <w:color w:val="auto"/>
          <w:sz w:val="28"/>
          <w:szCs w:val="28"/>
        </w:rPr>
        <w:t>п</w:t>
      </w:r>
      <w:proofErr w:type="gramEnd"/>
      <w:r w:rsidRPr="00344C38">
        <w:rPr>
          <w:color w:val="auto"/>
          <w:sz w:val="28"/>
          <w:szCs w:val="28"/>
        </w:rPr>
        <w:t xml:space="preserve">ідготовленим до застосування податкової ставки й обчислення суми податку, що підлягає сплаті до бюджету. При цьому вона необхідна саме для обчислення податку, хоча й не є безпосередньо обставиною, що породжує обов’язок сплатити податок, тобто об’єктом оподаткування.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База оподаткування може впливати на зручність обчислення податку, на вартість його адміністрування контролюючими органами й </w:t>
      </w:r>
      <w:proofErr w:type="gramStart"/>
      <w:r w:rsidRPr="00344C38">
        <w:rPr>
          <w:color w:val="auto"/>
          <w:sz w:val="28"/>
          <w:szCs w:val="28"/>
        </w:rPr>
        <w:t>на</w:t>
      </w:r>
      <w:proofErr w:type="gramEnd"/>
      <w:r w:rsidRPr="00344C38">
        <w:rPr>
          <w:color w:val="auto"/>
          <w:sz w:val="28"/>
          <w:szCs w:val="28"/>
        </w:rPr>
        <w:t xml:space="preserve"> ступінь втілення засади фіскальної достатності при справлянні відповідного податкового платежу. Характерним прикладом цього є уже згадуваний податок на нерухоме майно, відмінне від земельної ділянки, база оподаткування якого починала своє існування </w:t>
      </w:r>
      <w:proofErr w:type="gramStart"/>
      <w:r w:rsidRPr="00344C38">
        <w:rPr>
          <w:color w:val="auto"/>
          <w:sz w:val="28"/>
          <w:szCs w:val="28"/>
        </w:rPr>
        <w:t>у</w:t>
      </w:r>
      <w:proofErr w:type="gramEnd"/>
      <w:r w:rsidRPr="00344C38">
        <w:rPr>
          <w:color w:val="auto"/>
          <w:sz w:val="28"/>
          <w:szCs w:val="28"/>
        </w:rPr>
        <w:t xml:space="preserve"> вітчизняному податковому законодавстві як житлова площа об’єкта нерухомості, потім була змінена на загальну таку площу. Найбільш перспективною (з огляду на проведенні </w:t>
      </w:r>
      <w:proofErr w:type="gramStart"/>
      <w:r w:rsidRPr="00344C38">
        <w:rPr>
          <w:color w:val="auto"/>
          <w:sz w:val="28"/>
          <w:szCs w:val="28"/>
        </w:rPr>
        <w:t>досл</w:t>
      </w:r>
      <w:proofErr w:type="gramEnd"/>
      <w:r w:rsidRPr="00344C38">
        <w:rPr>
          <w:color w:val="auto"/>
          <w:sz w:val="28"/>
          <w:szCs w:val="28"/>
        </w:rPr>
        <w:t xml:space="preserve">ідження й зарубіжний досвід) вважається база оподаткування у вигляді ринкової вартості об’єкта нерухомості.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Зазначення порядку обчислення податку серед обов’язкових елементів його правового механізму має </w:t>
      </w:r>
      <w:proofErr w:type="gramStart"/>
      <w:r w:rsidRPr="00344C38">
        <w:rPr>
          <w:color w:val="auto"/>
          <w:sz w:val="28"/>
          <w:szCs w:val="28"/>
        </w:rPr>
        <w:t>на</w:t>
      </w:r>
      <w:proofErr w:type="gramEnd"/>
      <w:r w:rsidRPr="00344C38">
        <w:rPr>
          <w:color w:val="auto"/>
          <w:sz w:val="28"/>
          <w:szCs w:val="28"/>
        </w:rPr>
        <w:t xml:space="preserve"> </w:t>
      </w:r>
      <w:proofErr w:type="gramStart"/>
      <w:r w:rsidRPr="00344C38">
        <w:rPr>
          <w:color w:val="auto"/>
          <w:sz w:val="28"/>
          <w:szCs w:val="28"/>
        </w:rPr>
        <w:t>мет</w:t>
      </w:r>
      <w:proofErr w:type="gramEnd"/>
      <w:r w:rsidRPr="00344C38">
        <w:rPr>
          <w:color w:val="auto"/>
          <w:sz w:val="28"/>
          <w:szCs w:val="28"/>
        </w:rPr>
        <w:t>і полегшити для зобов’язаних учасників податкових правовідносин виконання їх податкового обов’язку, і спростити для контролюючих органів та органів, уповноважених розглядати податкові спори, процедуру нагляду за цим. Згідно з пунктом 29.1 статті 29 Податкового кодексу України обчислення суми податку здійснюється шляхом множення бази оподаткування на ставку податку з/без застосуванням відповідних коефіцієнтів</w:t>
      </w:r>
      <w:proofErr w:type="gramStart"/>
      <w:r w:rsidRPr="00344C38">
        <w:rPr>
          <w:color w:val="auto"/>
          <w:sz w:val="28"/>
          <w:szCs w:val="28"/>
        </w:rPr>
        <w:t xml:space="preserve"> .</w:t>
      </w:r>
      <w:proofErr w:type="gramEnd"/>
      <w:r w:rsidRPr="00344C38">
        <w:rPr>
          <w:color w:val="auto"/>
          <w:sz w:val="28"/>
          <w:szCs w:val="28"/>
        </w:rPr>
        <w:t xml:space="preserve"> Як деталізує М. П. Кучервенко, обчислення податку становить собою сукупність дій його платника (податкового агента) </w:t>
      </w:r>
      <w:r w:rsidRPr="00344C38">
        <w:rPr>
          <w:color w:val="auto"/>
          <w:sz w:val="28"/>
          <w:szCs w:val="28"/>
        </w:rPr>
        <w:lastRenderedPageBreak/>
        <w:t xml:space="preserve">або податкового органу з визначення суми податку, що </w:t>
      </w:r>
      <w:proofErr w:type="gramStart"/>
      <w:r w:rsidRPr="00344C38">
        <w:rPr>
          <w:color w:val="auto"/>
          <w:sz w:val="28"/>
          <w:szCs w:val="28"/>
        </w:rPr>
        <w:t>п</w:t>
      </w:r>
      <w:proofErr w:type="gramEnd"/>
      <w:r w:rsidRPr="00344C38">
        <w:rPr>
          <w:color w:val="auto"/>
          <w:sz w:val="28"/>
          <w:szCs w:val="28"/>
        </w:rPr>
        <w:t xml:space="preserve">ідлягає сплаті в бюджети. Відмінності в обчисленні </w:t>
      </w:r>
      <w:proofErr w:type="gramStart"/>
      <w:r w:rsidRPr="00344C38">
        <w:rPr>
          <w:color w:val="auto"/>
          <w:sz w:val="28"/>
          <w:szCs w:val="28"/>
        </w:rPr>
        <w:t>р</w:t>
      </w:r>
      <w:proofErr w:type="gramEnd"/>
      <w:r w:rsidRPr="00344C38">
        <w:rPr>
          <w:color w:val="auto"/>
          <w:sz w:val="28"/>
          <w:szCs w:val="28"/>
        </w:rPr>
        <w:t xml:space="preserve">ізних податків можуть лежати в основі класифікації податкових платежів, коли останні поділяються на податки: (а) окладні, що обчислюються безпосередньо контролюючим органом, (б) неокладні, обчислювані самостійно платником або його податковим агентом, і (в) змішані, які обчислюються на різних етапах платником податків і контролюючим органом.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Визначення того чи іншого </w:t>
      </w:r>
      <w:proofErr w:type="gramStart"/>
      <w:r w:rsidRPr="00344C38">
        <w:rPr>
          <w:color w:val="auto"/>
          <w:sz w:val="28"/>
          <w:szCs w:val="28"/>
        </w:rPr>
        <w:t>р</w:t>
      </w:r>
      <w:proofErr w:type="gramEnd"/>
      <w:r w:rsidRPr="00344C38">
        <w:rPr>
          <w:color w:val="auto"/>
          <w:sz w:val="28"/>
          <w:szCs w:val="28"/>
        </w:rPr>
        <w:t xml:space="preserve">ізновиду обчислення податку багато в чому залежить від особливостей конкретного податкового платежу, насамперед від зручності й доступності необхідної податкової інформації для учасників податкових відносин. </w:t>
      </w:r>
      <w:proofErr w:type="gramStart"/>
      <w:r w:rsidRPr="00344C38">
        <w:rPr>
          <w:color w:val="auto"/>
          <w:sz w:val="28"/>
          <w:szCs w:val="28"/>
        </w:rPr>
        <w:t>З</w:t>
      </w:r>
      <w:proofErr w:type="gramEnd"/>
      <w:r w:rsidRPr="00344C38">
        <w:rPr>
          <w:color w:val="auto"/>
          <w:sz w:val="28"/>
          <w:szCs w:val="28"/>
        </w:rPr>
        <w:t xml:space="preserve"> огляду на те, що юридичні особи, як правило, мають окремих фахівців, які займаються питаннями бухгалтерського обліку й оподаткування, для податку на прибуток підприємств характерним є неокладний спосіб обчислення податку. Із цих же міркувань для сплати працівниками підприємств податку на доходи фізичних осіб краще використовувати модель податкових агентів, коли </w:t>
      </w:r>
      <w:proofErr w:type="gramStart"/>
      <w:r w:rsidRPr="00344C38">
        <w:rPr>
          <w:color w:val="auto"/>
          <w:sz w:val="28"/>
          <w:szCs w:val="28"/>
        </w:rPr>
        <w:t>п</w:t>
      </w:r>
      <w:proofErr w:type="gramEnd"/>
      <w:r w:rsidRPr="00344C38">
        <w:rPr>
          <w:color w:val="auto"/>
          <w:sz w:val="28"/>
          <w:szCs w:val="28"/>
        </w:rPr>
        <w:t xml:space="preserve">ідприємства за своїх працівників роблять необхідні відрахування до бюджетів. У той же час за низкою податків, зокрема, податку на нерухоме майно, відмінне від земельної ділянки, доцільно мати на увазі, що фізичні особи не завжди мають усю необхідну інформацію, знання й можливості для точного обчислення такого податку, а тому відповідні обов’язки з його обчислення покладаються на контролюючі органи.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 усіх наведених </w:t>
      </w:r>
      <w:proofErr w:type="gramStart"/>
      <w:r w:rsidRPr="00344C38">
        <w:rPr>
          <w:color w:val="auto"/>
          <w:sz w:val="28"/>
          <w:szCs w:val="28"/>
        </w:rPr>
        <w:t>прикладах</w:t>
      </w:r>
      <w:proofErr w:type="gramEnd"/>
      <w:r w:rsidRPr="00344C38">
        <w:rPr>
          <w:color w:val="auto"/>
          <w:sz w:val="28"/>
          <w:szCs w:val="28"/>
        </w:rPr>
        <w:t xml:space="preserve"> мало місце найбільш логічне закріплення порядку обчислення податку. Одночасно треба враховувати, що цей процес належить до адміністративного складника податкового тиску, який впливає на остаточний розмі</w:t>
      </w:r>
      <w:proofErr w:type="gramStart"/>
      <w:r w:rsidRPr="00344C38">
        <w:rPr>
          <w:color w:val="auto"/>
          <w:sz w:val="28"/>
          <w:szCs w:val="28"/>
        </w:rPr>
        <w:t>р</w:t>
      </w:r>
      <w:proofErr w:type="gramEnd"/>
      <w:r w:rsidRPr="00344C38">
        <w:rPr>
          <w:color w:val="auto"/>
          <w:sz w:val="28"/>
          <w:szCs w:val="28"/>
        </w:rPr>
        <w:t xml:space="preserve"> податку для його платника. </w:t>
      </w:r>
      <w:proofErr w:type="gramStart"/>
      <w:r w:rsidRPr="00344C38">
        <w:rPr>
          <w:color w:val="auto"/>
          <w:sz w:val="28"/>
          <w:szCs w:val="28"/>
        </w:rPr>
        <w:t>З</w:t>
      </w:r>
      <w:proofErr w:type="gramEnd"/>
      <w:r w:rsidRPr="00344C38">
        <w:rPr>
          <w:color w:val="auto"/>
          <w:sz w:val="28"/>
          <w:szCs w:val="28"/>
        </w:rPr>
        <w:t xml:space="preserve"> огляду на властивості «кривої Лаффера» чим меншим буде адміністративний тиск, тим більшою може бути допустима межа фіскального тиску й тим ефективніше конкретний податковий платіж сприятиме реалізації засади фіскальної достатності в оподаткуванні.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lastRenderedPageBreak/>
        <w:t xml:space="preserve">Розглянемо далі ще один елемент правової конструкції податку – податковий період. </w:t>
      </w:r>
      <w:proofErr w:type="gramStart"/>
      <w:r w:rsidRPr="00344C38">
        <w:rPr>
          <w:color w:val="auto"/>
          <w:sz w:val="28"/>
          <w:szCs w:val="28"/>
        </w:rPr>
        <w:t>За статтею 33 Податкового кодексу України ним визнається встановлений цим Кодексом період часу, з урахуванням якого відбуваються обчислення і сплата окремих видів податків і зборів. Податковий період може складатися з кількох звітних періодів. Базовий податковий (звітний) – це період, за який платник податків зобов’язаний здійснювати розрахунки</w:t>
      </w:r>
      <w:proofErr w:type="gramEnd"/>
      <w:r w:rsidRPr="00344C38">
        <w:rPr>
          <w:color w:val="auto"/>
          <w:sz w:val="28"/>
          <w:szCs w:val="28"/>
        </w:rPr>
        <w:t xml:space="preserve"> податків, подавати податкові декларації (звіти, розрахунки) та сплачувати до бюджету суми податків і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roofErr w:type="gramStart"/>
      <w:r w:rsidRPr="00344C38">
        <w:rPr>
          <w:color w:val="auto"/>
          <w:sz w:val="28"/>
          <w:szCs w:val="28"/>
        </w:rPr>
        <w:t xml:space="preserve"> .</w:t>
      </w:r>
      <w:proofErr w:type="gramEnd"/>
      <w:r w:rsidRPr="00344C38">
        <w:rPr>
          <w:color w:val="auto"/>
          <w:sz w:val="28"/>
          <w:szCs w:val="28"/>
        </w:rPr>
        <w:t xml:space="preserve"> М. П. Кучерявенко й О. М. Нечитайло податковим періодом визначають строк, протягом якого формується податкова база, а на підставі цього періоду й особливостей його застосування забезпечується періодичне надходження податків у бюджету за </w:t>
      </w:r>
      <w:proofErr w:type="gramStart"/>
      <w:r w:rsidRPr="00344C38">
        <w:rPr>
          <w:color w:val="auto"/>
          <w:sz w:val="28"/>
          <w:szCs w:val="28"/>
        </w:rPr>
        <w:t>п</w:t>
      </w:r>
      <w:proofErr w:type="gramEnd"/>
      <w:r w:rsidRPr="00344C38">
        <w:rPr>
          <w:color w:val="auto"/>
          <w:sz w:val="28"/>
          <w:szCs w:val="28"/>
        </w:rPr>
        <w:t xml:space="preserve">ідсумками фактичної діяльності платника в податковому періоді. Види податкового періоду визначені у статті 34 Податкового кодексу України: це календарний рік, календарний квартал, календарний місяць і календарний день . Податковий період є одним із чинників, що визначають періодичність сплати і </w:t>
      </w:r>
      <w:proofErr w:type="gramStart"/>
      <w:r w:rsidRPr="00344C38">
        <w:rPr>
          <w:color w:val="auto"/>
          <w:sz w:val="28"/>
          <w:szCs w:val="28"/>
        </w:rPr>
        <w:t>фактичного</w:t>
      </w:r>
      <w:proofErr w:type="gramEnd"/>
      <w:r w:rsidRPr="00344C38">
        <w:rPr>
          <w:color w:val="auto"/>
          <w:sz w:val="28"/>
          <w:szCs w:val="28"/>
        </w:rPr>
        <w:t xml:space="preserve"> надходження податків до встановлених бюджетним законодавством основних централізованих фондів грошових коштів держави, її адміністративно-територіальних одиниць і територіальних громад. При цьому в зазначеному періоді суттєво віддзеркалюються особливості взаємодії податкової й бюджетної сфер у рамках публічної фінансової діяльності, а різновиди податкових періодів є </w:t>
      </w:r>
      <w:proofErr w:type="gramStart"/>
      <w:r w:rsidRPr="00344C38">
        <w:rPr>
          <w:color w:val="auto"/>
          <w:sz w:val="28"/>
          <w:szCs w:val="28"/>
        </w:rPr>
        <w:t>в</w:t>
      </w:r>
      <w:proofErr w:type="gramEnd"/>
      <w:r w:rsidRPr="00344C38">
        <w:rPr>
          <w:color w:val="auto"/>
          <w:sz w:val="28"/>
          <w:szCs w:val="28"/>
        </w:rPr>
        <w:t xml:space="preserve">ідбитком ключових періодів для виконання бюджетів і запланованих ними бюджетних програм.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Для публічного інтересу більш кращим є якомога скоріше надходження податкових коштів, щоб не виникало касових розривів бюджетів, оскільки бюджетні програми виконуються кожен календарний день і потребують постійного фінансування. Ось чому вигіднішими є коротші податкові періоди. У той же час публічний інтерес має рахуватися з тим, що платники </w:t>
      </w:r>
      <w:r w:rsidRPr="00344C38">
        <w:rPr>
          <w:color w:val="auto"/>
          <w:sz w:val="28"/>
          <w:szCs w:val="28"/>
        </w:rPr>
        <w:lastRenderedPageBreak/>
        <w:t>податків не можуть бути зосереджені перш за все на постійному обчисленні суми податку та її сплаті в бюджети. А тому законодавчо передбачаються найбільш раціональні періоди часу, яких достатньо як для проведення звичайної господарської діяльності платником податкі</w:t>
      </w:r>
      <w:proofErr w:type="gramStart"/>
      <w:r w:rsidRPr="00344C38">
        <w:rPr>
          <w:color w:val="auto"/>
          <w:sz w:val="28"/>
          <w:szCs w:val="28"/>
        </w:rPr>
        <w:t>в</w:t>
      </w:r>
      <w:proofErr w:type="gramEnd"/>
      <w:r w:rsidRPr="00344C38">
        <w:rPr>
          <w:color w:val="auto"/>
          <w:sz w:val="28"/>
          <w:szCs w:val="28"/>
        </w:rPr>
        <w:t xml:space="preserve">, так і для виконання ним свого податкового обов’язку.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Для законодавчого врегулювання податкового періоду показовим є податок на додану вартість, як один з найважливіших податків </w:t>
      </w:r>
      <w:proofErr w:type="gramStart"/>
      <w:r w:rsidRPr="00344C38">
        <w:rPr>
          <w:color w:val="auto"/>
          <w:sz w:val="28"/>
          <w:szCs w:val="28"/>
        </w:rPr>
        <w:t>в</w:t>
      </w:r>
      <w:proofErr w:type="gramEnd"/>
      <w:r w:rsidRPr="00344C38">
        <w:rPr>
          <w:color w:val="auto"/>
          <w:sz w:val="28"/>
          <w:szCs w:val="28"/>
        </w:rPr>
        <w:t xml:space="preserve">ітчизняної системи оподаткування, що забезпечує близько третини всіх податкових надходжень до Державного бюджету України. </w:t>
      </w:r>
      <w:proofErr w:type="gramStart"/>
      <w:r w:rsidRPr="00344C38">
        <w:rPr>
          <w:color w:val="auto"/>
          <w:sz w:val="28"/>
          <w:szCs w:val="28"/>
        </w:rPr>
        <w:t>Відповідно до пункту 202.1 статті 202 Податкового кодексу України таким звітним (податковим) періодом є один календарний місяць, а у випадках, особливо визначених цим Кодексом, календарний квартал, з урахуванням таких особливостей: а) якщо особа реєструється як платник податку з іншого дня, ніж перший день календарного місяця, першим звітним (податковим) періодом</w:t>
      </w:r>
      <w:proofErr w:type="gramEnd"/>
      <w:r w:rsidRPr="00344C38">
        <w:rPr>
          <w:color w:val="auto"/>
          <w:sz w:val="28"/>
          <w:szCs w:val="28"/>
        </w:rPr>
        <w:t xml:space="preserve"> є період, який розпочинається від дня такої реєстрації та закінчується останнім днем першого повного календарного місяця; 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roofErr w:type="gramStart"/>
      <w:r w:rsidRPr="00344C38">
        <w:rPr>
          <w:color w:val="auto"/>
          <w:sz w:val="28"/>
          <w:szCs w:val="28"/>
        </w:rPr>
        <w:t xml:space="preserve"> .</w:t>
      </w:r>
      <w:proofErr w:type="gramEnd"/>
      <w:r w:rsidRPr="00344C38">
        <w:rPr>
          <w:color w:val="auto"/>
          <w:sz w:val="28"/>
          <w:szCs w:val="28"/>
        </w:rPr>
        <w:t xml:space="preserve"> У свою чергу, в пункті 202.2 статті 202 Податкового кодексу України говориться, що платники податку на додану вартість, які сплачують єдиний податок, можуть вибрати квартальний податковий період. Заява про вибі</w:t>
      </w:r>
      <w:proofErr w:type="gramStart"/>
      <w:r w:rsidRPr="00344C38">
        <w:rPr>
          <w:color w:val="auto"/>
          <w:sz w:val="28"/>
          <w:szCs w:val="28"/>
        </w:rPr>
        <w:t>р</w:t>
      </w:r>
      <w:proofErr w:type="gramEnd"/>
      <w:r w:rsidRPr="00344C38">
        <w:rPr>
          <w:color w:val="auto"/>
          <w:sz w:val="28"/>
          <w:szCs w:val="28"/>
        </w:rPr>
        <w:t xml:space="preserve"> квартального податкового періоду подається контролюючому органу разом з декларацією за наслідками останнього податкового періоду календарного року. При цьому квартальний податковий </w:t>
      </w:r>
      <w:proofErr w:type="gramStart"/>
      <w:r w:rsidRPr="00344C38">
        <w:rPr>
          <w:color w:val="auto"/>
          <w:sz w:val="28"/>
          <w:szCs w:val="28"/>
        </w:rPr>
        <w:t>період починає застосовуватися з першого податкового пер</w:t>
      </w:r>
      <w:proofErr w:type="gramEnd"/>
      <w:r w:rsidRPr="00344C38">
        <w:rPr>
          <w:color w:val="auto"/>
          <w:sz w:val="28"/>
          <w:szCs w:val="28"/>
        </w:rPr>
        <w:t xml:space="preserve">іоду наступного календарного року. </w:t>
      </w:r>
      <w:proofErr w:type="gramStart"/>
      <w:r w:rsidRPr="00344C38">
        <w:rPr>
          <w:color w:val="auto"/>
          <w:sz w:val="28"/>
          <w:szCs w:val="28"/>
        </w:rPr>
        <w:t xml:space="preserve">У разі, якщо платник податку, який застосовував спрощену систему оподаткування, переходить на сплату інших податків і зборів, установлених цим Кодексом, такий платник податку зобов’язаний самостійно перейти на місячний податковий період, починаючи з першого місяця переходу на сплату інших податків і зборів, </w:t>
      </w:r>
      <w:r w:rsidRPr="00344C38">
        <w:rPr>
          <w:color w:val="auto"/>
          <w:sz w:val="28"/>
          <w:szCs w:val="28"/>
        </w:rPr>
        <w:lastRenderedPageBreak/>
        <w:t>установлених цим Кодексом, що зазначається у відповідній податков</w:t>
      </w:r>
      <w:proofErr w:type="gramEnd"/>
      <w:r w:rsidRPr="00344C38">
        <w:rPr>
          <w:color w:val="auto"/>
          <w:sz w:val="28"/>
          <w:szCs w:val="28"/>
        </w:rPr>
        <w:t>ій декларації за наслідками такого місяця</w:t>
      </w:r>
      <w:proofErr w:type="gramStart"/>
      <w:r w:rsidRPr="00344C38">
        <w:rPr>
          <w:color w:val="auto"/>
          <w:sz w:val="28"/>
          <w:szCs w:val="28"/>
        </w:rPr>
        <w:t xml:space="preserve"> .</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Наведені законодавчі норми з приводу податкового періоду за податком на додану вартість є вираженням балансу публічного і приватного інтересів </w:t>
      </w:r>
      <w:proofErr w:type="gramStart"/>
      <w:r w:rsidRPr="00344C38">
        <w:rPr>
          <w:color w:val="auto"/>
          <w:sz w:val="28"/>
          <w:szCs w:val="28"/>
        </w:rPr>
        <w:t>в</w:t>
      </w:r>
      <w:proofErr w:type="gramEnd"/>
      <w:r w:rsidRPr="00344C38">
        <w:rPr>
          <w:color w:val="auto"/>
          <w:sz w:val="28"/>
          <w:szCs w:val="28"/>
        </w:rPr>
        <w:t xml:space="preserve"> оподаткуванні й не занадто посилюють адміністративний складник податкового тиску на зобов’язаних осіб. Більше того, взято до уваги й те, що платники єдиного податку є особами малого або середнього підприємництва й </w:t>
      </w:r>
      <w:r w:rsidRPr="00344C38">
        <w:rPr>
          <w:i/>
          <w:iCs/>
          <w:color w:val="auto"/>
          <w:sz w:val="28"/>
          <w:szCs w:val="28"/>
        </w:rPr>
        <w:t xml:space="preserve">a priori </w:t>
      </w:r>
      <w:r w:rsidRPr="00344C38">
        <w:rPr>
          <w:color w:val="auto"/>
          <w:sz w:val="28"/>
          <w:szCs w:val="28"/>
        </w:rPr>
        <w:t xml:space="preserve">не сплачують надвеликих сум податку на додану вартість, а тому можна врахувати їх інтереси й надати можливість сплачувати податок один раз </w:t>
      </w:r>
      <w:proofErr w:type="gramStart"/>
      <w:r w:rsidRPr="00344C38">
        <w:rPr>
          <w:color w:val="auto"/>
          <w:sz w:val="28"/>
          <w:szCs w:val="28"/>
        </w:rPr>
        <w:t>у</w:t>
      </w:r>
      <w:proofErr w:type="gramEnd"/>
      <w:r w:rsidRPr="00344C38">
        <w:rPr>
          <w:color w:val="auto"/>
          <w:sz w:val="28"/>
          <w:szCs w:val="28"/>
        </w:rPr>
        <w:t xml:space="preserve"> квартал. У той же час усі інші платники податку на додану вартість сплачують його у бюджети щомісячно. Однак потрібно зазначити, що більш перспективним </w:t>
      </w:r>
      <w:proofErr w:type="gramStart"/>
      <w:r w:rsidRPr="00344C38">
        <w:rPr>
          <w:color w:val="auto"/>
          <w:sz w:val="28"/>
          <w:szCs w:val="28"/>
        </w:rPr>
        <w:t>для</w:t>
      </w:r>
      <w:proofErr w:type="gramEnd"/>
      <w:r w:rsidRPr="00344C38">
        <w:rPr>
          <w:color w:val="auto"/>
          <w:sz w:val="28"/>
          <w:szCs w:val="28"/>
        </w:rPr>
        <w:t xml:space="preserve"> </w:t>
      </w:r>
      <w:proofErr w:type="gramStart"/>
      <w:r w:rsidRPr="00344C38">
        <w:rPr>
          <w:color w:val="auto"/>
          <w:sz w:val="28"/>
          <w:szCs w:val="28"/>
        </w:rPr>
        <w:t>реал</w:t>
      </w:r>
      <w:proofErr w:type="gramEnd"/>
      <w:r w:rsidRPr="00344C38">
        <w:rPr>
          <w:color w:val="auto"/>
          <w:sz w:val="28"/>
          <w:szCs w:val="28"/>
        </w:rPr>
        <w:t xml:space="preserve">ізації засади фіскальної достатності виглядає запровадження можливості сплати податку на додану вартість у бюджети в режимі реального часу. Для цього у </w:t>
      </w:r>
      <w:proofErr w:type="gramStart"/>
      <w:r w:rsidRPr="00344C38">
        <w:rPr>
          <w:color w:val="auto"/>
          <w:sz w:val="28"/>
          <w:szCs w:val="28"/>
        </w:rPr>
        <w:t>св</w:t>
      </w:r>
      <w:proofErr w:type="gramEnd"/>
      <w:r w:rsidRPr="00344C38">
        <w:rPr>
          <w:color w:val="auto"/>
          <w:sz w:val="28"/>
          <w:szCs w:val="28"/>
        </w:rPr>
        <w:t xml:space="preserve">іті вже існують відповідні технології, і потрібно лише розглянути можливість їх використання в Україні. Це дозволить здійснити підключення касових апаратів до єдиної мережі, що поєднає платників податку, контролюючі органи та банківські установи, визначити податковим періодом за податку на додану вартість один календарний день і сформувати безперебійний, фактично цілодобовий канал податкових надходжень </w:t>
      </w:r>
      <w:proofErr w:type="gramStart"/>
      <w:r w:rsidRPr="00344C38">
        <w:rPr>
          <w:color w:val="auto"/>
          <w:sz w:val="28"/>
          <w:szCs w:val="28"/>
        </w:rPr>
        <w:t>до</w:t>
      </w:r>
      <w:proofErr w:type="gramEnd"/>
      <w:r w:rsidRPr="00344C38">
        <w:rPr>
          <w:color w:val="auto"/>
          <w:sz w:val="28"/>
          <w:szCs w:val="28"/>
        </w:rPr>
        <w:t xml:space="preserve"> бюджетів.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Дуже важливо, як бачимо, є те, що належне виконання платником свого податкового обов’язку полягає не лише у факті сплати податку, </w:t>
      </w:r>
      <w:proofErr w:type="gramStart"/>
      <w:r w:rsidRPr="00344C38">
        <w:rPr>
          <w:color w:val="auto"/>
          <w:sz w:val="28"/>
          <w:szCs w:val="28"/>
        </w:rPr>
        <w:t>а й</w:t>
      </w:r>
      <w:proofErr w:type="gramEnd"/>
      <w:r w:rsidRPr="00344C38">
        <w:rPr>
          <w:color w:val="auto"/>
          <w:sz w:val="28"/>
          <w:szCs w:val="28"/>
        </w:rPr>
        <w:t xml:space="preserve"> у тому, що сплата має бути в повному обсязі нарахованого податку і своєчасною. Отже, його строк сплати стає одним з ключових аспектів для того, щоб потребуючі бюджети отримали вчасно податкові надходження без виникнення касових розривів бюджеті</w:t>
      </w:r>
      <w:proofErr w:type="gramStart"/>
      <w:r w:rsidRPr="00344C38">
        <w:rPr>
          <w:color w:val="auto"/>
          <w:sz w:val="28"/>
          <w:szCs w:val="28"/>
        </w:rPr>
        <w:t>в</w:t>
      </w:r>
      <w:proofErr w:type="gramEnd"/>
      <w:r w:rsidRPr="00344C38">
        <w:rPr>
          <w:color w:val="auto"/>
          <w:sz w:val="28"/>
          <w:szCs w:val="28"/>
        </w:rPr>
        <w:t xml:space="preserve">, а засада фіскальної достатності на практиці стала здійсненною. Строк і порядок сплати є обов’язковим елементом </w:t>
      </w:r>
      <w:proofErr w:type="gramStart"/>
      <w:r w:rsidRPr="00344C38">
        <w:rPr>
          <w:color w:val="auto"/>
          <w:sz w:val="28"/>
          <w:szCs w:val="28"/>
        </w:rPr>
        <w:t>правового</w:t>
      </w:r>
      <w:proofErr w:type="gramEnd"/>
      <w:r w:rsidRPr="00344C38">
        <w:rPr>
          <w:color w:val="auto"/>
          <w:sz w:val="28"/>
          <w:szCs w:val="28"/>
        </w:rPr>
        <w:t xml:space="preserve"> механізму податку. Його закріплення на </w:t>
      </w:r>
      <w:proofErr w:type="gramStart"/>
      <w:r w:rsidRPr="00344C38">
        <w:rPr>
          <w:color w:val="auto"/>
          <w:sz w:val="28"/>
          <w:szCs w:val="28"/>
        </w:rPr>
        <w:t>р</w:t>
      </w:r>
      <w:proofErr w:type="gramEnd"/>
      <w:r w:rsidRPr="00344C38">
        <w:rPr>
          <w:color w:val="auto"/>
          <w:sz w:val="28"/>
          <w:szCs w:val="28"/>
        </w:rPr>
        <w:t xml:space="preserve">івні загальних податково-правових норм здійснено в пункті 57.1 статті 57 Податкового кодексу України, за яким платник податків зобов’язаний </w:t>
      </w:r>
      <w:r w:rsidRPr="00344C38">
        <w:rPr>
          <w:color w:val="auto"/>
          <w:sz w:val="28"/>
          <w:szCs w:val="28"/>
        </w:rPr>
        <w:lastRenderedPageBreak/>
        <w:t>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установлених цим Кодексом. Податковий агент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 податку – фізичної особи і за рахунок такої виплати, у строки, передбачені цим Кодексом. Суму податкового зобов’язання, визначену у митній декларації, платник податків зобов’язаний сплатити до/або в день подання митної декларації</w:t>
      </w:r>
      <w:proofErr w:type="gramStart"/>
      <w:r w:rsidRPr="00344C38">
        <w:rPr>
          <w:color w:val="auto"/>
          <w:sz w:val="28"/>
          <w:szCs w:val="28"/>
        </w:rPr>
        <w:t xml:space="preserve"> .</w:t>
      </w:r>
      <w:proofErr w:type="gramEnd"/>
      <w:r w:rsidRPr="00344C38">
        <w:rPr>
          <w:color w:val="auto"/>
          <w:sz w:val="28"/>
          <w:szCs w:val="28"/>
        </w:rPr>
        <w:t xml:space="preserve"> Для окладних податків у пункті 57.2 статті 57 Податкового кодексу України передбачено загальне правило у вигляді тридцятиденного строку сплати податку, якщо інше не передбачено спеціальними податковими нормами.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Важливо, що в пунктах 57.3 і 57.4 Податкового кодексу України передбачено також порядок сплати податку у випадку виникнення податкового спору. Так, у разі оскарження </w:t>
      </w:r>
      <w:proofErr w:type="gramStart"/>
      <w:r w:rsidRPr="00344C38">
        <w:rPr>
          <w:color w:val="auto"/>
          <w:sz w:val="28"/>
          <w:szCs w:val="28"/>
        </w:rPr>
        <w:t>р</w:t>
      </w:r>
      <w:proofErr w:type="gramEnd"/>
      <w:r w:rsidRPr="00344C38">
        <w:rPr>
          <w:color w:val="auto"/>
          <w:sz w:val="28"/>
          <w:szCs w:val="28"/>
        </w:rPr>
        <w:t xml:space="preserve">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календарних днів, наступних за днем такого узгодження. Пеня та штрафні санкції, нараховані на суму грошового зобов’язання (її частку), скасовану за результатами адміністративного чи судового оскарження, також </w:t>
      </w:r>
      <w:proofErr w:type="gramStart"/>
      <w:r w:rsidRPr="00344C38">
        <w:rPr>
          <w:color w:val="auto"/>
          <w:sz w:val="28"/>
          <w:szCs w:val="28"/>
        </w:rPr>
        <w:t>п</w:t>
      </w:r>
      <w:proofErr w:type="gramEnd"/>
      <w:r w:rsidRPr="00344C38">
        <w:rPr>
          <w:color w:val="auto"/>
          <w:sz w:val="28"/>
          <w:szCs w:val="28"/>
        </w:rPr>
        <w:t xml:space="preserve">ідлягають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статтею 43 цього Кодексу .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Таким чином, строк сплати податку на </w:t>
      </w:r>
      <w:proofErr w:type="gramStart"/>
      <w:r w:rsidRPr="00344C38">
        <w:rPr>
          <w:color w:val="auto"/>
          <w:sz w:val="28"/>
          <w:szCs w:val="28"/>
        </w:rPr>
        <w:t>р</w:t>
      </w:r>
      <w:proofErr w:type="gramEnd"/>
      <w:r w:rsidRPr="00344C38">
        <w:rPr>
          <w:color w:val="auto"/>
          <w:sz w:val="28"/>
          <w:szCs w:val="28"/>
        </w:rPr>
        <w:t xml:space="preserve">івні з податковим періодом є визначальним стосовно того, коли саме надійдуть податкові надходження до потребуючих їх бюджетів. Найбільш суперечливою щодо цього є можливість використання законодавцем конструкції авансових платежів, коли обов’язок </w:t>
      </w:r>
      <w:r w:rsidRPr="00344C38">
        <w:rPr>
          <w:color w:val="auto"/>
          <w:sz w:val="28"/>
          <w:szCs w:val="28"/>
        </w:rPr>
        <w:lastRenderedPageBreak/>
        <w:t xml:space="preserve">зі сплати податку виникає до того, як платник отримує фактичні результати власної діяльності, в тому числі й дохід. Наприклад, за пунктом 295.1 статті 295 Податкового кодексу України платники єдиного податку першої і другої груп сплачують єдиний податок шляхом здійснення авансового внеску не </w:t>
      </w:r>
      <w:proofErr w:type="gramStart"/>
      <w:r w:rsidRPr="00344C38">
        <w:rPr>
          <w:color w:val="auto"/>
          <w:sz w:val="28"/>
          <w:szCs w:val="28"/>
        </w:rPr>
        <w:t>п</w:t>
      </w:r>
      <w:proofErr w:type="gramEnd"/>
      <w:r w:rsidRPr="00344C38">
        <w:rPr>
          <w:color w:val="auto"/>
          <w:sz w:val="28"/>
          <w:szCs w:val="28"/>
        </w:rPr>
        <w:t xml:space="preserve">ізніше 20 числа (включно) поточного місяця . Це в рази посилює податковий тиск на платників і робить навіть невисокі ставки й розмір податку дуже відчутними й такими, що заважають реалізації стимулюччої функції податку, загрожують зменшенню податкової бази в наступних податкових періодах і є гальмуючим чинником </w:t>
      </w:r>
      <w:proofErr w:type="gramStart"/>
      <w:r w:rsidRPr="00344C38">
        <w:rPr>
          <w:color w:val="auto"/>
          <w:sz w:val="28"/>
          <w:szCs w:val="28"/>
        </w:rPr>
        <w:t>для</w:t>
      </w:r>
      <w:proofErr w:type="gramEnd"/>
      <w:r w:rsidRPr="00344C38">
        <w:rPr>
          <w:color w:val="auto"/>
          <w:sz w:val="28"/>
          <w:szCs w:val="28"/>
        </w:rPr>
        <w:t xml:space="preserve"> реалізації засади фіскальної достатності в середньо-строковому й довгостроковому періодах. Тому практика застосування конструкції авансових платежів має бути більш обмеженою, що дозволить платниками податку максимально втілити власний потенціал і здійснити більші податкові платежі </w:t>
      </w:r>
      <w:proofErr w:type="gramStart"/>
      <w:r w:rsidRPr="00344C38">
        <w:rPr>
          <w:color w:val="auto"/>
          <w:sz w:val="28"/>
          <w:szCs w:val="28"/>
        </w:rPr>
        <w:t>до</w:t>
      </w:r>
      <w:proofErr w:type="gramEnd"/>
      <w:r w:rsidRPr="00344C38">
        <w:rPr>
          <w:color w:val="auto"/>
          <w:sz w:val="28"/>
          <w:szCs w:val="28"/>
        </w:rPr>
        <w:t xml:space="preserve"> бюджетів завдяки поступовому збільшенню податкової бази в наступних періодах.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Нарешті, останнім законодавчо визначеним обов’язковим елементом податку є строк і порядок подання звітності про обчислення і сплату податку. Цей елемент </w:t>
      </w:r>
      <w:proofErr w:type="gramStart"/>
      <w:r w:rsidRPr="00344C38">
        <w:rPr>
          <w:color w:val="auto"/>
          <w:sz w:val="28"/>
          <w:szCs w:val="28"/>
        </w:rPr>
        <w:t>правового</w:t>
      </w:r>
      <w:proofErr w:type="gramEnd"/>
      <w:r w:rsidRPr="00344C38">
        <w:rPr>
          <w:color w:val="auto"/>
          <w:sz w:val="28"/>
          <w:szCs w:val="28"/>
        </w:rPr>
        <w:t xml:space="preserve"> механізму податку безпосередньо не пов’язаний з формуванням розміру податкового платежу й надходжень податкових коштів до бюджетів. Однак треба враховувати, що складання податкової звітності є одним зі складників податкового обов’язку платника. Не випадково М. П. Кучерявенко переконує: сплата податку становить собою реалізацію основного обов’язку його платника і може бути розглянута як податковий обов’язок у вузькому значенні. У широкому ж розумінні він включає обов’язки: (а) з ведення податкового </w:t>
      </w:r>
      <w:proofErr w:type="gramStart"/>
      <w:r w:rsidRPr="00344C38">
        <w:rPr>
          <w:color w:val="auto"/>
          <w:sz w:val="28"/>
          <w:szCs w:val="28"/>
        </w:rPr>
        <w:t>обл</w:t>
      </w:r>
      <w:proofErr w:type="gramEnd"/>
      <w:r w:rsidRPr="00344C38">
        <w:rPr>
          <w:color w:val="auto"/>
          <w:sz w:val="28"/>
          <w:szCs w:val="28"/>
        </w:rPr>
        <w:t>іку, (б) по сплаті податків і зборів і (в) обов’язок з податкової звітності. Ось чому закріплення податкового механізму слід вважати неповним без визначення порядку подання звітності про обчислення і сплату податкі</w:t>
      </w:r>
      <w:proofErr w:type="gramStart"/>
      <w:r w:rsidRPr="00344C38">
        <w:rPr>
          <w:color w:val="auto"/>
          <w:sz w:val="28"/>
          <w:szCs w:val="28"/>
        </w:rPr>
        <w:t>в</w:t>
      </w:r>
      <w:proofErr w:type="gramEnd"/>
      <w:r w:rsidRPr="00344C38">
        <w:rPr>
          <w:color w:val="auto"/>
          <w:sz w:val="28"/>
          <w:szCs w:val="28"/>
        </w:rPr>
        <w:t xml:space="preserve">.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За положеннями пунктів 49.1 і 49.2 статті 49 Податкового кодексу України податкова декларація за звітний період подається в установлені цим Кодексом строки контролюючому органу, в якому перебуває на </w:t>
      </w:r>
      <w:proofErr w:type="gramStart"/>
      <w:r w:rsidRPr="00344C38">
        <w:rPr>
          <w:color w:val="auto"/>
          <w:sz w:val="28"/>
          <w:szCs w:val="28"/>
        </w:rPr>
        <w:t>обл</w:t>
      </w:r>
      <w:proofErr w:type="gramEnd"/>
      <w:r w:rsidRPr="00344C38">
        <w:rPr>
          <w:color w:val="auto"/>
          <w:sz w:val="28"/>
          <w:szCs w:val="28"/>
        </w:rPr>
        <w:t xml:space="preserve">іку </w:t>
      </w:r>
      <w:r w:rsidRPr="00344C38">
        <w:rPr>
          <w:color w:val="auto"/>
          <w:sz w:val="28"/>
          <w:szCs w:val="28"/>
        </w:rPr>
        <w:lastRenderedPageBreak/>
        <w:t xml:space="preserve">платник податків. Платник податків зобов’язаний за кожен установлений цим Кодексом звітний період, у якому виникають об’єкти оподаткування, або в разі наявності показників, які </w:t>
      </w:r>
      <w:proofErr w:type="gramStart"/>
      <w:r w:rsidRPr="00344C38">
        <w:rPr>
          <w:color w:val="auto"/>
          <w:sz w:val="28"/>
          <w:szCs w:val="28"/>
        </w:rPr>
        <w:t>п</w:t>
      </w:r>
      <w:proofErr w:type="gramEnd"/>
      <w:r w:rsidRPr="00344C38">
        <w:rPr>
          <w:color w:val="auto"/>
          <w:sz w:val="28"/>
          <w:szCs w:val="28"/>
        </w:rPr>
        <w:t>ідлягають декларуванню, відповідно до вимог цього Кодексу подавати податкові декларації щодо кожного окремого податку, платником якого він є. Це положення застосовується до всіх платників податків, у тому числі платників, які перебувають на спрощеній системі оподаткування обліку і звітності . Крім того, складаючи декларацію платник податків отримує змогу наочно побачити розмі</w:t>
      </w:r>
      <w:proofErr w:type="gramStart"/>
      <w:r w:rsidRPr="00344C38">
        <w:rPr>
          <w:color w:val="auto"/>
          <w:sz w:val="28"/>
          <w:szCs w:val="28"/>
        </w:rPr>
        <w:t>р</w:t>
      </w:r>
      <w:proofErr w:type="gramEnd"/>
      <w:r w:rsidRPr="00344C38">
        <w:rPr>
          <w:color w:val="auto"/>
          <w:sz w:val="28"/>
          <w:szCs w:val="28"/>
        </w:rPr>
        <w:t xml:space="preserve"> і порядок формування своїх податкових зобов’язань перед бюджетами. Отримана </w:t>
      </w:r>
      <w:proofErr w:type="gramStart"/>
      <w:r w:rsidRPr="00344C38">
        <w:rPr>
          <w:color w:val="auto"/>
          <w:sz w:val="28"/>
          <w:szCs w:val="28"/>
        </w:rPr>
        <w:t>в</w:t>
      </w:r>
      <w:proofErr w:type="gramEnd"/>
      <w:r w:rsidRPr="00344C38">
        <w:rPr>
          <w:color w:val="auto"/>
          <w:sz w:val="28"/>
          <w:szCs w:val="28"/>
        </w:rPr>
        <w:t xml:space="preserve"> такій спосіб податкова інформація дозволяє контролюючим органам провадити камеральні й документальні невиїзні перевірки. Отже, владна сторона податкових правовідносин отримує змогу здійснювати контроль щодо повноти визначення платником суми податку і своєчасності її надходження </w:t>
      </w:r>
      <w:proofErr w:type="gramStart"/>
      <w:r w:rsidRPr="00344C38">
        <w:rPr>
          <w:color w:val="auto"/>
          <w:sz w:val="28"/>
          <w:szCs w:val="28"/>
        </w:rPr>
        <w:t>до</w:t>
      </w:r>
      <w:proofErr w:type="gramEnd"/>
      <w:r w:rsidRPr="00344C38">
        <w:rPr>
          <w:color w:val="auto"/>
          <w:sz w:val="28"/>
          <w:szCs w:val="28"/>
        </w:rPr>
        <w:t xml:space="preserve"> бюджетів.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У випадках виявлення порушень податкового законодавства контролюючі органи відповідним чином реагують: надсилають податкове повідомлення-рішення платникові, визначають дійсний розмі</w:t>
      </w:r>
      <w:proofErr w:type="gramStart"/>
      <w:r w:rsidRPr="00344C38">
        <w:rPr>
          <w:color w:val="auto"/>
          <w:sz w:val="28"/>
          <w:szCs w:val="28"/>
        </w:rPr>
        <w:t>р</w:t>
      </w:r>
      <w:proofErr w:type="gramEnd"/>
      <w:r w:rsidRPr="00344C38">
        <w:rPr>
          <w:color w:val="auto"/>
          <w:sz w:val="28"/>
          <w:szCs w:val="28"/>
        </w:rPr>
        <w:t xml:space="preserve"> його податкового зобов’язання, за необхідності розраховують суму пені й накладають фінансові санкції. Цим зазначені органи стоять на варті публічного інтересу в оподаткуванні й беруть участь у формуванні й отриманні бюджетами податкових надходжень. Тому податкова звітність опосередковано є залученою </w:t>
      </w:r>
      <w:proofErr w:type="gramStart"/>
      <w:r w:rsidRPr="00344C38">
        <w:rPr>
          <w:color w:val="auto"/>
          <w:sz w:val="28"/>
          <w:szCs w:val="28"/>
        </w:rPr>
        <w:t>до</w:t>
      </w:r>
      <w:proofErr w:type="gramEnd"/>
      <w:r w:rsidRPr="00344C38">
        <w:rPr>
          <w:color w:val="auto"/>
          <w:sz w:val="28"/>
          <w:szCs w:val="28"/>
        </w:rPr>
        <w:t xml:space="preserve"> реалізації засади фіскальної достатності. </w:t>
      </w:r>
    </w:p>
    <w:p w:rsidR="004562F1" w:rsidRPr="00344C38" w:rsidRDefault="004562F1" w:rsidP="004562F1">
      <w:pPr>
        <w:pStyle w:val="Default"/>
        <w:spacing w:line="360" w:lineRule="auto"/>
        <w:ind w:firstLine="709"/>
        <w:contextualSpacing/>
        <w:jc w:val="both"/>
        <w:rPr>
          <w:color w:val="auto"/>
          <w:sz w:val="28"/>
          <w:szCs w:val="28"/>
        </w:rPr>
      </w:pPr>
      <w:r w:rsidRPr="00344C38">
        <w:rPr>
          <w:color w:val="auto"/>
          <w:sz w:val="28"/>
          <w:szCs w:val="28"/>
        </w:rPr>
        <w:t xml:space="preserve">Маємо </w:t>
      </w:r>
      <w:proofErr w:type="gramStart"/>
      <w:r w:rsidRPr="00344C38">
        <w:rPr>
          <w:color w:val="auto"/>
          <w:sz w:val="28"/>
          <w:szCs w:val="28"/>
        </w:rPr>
        <w:t>п</w:t>
      </w:r>
      <w:proofErr w:type="gramEnd"/>
      <w:r w:rsidRPr="00344C38">
        <w:rPr>
          <w:color w:val="auto"/>
          <w:sz w:val="28"/>
          <w:szCs w:val="28"/>
        </w:rPr>
        <w:t xml:space="preserve">ідкреслити, що зайве обтяження й ускладнення порядку складання й подання податкової звітності викликає посилення адміністративного складника податкового тиску на платників податків, а зайва зарегульованість цього елемента правового механізму податків може призводити до зростання податкового тиску на платників з усіма випливаючими із цього наслідками, у тому числі і до зниження активності їх господарської діяльності і зменшення податкових надходжень до бюджетів. Виникає потреба у встановленні найбільш зручного й необтяжливого </w:t>
      </w:r>
      <w:r w:rsidRPr="00344C38">
        <w:rPr>
          <w:color w:val="auto"/>
          <w:sz w:val="28"/>
          <w:szCs w:val="28"/>
        </w:rPr>
        <w:lastRenderedPageBreak/>
        <w:t xml:space="preserve">порядку подання податкової звітності, щоб платники податків мали змогу сконцентруватися довкола своєї діяльності, взяти участь у нарощенні податкової бази й виконати </w:t>
      </w:r>
      <w:proofErr w:type="gramStart"/>
      <w:r w:rsidRPr="00344C38">
        <w:rPr>
          <w:color w:val="auto"/>
          <w:sz w:val="28"/>
          <w:szCs w:val="28"/>
        </w:rPr>
        <w:t>св</w:t>
      </w:r>
      <w:proofErr w:type="gramEnd"/>
      <w:r w:rsidRPr="00344C38">
        <w:rPr>
          <w:color w:val="auto"/>
          <w:sz w:val="28"/>
          <w:szCs w:val="28"/>
        </w:rPr>
        <w:t xml:space="preserve">ій головний податковий обов’язок, чим напрямки допомогти втіленню засади фіскальної достатності. </w:t>
      </w:r>
    </w:p>
    <w:p w:rsidR="004562F1" w:rsidRPr="00344C38" w:rsidRDefault="004562F1" w:rsidP="004562F1">
      <w:pPr>
        <w:pStyle w:val="Default"/>
        <w:spacing w:line="360" w:lineRule="auto"/>
        <w:ind w:firstLine="709"/>
        <w:contextualSpacing/>
        <w:jc w:val="both"/>
        <w:rPr>
          <w:sz w:val="28"/>
          <w:szCs w:val="28"/>
        </w:rPr>
      </w:pPr>
      <w:r w:rsidRPr="00344C38">
        <w:rPr>
          <w:color w:val="auto"/>
          <w:sz w:val="28"/>
          <w:szCs w:val="28"/>
        </w:rPr>
        <w:t xml:space="preserve">Таким чином, розгляд значення впливу </w:t>
      </w:r>
      <w:proofErr w:type="gramStart"/>
      <w:r w:rsidRPr="00344C38">
        <w:rPr>
          <w:color w:val="auto"/>
          <w:sz w:val="28"/>
          <w:szCs w:val="28"/>
        </w:rPr>
        <w:t>вс</w:t>
      </w:r>
      <w:proofErr w:type="gramEnd"/>
      <w:r w:rsidRPr="00344C38">
        <w:rPr>
          <w:color w:val="auto"/>
          <w:sz w:val="28"/>
          <w:szCs w:val="28"/>
        </w:rPr>
        <w:t>іх обов’язкових елементів правового механізму податку на реалізацію засади фіскальної достатності дозволив показати, що етап установлення і</w:t>
      </w:r>
      <w:r>
        <w:rPr>
          <w:color w:val="auto"/>
          <w:sz w:val="28"/>
          <w:szCs w:val="28"/>
        </w:rPr>
        <w:t xml:space="preserve"> введення в дію податкового </w:t>
      </w:r>
      <w:r w:rsidRPr="00344C38">
        <w:rPr>
          <w:sz w:val="28"/>
          <w:szCs w:val="28"/>
        </w:rPr>
        <w:t>платежу є ключовим на шляху до досягнення мети утворення фіскальної достатності в податково-бюджетній сфері публічних відносин. Основні питання податкового платежу та його фіскальної ефективності вирішуються при визначенні трьох основних обов’язкових елементів податку – його платника, об’єкта й податкової ставки. Саме на цих структурних елементах податку має бути зосереджено головну увагу законодавця. Між іншим, сукупність додаткових обов’язкових елементів податку теж чинить помітний вплив на характер податкового платежу, на податковий тиск, що ним формується, отже, також має вагоме значення в питанні втілення на практиці засади фіскальної достатності.</w:t>
      </w:r>
    </w:p>
    <w:p w:rsidR="004562F1" w:rsidRPr="00BA289F" w:rsidRDefault="004562F1" w:rsidP="004562F1">
      <w:pPr>
        <w:widowControl w:val="0"/>
        <w:spacing w:after="0" w:line="360" w:lineRule="auto"/>
        <w:contextualSpacing/>
        <w:jc w:val="both"/>
        <w:rPr>
          <w:rFonts w:ascii="Times New Roman" w:hAnsi="Times New Roman" w:cs="Times New Roman"/>
          <w:sz w:val="28"/>
          <w:szCs w:val="28"/>
        </w:rPr>
      </w:pPr>
    </w:p>
    <w:p w:rsidR="004562F1" w:rsidRDefault="004562F1" w:rsidP="004562F1">
      <w:pPr>
        <w:rPr>
          <w:rFonts w:ascii="Times New Roman" w:hAnsi="Times New Roman" w:cs="Times New Roman"/>
          <w:sz w:val="28"/>
          <w:szCs w:val="28"/>
        </w:rPr>
      </w:pPr>
      <w:r>
        <w:rPr>
          <w:rFonts w:ascii="Times New Roman" w:hAnsi="Times New Roman" w:cs="Times New Roman"/>
          <w:sz w:val="28"/>
          <w:szCs w:val="28"/>
        </w:rPr>
        <w:br w:type="page"/>
      </w:r>
    </w:p>
    <w:p w:rsidR="004562F1" w:rsidRPr="00EE7DBB" w:rsidRDefault="004562F1" w:rsidP="004562F1">
      <w:pPr>
        <w:widowControl w:val="0"/>
        <w:spacing w:after="0" w:line="360" w:lineRule="auto"/>
        <w:ind w:firstLine="709"/>
        <w:contextualSpacing/>
        <w:jc w:val="center"/>
        <w:rPr>
          <w:rFonts w:ascii="Times New Roman" w:hAnsi="Times New Roman" w:cs="Times New Roman"/>
          <w:sz w:val="28"/>
          <w:szCs w:val="28"/>
          <w:lang w:val="uk-UA"/>
        </w:rPr>
      </w:pPr>
      <w:r w:rsidRPr="00EE7DBB">
        <w:rPr>
          <w:rFonts w:ascii="Times New Roman" w:hAnsi="Times New Roman" w:cs="Times New Roman"/>
          <w:sz w:val="28"/>
          <w:szCs w:val="28"/>
          <w:lang w:val="uk-UA"/>
        </w:rPr>
        <w:lastRenderedPageBreak/>
        <w:t>РОЗДІЛ 2 ПРАКТИЧНА ЧАСТИНА</w:t>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1A4D73">
        <w:rPr>
          <w:rFonts w:ascii="Times New Roman" w:hAnsi="Times New Roman" w:cs="Times New Roman"/>
          <w:bCs/>
          <w:sz w:val="28"/>
          <w:szCs w:val="28"/>
        </w:rPr>
        <w:t>2.</w:t>
      </w:r>
      <w:r w:rsidRPr="001A4D73">
        <w:rPr>
          <w:rFonts w:ascii="Times New Roman" w:hAnsi="Times New Roman" w:cs="Times New Roman"/>
          <w:bCs/>
          <w:sz w:val="28"/>
          <w:szCs w:val="28"/>
          <w:lang w:val="uk-UA"/>
        </w:rPr>
        <w:t>1.</w:t>
      </w:r>
      <w:r w:rsidRPr="001A4D73">
        <w:rPr>
          <w:rFonts w:ascii="Times New Roman" w:hAnsi="Times New Roman" w:cs="Times New Roman"/>
          <w:bCs/>
          <w:sz w:val="28"/>
          <w:szCs w:val="28"/>
        </w:rPr>
        <w:t xml:space="preserve"> Місце принципу фіскальної достатності серед системи засад податкового законодавства України</w:t>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hanging="851"/>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6283842" cy="6156251"/>
            <wp:effectExtent l="0" t="0" r="3175" b="0"/>
            <wp:docPr id="1" name="Рисунок 1" descr="C:\Users\Marina\AppData\Local\Microsoft\Windows\Temporary Internet Files\Content.Word\aref-tka-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AppData\Local\Microsoft\Windows\Temporary Internet Files\Content.Word\aref-tka-15-63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2717" cy="6155149"/>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lastRenderedPageBreak/>
        <w:drawing>
          <wp:inline distT="0" distB="0" distL="0" distR="0">
            <wp:extent cx="5795010" cy="5720080"/>
            <wp:effectExtent l="0" t="0" r="0" b="0"/>
            <wp:docPr id="3" name="Рисунок 3" descr="C:\Users\Marina\Desktop\2019  2020 РАБОТАЮ\фіскальна достат\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Desktop\2019  2020 РАБОТАЮ\фіскальна достат\image01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10" cy="5720080"/>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autoSpaceDE w:val="0"/>
        <w:autoSpaceDN w:val="0"/>
        <w:adjustRightInd w:val="0"/>
        <w:spacing w:after="0" w:line="360" w:lineRule="auto"/>
        <w:ind w:firstLine="709"/>
        <w:contextualSpacing/>
        <w:jc w:val="both"/>
        <w:rPr>
          <w:rFonts w:ascii="Times New Roman" w:hAnsi="Times New Roman" w:cs="Times New Roman"/>
          <w:bCs/>
          <w:color w:val="000000" w:themeColor="text1"/>
          <w:sz w:val="28"/>
          <w:szCs w:val="28"/>
        </w:rPr>
      </w:pPr>
      <w:r w:rsidRPr="00EE7DBB">
        <w:rPr>
          <w:rFonts w:ascii="Times New Roman" w:hAnsi="Times New Roman" w:cs="Times New Roman"/>
          <w:bCs/>
          <w:color w:val="000000" w:themeColor="text1"/>
          <w:sz w:val="28"/>
          <w:szCs w:val="28"/>
        </w:rPr>
        <w:t>ПРИНЦИПИ ПОДАТКОВОГО ЗАКОНОДАВСТВА УКРАЇНИ:</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EE7DBB">
        <w:rPr>
          <w:rFonts w:ascii="Times New Roman" w:hAnsi="Times New Roman" w:cs="Times New Roman"/>
          <w:bCs/>
          <w:color w:val="000000" w:themeColor="text1"/>
          <w:sz w:val="28"/>
          <w:szCs w:val="28"/>
        </w:rPr>
        <w:t xml:space="preserve">загальність оподаткування </w:t>
      </w:r>
      <w:r w:rsidRPr="00EE7DBB">
        <w:rPr>
          <w:rFonts w:ascii="Times New Roman" w:hAnsi="Times New Roman" w:cs="Times New Roman"/>
          <w:color w:val="000000" w:themeColor="text1"/>
          <w:sz w:val="28"/>
          <w:szCs w:val="28"/>
        </w:rPr>
        <w:t>- кожна особа зобов'язана сплачувати</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встановлені цим Кодексом, законами з питань митної справи податки та</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збори, платником яких вона є згідно з положеннями цього Кодексу;</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rPr>
      </w:pPr>
      <w:proofErr w:type="gramStart"/>
      <w:r w:rsidRPr="00EE7DBB">
        <w:rPr>
          <w:rFonts w:ascii="Times New Roman" w:hAnsi="Times New Roman" w:cs="Times New Roman"/>
          <w:bCs/>
          <w:color w:val="000000" w:themeColor="text1"/>
          <w:sz w:val="28"/>
          <w:szCs w:val="28"/>
        </w:rPr>
        <w:t>р</w:t>
      </w:r>
      <w:proofErr w:type="gramEnd"/>
      <w:r w:rsidRPr="00EE7DBB">
        <w:rPr>
          <w:rFonts w:ascii="Times New Roman" w:hAnsi="Times New Roman" w:cs="Times New Roman"/>
          <w:bCs/>
          <w:color w:val="000000" w:themeColor="text1"/>
          <w:sz w:val="28"/>
          <w:szCs w:val="28"/>
        </w:rPr>
        <w:t>івність усіх платників перед законом</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EE7DBB">
        <w:rPr>
          <w:rFonts w:ascii="Times New Roman" w:hAnsi="Times New Roman" w:cs="Times New Roman"/>
          <w:bCs/>
          <w:color w:val="000000" w:themeColor="text1"/>
          <w:sz w:val="28"/>
          <w:szCs w:val="28"/>
        </w:rPr>
        <w:t xml:space="preserve">фіскальна достатність </w:t>
      </w:r>
      <w:r w:rsidRPr="00EE7DBB">
        <w:rPr>
          <w:rFonts w:ascii="Times New Roman" w:hAnsi="Times New Roman" w:cs="Times New Roman"/>
          <w:color w:val="000000" w:themeColor="text1"/>
          <w:sz w:val="28"/>
          <w:szCs w:val="28"/>
        </w:rPr>
        <w:t>- встановлення податкі</w:t>
      </w:r>
      <w:proofErr w:type="gramStart"/>
      <w:r w:rsidRPr="00EE7DBB">
        <w:rPr>
          <w:rFonts w:ascii="Times New Roman" w:hAnsi="Times New Roman" w:cs="Times New Roman"/>
          <w:color w:val="000000" w:themeColor="text1"/>
          <w:sz w:val="28"/>
          <w:szCs w:val="28"/>
        </w:rPr>
        <w:t>в</w:t>
      </w:r>
      <w:proofErr w:type="gramEnd"/>
      <w:r w:rsidRPr="00EE7DBB">
        <w:rPr>
          <w:rFonts w:ascii="Times New Roman" w:hAnsi="Times New Roman" w:cs="Times New Roman"/>
          <w:color w:val="000000" w:themeColor="text1"/>
          <w:sz w:val="28"/>
          <w:szCs w:val="28"/>
        </w:rPr>
        <w:t xml:space="preserve"> та зборів з</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урахуванням необхідності досягнення збалансованості витрат бюджету з</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його надходженнями;</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EE7DBB">
        <w:rPr>
          <w:rFonts w:ascii="Times New Roman" w:hAnsi="Times New Roman" w:cs="Times New Roman"/>
          <w:bCs/>
          <w:color w:val="000000" w:themeColor="text1"/>
          <w:sz w:val="28"/>
          <w:szCs w:val="28"/>
        </w:rPr>
        <w:t xml:space="preserve">соціальна справедливість </w:t>
      </w:r>
      <w:r w:rsidRPr="00EE7DBB">
        <w:rPr>
          <w:rFonts w:ascii="Times New Roman" w:hAnsi="Times New Roman" w:cs="Times New Roman"/>
          <w:color w:val="000000" w:themeColor="text1"/>
          <w:sz w:val="28"/>
          <w:szCs w:val="28"/>
        </w:rPr>
        <w:t>- установлення податків та зборів</w:t>
      </w:r>
      <w:r w:rsidRPr="00EE7DBB">
        <w:rPr>
          <w:rFonts w:ascii="Times New Roman" w:hAnsi="Times New Roman" w:cs="Times New Roman"/>
          <w:color w:val="000000" w:themeColor="text1"/>
          <w:sz w:val="28"/>
          <w:szCs w:val="28"/>
          <w:lang w:val="uk-UA"/>
        </w:rPr>
        <w:t xml:space="preserve"> </w:t>
      </w:r>
      <w:proofErr w:type="gramStart"/>
      <w:r w:rsidRPr="00EE7DBB">
        <w:rPr>
          <w:rFonts w:ascii="Times New Roman" w:hAnsi="Times New Roman" w:cs="Times New Roman"/>
          <w:color w:val="000000" w:themeColor="text1"/>
          <w:sz w:val="28"/>
          <w:szCs w:val="28"/>
        </w:rPr>
        <w:t>в</w:t>
      </w:r>
      <w:proofErr w:type="gramEnd"/>
      <w:r w:rsidRPr="00EE7DBB">
        <w:rPr>
          <w:rFonts w:ascii="Times New Roman" w:hAnsi="Times New Roman" w:cs="Times New Roman"/>
          <w:color w:val="000000" w:themeColor="text1"/>
          <w:sz w:val="28"/>
          <w:szCs w:val="28"/>
        </w:rPr>
        <w:t>ідповідно до платоспроможності платників податків;</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EE7DBB">
        <w:rPr>
          <w:rFonts w:ascii="Times New Roman" w:hAnsi="Times New Roman" w:cs="Times New Roman"/>
          <w:bCs/>
          <w:color w:val="000000" w:themeColor="text1"/>
          <w:sz w:val="28"/>
          <w:szCs w:val="28"/>
        </w:rPr>
        <w:lastRenderedPageBreak/>
        <w:t xml:space="preserve">економічність оподаткування </w:t>
      </w:r>
      <w:r w:rsidRPr="00EE7DBB">
        <w:rPr>
          <w:rFonts w:ascii="Times New Roman" w:hAnsi="Times New Roman" w:cs="Times New Roman"/>
          <w:color w:val="000000" w:themeColor="text1"/>
          <w:sz w:val="28"/>
          <w:szCs w:val="28"/>
        </w:rPr>
        <w:t>- установлення податкі</w:t>
      </w:r>
      <w:proofErr w:type="gramStart"/>
      <w:r w:rsidRPr="00EE7DBB">
        <w:rPr>
          <w:rFonts w:ascii="Times New Roman" w:hAnsi="Times New Roman" w:cs="Times New Roman"/>
          <w:color w:val="000000" w:themeColor="text1"/>
          <w:sz w:val="28"/>
          <w:szCs w:val="28"/>
        </w:rPr>
        <w:t>в</w:t>
      </w:r>
      <w:proofErr w:type="gramEnd"/>
      <w:r w:rsidRPr="00EE7DBB">
        <w:rPr>
          <w:rFonts w:ascii="Times New Roman" w:hAnsi="Times New Roman" w:cs="Times New Roman"/>
          <w:color w:val="000000" w:themeColor="text1"/>
          <w:sz w:val="28"/>
          <w:szCs w:val="28"/>
        </w:rPr>
        <w:t xml:space="preserve"> та зборів,</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обсяг надходжень від сплати яких до бюджету значно перевищує витрати</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на їх адміністрування;</w:t>
      </w:r>
    </w:p>
    <w:p w:rsidR="004562F1" w:rsidRPr="00EE7DBB" w:rsidRDefault="004562F1" w:rsidP="004562F1">
      <w:pPr>
        <w:pStyle w:val="a4"/>
        <w:widowControl w:val="0"/>
        <w:numPr>
          <w:ilvl w:val="0"/>
          <w:numId w:val="1"/>
        </w:numPr>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7DBB">
        <w:rPr>
          <w:rFonts w:ascii="Times New Roman" w:hAnsi="Times New Roman" w:cs="Times New Roman"/>
          <w:bCs/>
          <w:color w:val="000000" w:themeColor="text1"/>
          <w:sz w:val="28"/>
          <w:szCs w:val="28"/>
        </w:rPr>
        <w:t xml:space="preserve">нейтральність оподаткування </w:t>
      </w:r>
      <w:r w:rsidRPr="00EE7DBB">
        <w:rPr>
          <w:rFonts w:ascii="Times New Roman" w:hAnsi="Times New Roman" w:cs="Times New Roman"/>
          <w:color w:val="000000" w:themeColor="text1"/>
          <w:sz w:val="28"/>
          <w:szCs w:val="28"/>
        </w:rPr>
        <w:t>- установлення податкі</w:t>
      </w:r>
      <w:proofErr w:type="gramStart"/>
      <w:r w:rsidRPr="00EE7DBB">
        <w:rPr>
          <w:rFonts w:ascii="Times New Roman" w:hAnsi="Times New Roman" w:cs="Times New Roman"/>
          <w:color w:val="000000" w:themeColor="text1"/>
          <w:sz w:val="28"/>
          <w:szCs w:val="28"/>
        </w:rPr>
        <w:t>в</w:t>
      </w:r>
      <w:proofErr w:type="gramEnd"/>
      <w:r w:rsidRPr="00EE7DBB">
        <w:rPr>
          <w:rFonts w:ascii="Times New Roman" w:hAnsi="Times New Roman" w:cs="Times New Roman"/>
          <w:color w:val="000000" w:themeColor="text1"/>
          <w:sz w:val="28"/>
          <w:szCs w:val="28"/>
        </w:rPr>
        <w:t xml:space="preserve"> та зборів у</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спосіб, який не впливає на збільшення або зменшення</w:t>
      </w:r>
      <w:r w:rsidRPr="00EE7DBB">
        <w:rPr>
          <w:rFonts w:ascii="Times New Roman" w:hAnsi="Times New Roman" w:cs="Times New Roman"/>
          <w:color w:val="000000" w:themeColor="text1"/>
          <w:sz w:val="28"/>
          <w:szCs w:val="28"/>
          <w:lang w:val="uk-UA"/>
        </w:rPr>
        <w:t xml:space="preserve"> </w:t>
      </w:r>
      <w:r w:rsidRPr="00EE7DBB">
        <w:rPr>
          <w:rFonts w:ascii="Times New Roman" w:hAnsi="Times New Roman" w:cs="Times New Roman"/>
          <w:color w:val="000000" w:themeColor="text1"/>
          <w:sz w:val="28"/>
          <w:szCs w:val="28"/>
        </w:rPr>
        <w:t>конкурентоздатності платника податків</w:t>
      </w:r>
      <w:r w:rsidRPr="00EE7DBB">
        <w:rPr>
          <w:rFonts w:ascii="Times New Roman" w:hAnsi="Times New Roman" w:cs="Times New Roman"/>
          <w:color w:val="000000" w:themeColor="text1"/>
          <w:sz w:val="28"/>
          <w:szCs w:val="28"/>
          <w:lang w:val="uk-UA"/>
        </w:rPr>
        <w:t xml:space="preserve"> </w:t>
      </w:r>
    </w:p>
    <w:p w:rsidR="004562F1" w:rsidRPr="00EE7DBB" w:rsidRDefault="004562F1" w:rsidP="004562F1">
      <w:pPr>
        <w:widowControl w:val="0"/>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p>
    <w:p w:rsidR="004562F1" w:rsidRPr="00EE7DBB" w:rsidRDefault="004562F1" w:rsidP="004562F1">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Власні доходи загального фонду місцевих бюджетів на 1 мешканця за січень – грудень 2016 – 2018 р.р., % та грн.</w:t>
      </w:r>
    </w:p>
    <w:p w:rsidR="004562F1" w:rsidRPr="00EE7DBB" w:rsidRDefault="004562F1" w:rsidP="004562F1">
      <w:pPr>
        <w:widowControl w:val="0"/>
        <w:spacing w:after="0" w:line="360" w:lineRule="auto"/>
        <w:ind w:firstLine="709"/>
        <w:contextualSpacing/>
        <w:jc w:val="both"/>
        <w:rPr>
          <w:rFonts w:ascii="Times New Roman" w:hAnsi="Times New Roman" w:cs="Times New Roman"/>
          <w:noProof/>
          <w:sz w:val="28"/>
          <w:szCs w:val="28"/>
          <w:lang w:val="uk-UA" w:eastAsia="ru-RU"/>
        </w:rPr>
      </w:pP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293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9317"/>
                    </a:xfrm>
                    <a:prstGeom prst="rect">
                      <a:avLst/>
                    </a:prstGeom>
                    <a:noFill/>
                    <a:ln>
                      <a:noFill/>
                    </a:ln>
                  </pic:spPr>
                </pic:pic>
              </a:graphicData>
            </a:graphic>
          </wp:inline>
        </w:drawing>
      </w:r>
      <w:r w:rsidRPr="00EE7DBB">
        <w:rPr>
          <w:rFonts w:ascii="Times New Roman" w:hAnsi="Times New Roman" w:cs="Times New Roman"/>
          <w:noProof/>
          <w:sz w:val="28"/>
          <w:szCs w:val="28"/>
          <w:lang w:eastAsia="ru-RU"/>
        </w:rPr>
        <w:drawing>
          <wp:inline distT="0" distB="0" distL="0" distR="0">
            <wp:extent cx="6166884" cy="3763926"/>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3590" cy="3761916"/>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Власні доходи загального фонду бюджетів ОТГ Запорізької області, млн. грн.</w:t>
      </w:r>
    </w:p>
    <w:p w:rsidR="004562F1" w:rsidRPr="00EE7DBB" w:rsidRDefault="004562F1" w:rsidP="004562F1">
      <w:pPr>
        <w:widowControl w:val="0"/>
        <w:spacing w:after="0" w:line="360" w:lineRule="auto"/>
        <w:ind w:firstLine="142"/>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lastRenderedPageBreak/>
        <w:drawing>
          <wp:inline distT="0" distB="0" distL="0" distR="0">
            <wp:extent cx="5932805" cy="34239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423920"/>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Динаміка надходжень власних доходів загального фонду бюджетів ОТГ Запорізької області, на 1 мешканця за 2015 – 2018 роки,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0495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49550"/>
                    </a:xfrm>
                    <a:prstGeom prst="rect">
                      <a:avLst/>
                    </a:prstGeom>
                    <a:noFill/>
                    <a:ln>
                      <a:noFill/>
                    </a:ln>
                  </pic:spPr>
                </pic:pic>
              </a:graphicData>
            </a:graphic>
          </wp:inline>
        </w:drawing>
      </w:r>
    </w:p>
    <w:p w:rsidR="004562F1" w:rsidRPr="00EE7DBB" w:rsidRDefault="004562F1" w:rsidP="004562F1">
      <w:pPr>
        <w:widowControl w:val="0"/>
        <w:spacing w:after="0" w:line="360" w:lineRule="auto"/>
        <w:ind w:left="708" w:firstLine="709"/>
        <w:contextualSpacing/>
        <w:jc w:val="both"/>
        <w:rPr>
          <w:rFonts w:ascii="Times New Roman" w:hAnsi="Times New Roman" w:cs="Times New Roman"/>
          <w:bCs/>
          <w:color w:val="254061"/>
          <w:sz w:val="28"/>
          <w:szCs w:val="28"/>
          <w:lang w:val="uk-UA"/>
        </w:rPr>
      </w:pPr>
      <w:r w:rsidRPr="00EE7DBB">
        <w:rPr>
          <w:rFonts w:ascii="Times New Roman" w:hAnsi="Times New Roman" w:cs="Times New Roman"/>
          <w:bCs/>
          <w:color w:val="254061"/>
          <w:sz w:val="28"/>
          <w:szCs w:val="28"/>
          <w:lang w:val="uk-UA"/>
        </w:rPr>
        <w:t xml:space="preserve">2015 </w:t>
      </w:r>
      <w:r w:rsidRPr="00EE7DBB">
        <w:rPr>
          <w:rFonts w:ascii="Times New Roman" w:hAnsi="Times New Roman" w:cs="Times New Roman"/>
          <w:bCs/>
          <w:color w:val="254061"/>
          <w:sz w:val="28"/>
          <w:szCs w:val="28"/>
          <w:lang w:val="uk-UA"/>
        </w:rPr>
        <w:tab/>
      </w:r>
      <w:r w:rsidRPr="00EE7DBB">
        <w:rPr>
          <w:rFonts w:ascii="Times New Roman" w:hAnsi="Times New Roman" w:cs="Times New Roman"/>
          <w:bCs/>
          <w:color w:val="254061"/>
          <w:sz w:val="28"/>
          <w:szCs w:val="28"/>
          <w:lang w:val="uk-UA"/>
        </w:rPr>
        <w:tab/>
        <w:t xml:space="preserve">      2016 </w:t>
      </w:r>
      <w:r w:rsidRPr="00EE7DBB">
        <w:rPr>
          <w:rFonts w:ascii="Times New Roman" w:hAnsi="Times New Roman" w:cs="Times New Roman"/>
          <w:bCs/>
          <w:color w:val="254061"/>
          <w:sz w:val="28"/>
          <w:szCs w:val="28"/>
          <w:lang w:val="uk-UA"/>
        </w:rPr>
        <w:tab/>
      </w:r>
      <w:r w:rsidRPr="00EE7DBB">
        <w:rPr>
          <w:rFonts w:ascii="Times New Roman" w:hAnsi="Times New Roman" w:cs="Times New Roman"/>
          <w:bCs/>
          <w:color w:val="254061"/>
          <w:sz w:val="28"/>
          <w:szCs w:val="28"/>
          <w:lang w:val="uk-UA"/>
        </w:rPr>
        <w:tab/>
        <w:t xml:space="preserve">  2017 </w:t>
      </w:r>
      <w:r w:rsidRPr="00EE7DBB">
        <w:rPr>
          <w:rFonts w:ascii="Times New Roman" w:hAnsi="Times New Roman" w:cs="Times New Roman"/>
          <w:bCs/>
          <w:color w:val="254061"/>
          <w:sz w:val="28"/>
          <w:szCs w:val="28"/>
          <w:lang w:val="uk-UA"/>
        </w:rPr>
        <w:tab/>
      </w:r>
      <w:r w:rsidRPr="00EE7DBB">
        <w:rPr>
          <w:rFonts w:ascii="Times New Roman" w:hAnsi="Times New Roman" w:cs="Times New Roman"/>
          <w:bCs/>
          <w:color w:val="254061"/>
          <w:sz w:val="28"/>
          <w:szCs w:val="28"/>
          <w:lang w:val="uk-UA"/>
        </w:rPr>
        <w:tab/>
        <w:t>2018</w:t>
      </w: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r w:rsidRPr="00EE7DBB">
        <w:rPr>
          <w:rFonts w:ascii="Times New Roman" w:hAnsi="Times New Roman" w:cs="Times New Roman"/>
          <w:bCs/>
          <w:sz w:val="28"/>
          <w:szCs w:val="28"/>
          <w:lang w:val="uk-UA"/>
        </w:rPr>
        <w:lastRenderedPageBreak/>
        <w:t>Власні надходження бюджетів ОТГ в розрахунку на 1 мешканця,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444150"/>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44150"/>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bCs/>
          <w:sz w:val="28"/>
          <w:szCs w:val="28"/>
          <w:lang w:val="uk-UA"/>
        </w:rPr>
      </w:pPr>
      <w:r w:rsidRPr="00EE7DBB">
        <w:rPr>
          <w:rFonts w:ascii="Times New Roman" w:hAnsi="Times New Roman" w:cs="Times New Roman"/>
          <w:bCs/>
          <w:sz w:val="28"/>
          <w:szCs w:val="28"/>
          <w:lang w:val="uk-UA"/>
        </w:rPr>
        <w:t xml:space="preserve">Темп зростання місцевих податків та зборів місцевих бюджетів </w:t>
      </w:r>
      <w:r w:rsidRPr="00EE7DBB">
        <w:rPr>
          <w:rFonts w:ascii="Times New Roman" w:hAnsi="Times New Roman" w:cs="Times New Roman"/>
          <w:bCs/>
          <w:sz w:val="28"/>
          <w:szCs w:val="28"/>
        </w:rPr>
        <w:t>за січень – грудень 2018 року порівняно до січня – грудня 2017 р. (за</w:t>
      </w:r>
      <w:r w:rsidRPr="00EE7DBB">
        <w:rPr>
          <w:rFonts w:ascii="Times New Roman" w:hAnsi="Times New Roman" w:cs="Times New Roman"/>
          <w:bCs/>
          <w:sz w:val="28"/>
          <w:szCs w:val="28"/>
          <w:lang w:val="uk-UA"/>
        </w:rPr>
        <w:t xml:space="preserve"> </w:t>
      </w:r>
      <w:proofErr w:type="gramStart"/>
      <w:r w:rsidRPr="00EE7DBB">
        <w:rPr>
          <w:rFonts w:ascii="Times New Roman" w:hAnsi="Times New Roman" w:cs="Times New Roman"/>
          <w:bCs/>
          <w:sz w:val="28"/>
          <w:szCs w:val="28"/>
        </w:rPr>
        <w:t>р</w:t>
      </w:r>
      <w:proofErr w:type="gramEnd"/>
      <w:r w:rsidRPr="00EE7DBB">
        <w:rPr>
          <w:rFonts w:ascii="Times New Roman" w:hAnsi="Times New Roman" w:cs="Times New Roman"/>
          <w:bCs/>
          <w:sz w:val="28"/>
          <w:szCs w:val="28"/>
        </w:rPr>
        <w:t>івнями бюджетів), у % та млн.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3599" cy="3530009"/>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26"/>
                    <a:stretch/>
                  </pic:blipFill>
                  <pic:spPr bwMode="auto">
                    <a:xfrm>
                      <a:off x="0" y="0"/>
                      <a:ext cx="5940425" cy="35281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1A4D73">
        <w:rPr>
          <w:rFonts w:ascii="Times New Roman" w:hAnsi="Times New Roman" w:cs="Times New Roman"/>
          <w:bCs/>
          <w:sz w:val="28"/>
          <w:szCs w:val="28"/>
          <w:lang w:val="uk-UA"/>
        </w:rPr>
        <w:t>2.2.</w:t>
      </w:r>
      <w:r w:rsidRPr="001A4D73">
        <w:rPr>
          <w:rFonts w:ascii="Times New Roman" w:hAnsi="Times New Roman" w:cs="Times New Roman"/>
          <w:bCs/>
          <w:sz w:val="28"/>
          <w:szCs w:val="28"/>
        </w:rPr>
        <w:t xml:space="preserve"> Принцип фіскальної достатності як консолідуюча основа </w:t>
      </w:r>
      <w:r w:rsidRPr="001A4D73">
        <w:rPr>
          <w:rFonts w:ascii="Times New Roman" w:hAnsi="Times New Roman" w:cs="Times New Roman"/>
          <w:bCs/>
          <w:sz w:val="28"/>
          <w:szCs w:val="28"/>
        </w:rPr>
        <w:lastRenderedPageBreak/>
        <w:t>фінансово-правового регулювання в Україні</w:t>
      </w: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ind w:firstLine="142"/>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29020" cy="28069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829" cy="2807851"/>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606166"/>
            <wp:effectExtent l="0" t="0" r="317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06166"/>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142"/>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3600" cy="4257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55401"/>
                    </a:xfrm>
                    <a:prstGeom prst="rect">
                      <a:avLst/>
                    </a:prstGeom>
                    <a:noFill/>
                    <a:ln>
                      <a:noFill/>
                    </a:ln>
                  </pic:spPr>
                </pic:pic>
              </a:graphicData>
            </a:graphic>
          </wp:inline>
        </w:drawing>
      </w:r>
    </w:p>
    <w:p w:rsidR="004562F1" w:rsidRPr="00EE7DBB"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Структура власних надходжень бюджетів ОТГ</w:t>
      </w:r>
      <w:r>
        <w:rPr>
          <w:rFonts w:ascii="Times New Roman" w:hAnsi="Times New Roman" w:cs="Times New Roman"/>
          <w:sz w:val="28"/>
          <w:szCs w:val="28"/>
          <w:lang w:val="uk-UA"/>
        </w:rPr>
        <w:t xml:space="preserve"> </w:t>
      </w:r>
      <w:r w:rsidRPr="00EE7DBB">
        <w:rPr>
          <w:rFonts w:ascii="Times New Roman" w:hAnsi="Times New Roman" w:cs="Times New Roman"/>
          <w:sz w:val="28"/>
          <w:szCs w:val="28"/>
          <w:lang w:val="uk-UA"/>
        </w:rPr>
        <w:t xml:space="preserve">Запорізької області за </w:t>
      </w:r>
      <w:r w:rsidRPr="00EE7DBB">
        <w:rPr>
          <w:rFonts w:ascii="Times New Roman" w:hAnsi="Times New Roman" w:cs="Times New Roman"/>
          <w:sz w:val="28"/>
          <w:szCs w:val="28"/>
          <w:lang w:val="uk-UA"/>
        </w:rPr>
        <w:lastRenderedPageBreak/>
        <w:t>2018 рік, тис.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33878" cy="4467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401" cy="4471383"/>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32482" cy="2902688"/>
            <wp:effectExtent l="0" t="0" r="0" b="0"/>
            <wp:docPr id="2" name="Рисунок 2" descr="C:\Users\Marina\AppData\Local\Microsoft\Windows\Temporary Internet Files\Content.Word\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AppData\Local\Microsoft\Windows\Temporary Internet Files\Content.Word\image002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830" cy="2903347"/>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lastRenderedPageBreak/>
        <w:drawing>
          <wp:inline distT="0" distB="0" distL="0" distR="0">
            <wp:extent cx="5940425" cy="3689155"/>
            <wp:effectExtent l="0" t="0" r="317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89155"/>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Збір платежів, млрд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69942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99422"/>
                    </a:xfrm>
                    <a:prstGeom prst="rect">
                      <a:avLst/>
                    </a:prstGeom>
                    <a:noFill/>
                    <a:ln>
                      <a:noFill/>
                    </a:ln>
                  </pic:spPr>
                </pic:pic>
              </a:graphicData>
            </a:graphic>
          </wp:inline>
        </w:drawing>
      </w:r>
    </w:p>
    <w:p w:rsidR="004562F1"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lastRenderedPageBreak/>
        <w:t>Структура надходжень, млрд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704926"/>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04926"/>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Місцеві бюджети, млрд грн</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670316"/>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70316"/>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lastRenderedPageBreak/>
        <w:t>Динаміка переплат з податку на прибуток</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700986"/>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00986"/>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Відшкодування податку на додану вартість</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727973"/>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27973"/>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lastRenderedPageBreak/>
        <w:t>Результати роботи слідчих підрозділів фінансових розслідувань</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81776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17763"/>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t>Переваги Електронного кабінету</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617627"/>
            <wp:effectExtent l="0" t="0" r="317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17627"/>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sz w:val="28"/>
          <w:szCs w:val="28"/>
          <w:lang w:val="uk-UA"/>
        </w:rPr>
        <w:lastRenderedPageBreak/>
        <w:t>Обслуговування платників</w:t>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r w:rsidRPr="00EE7DBB">
        <w:rPr>
          <w:rFonts w:ascii="Times New Roman" w:hAnsi="Times New Roman" w:cs="Times New Roman"/>
          <w:noProof/>
          <w:sz w:val="28"/>
          <w:szCs w:val="28"/>
          <w:lang w:eastAsia="ru-RU"/>
        </w:rPr>
        <w:drawing>
          <wp:inline distT="0" distB="0" distL="0" distR="0">
            <wp:extent cx="5940425" cy="3864516"/>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64516"/>
                    </a:xfrm>
                    <a:prstGeom prst="rect">
                      <a:avLst/>
                    </a:prstGeom>
                    <a:noFill/>
                    <a:ln>
                      <a:noFill/>
                    </a:ln>
                  </pic:spPr>
                </pic:pic>
              </a:graphicData>
            </a:graphic>
          </wp:inline>
        </w:drawing>
      </w: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Default="004562F1" w:rsidP="004562F1">
      <w:pPr>
        <w:widowControl w:val="0"/>
        <w:shd w:val="clear" w:color="auto" w:fill="FFFFFF" w:themeFill="background1"/>
        <w:spacing w:after="0" w:line="360" w:lineRule="auto"/>
        <w:ind w:right="-2"/>
        <w:contextualSpacing/>
        <w:jc w:val="center"/>
        <w:rPr>
          <w:rFonts w:ascii="Times New Roman" w:eastAsia="Times New Roman" w:hAnsi="Times New Roman" w:cs="Times New Roman"/>
          <w:sz w:val="28"/>
          <w:szCs w:val="28"/>
          <w:lang w:val="uk-UA"/>
        </w:rPr>
      </w:pPr>
    </w:p>
    <w:p w:rsidR="004562F1" w:rsidRDefault="004562F1" w:rsidP="004562F1">
      <w:pPr>
        <w:widowControl w:val="0"/>
        <w:shd w:val="clear" w:color="auto" w:fill="FFFFFF" w:themeFill="background1"/>
        <w:spacing w:after="0" w:line="360" w:lineRule="auto"/>
        <w:ind w:right="-2"/>
        <w:contextualSpacing/>
        <w:jc w:val="center"/>
        <w:rPr>
          <w:rFonts w:ascii="Times New Roman" w:eastAsia="Times New Roman" w:hAnsi="Times New Roman" w:cs="Times New Roman"/>
          <w:sz w:val="28"/>
          <w:szCs w:val="28"/>
          <w:lang w:val="uk-UA"/>
        </w:rPr>
      </w:pPr>
    </w:p>
    <w:p w:rsidR="004562F1" w:rsidRDefault="004562F1" w:rsidP="004562F1">
      <w:pPr>
        <w:widowControl w:val="0"/>
        <w:shd w:val="clear" w:color="auto" w:fill="FFFFFF" w:themeFill="background1"/>
        <w:tabs>
          <w:tab w:val="left" w:pos="709"/>
        </w:tabs>
        <w:spacing w:after="0" w:line="360" w:lineRule="auto"/>
        <w:ind w:right="-2" w:firstLine="709"/>
        <w:contextualSpacing/>
        <w:jc w:val="both"/>
        <w:rPr>
          <w:rFonts w:ascii="Times New Roman" w:eastAsia="Times New Roman" w:hAnsi="Times New Roman" w:cs="Times New Roman"/>
          <w:sz w:val="28"/>
          <w:szCs w:val="28"/>
          <w:lang w:val="uk-UA"/>
        </w:rPr>
      </w:pPr>
      <w:r w:rsidRPr="003B5CB9">
        <w:rPr>
          <w:rFonts w:ascii="Times New Roman" w:eastAsia="Times New Roman" w:hAnsi="Times New Roman" w:cs="Times New Roman"/>
          <w:bCs/>
          <w:sz w:val="28"/>
          <w:szCs w:val="28"/>
        </w:rPr>
        <w:t>2.</w:t>
      </w:r>
      <w:r w:rsidRPr="003B5CB9">
        <w:rPr>
          <w:rFonts w:ascii="Times New Roman" w:eastAsia="Times New Roman" w:hAnsi="Times New Roman" w:cs="Times New Roman"/>
          <w:bCs/>
          <w:sz w:val="28"/>
          <w:szCs w:val="28"/>
          <w:lang w:val="uk-UA"/>
        </w:rPr>
        <w:t>3</w:t>
      </w:r>
      <w:r w:rsidRPr="003B5CB9">
        <w:rPr>
          <w:rFonts w:ascii="Times New Roman" w:eastAsia="Times New Roman" w:hAnsi="Times New Roman" w:cs="Times New Roman"/>
          <w:bCs/>
          <w:sz w:val="28"/>
          <w:szCs w:val="28"/>
        </w:rPr>
        <w:t>. Реалізація принципу фіскальної достатності при встановленні податків і зборі</w:t>
      </w:r>
      <w:proofErr w:type="gramStart"/>
      <w:r w:rsidRPr="003B5CB9">
        <w:rPr>
          <w:rFonts w:ascii="Times New Roman" w:eastAsia="Times New Roman" w:hAnsi="Times New Roman" w:cs="Times New Roman"/>
          <w:bCs/>
          <w:sz w:val="28"/>
          <w:szCs w:val="28"/>
        </w:rPr>
        <w:t>в</w:t>
      </w:r>
      <w:proofErr w:type="gramEnd"/>
    </w:p>
    <w:p w:rsidR="004562F1" w:rsidRDefault="004562F1" w:rsidP="004562F1">
      <w:pPr>
        <w:widowControl w:val="0"/>
        <w:shd w:val="clear" w:color="auto" w:fill="FFFFFF" w:themeFill="background1"/>
        <w:spacing w:after="0" w:line="360" w:lineRule="auto"/>
        <w:ind w:right="-2"/>
        <w:contextualSpacing/>
        <w:jc w:val="center"/>
        <w:rPr>
          <w:rFonts w:ascii="Times New Roman" w:eastAsia="Times New Roman" w:hAnsi="Times New Roman" w:cs="Times New Roman"/>
          <w:sz w:val="28"/>
          <w:szCs w:val="28"/>
          <w:lang w:val="uk-UA"/>
        </w:rPr>
      </w:pPr>
    </w:p>
    <w:p w:rsidR="004562F1" w:rsidRDefault="004562F1" w:rsidP="004562F1">
      <w:pPr>
        <w:widowControl w:val="0"/>
        <w:shd w:val="clear" w:color="auto" w:fill="FFFFFF" w:themeFill="background1"/>
        <w:spacing w:after="0" w:line="360" w:lineRule="auto"/>
        <w:ind w:right="-2"/>
        <w:contextualSpacing/>
        <w:jc w:val="center"/>
        <w:rPr>
          <w:rFonts w:ascii="Times New Roman" w:eastAsia="Times New Roman" w:hAnsi="Times New Roman" w:cs="Times New Roman"/>
          <w:sz w:val="28"/>
          <w:szCs w:val="28"/>
          <w:lang w:val="uk-UA"/>
        </w:rPr>
      </w:pPr>
    </w:p>
    <w:p w:rsidR="004562F1" w:rsidRPr="003B5CB9" w:rsidRDefault="004562F1" w:rsidP="004562F1">
      <w:pPr>
        <w:widowControl w:val="0"/>
        <w:shd w:val="clear" w:color="auto" w:fill="FFFFFF" w:themeFill="background1"/>
        <w:spacing w:after="0" w:line="360" w:lineRule="auto"/>
        <w:ind w:right="-2"/>
        <w:contextualSpacing/>
        <w:jc w:val="center"/>
        <w:rPr>
          <w:rFonts w:ascii="Times New Roman" w:eastAsia="Times New Roman" w:hAnsi="Times New Roman" w:cs="Times New Roman"/>
          <w:sz w:val="28"/>
          <w:szCs w:val="28"/>
          <w:lang w:val="uk-UA"/>
        </w:rPr>
      </w:pPr>
      <w:r w:rsidRPr="003B5CB9">
        <w:rPr>
          <w:rFonts w:ascii="Times New Roman" w:eastAsia="Times New Roman" w:hAnsi="Times New Roman" w:cs="Times New Roman"/>
          <w:sz w:val="28"/>
          <w:szCs w:val="28"/>
          <w:lang w:val="uk-UA"/>
        </w:rPr>
        <w:t>Звіт</w:t>
      </w:r>
      <w:r>
        <w:rPr>
          <w:rFonts w:ascii="Times New Roman" w:eastAsia="Times New Roman" w:hAnsi="Times New Roman" w:cs="Times New Roman"/>
          <w:sz w:val="28"/>
          <w:szCs w:val="28"/>
          <w:lang w:val="uk-UA"/>
        </w:rPr>
        <w:t xml:space="preserve"> </w:t>
      </w:r>
      <w:r w:rsidRPr="003B5CB9">
        <w:rPr>
          <w:rFonts w:ascii="Times New Roman" w:eastAsia="Times New Roman" w:hAnsi="Times New Roman" w:cs="Times New Roman"/>
          <w:sz w:val="28"/>
          <w:szCs w:val="28"/>
          <w:lang w:val="uk-UA"/>
        </w:rPr>
        <w:t xml:space="preserve">про досягнення </w:t>
      </w:r>
      <w:r w:rsidRPr="003B5CB9">
        <w:rPr>
          <w:rFonts w:ascii="Times New Roman" w:hAnsi="Times New Roman" w:cs="Times New Roman"/>
          <w:sz w:val="28"/>
          <w:szCs w:val="28"/>
          <w:lang w:val="uk-UA"/>
        </w:rPr>
        <w:t xml:space="preserve">цільових значень </w:t>
      </w:r>
      <w:r w:rsidRPr="003B5CB9">
        <w:rPr>
          <w:rFonts w:ascii="Times New Roman" w:eastAsia="Times New Roman" w:hAnsi="Times New Roman" w:cs="Times New Roman"/>
          <w:sz w:val="28"/>
          <w:szCs w:val="28"/>
          <w:lang w:val="uk-UA" w:eastAsia="ru-RU"/>
        </w:rPr>
        <w:t>Ключових показників ефективності роботи</w:t>
      </w:r>
      <w:r>
        <w:rPr>
          <w:rFonts w:ascii="Times New Roman" w:eastAsia="Times New Roman" w:hAnsi="Times New Roman" w:cs="Times New Roman"/>
          <w:sz w:val="28"/>
          <w:szCs w:val="28"/>
          <w:lang w:val="uk-UA" w:eastAsia="ru-RU"/>
        </w:rPr>
        <w:t xml:space="preserve"> </w:t>
      </w:r>
      <w:r w:rsidRPr="003B5CB9">
        <w:rPr>
          <w:rFonts w:ascii="Times New Roman" w:eastAsia="Times New Roman" w:hAnsi="Times New Roman" w:cs="Times New Roman"/>
          <w:sz w:val="28"/>
          <w:szCs w:val="28"/>
          <w:lang w:val="uk-UA" w:eastAsia="ru-RU"/>
        </w:rPr>
        <w:t>Державної фіскальної служби України (</w:t>
      </w:r>
      <w:r w:rsidRPr="00EE7DBB">
        <w:rPr>
          <w:rFonts w:ascii="Times New Roman" w:eastAsia="Times New Roman" w:hAnsi="Times New Roman" w:cs="Times New Roman"/>
          <w:sz w:val="28"/>
          <w:szCs w:val="28"/>
          <w:lang w:eastAsia="ru-RU"/>
        </w:rPr>
        <w:t>KPI</w:t>
      </w:r>
      <w:r w:rsidRPr="003B5CB9">
        <w:rPr>
          <w:rFonts w:ascii="Times New Roman" w:eastAsia="Times New Roman" w:hAnsi="Times New Roman" w:cs="Times New Roman"/>
          <w:sz w:val="28"/>
          <w:szCs w:val="28"/>
          <w:lang w:val="uk-UA" w:eastAsia="ru-RU"/>
        </w:rPr>
        <w:t xml:space="preserve"> ДФС)</w:t>
      </w:r>
      <w:r>
        <w:rPr>
          <w:rFonts w:ascii="Times New Roman" w:eastAsia="Times New Roman" w:hAnsi="Times New Roman" w:cs="Times New Roman"/>
          <w:sz w:val="28"/>
          <w:szCs w:val="28"/>
          <w:lang w:val="uk-UA" w:eastAsia="ru-RU"/>
        </w:rPr>
        <w:t xml:space="preserve"> </w:t>
      </w:r>
      <w:r w:rsidRPr="003B5CB9">
        <w:rPr>
          <w:rFonts w:ascii="Times New Roman" w:eastAsia="Times New Roman" w:hAnsi="Times New Roman" w:cs="Times New Roman"/>
          <w:sz w:val="28"/>
          <w:szCs w:val="28"/>
          <w:lang w:val="uk-UA"/>
        </w:rPr>
        <w:t>у 2018 році</w:t>
      </w:r>
    </w:p>
    <w:p w:rsidR="004562F1" w:rsidRPr="003B5CB9" w:rsidRDefault="004562F1" w:rsidP="004562F1">
      <w:pPr>
        <w:shd w:val="clear" w:color="auto" w:fill="FFFFFF" w:themeFill="background1"/>
        <w:spacing w:after="0" w:line="360" w:lineRule="auto"/>
        <w:contextualSpacing/>
        <w:jc w:val="center"/>
        <w:rPr>
          <w:rFonts w:ascii="Times New Roman" w:hAnsi="Times New Roman" w:cs="Times New Roman"/>
          <w:kern w:val="2"/>
          <w:sz w:val="28"/>
          <w:szCs w:val="28"/>
          <w:lang w:val="uk-UA"/>
        </w:rPr>
      </w:pPr>
    </w:p>
    <w:tbl>
      <w:tblPr>
        <w:tblW w:w="9923"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ayout w:type="fixed"/>
        <w:tblLook w:val="04A0"/>
      </w:tblPr>
      <w:tblGrid>
        <w:gridCol w:w="567"/>
        <w:gridCol w:w="2410"/>
        <w:gridCol w:w="1843"/>
        <w:gridCol w:w="1701"/>
        <w:gridCol w:w="1559"/>
        <w:gridCol w:w="1843"/>
      </w:tblGrid>
      <w:tr w:rsidR="004562F1" w:rsidRPr="00EE7DBB" w:rsidTr="00703B18">
        <w:trPr>
          <w:tblHeader/>
        </w:trPr>
        <w:tc>
          <w:tcPr>
            <w:tcW w:w="567" w:type="dxa"/>
            <w:shd w:val="clear" w:color="auto" w:fill="FFFFFF" w:themeFill="background1"/>
          </w:tcPr>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 xml:space="preserve">№ </w:t>
            </w:r>
          </w:p>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з/</w:t>
            </w:r>
            <w:proofErr w:type="gramStart"/>
            <w:r w:rsidRPr="00EE7DBB">
              <w:rPr>
                <w:rFonts w:ascii="Times New Roman" w:eastAsia="Times New Roman" w:hAnsi="Times New Roman" w:cs="Times New Roman"/>
                <w:sz w:val="28"/>
                <w:szCs w:val="28"/>
                <w:lang w:eastAsia="ru-RU"/>
              </w:rPr>
              <w:t>п</w:t>
            </w:r>
            <w:proofErr w:type="gramEnd"/>
          </w:p>
        </w:tc>
        <w:tc>
          <w:tcPr>
            <w:tcW w:w="2410"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sz w:val="28"/>
                <w:szCs w:val="28"/>
              </w:rPr>
            </w:pPr>
            <w:r w:rsidRPr="00EE7DBB">
              <w:rPr>
                <w:rFonts w:ascii="Times New Roman" w:hAnsi="Times New Roman" w:cs="Times New Roman"/>
                <w:sz w:val="28"/>
                <w:szCs w:val="28"/>
              </w:rPr>
              <w:t>KPI ДФС</w:t>
            </w:r>
          </w:p>
        </w:tc>
        <w:tc>
          <w:tcPr>
            <w:tcW w:w="1843" w:type="dxa"/>
            <w:shd w:val="clear" w:color="auto" w:fill="FFFFFF" w:themeFill="background1"/>
          </w:tcPr>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hAnsi="Times New Roman" w:cs="Times New Roman"/>
                <w:kern w:val="2"/>
                <w:sz w:val="28"/>
                <w:szCs w:val="28"/>
              </w:rPr>
              <w:t>Стратегічна ціль</w:t>
            </w:r>
          </w:p>
        </w:tc>
        <w:tc>
          <w:tcPr>
            <w:tcW w:w="1701" w:type="dxa"/>
            <w:shd w:val="clear" w:color="auto" w:fill="FFFFFF" w:themeFill="background1"/>
          </w:tcPr>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Значення KPI ДФС</w:t>
            </w:r>
          </w:p>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у звітному періоді</w:t>
            </w:r>
          </w:p>
        </w:tc>
        <w:tc>
          <w:tcPr>
            <w:tcW w:w="1559" w:type="dxa"/>
            <w:shd w:val="clear" w:color="auto" w:fill="FFFFFF" w:themeFill="background1"/>
          </w:tcPr>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proofErr w:type="gramStart"/>
            <w:r w:rsidRPr="00EE7DBB">
              <w:rPr>
                <w:rFonts w:ascii="Times New Roman" w:eastAsia="Times New Roman" w:hAnsi="Times New Roman" w:cs="Times New Roman"/>
                <w:sz w:val="28"/>
                <w:szCs w:val="28"/>
                <w:lang w:eastAsia="ru-RU"/>
              </w:rPr>
              <w:t>Ц</w:t>
            </w:r>
            <w:proofErr w:type="gramEnd"/>
            <w:r w:rsidRPr="00EE7DBB">
              <w:rPr>
                <w:rFonts w:ascii="Times New Roman" w:eastAsia="Times New Roman" w:hAnsi="Times New Roman" w:cs="Times New Roman"/>
                <w:sz w:val="28"/>
                <w:szCs w:val="28"/>
                <w:lang w:eastAsia="ru-RU"/>
              </w:rPr>
              <w:t xml:space="preserve">ільове значення </w:t>
            </w:r>
          </w:p>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 xml:space="preserve">KPI ДФС на 2018 </w:t>
            </w:r>
            <w:proofErr w:type="gramStart"/>
            <w:r w:rsidRPr="00EE7DBB">
              <w:rPr>
                <w:rFonts w:ascii="Times New Roman" w:eastAsia="Times New Roman" w:hAnsi="Times New Roman" w:cs="Times New Roman"/>
                <w:sz w:val="28"/>
                <w:szCs w:val="28"/>
                <w:lang w:eastAsia="ru-RU"/>
              </w:rPr>
              <w:t>р</w:t>
            </w:r>
            <w:proofErr w:type="gramEnd"/>
            <w:r w:rsidRPr="00EE7DBB">
              <w:rPr>
                <w:rFonts w:ascii="Times New Roman" w:eastAsia="Times New Roman" w:hAnsi="Times New Roman" w:cs="Times New Roman"/>
                <w:sz w:val="28"/>
                <w:szCs w:val="28"/>
                <w:lang w:eastAsia="ru-RU"/>
              </w:rPr>
              <w:t>ік</w:t>
            </w:r>
          </w:p>
        </w:tc>
        <w:tc>
          <w:tcPr>
            <w:tcW w:w="1843" w:type="dxa"/>
            <w:shd w:val="clear" w:color="auto" w:fill="FFFFFF" w:themeFill="background1"/>
          </w:tcPr>
          <w:p w:rsidR="004562F1" w:rsidRPr="00EE7DBB" w:rsidRDefault="004562F1" w:rsidP="00703B18">
            <w:pPr>
              <w:widowControl w:val="0"/>
              <w:shd w:val="clear" w:color="auto" w:fill="FFFFFF" w:themeFill="background1"/>
              <w:spacing w:after="0" w:line="240" w:lineRule="auto"/>
              <w:ind w:left="-108" w:right="-2"/>
              <w:jc w:val="center"/>
              <w:rPr>
                <w:rFonts w:ascii="Times New Roman" w:eastAsia="Times New Roman" w:hAnsi="Times New Roman" w:cs="Times New Roman"/>
                <w:sz w:val="28"/>
                <w:szCs w:val="28"/>
                <w:lang w:eastAsia="ru-RU"/>
              </w:rPr>
            </w:pPr>
            <w:r w:rsidRPr="00EE7DBB">
              <w:rPr>
                <w:rFonts w:ascii="Times New Roman" w:eastAsia="Times New Roman" w:hAnsi="Times New Roman" w:cs="Times New Roman"/>
                <w:sz w:val="28"/>
                <w:szCs w:val="28"/>
                <w:lang w:eastAsia="ru-RU"/>
              </w:rPr>
              <w:t>Примітка</w:t>
            </w: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kern w:val="2"/>
                <w:sz w:val="28"/>
                <w:szCs w:val="28"/>
              </w:rPr>
            </w:pPr>
            <w:r w:rsidRPr="00EE7DBB">
              <w:rPr>
                <w:rFonts w:ascii="Times New Roman" w:hAnsi="Times New Roman" w:cs="Times New Roman"/>
                <w:kern w:val="2"/>
                <w:sz w:val="28"/>
                <w:szCs w:val="28"/>
              </w:rPr>
              <w:t>1</w:t>
            </w:r>
          </w:p>
        </w:tc>
        <w:tc>
          <w:tcPr>
            <w:tcW w:w="2410"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sz w:val="28"/>
                <w:szCs w:val="28"/>
              </w:rPr>
            </w:pPr>
            <w:r w:rsidRPr="00EE7DBB">
              <w:rPr>
                <w:rFonts w:ascii="Times New Roman" w:hAnsi="Times New Roman" w:cs="Times New Roman"/>
                <w:sz w:val="28"/>
                <w:szCs w:val="28"/>
              </w:rPr>
              <w:t>2</w:t>
            </w:r>
          </w:p>
        </w:tc>
        <w:tc>
          <w:tcPr>
            <w:tcW w:w="1843"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kern w:val="2"/>
                <w:sz w:val="28"/>
                <w:szCs w:val="28"/>
              </w:rPr>
            </w:pPr>
            <w:r w:rsidRPr="00EE7DBB">
              <w:rPr>
                <w:rFonts w:ascii="Times New Roman" w:hAnsi="Times New Roman" w:cs="Times New Roman"/>
                <w:kern w:val="2"/>
                <w:sz w:val="28"/>
                <w:szCs w:val="28"/>
              </w:rPr>
              <w:t>3</w:t>
            </w:r>
          </w:p>
        </w:tc>
        <w:tc>
          <w:tcPr>
            <w:tcW w:w="1701"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kern w:val="2"/>
                <w:sz w:val="28"/>
                <w:szCs w:val="28"/>
              </w:rPr>
            </w:pPr>
            <w:r w:rsidRPr="00EE7DBB">
              <w:rPr>
                <w:rFonts w:ascii="Times New Roman" w:hAnsi="Times New Roman" w:cs="Times New Roman"/>
                <w:kern w:val="2"/>
                <w:sz w:val="28"/>
                <w:szCs w:val="28"/>
              </w:rPr>
              <w:t>4</w:t>
            </w:r>
          </w:p>
        </w:tc>
        <w:tc>
          <w:tcPr>
            <w:tcW w:w="1559"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kern w:val="2"/>
                <w:sz w:val="28"/>
                <w:szCs w:val="28"/>
              </w:rPr>
            </w:pPr>
            <w:r w:rsidRPr="00EE7DBB">
              <w:rPr>
                <w:rFonts w:ascii="Times New Roman" w:hAnsi="Times New Roman" w:cs="Times New Roman"/>
                <w:kern w:val="2"/>
                <w:sz w:val="28"/>
                <w:szCs w:val="28"/>
              </w:rPr>
              <w:t>5</w:t>
            </w:r>
          </w:p>
        </w:tc>
        <w:tc>
          <w:tcPr>
            <w:tcW w:w="1843" w:type="dxa"/>
            <w:shd w:val="clear" w:color="auto" w:fill="FFFFFF" w:themeFill="background1"/>
          </w:tcPr>
          <w:p w:rsidR="004562F1" w:rsidRPr="00EE7DBB" w:rsidRDefault="004562F1" w:rsidP="00703B18">
            <w:pPr>
              <w:shd w:val="clear" w:color="auto" w:fill="FFFFFF" w:themeFill="background1"/>
              <w:spacing w:after="0"/>
              <w:jc w:val="center"/>
              <w:rPr>
                <w:rFonts w:ascii="Times New Roman" w:hAnsi="Times New Roman" w:cs="Times New Roman"/>
                <w:kern w:val="2"/>
                <w:sz w:val="28"/>
                <w:szCs w:val="28"/>
              </w:rPr>
            </w:pPr>
            <w:r w:rsidRPr="00EE7DBB">
              <w:rPr>
                <w:rFonts w:ascii="Times New Roman" w:hAnsi="Times New Roman" w:cs="Times New Roman"/>
                <w:kern w:val="2"/>
                <w:sz w:val="28"/>
                <w:szCs w:val="28"/>
              </w:rPr>
              <w:t>6</w:t>
            </w: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Частка податкових </w:t>
            </w:r>
            <w:r w:rsidRPr="00EE7DBB">
              <w:rPr>
                <w:rFonts w:ascii="Times New Roman" w:hAnsi="Times New Roman" w:cs="Times New Roman"/>
                <w:sz w:val="28"/>
                <w:szCs w:val="28"/>
              </w:rPr>
              <w:lastRenderedPageBreak/>
              <w:t>декларацій, поданих юридичними особами за допомогою електронних серві</w:t>
            </w:r>
            <w:proofErr w:type="gramStart"/>
            <w:r w:rsidRPr="00EE7DBB">
              <w:rPr>
                <w:rFonts w:ascii="Times New Roman" w:hAnsi="Times New Roman" w:cs="Times New Roman"/>
                <w:sz w:val="28"/>
                <w:szCs w:val="28"/>
              </w:rPr>
              <w:t>с</w:t>
            </w:r>
            <w:proofErr w:type="gramEnd"/>
            <w:r w:rsidRPr="00EE7DBB">
              <w:rPr>
                <w:rFonts w:ascii="Times New Roman" w:hAnsi="Times New Roman" w:cs="Times New Roman"/>
                <w:sz w:val="28"/>
                <w:szCs w:val="28"/>
              </w:rPr>
              <w:t>ів ДФС</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 xml:space="preserve">Надання сучасних і </w:t>
            </w:r>
            <w:r w:rsidRPr="00EE7DBB">
              <w:rPr>
                <w:rFonts w:ascii="Times New Roman" w:hAnsi="Times New Roman" w:cs="Times New Roman"/>
                <w:kern w:val="2"/>
                <w:sz w:val="28"/>
                <w:szCs w:val="28"/>
              </w:rPr>
              <w:lastRenderedPageBreak/>
              <w:t>доступних послуг громадянам та бізнесу</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lastRenderedPageBreak/>
              <w:t>88%</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87%</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2</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податкових декларацій, поданих за основними податками фізичними особами за допомогою електронних серві</w:t>
            </w:r>
            <w:proofErr w:type="gramStart"/>
            <w:r w:rsidRPr="00EE7DBB">
              <w:rPr>
                <w:rFonts w:ascii="Times New Roman" w:hAnsi="Times New Roman" w:cs="Times New Roman"/>
                <w:sz w:val="28"/>
                <w:szCs w:val="28"/>
              </w:rPr>
              <w:t>с</w:t>
            </w:r>
            <w:proofErr w:type="gramEnd"/>
            <w:r w:rsidRPr="00EE7DBB">
              <w:rPr>
                <w:rFonts w:ascii="Times New Roman" w:hAnsi="Times New Roman" w:cs="Times New Roman"/>
                <w:sz w:val="28"/>
                <w:szCs w:val="28"/>
              </w:rPr>
              <w:t>ів ДФС</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Надання сучасних і доступних послуг громадянам та бізнесу</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t>63%</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lang w:val="en-US"/>
              </w:rPr>
              <w:t>57%</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3</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розглянутих звернень у загальній кількості звернень платників податків, поданих на сервіс «Пульс»</w:t>
            </w:r>
          </w:p>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Надання сучасних і доступних послуг громадянам та бізнесу</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t>100%</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100%</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4</w:t>
            </w:r>
          </w:p>
        </w:tc>
        <w:tc>
          <w:tcPr>
            <w:tcW w:w="2410" w:type="dxa"/>
            <w:shd w:val="clear" w:color="auto" w:fill="FFFFFF" w:themeFill="background1"/>
          </w:tcPr>
          <w:p w:rsidR="004562F1" w:rsidRPr="00EE7DBB" w:rsidRDefault="004562F1" w:rsidP="00703B18">
            <w:pPr>
              <w:shd w:val="clear" w:color="auto" w:fill="FFFFFF" w:themeFill="background1"/>
              <w:tabs>
                <w:tab w:val="left" w:pos="567"/>
              </w:tabs>
              <w:spacing w:after="0"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 xml:space="preserve">Частка телефонних дзвінків, прийнятих </w:t>
            </w:r>
            <w:proofErr w:type="gramStart"/>
            <w:r w:rsidRPr="00EE7DBB">
              <w:rPr>
                <w:rFonts w:ascii="Times New Roman" w:eastAsia="Times New Roman" w:hAnsi="Times New Roman" w:cs="Times New Roman"/>
                <w:sz w:val="28"/>
                <w:szCs w:val="28"/>
              </w:rPr>
              <w:t>Контакт-центром</w:t>
            </w:r>
            <w:proofErr w:type="gramEnd"/>
            <w:r w:rsidRPr="00EE7DBB">
              <w:rPr>
                <w:rFonts w:ascii="Times New Roman" w:eastAsia="Times New Roman" w:hAnsi="Times New Roman" w:cs="Times New Roman"/>
                <w:sz w:val="28"/>
                <w:szCs w:val="28"/>
              </w:rPr>
              <w:t xml:space="preserve"> ДФС протягом 5 хвилин очікування</w:t>
            </w:r>
          </w:p>
          <w:p w:rsidR="004562F1" w:rsidRPr="00EE7DBB" w:rsidRDefault="004562F1" w:rsidP="00703B18">
            <w:pPr>
              <w:shd w:val="clear" w:color="auto" w:fill="FFFFFF" w:themeFill="background1"/>
              <w:tabs>
                <w:tab w:val="left" w:pos="567"/>
              </w:tabs>
              <w:spacing w:after="0" w:line="240" w:lineRule="auto"/>
              <w:contextualSpacing/>
              <w:rPr>
                <w:rFonts w:ascii="Times New Roman" w:eastAsia="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Надання сучасних і доступних послуг громадянам та бізнесу</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t>78,5%</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не менше</w:t>
            </w:r>
            <w:r w:rsidRPr="00EE7DBB">
              <w:rPr>
                <w:rFonts w:ascii="Times New Roman" w:hAnsi="Times New Roman" w:cs="Times New Roman"/>
                <w:sz w:val="28"/>
                <w:szCs w:val="28"/>
                <w:lang w:val="en-US"/>
              </w:rPr>
              <w:t xml:space="preserve"> </w:t>
            </w:r>
            <w:r w:rsidRPr="00EE7DBB">
              <w:rPr>
                <w:rFonts w:ascii="Times New Roman" w:hAnsi="Times New Roman" w:cs="Times New Roman"/>
                <w:sz w:val="28"/>
                <w:szCs w:val="28"/>
              </w:rPr>
              <w:t>70%</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5</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Коефіцієнт ефективності </w:t>
            </w:r>
            <w:r w:rsidRPr="00EE7DBB">
              <w:rPr>
                <w:rFonts w:ascii="Times New Roman" w:hAnsi="Times New Roman" w:cs="Times New Roman"/>
                <w:sz w:val="28"/>
                <w:szCs w:val="28"/>
              </w:rPr>
              <w:lastRenderedPageBreak/>
              <w:t>використання часу, визначеного для митного оформлення у митних режимах імпорту, експорту і транзиту товарів щодо яких АСАУР не генерувався перелік митних формальностей</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 xml:space="preserve">Прискорення проведення </w:t>
            </w:r>
            <w:r w:rsidRPr="00EE7DBB">
              <w:rPr>
                <w:rFonts w:ascii="Times New Roman" w:hAnsi="Times New Roman" w:cs="Times New Roman"/>
                <w:kern w:val="2"/>
                <w:sz w:val="28"/>
                <w:szCs w:val="28"/>
              </w:rPr>
              <w:lastRenderedPageBreak/>
              <w:t>митних формальностей</w:t>
            </w:r>
          </w:p>
        </w:tc>
        <w:tc>
          <w:tcPr>
            <w:tcW w:w="1701" w:type="dxa"/>
            <w:shd w:val="clear" w:color="auto" w:fill="FFFFFF" w:themeFill="background1"/>
          </w:tcPr>
          <w:p w:rsidR="004562F1" w:rsidRPr="00EE7DBB" w:rsidRDefault="004562F1" w:rsidP="00703B18">
            <w:pPr>
              <w:shd w:val="clear" w:color="auto" w:fill="FFFFFF" w:themeFill="background1"/>
              <w:contextualSpacing/>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rPr>
              <w:lastRenderedPageBreak/>
              <w:t xml:space="preserve">імпорт – </w:t>
            </w:r>
            <w:r w:rsidRPr="00EE7DBB">
              <w:rPr>
                <w:rFonts w:ascii="Times New Roman" w:hAnsi="Times New Roman" w:cs="Times New Roman"/>
                <w:kern w:val="2"/>
                <w:sz w:val="28"/>
                <w:szCs w:val="28"/>
              </w:rPr>
              <w:lastRenderedPageBreak/>
              <w:t>0,</w:t>
            </w:r>
            <w:r w:rsidRPr="00EE7DBB">
              <w:rPr>
                <w:rFonts w:ascii="Times New Roman" w:hAnsi="Times New Roman" w:cs="Times New Roman"/>
                <w:kern w:val="2"/>
                <w:sz w:val="28"/>
                <w:szCs w:val="28"/>
                <w:lang w:val="en-US"/>
              </w:rPr>
              <w:t>4</w:t>
            </w:r>
            <w:r w:rsidRPr="00EE7DBB">
              <w:rPr>
                <w:rFonts w:ascii="Times New Roman" w:hAnsi="Times New Roman" w:cs="Times New Roman"/>
                <w:kern w:val="2"/>
                <w:sz w:val="28"/>
                <w:szCs w:val="28"/>
              </w:rPr>
              <w:t xml:space="preserve">8;  </w:t>
            </w:r>
          </w:p>
          <w:p w:rsidR="004562F1" w:rsidRPr="00EE7DBB" w:rsidRDefault="004562F1" w:rsidP="00703B18">
            <w:pPr>
              <w:shd w:val="clear" w:color="auto" w:fill="FFFFFF" w:themeFill="background1"/>
              <w:contextualSpacing/>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rPr>
              <w:t>експорт – 0,</w:t>
            </w:r>
            <w:r w:rsidRPr="00EE7DBB">
              <w:rPr>
                <w:rFonts w:ascii="Times New Roman" w:hAnsi="Times New Roman" w:cs="Times New Roman"/>
                <w:kern w:val="2"/>
                <w:sz w:val="28"/>
                <w:szCs w:val="28"/>
                <w:lang w:val="en-US"/>
              </w:rPr>
              <w:t>21</w:t>
            </w:r>
            <w:r w:rsidRPr="00EE7DBB">
              <w:rPr>
                <w:rFonts w:ascii="Times New Roman" w:hAnsi="Times New Roman" w:cs="Times New Roman"/>
                <w:kern w:val="2"/>
                <w:sz w:val="28"/>
                <w:szCs w:val="28"/>
              </w:rPr>
              <w:t>;   транзит – 0,0</w:t>
            </w:r>
            <w:r w:rsidRPr="00EE7DBB">
              <w:rPr>
                <w:rFonts w:ascii="Times New Roman" w:hAnsi="Times New Roman" w:cs="Times New Roman"/>
                <w:kern w:val="2"/>
                <w:sz w:val="28"/>
                <w:szCs w:val="28"/>
                <w:lang w:val="en-US"/>
              </w:rPr>
              <w:t>8</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lastRenderedPageBreak/>
              <w:t xml:space="preserve">імпорт – </w:t>
            </w:r>
            <w:r w:rsidRPr="00EE7DBB">
              <w:rPr>
                <w:rFonts w:ascii="Times New Roman" w:hAnsi="Times New Roman" w:cs="Times New Roman"/>
                <w:sz w:val="28"/>
                <w:szCs w:val="28"/>
              </w:rPr>
              <w:lastRenderedPageBreak/>
              <w:t>0,</w:t>
            </w:r>
            <w:r w:rsidRPr="00EE7DBB">
              <w:rPr>
                <w:rFonts w:ascii="Times New Roman" w:hAnsi="Times New Roman" w:cs="Times New Roman"/>
                <w:sz w:val="28"/>
                <w:szCs w:val="28"/>
                <w:lang w:val="en-US"/>
              </w:rPr>
              <w:t>38</w:t>
            </w:r>
            <w:r w:rsidRPr="00EE7DBB">
              <w:rPr>
                <w:rFonts w:ascii="Times New Roman" w:hAnsi="Times New Roman" w:cs="Times New Roman"/>
                <w:sz w:val="28"/>
                <w:szCs w:val="28"/>
              </w:rPr>
              <w:t>;  експорт – 0,</w:t>
            </w:r>
            <w:r w:rsidRPr="00EE7DBB">
              <w:rPr>
                <w:rFonts w:ascii="Times New Roman" w:hAnsi="Times New Roman" w:cs="Times New Roman"/>
                <w:sz w:val="28"/>
                <w:szCs w:val="28"/>
                <w:lang w:val="en-US"/>
              </w:rPr>
              <w:t>17</w:t>
            </w:r>
            <w:r w:rsidRPr="00EE7DBB">
              <w:rPr>
                <w:rFonts w:ascii="Times New Roman" w:hAnsi="Times New Roman" w:cs="Times New Roman"/>
                <w:sz w:val="28"/>
                <w:szCs w:val="28"/>
              </w:rPr>
              <w:t>;   транзит – 0,</w:t>
            </w:r>
            <w:r w:rsidRPr="00EE7DBB">
              <w:rPr>
                <w:rFonts w:ascii="Times New Roman" w:hAnsi="Times New Roman" w:cs="Times New Roman"/>
                <w:sz w:val="28"/>
                <w:szCs w:val="28"/>
                <w:lang w:val="en-US"/>
              </w:rPr>
              <w:t>07</w:t>
            </w:r>
          </w:p>
        </w:tc>
        <w:tc>
          <w:tcPr>
            <w:tcW w:w="1843" w:type="dxa"/>
            <w:shd w:val="clear" w:color="auto" w:fill="FFFFFF" w:themeFill="background1"/>
          </w:tcPr>
          <w:p w:rsidR="004562F1" w:rsidRPr="00EE7DBB" w:rsidRDefault="004562F1" w:rsidP="00703B18">
            <w:pPr>
              <w:shd w:val="clear" w:color="auto" w:fill="FFFFFF" w:themeFill="background1"/>
              <w:rPr>
                <w:rFonts w:ascii="Times New Roman" w:hAnsi="Times New Roman" w:cs="Times New Roman"/>
                <w:i/>
                <w:kern w:val="2"/>
                <w:sz w:val="28"/>
                <w:szCs w:val="28"/>
              </w:rPr>
            </w:pPr>
            <w:r w:rsidRPr="00EE7DBB">
              <w:rPr>
                <w:rFonts w:ascii="Times New Roman" w:hAnsi="Times New Roman" w:cs="Times New Roman"/>
                <w:kern w:val="2"/>
                <w:sz w:val="28"/>
                <w:szCs w:val="28"/>
              </w:rPr>
              <w:lastRenderedPageBreak/>
              <w:t xml:space="preserve">Відхилення </w:t>
            </w:r>
            <w:r w:rsidRPr="00EE7DBB">
              <w:rPr>
                <w:rFonts w:ascii="Times New Roman" w:hAnsi="Times New Roman" w:cs="Times New Roman"/>
                <w:kern w:val="2"/>
                <w:sz w:val="28"/>
                <w:szCs w:val="28"/>
              </w:rPr>
              <w:lastRenderedPageBreak/>
              <w:t xml:space="preserve">досягнутих значень КРІ ДФС від цільових відбувається у зв’язку з необхідністю здійснення обов’язкових митних формальностей, передбачених  статтями 255, 319, 336, 337 Митного кодексу України, та наявністю митних декларацій з </w:t>
            </w:r>
            <w:proofErr w:type="gramStart"/>
            <w:r w:rsidRPr="00EE7DBB">
              <w:rPr>
                <w:rFonts w:ascii="Times New Roman" w:hAnsi="Times New Roman" w:cs="Times New Roman"/>
                <w:kern w:val="2"/>
                <w:sz w:val="28"/>
                <w:szCs w:val="28"/>
              </w:rPr>
              <w:t>великою</w:t>
            </w:r>
            <w:proofErr w:type="gramEnd"/>
            <w:r w:rsidRPr="00EE7DBB">
              <w:rPr>
                <w:rFonts w:ascii="Times New Roman" w:hAnsi="Times New Roman" w:cs="Times New Roman"/>
                <w:kern w:val="2"/>
                <w:sz w:val="28"/>
                <w:szCs w:val="28"/>
              </w:rPr>
              <w:t xml:space="preserve"> кількістю товарів</w:t>
            </w: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6</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Частка податкових декларацій, які подані із дотриманням вимог законодавства у </w:t>
            </w:r>
            <w:r w:rsidRPr="00EE7DBB">
              <w:rPr>
                <w:rFonts w:ascii="Times New Roman" w:eastAsia="Times New Roman" w:hAnsi="Times New Roman" w:cs="Times New Roman"/>
                <w:sz w:val="28"/>
                <w:szCs w:val="28"/>
              </w:rPr>
              <w:t>загальній кількості поданих податкових декларацій (</w:t>
            </w:r>
            <w:proofErr w:type="gramStart"/>
            <w:r w:rsidRPr="00EE7DBB">
              <w:rPr>
                <w:rFonts w:ascii="Times New Roman" w:hAnsi="Times New Roman" w:cs="Times New Roman"/>
                <w:sz w:val="28"/>
                <w:szCs w:val="28"/>
              </w:rPr>
              <w:t>р</w:t>
            </w:r>
            <w:proofErr w:type="gramEnd"/>
            <w:r w:rsidRPr="00EE7DBB">
              <w:rPr>
                <w:rFonts w:ascii="Times New Roman" w:hAnsi="Times New Roman" w:cs="Times New Roman"/>
                <w:sz w:val="28"/>
                <w:szCs w:val="28"/>
              </w:rPr>
              <w:t xml:space="preserve">івень </w:t>
            </w:r>
            <w:r w:rsidRPr="00EE7DBB">
              <w:rPr>
                <w:rFonts w:ascii="Times New Roman" w:hAnsi="Times New Roman" w:cs="Times New Roman"/>
                <w:sz w:val="28"/>
                <w:szCs w:val="28"/>
              </w:rPr>
              <w:lastRenderedPageBreak/>
              <w:t>своєчасного подання податкових декларацій)</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lastRenderedPageBreak/>
              <w:t>Спрощення адміністрування податків і зборів</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lang w:val="en-US"/>
              </w:rPr>
              <w:t>98</w:t>
            </w:r>
            <w:r w:rsidRPr="00EE7DBB">
              <w:rPr>
                <w:rFonts w:ascii="Times New Roman" w:hAnsi="Times New Roman" w:cs="Times New Roman"/>
                <w:kern w:val="2"/>
                <w:sz w:val="28"/>
                <w:szCs w:val="28"/>
              </w:rPr>
              <w:t>,3%</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lang w:val="en-US"/>
              </w:rPr>
              <w:t>98</w:t>
            </w:r>
            <w:r w:rsidRPr="00EE7DBB">
              <w:rPr>
                <w:rFonts w:ascii="Times New Roman" w:hAnsi="Times New Roman" w:cs="Times New Roman"/>
                <w:sz w:val="28"/>
                <w:szCs w:val="28"/>
              </w:rPr>
              <w:t>,2%</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7</w:t>
            </w:r>
          </w:p>
        </w:tc>
        <w:tc>
          <w:tcPr>
            <w:tcW w:w="2410" w:type="dxa"/>
            <w:shd w:val="clear" w:color="auto" w:fill="FFFFFF" w:themeFill="background1"/>
          </w:tcPr>
          <w:p w:rsidR="004562F1" w:rsidRPr="00EE7DBB" w:rsidRDefault="004562F1" w:rsidP="00703B18">
            <w:pPr>
              <w:shd w:val="clear" w:color="auto" w:fill="FFFFFF" w:themeFill="background1"/>
              <w:tabs>
                <w:tab w:val="left" w:pos="567"/>
              </w:tabs>
              <w:spacing w:after="0"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 xml:space="preserve">Частка погашених (сплачених) зобов’язань, що були нараховані і </w:t>
            </w:r>
            <w:proofErr w:type="gramStart"/>
            <w:r w:rsidRPr="00EE7DBB">
              <w:rPr>
                <w:rFonts w:ascii="Times New Roman" w:eastAsia="Times New Roman" w:hAnsi="Times New Roman" w:cs="Times New Roman"/>
                <w:sz w:val="28"/>
                <w:szCs w:val="28"/>
              </w:rPr>
              <w:t>п</w:t>
            </w:r>
            <w:proofErr w:type="gramEnd"/>
            <w:r w:rsidRPr="00EE7DBB">
              <w:rPr>
                <w:rFonts w:ascii="Times New Roman" w:eastAsia="Times New Roman" w:hAnsi="Times New Roman" w:cs="Times New Roman"/>
                <w:sz w:val="28"/>
                <w:szCs w:val="28"/>
              </w:rPr>
              <w:t>ідлягають сплаті (рівень добровільної сплати податкових зобов’язань)</w:t>
            </w:r>
            <w:r w:rsidRPr="00EE7DBB">
              <w:rPr>
                <w:rFonts w:ascii="Times New Roman" w:hAnsi="Times New Roman" w:cs="Times New Roman"/>
                <w:sz w:val="28"/>
                <w:szCs w:val="28"/>
              </w:rPr>
              <w:t xml:space="preserve"> </w:t>
            </w: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Сприяння добровільній сплаті податків, зборів, митних платежів та єдиного внеску на загальнообов’язкове державне </w:t>
            </w:r>
            <w:proofErr w:type="gramStart"/>
            <w:r w:rsidRPr="00EE7DBB">
              <w:rPr>
                <w:rFonts w:ascii="Times New Roman" w:hAnsi="Times New Roman" w:cs="Times New Roman"/>
                <w:sz w:val="28"/>
                <w:szCs w:val="28"/>
              </w:rPr>
              <w:t>соц</w:t>
            </w:r>
            <w:proofErr w:type="gramEnd"/>
            <w:r w:rsidRPr="00EE7DBB">
              <w:rPr>
                <w:rFonts w:ascii="Times New Roman" w:hAnsi="Times New Roman" w:cs="Times New Roman"/>
                <w:sz w:val="28"/>
                <w:szCs w:val="28"/>
              </w:rPr>
              <w:t>іальне страхування</w:t>
            </w:r>
          </w:p>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9</w:t>
            </w:r>
            <w:r w:rsidRPr="00EE7DBB">
              <w:rPr>
                <w:rFonts w:ascii="Times New Roman" w:hAnsi="Times New Roman" w:cs="Times New Roman"/>
                <w:kern w:val="2"/>
                <w:sz w:val="28"/>
                <w:szCs w:val="28"/>
                <w:lang w:val="en-US"/>
              </w:rPr>
              <w:t>9</w:t>
            </w:r>
            <w:r w:rsidRPr="00EE7DBB">
              <w:rPr>
                <w:rFonts w:ascii="Times New Roman" w:hAnsi="Times New Roman" w:cs="Times New Roman"/>
                <w:kern w:val="2"/>
                <w:sz w:val="28"/>
                <w:szCs w:val="28"/>
              </w:rPr>
              <w:t>,</w:t>
            </w:r>
            <w:r w:rsidRPr="00EE7DBB">
              <w:rPr>
                <w:rFonts w:ascii="Times New Roman" w:hAnsi="Times New Roman" w:cs="Times New Roman"/>
                <w:kern w:val="2"/>
                <w:sz w:val="28"/>
                <w:szCs w:val="28"/>
                <w:lang w:val="en-US"/>
              </w:rPr>
              <w:t>9</w:t>
            </w:r>
            <w:r w:rsidRPr="00EE7DBB">
              <w:rPr>
                <w:rFonts w:ascii="Times New Roman" w:hAnsi="Times New Roman" w:cs="Times New Roman"/>
                <w:kern w:val="2"/>
                <w:sz w:val="28"/>
                <w:szCs w:val="28"/>
              </w:rPr>
              <w:t>%</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98,3%</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8</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Частка скасованих грошових зобов’язань, донарахованих </w:t>
            </w:r>
            <w:proofErr w:type="gramStart"/>
            <w:r w:rsidRPr="00EE7DBB">
              <w:rPr>
                <w:rFonts w:ascii="Times New Roman" w:hAnsi="Times New Roman" w:cs="Times New Roman"/>
                <w:sz w:val="28"/>
                <w:szCs w:val="28"/>
              </w:rPr>
              <w:t>п</w:t>
            </w:r>
            <w:proofErr w:type="gramEnd"/>
            <w:r w:rsidRPr="00EE7DBB">
              <w:rPr>
                <w:rFonts w:ascii="Times New Roman" w:hAnsi="Times New Roman" w:cs="Times New Roman"/>
                <w:sz w:val="28"/>
                <w:szCs w:val="28"/>
              </w:rPr>
              <w:t>ідрозділами аудиту за результатами адміністративного оскарження, у загальній сумі оскаржуваних податкових повідомлень-рішень, щодо яких прийнято рішення (рівень скасування в адміністративному порядку)</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Вдосконалення механізмів і методів здійснення податкового контролю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t>15,2%</w:t>
            </w:r>
          </w:p>
        </w:tc>
        <w:tc>
          <w:tcPr>
            <w:tcW w:w="1559" w:type="dxa"/>
            <w:shd w:val="clear" w:color="auto" w:fill="FFFFFF" w:themeFill="background1"/>
          </w:tcPr>
          <w:p w:rsidR="004562F1" w:rsidRPr="00EE7DBB" w:rsidRDefault="004562F1" w:rsidP="00703B18">
            <w:pPr>
              <w:shd w:val="clear" w:color="auto" w:fill="FFFFFF" w:themeFill="background1"/>
              <w:spacing w:after="0" w:line="240" w:lineRule="auto"/>
              <w:contextualSpacing/>
              <w:jc w:val="center"/>
              <w:rPr>
                <w:rFonts w:ascii="Times New Roman" w:hAnsi="Times New Roman" w:cs="Times New Roman"/>
                <w:kern w:val="2"/>
                <w:sz w:val="28"/>
                <w:szCs w:val="28"/>
              </w:rPr>
            </w:pPr>
            <w:r w:rsidRPr="00EE7DBB">
              <w:rPr>
                <w:rFonts w:ascii="Times New Roman" w:hAnsi="Times New Roman" w:cs="Times New Roman"/>
                <w:kern w:val="2"/>
                <w:sz w:val="28"/>
                <w:szCs w:val="28"/>
              </w:rPr>
              <w:t>20%</w:t>
            </w:r>
          </w:p>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9</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узгоджених грошових зобов’язань, донарахованих за результатами перевірок юридичних осіб, у загальній сумі грошових зобов’язань, донарахованих за результатами перевірок юридичних осіб (</w:t>
            </w:r>
            <w:proofErr w:type="gramStart"/>
            <w:r w:rsidRPr="00EE7DBB">
              <w:rPr>
                <w:rFonts w:ascii="Times New Roman" w:hAnsi="Times New Roman" w:cs="Times New Roman"/>
                <w:sz w:val="28"/>
                <w:szCs w:val="28"/>
              </w:rPr>
              <w:t>р</w:t>
            </w:r>
            <w:proofErr w:type="gramEnd"/>
            <w:r w:rsidRPr="00EE7DBB">
              <w:rPr>
                <w:rFonts w:ascii="Times New Roman" w:hAnsi="Times New Roman" w:cs="Times New Roman"/>
                <w:sz w:val="28"/>
                <w:szCs w:val="28"/>
              </w:rPr>
              <w:t>івень узгодження грошових зобов’язань, визначених за результатами податкового та митного аудиту)</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Вдосконалення механізмів і методів здійснення податкового контролю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lang w:val="en-US"/>
              </w:rPr>
            </w:pPr>
            <w:r w:rsidRPr="00EE7DBB">
              <w:rPr>
                <w:rFonts w:ascii="Times New Roman" w:hAnsi="Times New Roman" w:cs="Times New Roman"/>
                <w:kern w:val="2"/>
                <w:sz w:val="28"/>
                <w:szCs w:val="28"/>
                <w:lang w:val="en-US"/>
              </w:rPr>
              <w:t>38,8%</w:t>
            </w:r>
          </w:p>
        </w:tc>
        <w:tc>
          <w:tcPr>
            <w:tcW w:w="1559" w:type="dxa"/>
            <w:shd w:val="clear" w:color="auto" w:fill="FFFFFF" w:themeFill="background1"/>
          </w:tcPr>
          <w:p w:rsidR="004562F1" w:rsidRPr="00EE7DBB" w:rsidRDefault="004562F1" w:rsidP="00703B18">
            <w:pPr>
              <w:shd w:val="clear" w:color="auto" w:fill="FFFFFF" w:themeFill="background1"/>
              <w:spacing w:after="0" w:line="240" w:lineRule="auto"/>
              <w:contextualSpacing/>
              <w:jc w:val="center"/>
              <w:rPr>
                <w:rFonts w:ascii="Times New Roman" w:hAnsi="Times New Roman" w:cs="Times New Roman"/>
                <w:kern w:val="2"/>
                <w:sz w:val="28"/>
                <w:szCs w:val="28"/>
              </w:rPr>
            </w:pPr>
            <w:r w:rsidRPr="00EE7DBB">
              <w:rPr>
                <w:rFonts w:ascii="Times New Roman" w:hAnsi="Times New Roman" w:cs="Times New Roman"/>
                <w:kern w:val="2"/>
                <w:sz w:val="28"/>
                <w:szCs w:val="28"/>
              </w:rPr>
              <w:t>30%</w:t>
            </w:r>
          </w:p>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10</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Частка узгоджених грошових зобов’язань,  у загальній сумі грошових зобов’язань, донарахованих за результатами документальних перевірок, проведених </w:t>
            </w:r>
            <w:proofErr w:type="gramStart"/>
            <w:r w:rsidRPr="00EE7DBB">
              <w:rPr>
                <w:rFonts w:ascii="Times New Roman" w:hAnsi="Times New Roman" w:cs="Times New Roman"/>
                <w:sz w:val="28"/>
                <w:szCs w:val="28"/>
              </w:rPr>
              <w:t>п</w:t>
            </w:r>
            <w:proofErr w:type="gramEnd"/>
            <w:r w:rsidRPr="00EE7DBB">
              <w:rPr>
                <w:rFonts w:ascii="Times New Roman" w:hAnsi="Times New Roman" w:cs="Times New Roman"/>
                <w:sz w:val="28"/>
                <w:szCs w:val="28"/>
              </w:rPr>
              <w:t xml:space="preserve">ідрозділами, до функціональних повноважень яких належить здійснення </w:t>
            </w:r>
            <w:r w:rsidRPr="00EE7DBB">
              <w:rPr>
                <w:rFonts w:ascii="Times New Roman" w:hAnsi="Times New Roman" w:cs="Times New Roman"/>
                <w:sz w:val="28"/>
                <w:szCs w:val="28"/>
              </w:rPr>
              <w:lastRenderedPageBreak/>
              <w:t>контрольно-перевірочної роботи податків і зборів з фізичних осіб (рівень узгодження грошових зобов’язань, визначених за результатами контрольно-перевірочних заходів)</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lastRenderedPageBreak/>
              <w:t>Вдосконалення механізмів і методів здійснення податкового контролю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35,3%</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28%</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11</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Динаміка податкового боргу</w:t>
            </w:r>
          </w:p>
          <w:p w:rsidR="004562F1" w:rsidRPr="00EE7DBB" w:rsidRDefault="004562F1" w:rsidP="00703B18">
            <w:pPr>
              <w:shd w:val="clear" w:color="auto" w:fill="FFFFFF" w:themeFill="background1"/>
              <w:spacing w:after="0"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(без врахування новоствореного)</w:t>
            </w:r>
          </w:p>
          <w:p w:rsidR="004562F1" w:rsidRPr="00EE7DBB" w:rsidRDefault="004562F1" w:rsidP="00703B18">
            <w:pPr>
              <w:shd w:val="clear" w:color="auto" w:fill="FFFFFF" w:themeFill="background1"/>
              <w:spacing w:after="0" w:line="240" w:lineRule="auto"/>
              <w:contextualSpacing/>
              <w:rPr>
                <w:rFonts w:ascii="Times New Roman" w:eastAsia="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proofErr w:type="gramStart"/>
            <w:r w:rsidRPr="00EE7DBB">
              <w:rPr>
                <w:rFonts w:ascii="Times New Roman" w:hAnsi="Times New Roman" w:cs="Times New Roman"/>
                <w:kern w:val="2"/>
                <w:sz w:val="28"/>
                <w:szCs w:val="28"/>
              </w:rPr>
              <w:t>Дієве</w:t>
            </w:r>
            <w:proofErr w:type="gramEnd"/>
            <w:r w:rsidRPr="00EE7DBB">
              <w:rPr>
                <w:rFonts w:ascii="Times New Roman" w:hAnsi="Times New Roman" w:cs="Times New Roman"/>
                <w:kern w:val="2"/>
                <w:sz w:val="28"/>
                <w:szCs w:val="28"/>
              </w:rPr>
              <w:t xml:space="preserve"> та економічно обґрунтоване адміністрування боргу</w:t>
            </w:r>
          </w:p>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скорочено на 23%</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скорочено на 10%</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12</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Динаміка скорочення загальної кількості боржникі</w:t>
            </w:r>
            <w:proofErr w:type="gramStart"/>
            <w:r w:rsidRPr="00EE7DBB">
              <w:rPr>
                <w:rFonts w:ascii="Times New Roman" w:eastAsia="Times New Roman" w:hAnsi="Times New Roman" w:cs="Times New Roman"/>
                <w:sz w:val="28"/>
                <w:szCs w:val="28"/>
              </w:rPr>
              <w:t>в</w:t>
            </w:r>
            <w:proofErr w:type="gramEnd"/>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lang w:eastAsia="uk-UA"/>
              </w:rPr>
            </w:pPr>
            <w:proofErr w:type="gramStart"/>
            <w:r w:rsidRPr="00EE7DBB">
              <w:rPr>
                <w:rFonts w:ascii="Times New Roman" w:hAnsi="Times New Roman" w:cs="Times New Roman"/>
                <w:sz w:val="28"/>
                <w:szCs w:val="28"/>
                <w:lang w:eastAsia="uk-UA"/>
              </w:rPr>
              <w:t>Дієве</w:t>
            </w:r>
            <w:proofErr w:type="gramEnd"/>
            <w:r w:rsidRPr="00EE7DBB">
              <w:rPr>
                <w:rFonts w:ascii="Times New Roman" w:hAnsi="Times New Roman" w:cs="Times New Roman"/>
                <w:sz w:val="28"/>
                <w:szCs w:val="28"/>
                <w:lang w:eastAsia="uk-UA"/>
              </w:rPr>
              <w:t xml:space="preserve"> та економічно обґрунтоване адміністрування боргу</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lang w:eastAsia="uk-UA"/>
              </w:rPr>
            </w:pP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3,3%</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3%</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13</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 xml:space="preserve">Частка податкових та митних спорів, вирішених судами </w:t>
            </w:r>
            <w:proofErr w:type="gramStart"/>
            <w:r w:rsidRPr="00EE7DBB">
              <w:rPr>
                <w:rFonts w:ascii="Times New Roman" w:eastAsia="Times New Roman" w:hAnsi="Times New Roman" w:cs="Times New Roman"/>
                <w:sz w:val="28"/>
                <w:szCs w:val="28"/>
              </w:rPr>
              <w:t>р</w:t>
            </w:r>
            <w:proofErr w:type="gramEnd"/>
            <w:r w:rsidRPr="00EE7DBB">
              <w:rPr>
                <w:rFonts w:ascii="Times New Roman" w:eastAsia="Times New Roman" w:hAnsi="Times New Roman" w:cs="Times New Roman"/>
                <w:sz w:val="28"/>
                <w:szCs w:val="28"/>
              </w:rPr>
              <w:t xml:space="preserve">ізних інстанцій на користь органів ДФС у  загальній кількості податкових та митних спорів, вирішених судами різних інстанцій (кількісна </w:t>
            </w:r>
            <w:r w:rsidRPr="00EE7DBB">
              <w:rPr>
                <w:rFonts w:ascii="Times New Roman" w:eastAsia="Times New Roman" w:hAnsi="Times New Roman" w:cs="Times New Roman"/>
                <w:sz w:val="28"/>
                <w:szCs w:val="28"/>
              </w:rPr>
              <w:lastRenderedPageBreak/>
              <w:t>результативність розгляду податкових та митних спорів у судовому порядку)</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lastRenderedPageBreak/>
              <w:t>Спрощення адміністрування податків і зборів</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lang w:val="en-US"/>
              </w:rPr>
              <w:t>60</w:t>
            </w:r>
            <w:r w:rsidRPr="00EE7DBB">
              <w:rPr>
                <w:rFonts w:ascii="Times New Roman" w:hAnsi="Times New Roman" w:cs="Times New Roman"/>
                <w:kern w:val="2"/>
                <w:sz w:val="28"/>
                <w:szCs w:val="28"/>
              </w:rPr>
              <w:t>,9%</w:t>
            </w:r>
          </w:p>
        </w:tc>
        <w:tc>
          <w:tcPr>
            <w:tcW w:w="1559" w:type="dxa"/>
            <w:shd w:val="clear" w:color="auto" w:fill="FFFFFF" w:themeFill="background1"/>
          </w:tcPr>
          <w:p w:rsidR="004562F1" w:rsidRPr="00EE7DBB" w:rsidRDefault="004562F1" w:rsidP="00703B18">
            <w:pPr>
              <w:shd w:val="clear" w:color="auto" w:fill="FFFFFF" w:themeFill="background1"/>
              <w:spacing w:after="0" w:line="240" w:lineRule="auto"/>
              <w:contextualSpacing/>
              <w:jc w:val="center"/>
              <w:rPr>
                <w:rFonts w:ascii="Times New Roman" w:hAnsi="Times New Roman" w:cs="Times New Roman"/>
                <w:sz w:val="28"/>
                <w:szCs w:val="28"/>
              </w:rPr>
            </w:pPr>
            <w:r w:rsidRPr="00EE7DBB">
              <w:rPr>
                <w:rFonts w:ascii="Times New Roman" w:hAnsi="Times New Roman" w:cs="Times New Roman"/>
                <w:sz w:val="28"/>
                <w:szCs w:val="28"/>
                <w:lang w:val="en-US"/>
              </w:rPr>
              <w:t>55</w:t>
            </w:r>
            <w:r w:rsidRPr="00EE7DBB">
              <w:rPr>
                <w:rFonts w:ascii="Times New Roman" w:hAnsi="Times New Roman" w:cs="Times New Roman"/>
                <w:sz w:val="28"/>
                <w:szCs w:val="28"/>
              </w:rPr>
              <w:t>,</w:t>
            </w:r>
            <w:r w:rsidRPr="00EE7DBB">
              <w:rPr>
                <w:rFonts w:ascii="Times New Roman" w:hAnsi="Times New Roman" w:cs="Times New Roman"/>
                <w:sz w:val="28"/>
                <w:szCs w:val="28"/>
                <w:lang w:val="en-US"/>
              </w:rPr>
              <w:t>2</w:t>
            </w:r>
            <w:r w:rsidRPr="00EE7DBB">
              <w:rPr>
                <w:rFonts w:ascii="Times New Roman" w:hAnsi="Times New Roman" w:cs="Times New Roman"/>
                <w:sz w:val="28"/>
                <w:szCs w:val="28"/>
              </w:rPr>
              <w:t>%</w:t>
            </w:r>
          </w:p>
          <w:p w:rsidR="004562F1" w:rsidRPr="00EE7DBB" w:rsidRDefault="004562F1" w:rsidP="00703B18">
            <w:pPr>
              <w:shd w:val="clear" w:color="auto" w:fill="FFFFFF" w:themeFill="background1"/>
              <w:spacing w:after="0" w:line="240" w:lineRule="auto"/>
              <w:contextualSpacing/>
              <w:jc w:val="center"/>
              <w:rPr>
                <w:rFonts w:ascii="Times New Roman" w:hAnsi="Times New Roman" w:cs="Times New Roman"/>
                <w:sz w:val="28"/>
                <w:szCs w:val="28"/>
              </w:rPr>
            </w:pPr>
          </w:p>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14</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 xml:space="preserve">Частка суми позовів за спорами, вирішеними судами на користь органів ДФС у загальній сумі за спорами, вирішеними судами </w:t>
            </w:r>
            <w:proofErr w:type="gramStart"/>
            <w:r w:rsidRPr="00EE7DBB">
              <w:rPr>
                <w:rFonts w:ascii="Times New Roman" w:eastAsia="Times New Roman" w:hAnsi="Times New Roman" w:cs="Times New Roman"/>
                <w:sz w:val="28"/>
                <w:szCs w:val="28"/>
              </w:rPr>
              <w:t>р</w:t>
            </w:r>
            <w:proofErr w:type="gramEnd"/>
            <w:r w:rsidRPr="00EE7DBB">
              <w:rPr>
                <w:rFonts w:ascii="Times New Roman" w:eastAsia="Times New Roman" w:hAnsi="Times New Roman" w:cs="Times New Roman"/>
                <w:sz w:val="28"/>
                <w:szCs w:val="28"/>
              </w:rPr>
              <w:t>ізних інстанцій (вартісна результативність розгляду податкових та митних спорів у судовому порядку)</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Спрощення адміністрування податків і зборів</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62,1%</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41,4%</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15</w:t>
            </w:r>
          </w:p>
        </w:tc>
        <w:tc>
          <w:tcPr>
            <w:tcW w:w="2410"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eastAsia="Times New Roman" w:hAnsi="Times New Roman" w:cs="Times New Roman"/>
                <w:sz w:val="28"/>
                <w:szCs w:val="28"/>
              </w:rPr>
            </w:pPr>
            <w:r w:rsidRPr="00EE7DBB">
              <w:rPr>
                <w:rFonts w:ascii="Times New Roman" w:eastAsia="Times New Roman" w:hAnsi="Times New Roman" w:cs="Times New Roman"/>
                <w:sz w:val="28"/>
                <w:szCs w:val="28"/>
              </w:rPr>
              <w:t xml:space="preserve">Виконання індикативних показників доходів </w:t>
            </w:r>
            <w:proofErr w:type="gramStart"/>
            <w:r w:rsidRPr="00EE7DBB">
              <w:rPr>
                <w:rFonts w:ascii="Times New Roman" w:eastAsia="Times New Roman" w:hAnsi="Times New Roman" w:cs="Times New Roman"/>
                <w:sz w:val="28"/>
                <w:szCs w:val="28"/>
              </w:rPr>
              <w:t>державного</w:t>
            </w:r>
            <w:proofErr w:type="gramEnd"/>
            <w:r w:rsidRPr="00EE7DBB">
              <w:rPr>
                <w:rFonts w:ascii="Times New Roman" w:eastAsia="Times New Roman" w:hAnsi="Times New Roman" w:cs="Times New Roman"/>
                <w:sz w:val="28"/>
                <w:szCs w:val="28"/>
              </w:rPr>
              <w:t xml:space="preserve"> бюджету, які контролюються ДФС</w:t>
            </w: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Стратегічне управління організацією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99,4%</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100%</w:t>
            </w:r>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Відхилення досягнутого значення КРІ ДФС від цільового зумовлено недобором по податкових платежах, а саме:</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 xml:space="preserve">з акцизного податку (скорочення обсягів </w:t>
            </w:r>
            <w:r w:rsidRPr="00EE7DBB">
              <w:rPr>
                <w:rFonts w:ascii="Times New Roman" w:hAnsi="Times New Roman" w:cs="Times New Roman"/>
                <w:kern w:val="2"/>
                <w:sz w:val="28"/>
                <w:szCs w:val="28"/>
              </w:rPr>
              <w:lastRenderedPageBreak/>
              <w:t xml:space="preserve">реалізації на внутрішній ринок </w:t>
            </w:r>
            <w:proofErr w:type="gramStart"/>
            <w:r w:rsidRPr="00EE7DBB">
              <w:rPr>
                <w:rFonts w:ascii="Times New Roman" w:hAnsi="Times New Roman" w:cs="Times New Roman"/>
                <w:kern w:val="2"/>
                <w:sz w:val="28"/>
                <w:szCs w:val="28"/>
              </w:rPr>
              <w:t>п</w:t>
            </w:r>
            <w:proofErr w:type="gramEnd"/>
            <w:r w:rsidRPr="00EE7DBB">
              <w:rPr>
                <w:rFonts w:ascii="Times New Roman" w:hAnsi="Times New Roman" w:cs="Times New Roman"/>
                <w:kern w:val="2"/>
                <w:sz w:val="28"/>
                <w:szCs w:val="28"/>
              </w:rPr>
              <w:t xml:space="preserve">ідакцизної продукції); </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 xml:space="preserve">ПДВ (збільшення відшкодування ПДВ); рентної плати за користування надрами для видобування </w:t>
            </w:r>
            <w:proofErr w:type="gramStart"/>
            <w:r w:rsidRPr="00EE7DBB">
              <w:rPr>
                <w:rFonts w:ascii="Times New Roman" w:hAnsi="Times New Roman" w:cs="Times New Roman"/>
                <w:kern w:val="2"/>
                <w:sz w:val="28"/>
                <w:szCs w:val="28"/>
              </w:rPr>
              <w:t>природного</w:t>
            </w:r>
            <w:proofErr w:type="gramEnd"/>
            <w:r w:rsidRPr="00EE7DBB">
              <w:rPr>
                <w:rFonts w:ascii="Times New Roman" w:hAnsi="Times New Roman" w:cs="Times New Roman"/>
                <w:kern w:val="2"/>
                <w:sz w:val="28"/>
                <w:szCs w:val="28"/>
              </w:rPr>
              <w:t xml:space="preserve"> газу (наявність переплати на 01.01.2018 - 4,8 млрд. гривень).</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По митних платежах основними причинами, які завадили досягненню цільового значення КРІ ДФС</w:t>
            </w:r>
            <w:proofErr w:type="gramStart"/>
            <w:r w:rsidRPr="00EE7DBB">
              <w:rPr>
                <w:rFonts w:ascii="Times New Roman" w:hAnsi="Times New Roman" w:cs="Times New Roman"/>
                <w:kern w:val="2"/>
                <w:sz w:val="28"/>
                <w:szCs w:val="28"/>
              </w:rPr>
              <w:t xml:space="preserve"> є:</w:t>
            </w:r>
            <w:proofErr w:type="gramEnd"/>
            <w:r w:rsidRPr="00EE7DBB">
              <w:rPr>
                <w:rFonts w:ascii="Times New Roman" w:hAnsi="Times New Roman" w:cs="Times New Roman"/>
                <w:kern w:val="2"/>
                <w:sz w:val="28"/>
                <w:szCs w:val="28"/>
              </w:rPr>
              <w:t xml:space="preserve"> </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 xml:space="preserve">Угода про асоціацію між Україною та ЄС (зменшення протягом 10 років до «0» рівня ставок мита на товари, </w:t>
            </w:r>
            <w:r w:rsidRPr="00EE7DBB">
              <w:rPr>
                <w:rFonts w:ascii="Times New Roman" w:hAnsi="Times New Roman" w:cs="Times New Roman"/>
                <w:kern w:val="2"/>
                <w:sz w:val="28"/>
                <w:szCs w:val="28"/>
              </w:rPr>
              <w:lastRenderedPageBreak/>
              <w:t>походженням з</w:t>
            </w:r>
            <w:proofErr w:type="gramStart"/>
            <w:r w:rsidRPr="00EE7DBB">
              <w:rPr>
                <w:rFonts w:ascii="Times New Roman" w:hAnsi="Times New Roman" w:cs="Times New Roman"/>
                <w:kern w:val="2"/>
                <w:sz w:val="28"/>
                <w:szCs w:val="28"/>
              </w:rPr>
              <w:t xml:space="preserve"> ЄС</w:t>
            </w:r>
            <w:proofErr w:type="gramEnd"/>
            <w:r w:rsidRPr="00EE7DBB">
              <w:rPr>
                <w:rFonts w:ascii="Times New Roman" w:hAnsi="Times New Roman" w:cs="Times New Roman"/>
                <w:kern w:val="2"/>
                <w:sz w:val="28"/>
                <w:szCs w:val="28"/>
              </w:rPr>
              <w:t>, застосування тарифної квоти на м'ясо птиці та свинини, цукру походженням з ЄС в межах встановлених обсягів);</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застосування тарифних преференцій у торгі</w:t>
            </w:r>
            <w:proofErr w:type="gramStart"/>
            <w:r w:rsidRPr="00EE7DBB">
              <w:rPr>
                <w:rFonts w:ascii="Times New Roman" w:hAnsi="Times New Roman" w:cs="Times New Roman"/>
                <w:kern w:val="2"/>
                <w:sz w:val="28"/>
                <w:szCs w:val="28"/>
              </w:rPr>
              <w:t>вл</w:t>
            </w:r>
            <w:proofErr w:type="gramEnd"/>
            <w:r w:rsidRPr="00EE7DBB">
              <w:rPr>
                <w:rFonts w:ascii="Times New Roman" w:hAnsi="Times New Roman" w:cs="Times New Roman"/>
                <w:kern w:val="2"/>
                <w:sz w:val="28"/>
                <w:szCs w:val="28"/>
              </w:rPr>
              <w:t>і з країнами СНД та Грузією;</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r w:rsidRPr="00EE7DBB">
              <w:rPr>
                <w:rFonts w:ascii="Times New Roman" w:hAnsi="Times New Roman" w:cs="Times New Roman"/>
                <w:kern w:val="2"/>
                <w:sz w:val="28"/>
                <w:szCs w:val="28"/>
              </w:rPr>
              <w:t>антидемпінгові заходи та ембарго з РФ, а також запровадження в окремих регіонах України військового стану;</w:t>
            </w:r>
          </w:p>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rPr>
            </w:pPr>
            <w:r w:rsidRPr="00EE7DBB">
              <w:rPr>
                <w:rFonts w:ascii="Times New Roman" w:hAnsi="Times New Roman" w:cs="Times New Roman"/>
                <w:kern w:val="2"/>
                <w:sz w:val="28"/>
                <w:szCs w:val="28"/>
              </w:rPr>
              <w:t xml:space="preserve">невідповідність фактичного курсу долара США до закладеного в бюджеті на 2018 </w:t>
            </w:r>
            <w:proofErr w:type="gramStart"/>
            <w:r w:rsidRPr="00EE7DBB">
              <w:rPr>
                <w:rFonts w:ascii="Times New Roman" w:hAnsi="Times New Roman" w:cs="Times New Roman"/>
                <w:kern w:val="2"/>
                <w:sz w:val="28"/>
                <w:szCs w:val="28"/>
              </w:rPr>
              <w:t>р</w:t>
            </w:r>
            <w:proofErr w:type="gramEnd"/>
            <w:r w:rsidRPr="00EE7DBB">
              <w:rPr>
                <w:rFonts w:ascii="Times New Roman" w:hAnsi="Times New Roman" w:cs="Times New Roman"/>
                <w:kern w:val="2"/>
                <w:sz w:val="28"/>
                <w:szCs w:val="28"/>
              </w:rPr>
              <w:t>ік</w:t>
            </w:r>
            <w:r w:rsidRPr="00EE7DBB">
              <w:rPr>
                <w:rFonts w:ascii="Times New Roman" w:hAnsi="Times New Roman" w:cs="Times New Roman"/>
                <w:sz w:val="28"/>
                <w:szCs w:val="28"/>
              </w:rPr>
              <w:t xml:space="preserve"> </w:t>
            </w:r>
          </w:p>
          <w:p w:rsidR="004562F1" w:rsidRPr="00EE7DBB" w:rsidRDefault="004562F1" w:rsidP="00703B18">
            <w:pPr>
              <w:shd w:val="clear" w:color="auto" w:fill="FFFFFF" w:themeFill="background1"/>
              <w:spacing w:line="240" w:lineRule="auto"/>
              <w:contextualSpacing/>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16</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 xml:space="preserve">Частка митних декларацій, по яких за </w:t>
            </w:r>
            <w:r w:rsidRPr="00EE7DBB">
              <w:rPr>
                <w:rFonts w:ascii="Times New Roman" w:hAnsi="Times New Roman" w:cs="Times New Roman"/>
                <w:sz w:val="28"/>
                <w:szCs w:val="28"/>
              </w:rPr>
              <w:lastRenderedPageBreak/>
              <w:t>результатами виконання митницями ДФС згенерованих АСАУР митних формальностей було фактично виявлено розбіжності</w:t>
            </w:r>
          </w:p>
          <w:p w:rsidR="004562F1" w:rsidRPr="00EE7DBB" w:rsidRDefault="004562F1" w:rsidP="00703B18">
            <w:pPr>
              <w:shd w:val="clear" w:color="auto" w:fill="FFFFFF" w:themeFill="background1"/>
              <w:spacing w:after="0" w:line="240" w:lineRule="auto"/>
              <w:contextualSpacing/>
              <w:rPr>
                <w:rFonts w:ascii="Times New Roman" w:eastAsia="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lang w:eastAsia="uk-UA"/>
              </w:rPr>
            </w:pPr>
            <w:r w:rsidRPr="00EE7DBB">
              <w:rPr>
                <w:rFonts w:ascii="Times New Roman" w:hAnsi="Times New Roman" w:cs="Times New Roman"/>
                <w:sz w:val="28"/>
                <w:szCs w:val="28"/>
              </w:rPr>
              <w:lastRenderedPageBreak/>
              <w:t xml:space="preserve">Посилення системи управління </w:t>
            </w:r>
            <w:r w:rsidRPr="00EE7DBB">
              <w:rPr>
                <w:rFonts w:ascii="Times New Roman" w:hAnsi="Times New Roman" w:cs="Times New Roman"/>
                <w:sz w:val="28"/>
                <w:szCs w:val="28"/>
              </w:rPr>
              <w:lastRenderedPageBreak/>
              <w:t>ризиками та націленого контролю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5,6%</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не менше 4%</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17</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митних декларацій, по яких митний огляд проводився за ініціативи посадової особи митниці ДФС без генерування АСАУР митних формальностей щодо необхідності проведення митного огляду</w:t>
            </w:r>
          </w:p>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lang w:eastAsia="uk-UA"/>
              </w:rPr>
            </w:pPr>
            <w:r w:rsidRPr="00EE7DBB">
              <w:rPr>
                <w:rFonts w:ascii="Times New Roman" w:hAnsi="Times New Roman" w:cs="Times New Roman"/>
                <w:sz w:val="28"/>
                <w:szCs w:val="28"/>
              </w:rPr>
              <w:t>Посилення системи управління ризиками та націленого контролю</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1,6%</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roofErr w:type="gramStart"/>
            <w:r w:rsidRPr="00EE7DBB">
              <w:rPr>
                <w:rFonts w:ascii="Times New Roman" w:hAnsi="Times New Roman" w:cs="Times New Roman"/>
                <w:sz w:val="28"/>
                <w:szCs w:val="28"/>
              </w:rPr>
              <w:t>не б</w:t>
            </w:r>
            <w:proofErr w:type="gramEnd"/>
            <w:r w:rsidRPr="00EE7DBB">
              <w:rPr>
                <w:rFonts w:ascii="Times New Roman" w:hAnsi="Times New Roman" w:cs="Times New Roman"/>
                <w:sz w:val="28"/>
                <w:szCs w:val="28"/>
              </w:rPr>
              <w:t>ільше 3,5%</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18</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адміністративних протоколів, складених спеціально уповноваженими суб’єктами у сфері протидії корупції  на посадових осіб органів доходів і зборі</w:t>
            </w:r>
            <w:proofErr w:type="gramStart"/>
            <w:r w:rsidRPr="00EE7DBB">
              <w:rPr>
                <w:rFonts w:ascii="Times New Roman" w:hAnsi="Times New Roman" w:cs="Times New Roman"/>
                <w:sz w:val="28"/>
                <w:szCs w:val="28"/>
              </w:rPr>
              <w:t>в</w:t>
            </w:r>
            <w:proofErr w:type="gramEnd"/>
            <w:r w:rsidRPr="00EE7DBB">
              <w:rPr>
                <w:rFonts w:ascii="Times New Roman" w:hAnsi="Times New Roman" w:cs="Times New Roman"/>
                <w:sz w:val="28"/>
                <w:szCs w:val="28"/>
              </w:rPr>
              <w:t xml:space="preserve"> за вчинення правопорушень пов’язаних з корупцією</w:t>
            </w:r>
          </w:p>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p>
        </w:tc>
        <w:tc>
          <w:tcPr>
            <w:tcW w:w="1843" w:type="dxa"/>
            <w:shd w:val="clear" w:color="auto" w:fill="FFFFFF" w:themeFill="background1"/>
          </w:tcPr>
          <w:p w:rsidR="004562F1" w:rsidRPr="00EE7DBB" w:rsidRDefault="004562F1" w:rsidP="00703B18">
            <w:pPr>
              <w:shd w:val="clear" w:color="auto" w:fill="FFFFFF" w:themeFill="background1"/>
              <w:spacing w:line="240" w:lineRule="auto"/>
              <w:contextualSpacing/>
              <w:rPr>
                <w:rFonts w:ascii="Times New Roman" w:hAnsi="Times New Roman" w:cs="Times New Roman"/>
                <w:sz w:val="28"/>
                <w:szCs w:val="28"/>
                <w:lang w:eastAsia="uk-UA"/>
              </w:rPr>
            </w:pPr>
            <w:r w:rsidRPr="00EE7DBB">
              <w:rPr>
                <w:rFonts w:ascii="Times New Roman" w:hAnsi="Times New Roman" w:cs="Times New Roman"/>
                <w:sz w:val="28"/>
                <w:szCs w:val="28"/>
                <w:lang w:eastAsia="uk-UA"/>
              </w:rPr>
              <w:lastRenderedPageBreak/>
              <w:t>Посилення превентивної діяльності для недопущення порушень доброчесності</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52,8%</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sz w:val="28"/>
                <w:szCs w:val="28"/>
              </w:rPr>
              <w:t>25%</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r w:rsidR="004562F1" w:rsidRPr="00EE7DBB" w:rsidTr="00703B18">
        <w:tc>
          <w:tcPr>
            <w:tcW w:w="567"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lastRenderedPageBreak/>
              <w:t>19</w:t>
            </w:r>
          </w:p>
        </w:tc>
        <w:tc>
          <w:tcPr>
            <w:tcW w:w="2410"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rPr>
            </w:pPr>
            <w:r w:rsidRPr="00EE7DBB">
              <w:rPr>
                <w:rFonts w:ascii="Times New Roman" w:hAnsi="Times New Roman" w:cs="Times New Roman"/>
                <w:sz w:val="28"/>
                <w:szCs w:val="28"/>
              </w:rPr>
              <w:t>Частка розпочатих кримінальних проваджень внесених правоохоронними органами до ЄРДР за вчинення посадовими особами органів доходів і зборів корупційних правопорушень</w:t>
            </w:r>
          </w:p>
        </w:tc>
        <w:tc>
          <w:tcPr>
            <w:tcW w:w="1843" w:type="dxa"/>
            <w:shd w:val="clear" w:color="auto" w:fill="FFFFFF" w:themeFill="background1"/>
          </w:tcPr>
          <w:p w:rsidR="004562F1" w:rsidRPr="00EE7DBB" w:rsidRDefault="004562F1" w:rsidP="00703B18">
            <w:pPr>
              <w:shd w:val="clear" w:color="auto" w:fill="FFFFFF" w:themeFill="background1"/>
              <w:spacing w:after="0" w:line="240" w:lineRule="auto"/>
              <w:contextualSpacing/>
              <w:rPr>
                <w:rFonts w:ascii="Times New Roman" w:hAnsi="Times New Roman" w:cs="Times New Roman"/>
                <w:sz w:val="28"/>
                <w:szCs w:val="28"/>
                <w:lang w:eastAsia="uk-UA"/>
              </w:rPr>
            </w:pPr>
            <w:r w:rsidRPr="00EE7DBB">
              <w:rPr>
                <w:rFonts w:ascii="Times New Roman" w:hAnsi="Times New Roman" w:cs="Times New Roman"/>
                <w:sz w:val="28"/>
                <w:szCs w:val="28"/>
                <w:lang w:eastAsia="uk-UA"/>
              </w:rPr>
              <w:t>Посилення превентивної діяльності для недопущення порушень доброчесності</w:t>
            </w:r>
          </w:p>
        </w:tc>
        <w:tc>
          <w:tcPr>
            <w:tcW w:w="1701"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r w:rsidRPr="00EE7DBB">
              <w:rPr>
                <w:rFonts w:ascii="Times New Roman" w:hAnsi="Times New Roman" w:cs="Times New Roman"/>
                <w:kern w:val="2"/>
                <w:sz w:val="28"/>
                <w:szCs w:val="28"/>
              </w:rPr>
              <w:t>69%</w:t>
            </w:r>
          </w:p>
        </w:tc>
        <w:tc>
          <w:tcPr>
            <w:tcW w:w="1559"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sz w:val="28"/>
                <w:szCs w:val="28"/>
              </w:rPr>
            </w:pPr>
            <w:r w:rsidRPr="00EE7DBB">
              <w:rPr>
                <w:rFonts w:ascii="Times New Roman" w:hAnsi="Times New Roman" w:cs="Times New Roman"/>
                <w:sz w:val="28"/>
                <w:szCs w:val="28"/>
              </w:rPr>
              <w:t>67%</w:t>
            </w:r>
          </w:p>
        </w:tc>
        <w:tc>
          <w:tcPr>
            <w:tcW w:w="1843" w:type="dxa"/>
            <w:shd w:val="clear" w:color="auto" w:fill="FFFFFF" w:themeFill="background1"/>
          </w:tcPr>
          <w:p w:rsidR="004562F1" w:rsidRPr="00EE7DBB" w:rsidRDefault="004562F1" w:rsidP="00703B18">
            <w:pPr>
              <w:shd w:val="clear" w:color="auto" w:fill="FFFFFF" w:themeFill="background1"/>
              <w:jc w:val="center"/>
              <w:rPr>
                <w:rFonts w:ascii="Times New Roman" w:hAnsi="Times New Roman" w:cs="Times New Roman"/>
                <w:kern w:val="2"/>
                <w:sz w:val="28"/>
                <w:szCs w:val="28"/>
              </w:rPr>
            </w:pPr>
          </w:p>
        </w:tc>
      </w:tr>
    </w:tbl>
    <w:p w:rsidR="004562F1" w:rsidRPr="00EE7DBB" w:rsidRDefault="004562F1" w:rsidP="004562F1">
      <w:pPr>
        <w:shd w:val="clear" w:color="auto" w:fill="FFFFFF" w:themeFill="background1"/>
        <w:rPr>
          <w:rFonts w:ascii="Times New Roman" w:hAnsi="Times New Roman" w:cs="Times New Roman"/>
          <w:sz w:val="28"/>
          <w:szCs w:val="28"/>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Pr="00EE7DBB" w:rsidRDefault="004562F1" w:rsidP="004562F1">
      <w:pPr>
        <w:widowControl w:val="0"/>
        <w:spacing w:after="0" w:line="360" w:lineRule="auto"/>
        <w:contextualSpacing/>
        <w:jc w:val="both"/>
        <w:rPr>
          <w:rFonts w:ascii="Times New Roman" w:hAnsi="Times New Roman" w:cs="Times New Roman"/>
          <w:sz w:val="28"/>
          <w:szCs w:val="28"/>
          <w:lang w:val="uk-UA"/>
        </w:rPr>
      </w:pPr>
    </w:p>
    <w:p w:rsidR="004562F1" w:rsidRDefault="004562F1" w:rsidP="004562F1">
      <w:pPr>
        <w:rPr>
          <w:rFonts w:ascii="Times New Roman" w:hAnsi="Times New Roman" w:cs="Times New Roman"/>
          <w:sz w:val="28"/>
          <w:szCs w:val="28"/>
        </w:rPr>
      </w:pPr>
      <w:r>
        <w:rPr>
          <w:rFonts w:ascii="Times New Roman" w:hAnsi="Times New Roman" w:cs="Times New Roman"/>
          <w:sz w:val="28"/>
          <w:szCs w:val="28"/>
        </w:rPr>
        <w:br w:type="page"/>
      </w:r>
    </w:p>
    <w:p w:rsidR="004562F1" w:rsidRPr="006860CF" w:rsidRDefault="004562F1" w:rsidP="004562F1">
      <w:pPr>
        <w:pStyle w:val="Default"/>
        <w:spacing w:line="360" w:lineRule="auto"/>
        <w:ind w:firstLine="709"/>
        <w:contextualSpacing/>
        <w:jc w:val="center"/>
        <w:rPr>
          <w:bCs/>
          <w:sz w:val="28"/>
          <w:szCs w:val="28"/>
          <w:lang w:val="uk-UA"/>
        </w:rPr>
      </w:pPr>
      <w:r w:rsidRPr="006860CF">
        <w:rPr>
          <w:bCs/>
          <w:sz w:val="28"/>
          <w:szCs w:val="28"/>
          <w:lang w:val="uk-UA"/>
        </w:rPr>
        <w:lastRenderedPageBreak/>
        <w:t>ВИСНОВКИ</w:t>
      </w:r>
    </w:p>
    <w:p w:rsidR="004562F1" w:rsidRDefault="004562F1" w:rsidP="004562F1">
      <w:pPr>
        <w:pStyle w:val="Default"/>
        <w:spacing w:line="360" w:lineRule="auto"/>
        <w:ind w:firstLine="709"/>
        <w:contextualSpacing/>
        <w:jc w:val="both"/>
        <w:rPr>
          <w:sz w:val="28"/>
          <w:szCs w:val="28"/>
          <w:lang w:val="uk-UA"/>
        </w:rPr>
      </w:pPr>
    </w:p>
    <w:p w:rsidR="004562F1" w:rsidRPr="004F7A82" w:rsidRDefault="004562F1" w:rsidP="004562F1">
      <w:pPr>
        <w:pStyle w:val="Default"/>
        <w:spacing w:line="360" w:lineRule="auto"/>
        <w:ind w:firstLine="709"/>
        <w:contextualSpacing/>
        <w:jc w:val="both"/>
        <w:rPr>
          <w:sz w:val="28"/>
          <w:szCs w:val="28"/>
          <w:lang w:val="uk-UA"/>
        </w:rPr>
      </w:pPr>
    </w:p>
    <w:p w:rsidR="004562F1" w:rsidRPr="004F7A82" w:rsidRDefault="004562F1" w:rsidP="004562F1">
      <w:pPr>
        <w:pStyle w:val="Default"/>
        <w:spacing w:line="360" w:lineRule="auto"/>
        <w:ind w:firstLine="709"/>
        <w:contextualSpacing/>
        <w:jc w:val="both"/>
        <w:rPr>
          <w:sz w:val="28"/>
          <w:szCs w:val="28"/>
          <w:lang w:val="uk-UA"/>
        </w:rPr>
      </w:pPr>
      <w:r w:rsidRPr="004F7A82">
        <w:rPr>
          <w:sz w:val="28"/>
          <w:szCs w:val="28"/>
          <w:lang w:val="uk-UA"/>
        </w:rPr>
        <w:t xml:space="preserve">В основі податкової системи держави та її правового регулювання закладені відповідні принципи. Такі принципи є вихідними засадами податково-правового регулювання, що визначають ключові моменти взаємодії між основними учасниками податкових відносин: уповноваженого суб’єкта – держави, яка представлена контролюючими органами, і зобов’язаного суб’єкта, в ролі якого виступають платники податків – фізичні і юридичні особи, громадяни України й іноземці.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Співмірністю оподаткування прямо забезпечується і його справедливість. Для втілення справедливості оподаткування необхідною умовою є врахування принципу економічної обґрунтованості оподаткування, тобто економічної спроможності конкретних груп платників нести податковий тягар.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Для обґрунтованості оподаткування неабияке значення має принцип фіскальної достатності, який завдяки встановленню прямої залежності між справлянням податків, та потребами бюджетів у грошових коштах і фінансуванням визначених бюджетним законодавством програм і заходів дозволяє виправдати для платників податків необхідність несення ними податкового тягаря, оскільки саме за рахунок сплачених платниками податкових коштів для таких платників створюються належні й безпечні умови здійснення ними своєї діяльності.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Недосконалість податкового законодавства перешкоджає реалізації засади фіскальної достатності, адже в таких умовах учасники податкових відносин будуть витрачати свої зусилля на тлумачення податково-правових норм і з’ясування дійсного обсягу своїх прав та обов’язків, замість того щоб узгоджено сприяти виконанню кожним своїх головних завдань і функцій. Тому покращання якості вітчизняного податкового законодавства, використовуваної в ньому юридичної техніки є одним з найбільш </w:t>
      </w:r>
      <w:r w:rsidRPr="004F7A82">
        <w:rPr>
          <w:color w:val="auto"/>
          <w:sz w:val="28"/>
          <w:szCs w:val="28"/>
          <w:lang w:val="uk-UA"/>
        </w:rPr>
        <w:lastRenderedPageBreak/>
        <w:t xml:space="preserve">оптимальних шляхів реалізації в податкових відносинах як верховенства права, так і засади фіскальної достатності.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Принцип фіскальної достатності має яскраво виражені системні властивості, він тісно пов’язаний з усіма окремими складниками принципу верховенства права. При цьому чи не найбільшу роль відіграє аспект пропорційності переслідуваної мети – наповнення податковими надходженнями бюджетів і використовуваних правових засобів – системи оподаткування й окремих правових механізмів податків і зборів національної податкової системи.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Засада фіскальної достатності спрямована передусім на етап установлення податків і зборів, однак при цьому вона створює системні зв’язки майже з будь-якою іншою засадою оподаткування. Так само через засаду фіскальної достатності виникає необхідний зв’язок між окремими податковими механізмами, всією податковою системою й метою їх функціонування – податковими коштами як головного джерела фінансування бюджетних видатків. Це дозволяє реалізуватися загальній вимозі пропорційності між засобами й метою податково-правового регулювання, що виходить з основоположного принципу верховенства права.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Принцип фіскальної достатності не тільки є суттєво необхідним елементом системи засад оподаткування, а й виступає підґрунтям для сполучення і взаємодії між собою податкових і бюджетних відносин у рамках усієї публічної фінансової діяльності держави, коли податкові відносини можуть бути розглянуті як засіб, а бюджетні відносини – як мета такого засобу.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Принцип фіскальної достатності одночасно зумовлений природою державного суверенітету, коли держава отримує право на встановлення і справляння податків, і стає у витоків виникнення податків і подальшого правового регулювання відносин оподаткування, розуміючи, що саме податки служать найбільш важливим джерелом фінансування публічних потреб.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lastRenderedPageBreak/>
        <w:t xml:space="preserve">При визначенні змісту принципу фіскальної достатності у Податковому кодексі України законодавець передбачив обов’язкову дію цієї засади як при реалізації повноважень зі встановлення податків і зборів у податкову систему держави, так і при здійсненні повноважень із введення таких податків і зборів у дію. Коло адресатів і суб’єктів податкових правовідносин, для яких використання цього принципу є обов’язковим, включає як Верховну Раду України, так і всю сукупність представницьких органів місцевого самоврядування, уповновжених на введення місцевих податків і зборів на території їх юрисдикції.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Специфікою нормативного закріплення змісту фіскальної достатності є вказівка на основну мету його дії – необхідність досягнення збалансованості бюджету. У такому разі принцип фіскальної достатності одночасно вміщує в себе також один з основоположних бюджетно-правових принципів – принцип збалансованості бюджету.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Перешкоду в максимально збалансованому функціонуванні засади фіскальної достатності чинить передбачення у видаткових статтях бюджетів їх захищених видатків, що отримують імунітет від їх скорочення й застосування до них принципів збалансованості бюджету й фіскальної достатності. При цьому адекватного ним захисту в розрізі податкових надходжень держава не надає, а тому нерідко забезпечення і здійснення захищених видатків провокує зростання бюджетного дефіциту. </w:t>
      </w:r>
    </w:p>
    <w:p w:rsidR="004562F1" w:rsidRPr="004F7A82" w:rsidRDefault="004562F1" w:rsidP="004562F1">
      <w:pPr>
        <w:pStyle w:val="Default"/>
        <w:spacing w:line="360" w:lineRule="auto"/>
        <w:ind w:firstLine="709"/>
        <w:contextualSpacing/>
        <w:jc w:val="both"/>
        <w:rPr>
          <w:color w:val="auto"/>
          <w:sz w:val="28"/>
          <w:szCs w:val="28"/>
          <w:lang w:val="uk-UA"/>
        </w:rPr>
      </w:pPr>
      <w:r w:rsidRPr="004F7A82">
        <w:rPr>
          <w:color w:val="auto"/>
          <w:sz w:val="28"/>
          <w:szCs w:val="28"/>
          <w:lang w:val="uk-UA"/>
        </w:rPr>
        <w:t xml:space="preserve">Принцип фіскальної достатності виступає однією з найбільш потужних засад, що консолідує галузь фінансового права, визначаючи орієнтири як для податково-правового, так і бюджетно-правового регулювання. </w:t>
      </w:r>
    </w:p>
    <w:p w:rsidR="004562F1" w:rsidRPr="004F7A82" w:rsidRDefault="004562F1" w:rsidP="004562F1">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4F7A82">
        <w:rPr>
          <w:rFonts w:ascii="Times New Roman" w:hAnsi="Times New Roman" w:cs="Times New Roman"/>
          <w:color w:val="000000"/>
          <w:sz w:val="28"/>
          <w:szCs w:val="28"/>
          <w:lang w:val="uk-UA"/>
        </w:rPr>
        <w:t xml:space="preserve">Реалізація засади фіскальної достатності при встановленні податків і зборів має відбуватися з урахуванням закону Лаффера як феномену економічної науки. При цьому у тривалих періодах часу високий податковий тиск починає виснажувати економіку, а темпи її зростання поступово сповільнюються. Натомість у короткостроковій перспективі одного-двох бюджетних періодів збільшення податкових ставок і розширення дії </w:t>
      </w:r>
      <w:r w:rsidRPr="004F7A82">
        <w:rPr>
          <w:rFonts w:ascii="Times New Roman" w:hAnsi="Times New Roman" w:cs="Times New Roman"/>
          <w:color w:val="000000"/>
          <w:sz w:val="28"/>
          <w:szCs w:val="28"/>
          <w:lang w:val="uk-UA"/>
        </w:rPr>
        <w:lastRenderedPageBreak/>
        <w:t xml:space="preserve">фіскальної функції податків не призведе до системних диспропорцій в економіці, а тому може бути прийнятним засобом для держави як суто реалізації засади фіскальної достатності, так і проведення податкової політики в цілому. </w:t>
      </w:r>
    </w:p>
    <w:p w:rsidR="004562F1" w:rsidRPr="004F7A82" w:rsidRDefault="004562F1" w:rsidP="004562F1">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4F7A82">
        <w:rPr>
          <w:rFonts w:ascii="Times New Roman" w:hAnsi="Times New Roman" w:cs="Times New Roman"/>
          <w:color w:val="000000"/>
          <w:sz w:val="28"/>
          <w:szCs w:val="28"/>
          <w:lang w:val="uk-UA"/>
        </w:rPr>
        <w:t xml:space="preserve">Сприйняття платниками податків оподаткування як справедливого і прийнятного навіть в умовах високих податкових ставок здатне як підтримувати протягом тривалого часу високу дохідність бюджетів, так і забезпечувати продовження економічного зростання в державі. Головне, щоб остання створювала належний рівень захисту для платників податків від основних загроз їх нормальної життєдіяльності й забезпечувала всі умови для проведення господарської діяльності. </w:t>
      </w:r>
    </w:p>
    <w:p w:rsidR="004562F1" w:rsidRPr="004F7A82" w:rsidRDefault="004562F1" w:rsidP="004562F1">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r w:rsidRPr="004F7A82">
        <w:rPr>
          <w:rFonts w:ascii="Times New Roman" w:hAnsi="Times New Roman" w:cs="Times New Roman"/>
          <w:color w:val="000000"/>
          <w:sz w:val="28"/>
          <w:szCs w:val="28"/>
          <w:lang w:val="uk-UA"/>
        </w:rPr>
        <w:t xml:space="preserve">Реалізація принципу фіскальної достатності теоретична можлива в різних умовах: як за низьких, так і за високих податкових ставок і податкового тиску. Для цього держава має у своєму розпорядженні численні </w:t>
      </w:r>
      <w:r w:rsidRPr="004F7A82">
        <w:rPr>
          <w:rFonts w:ascii="Times New Roman" w:hAnsi="Times New Roman" w:cs="Times New Roman"/>
          <w:sz w:val="28"/>
          <w:szCs w:val="28"/>
          <w:lang w:val="uk-UA"/>
        </w:rPr>
        <w:t xml:space="preserve">правові й економічні засоби. Із правової точки зору одним з найголовніших аспектів є впровадження повноцінного і збалансованого податкового механізму, за якого при встановленні податків будуть формально зазначені не лише всі його обов’язкові елементи, а й кожен з них буде всебічно узгодженим з іншими елементами податку, в тому числі й з податковими пільгами. </w:t>
      </w:r>
    </w:p>
    <w:p w:rsidR="004562F1" w:rsidRPr="004F7A82" w:rsidRDefault="004562F1" w:rsidP="004562F1">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реалізо</w:t>
      </w:r>
      <w:r w:rsidRPr="004F7A82">
        <w:rPr>
          <w:rFonts w:ascii="Times New Roman" w:hAnsi="Times New Roman" w:cs="Times New Roman"/>
          <w:sz w:val="28"/>
          <w:szCs w:val="28"/>
          <w:lang w:val="uk-UA"/>
        </w:rPr>
        <w:t xml:space="preserve">ваності засади фіскальної достатності протягом декількох бюджетних періодах важливо враховувати джерело сплати коштів платниками податків, яким найчастіше може бути прибуток, капітал платника або позикові кошти. Однак лише прибуток є таким джерелом, що зберігає відновлюваність, не шкодить господарській діяльності платника, не зменшує оподатковувану базу і при зваженому підході законодавця до розміру податкової ставки дозволяє зберегти в податкових відносинах баланс публічного і приватних інтересів. </w:t>
      </w:r>
    </w:p>
    <w:p w:rsidR="004562F1" w:rsidRDefault="004562F1" w:rsidP="004562F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62F1" w:rsidRPr="009329E7" w:rsidRDefault="004562F1" w:rsidP="004562F1">
      <w:pPr>
        <w:pStyle w:val="Default"/>
        <w:widowControl w:val="0"/>
        <w:spacing w:line="360" w:lineRule="auto"/>
        <w:ind w:left="709"/>
        <w:contextualSpacing/>
        <w:jc w:val="center"/>
        <w:rPr>
          <w:bCs/>
          <w:sz w:val="28"/>
          <w:szCs w:val="28"/>
          <w:lang w:val="uk-UA"/>
        </w:rPr>
      </w:pPr>
      <w:r w:rsidRPr="009329E7">
        <w:rPr>
          <w:bCs/>
          <w:sz w:val="28"/>
          <w:szCs w:val="28"/>
          <w:lang w:val="uk-UA"/>
        </w:rPr>
        <w:lastRenderedPageBreak/>
        <w:t>ПЕРЕЛІК ВИКОРИСТАНИХ ДЖЕРЕЛ</w:t>
      </w:r>
    </w:p>
    <w:p w:rsidR="004562F1"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9329E7"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4562F1" w:rsidRPr="009329E7" w:rsidRDefault="004562F1" w:rsidP="004562F1">
      <w:pPr>
        <w:pStyle w:val="Default"/>
        <w:widowControl w:val="0"/>
        <w:numPr>
          <w:ilvl w:val="0"/>
          <w:numId w:val="2"/>
        </w:numPr>
        <w:spacing w:line="360" w:lineRule="auto"/>
        <w:ind w:left="0" w:firstLine="709"/>
        <w:contextualSpacing/>
        <w:jc w:val="both"/>
        <w:rPr>
          <w:sz w:val="28"/>
          <w:szCs w:val="28"/>
          <w:lang w:val="uk-UA"/>
        </w:rPr>
      </w:pPr>
      <w:r w:rsidRPr="009329E7">
        <w:rPr>
          <w:sz w:val="28"/>
          <w:szCs w:val="28"/>
          <w:lang w:val="uk-UA"/>
        </w:rPr>
        <w:t>Аналіз податкових надходжень: проблеми методології : моногр./ В.Т. Білоус, В.П. Ніколаєв,А.О. Чугаєв.Ірпінь : Акад.ДПС України, 2003. 232 с.</w:t>
      </w:r>
    </w:p>
    <w:p w:rsidR="004562F1" w:rsidRPr="009329E7" w:rsidRDefault="004562F1" w:rsidP="004562F1">
      <w:pPr>
        <w:pStyle w:val="Default"/>
        <w:widowControl w:val="0"/>
        <w:numPr>
          <w:ilvl w:val="0"/>
          <w:numId w:val="2"/>
        </w:numPr>
        <w:spacing w:line="360" w:lineRule="auto"/>
        <w:ind w:left="0" w:firstLine="709"/>
        <w:contextualSpacing/>
        <w:jc w:val="both"/>
        <w:rPr>
          <w:sz w:val="28"/>
          <w:szCs w:val="28"/>
          <w:lang w:val="uk-UA"/>
        </w:rPr>
      </w:pPr>
      <w:r w:rsidRPr="009329E7">
        <w:rPr>
          <w:sz w:val="28"/>
          <w:szCs w:val="28"/>
          <w:lang w:val="uk-UA"/>
        </w:rPr>
        <w:t xml:space="preserve">Андрієвський К.В. Спеціальні податкові режими : дис. ... канд. юрид. наук: 12.00.07. Харків, 2009. 206 с. </w:t>
      </w:r>
    </w:p>
    <w:p w:rsidR="004562F1" w:rsidRPr="009329E7" w:rsidRDefault="004562F1" w:rsidP="004562F1">
      <w:pPr>
        <w:pStyle w:val="Default"/>
        <w:widowControl w:val="0"/>
        <w:numPr>
          <w:ilvl w:val="0"/>
          <w:numId w:val="2"/>
        </w:numPr>
        <w:spacing w:line="360" w:lineRule="auto"/>
        <w:ind w:left="0" w:firstLine="709"/>
        <w:contextualSpacing/>
        <w:jc w:val="both"/>
        <w:rPr>
          <w:sz w:val="28"/>
          <w:szCs w:val="28"/>
          <w:lang w:val="uk-UA"/>
        </w:rPr>
      </w:pPr>
      <w:r w:rsidRPr="009329E7">
        <w:rPr>
          <w:sz w:val="28"/>
          <w:szCs w:val="28"/>
          <w:lang w:val="uk-UA"/>
        </w:rPr>
        <w:t>Бечко П.К., Захарчук О.А.Основи оподаткування : навч. посіб. Київ: Центр учб. л-ри, 2009. 168 с.</w:t>
      </w:r>
    </w:p>
    <w:p w:rsidR="004562F1" w:rsidRPr="009329E7" w:rsidRDefault="004562F1" w:rsidP="004562F1">
      <w:pPr>
        <w:pStyle w:val="Default"/>
        <w:widowControl w:val="0"/>
        <w:numPr>
          <w:ilvl w:val="0"/>
          <w:numId w:val="2"/>
        </w:numPr>
        <w:spacing w:line="360" w:lineRule="auto"/>
        <w:ind w:left="0" w:firstLine="709"/>
        <w:contextualSpacing/>
        <w:jc w:val="both"/>
        <w:rPr>
          <w:sz w:val="28"/>
          <w:szCs w:val="28"/>
          <w:lang w:val="uk-UA"/>
        </w:rPr>
      </w:pPr>
      <w:r w:rsidRPr="009329E7">
        <w:rPr>
          <w:sz w:val="28"/>
          <w:szCs w:val="28"/>
          <w:lang w:val="uk-UA"/>
        </w:rPr>
        <w:t xml:space="preserve">Блажівська Н.Є., ГетманцевД.О. До платника –з повагою. Як застосовується принцип </w:t>
      </w:r>
      <w:r w:rsidRPr="009329E7">
        <w:rPr>
          <w:i/>
          <w:iCs/>
          <w:sz w:val="28"/>
          <w:szCs w:val="28"/>
          <w:lang w:val="uk-UA"/>
        </w:rPr>
        <w:t>in dubio pro tributario</w:t>
      </w:r>
      <w:r w:rsidRPr="009329E7">
        <w:rPr>
          <w:sz w:val="28"/>
          <w:szCs w:val="28"/>
          <w:lang w:val="uk-UA"/>
        </w:rPr>
        <w:t>в умовах сучасної демократії.</w:t>
      </w:r>
      <w:r w:rsidRPr="009329E7">
        <w:rPr>
          <w:i/>
          <w:iCs/>
          <w:sz w:val="28"/>
          <w:szCs w:val="28"/>
          <w:lang w:val="uk-UA"/>
        </w:rPr>
        <w:t>Закон і бізнес</w:t>
      </w:r>
      <w:r w:rsidRPr="009329E7">
        <w:rPr>
          <w:sz w:val="28"/>
          <w:szCs w:val="28"/>
          <w:lang w:val="uk-UA"/>
        </w:rPr>
        <w:t>. 2016. № 7. С. 3–5.</w:t>
      </w:r>
    </w:p>
    <w:p w:rsidR="004562F1" w:rsidRPr="009329E7" w:rsidRDefault="004562F1" w:rsidP="004562F1">
      <w:pPr>
        <w:pStyle w:val="Default"/>
        <w:widowControl w:val="0"/>
        <w:numPr>
          <w:ilvl w:val="0"/>
          <w:numId w:val="2"/>
        </w:numPr>
        <w:spacing w:line="360" w:lineRule="auto"/>
        <w:ind w:left="0" w:firstLine="709"/>
        <w:contextualSpacing/>
        <w:jc w:val="both"/>
        <w:rPr>
          <w:sz w:val="28"/>
          <w:szCs w:val="28"/>
          <w:lang w:val="uk-UA"/>
        </w:rPr>
      </w:pPr>
      <w:r w:rsidRPr="009329E7">
        <w:rPr>
          <w:sz w:val="28"/>
          <w:szCs w:val="28"/>
          <w:lang w:val="uk-UA"/>
        </w:rPr>
        <w:t xml:space="preserve">Брезвін А.І. Принципи організації діяльності бюджетної системи України. </w:t>
      </w:r>
      <w:r w:rsidRPr="009329E7">
        <w:rPr>
          <w:i/>
          <w:iCs/>
          <w:sz w:val="28"/>
          <w:szCs w:val="28"/>
          <w:lang w:val="uk-UA"/>
        </w:rPr>
        <w:t>Держава і право: юрид. і політ. науки</w:t>
      </w:r>
      <w:r w:rsidRPr="009329E7">
        <w:rPr>
          <w:sz w:val="28"/>
          <w:szCs w:val="28"/>
          <w:lang w:val="uk-UA"/>
        </w:rPr>
        <w:t xml:space="preserve">. Вип. 40. Київ : Ін-т держави і права НАН України. 2008. С.259–265.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Бюджетна підтримка та податкове стимулювання національної економіки України : моногр./ за заг. ред. Л.Л. Тарангул; Нац.ун-т ДПС України. Ірпінь ; Київ: Фенікс, 2012. 532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Бюджетний кодекс України : від 8 лип. 2010 р. № 2456-VI. </w:t>
      </w:r>
      <w:r w:rsidRPr="009329E7">
        <w:rPr>
          <w:i/>
          <w:iCs/>
          <w:color w:val="auto"/>
          <w:sz w:val="28"/>
          <w:szCs w:val="28"/>
          <w:lang w:val="uk-UA"/>
        </w:rPr>
        <w:t>Відом. Верхов. РадиУкраїни</w:t>
      </w:r>
      <w:r w:rsidRPr="009329E7">
        <w:rPr>
          <w:color w:val="auto"/>
          <w:sz w:val="28"/>
          <w:szCs w:val="28"/>
          <w:lang w:val="uk-UA"/>
        </w:rPr>
        <w:t xml:space="preserve">. 2010. № 50. Ст. 572.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Бюджетний кодекс України : наук.-практ.коментар: станом на 1 берез. 2011 р./ за  ред. Л.К. Воронової, М.П. Кучерявенка. Харків : Право, 2011. 608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Великий енциклопедичний юридичний словник / за ред. Ю.С. Шемшученка. Київ : Юрид.думка,2007. 992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Вишемирський М.І. Податкові пільгиза податковим законодавством України : автореф. дис. ... канд. юрид. наук: 12.00.07.  Ірпінь, 2015. 20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Воронова Л.К. Фінансове правоУкраїни:підруч.Київ: Прецедент; </w:t>
      </w:r>
      <w:r w:rsidRPr="009329E7">
        <w:rPr>
          <w:color w:val="auto"/>
          <w:sz w:val="28"/>
          <w:szCs w:val="28"/>
          <w:lang w:val="uk-UA"/>
        </w:rPr>
        <w:lastRenderedPageBreak/>
        <w:t>Моя книга. 2006. 448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Гассельбах К., Каневський Д. Євросоюз у цифрах: менше бюджетного дефіциту –більше боргів. URL: www.dw.com/uk/євросоюз-у-цифрах-менше-бюджетного-дефіциту-більше-боргів/a-16325292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Головін Д. В. Територіальні податкові преференції : автореф. дис. ... канд. юрид. наук : 12.00.07. Запоріжжя, 2016. 18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Головін Д.В. Правове регулювання територіальних податкових преференцій : дис. ... канд. юрид. наук : 12.00.07. Ірпінь, 2016. 209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Гордей О.Д., Василик Д.О. Бюджетний механізм зростання суспільного добробуту. </w:t>
      </w:r>
      <w:r w:rsidRPr="009329E7">
        <w:rPr>
          <w:i/>
          <w:iCs/>
          <w:color w:val="auto"/>
          <w:sz w:val="28"/>
          <w:szCs w:val="28"/>
          <w:lang w:val="uk-UA"/>
        </w:rPr>
        <w:t>Фінанси України</w:t>
      </w:r>
      <w:r w:rsidRPr="009329E7">
        <w:rPr>
          <w:color w:val="auto"/>
          <w:sz w:val="28"/>
          <w:szCs w:val="28"/>
          <w:lang w:val="uk-UA"/>
        </w:rPr>
        <w:t>. 2003. № 4. С.29‒32.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Демиденко Л., Наконечна Ю. Фіскальна децентралізація: німецький досвід та українські реалії. </w:t>
      </w:r>
      <w:r w:rsidRPr="009329E7">
        <w:rPr>
          <w:i/>
          <w:iCs/>
          <w:color w:val="auto"/>
          <w:sz w:val="28"/>
          <w:szCs w:val="28"/>
          <w:lang w:val="uk-UA"/>
        </w:rPr>
        <w:t>Вісн. Київ. нац. ун-ту ім. Т.Шевченка.</w:t>
      </w:r>
      <w:r w:rsidRPr="009329E7">
        <w:rPr>
          <w:color w:val="auto"/>
          <w:sz w:val="28"/>
          <w:szCs w:val="28"/>
          <w:lang w:val="uk-UA"/>
        </w:rPr>
        <w:t>2015. № 2. С. 49–54.</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Дічкова О.В. Складання проекту державного бюджету України як стадія бюджетного процесу: теоретико-правовий аспект : автореф. дис.... канд. юрид. наук : 12.00.07. Київ, 2011. 19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Дмитрик О.О., Бех Г.В., КриницькийІ.Є.Фінансові  правовідносини : підруч. / за ред. М.П. Кучерявенка. Київ: Юрінком Інтер, 2004. 320 с.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Загальна декларація прав людини від 10 грудня 1948року. </w:t>
      </w:r>
      <w:r w:rsidRPr="009329E7">
        <w:rPr>
          <w:i/>
          <w:iCs/>
          <w:color w:val="auto"/>
          <w:sz w:val="28"/>
          <w:szCs w:val="28"/>
          <w:lang w:val="uk-UA"/>
        </w:rPr>
        <w:t>Офіц. вісн. України</w:t>
      </w:r>
      <w:r w:rsidRPr="009329E7">
        <w:rPr>
          <w:color w:val="auto"/>
          <w:sz w:val="28"/>
          <w:szCs w:val="28"/>
          <w:lang w:val="uk-UA"/>
        </w:rPr>
        <w:t>. 2008. № 93 (від 15 груд.). С. 89.</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Загальна теорія держави і права : підруч. / за ред. М.В. Цвіка, О.В. Петришина. Харків : Право, 2010. 583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Загальна теорія держави і права : підруч./ за ред. М. В. Цвіка, О. В. Петришина. Харків : Право,2011. 584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Запатріна І.В. Бюджетний механізм економічного зростання : моногр. Київ: Ін-т соц.-екон. стратегій, 2007.528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Зятковський В.І. Вплив державних закупівель на відтворювальні процесив реальному секторі економіки.</w:t>
      </w:r>
      <w:r w:rsidRPr="009329E7">
        <w:rPr>
          <w:i/>
          <w:iCs/>
          <w:color w:val="auto"/>
          <w:sz w:val="28"/>
          <w:szCs w:val="28"/>
          <w:lang w:val="uk-UA"/>
        </w:rPr>
        <w:t>Проблеми розвитку державних і місцевих фінансів</w:t>
      </w:r>
      <w:r w:rsidRPr="009329E7">
        <w:rPr>
          <w:color w:val="auto"/>
          <w:sz w:val="28"/>
          <w:szCs w:val="28"/>
          <w:lang w:val="uk-UA"/>
        </w:rPr>
        <w:t>: матер. наук.-теорет. конф.Київ: НДФІ, 2003.С.146–151.</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lastRenderedPageBreak/>
        <w:t xml:space="preserve">Калюжний В. Роль державних витрат на інвестиції у ринкових економіках. </w:t>
      </w:r>
      <w:r w:rsidRPr="009329E7">
        <w:rPr>
          <w:i/>
          <w:iCs/>
          <w:color w:val="auto"/>
          <w:sz w:val="28"/>
          <w:szCs w:val="28"/>
          <w:lang w:val="uk-UA"/>
        </w:rPr>
        <w:t>Вісн.НБУ.</w:t>
      </w:r>
      <w:r w:rsidRPr="009329E7">
        <w:rPr>
          <w:color w:val="auto"/>
          <w:sz w:val="28"/>
          <w:szCs w:val="28"/>
          <w:lang w:val="uk-UA"/>
        </w:rPr>
        <w:t>2003. №9.С. 58–62.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Капитал (экономика). </w:t>
      </w:r>
      <w:r w:rsidRPr="009329E7">
        <w:rPr>
          <w:i/>
          <w:iCs/>
          <w:color w:val="auto"/>
          <w:sz w:val="28"/>
          <w:szCs w:val="28"/>
          <w:lang w:val="uk-UA"/>
        </w:rPr>
        <w:t>Словари и энциклопедии на Академике</w:t>
      </w:r>
      <w:r w:rsidRPr="009329E7">
        <w:rPr>
          <w:color w:val="auto"/>
          <w:sz w:val="28"/>
          <w:szCs w:val="28"/>
          <w:lang w:val="uk-UA"/>
        </w:rPr>
        <w:t xml:space="preserve">. URL: dic.academic.ru/dic.nsf/ruwiki/954616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Кодекс адміністративного судочинства Українивід 6 липня 2005 р., №2747-ІV. </w:t>
      </w:r>
      <w:r w:rsidRPr="009329E7">
        <w:rPr>
          <w:i/>
          <w:iCs/>
          <w:color w:val="auto"/>
          <w:sz w:val="28"/>
          <w:szCs w:val="28"/>
          <w:lang w:val="uk-UA"/>
        </w:rPr>
        <w:t>Голос України</w:t>
      </w:r>
      <w:r w:rsidRPr="009329E7">
        <w:rPr>
          <w:color w:val="auto"/>
          <w:sz w:val="28"/>
          <w:szCs w:val="28"/>
          <w:lang w:val="uk-UA"/>
        </w:rPr>
        <w:t>. 2005. № 158 (від 23 серп.).</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Конвенція про захист прав людини і основоположних свобод від 4 листопада 1950 року. URL: zakon5.rada.gov.ua/laws/show/995_004.</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Конституція України від 28 червня 1996 р.,№ 254к/96-ВР. </w:t>
      </w:r>
      <w:r w:rsidRPr="009329E7">
        <w:rPr>
          <w:i/>
          <w:iCs/>
          <w:color w:val="auto"/>
          <w:sz w:val="28"/>
          <w:szCs w:val="28"/>
          <w:lang w:val="uk-UA"/>
        </w:rPr>
        <w:t>Відом. Верхов. РадиУкраїни</w:t>
      </w:r>
      <w:r w:rsidRPr="009329E7">
        <w:rPr>
          <w:color w:val="auto"/>
          <w:sz w:val="28"/>
          <w:szCs w:val="28"/>
          <w:lang w:val="uk-UA"/>
        </w:rPr>
        <w:t>. 1996. № 30. Ст. 141.</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Крауліх П., Вайланд Г. Програмно-цільовий метод бюджетування у федеральній землі Гессен, Німеччина. </w:t>
      </w:r>
      <w:r w:rsidRPr="009329E7">
        <w:rPr>
          <w:i/>
          <w:iCs/>
          <w:color w:val="auto"/>
          <w:sz w:val="28"/>
          <w:szCs w:val="28"/>
          <w:lang w:val="uk-UA"/>
        </w:rPr>
        <w:t>Фінансове право</w:t>
      </w:r>
      <w:r w:rsidRPr="009329E7">
        <w:rPr>
          <w:color w:val="auto"/>
          <w:sz w:val="28"/>
          <w:szCs w:val="28"/>
          <w:lang w:val="uk-UA"/>
        </w:rPr>
        <w:t xml:space="preserve">. 2014. № 11. С.7–16.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Кульчицький М.І., Перун З.В. Формування та виконання бюджету за програмно-цільовим методом. </w:t>
      </w:r>
      <w:r w:rsidRPr="009329E7">
        <w:rPr>
          <w:i/>
          <w:iCs/>
          <w:color w:val="auto"/>
          <w:sz w:val="28"/>
          <w:szCs w:val="28"/>
          <w:lang w:val="uk-UA"/>
        </w:rPr>
        <w:t>ФінансиУкраїни</w:t>
      </w:r>
      <w:r w:rsidRPr="009329E7">
        <w:rPr>
          <w:color w:val="auto"/>
          <w:sz w:val="28"/>
          <w:szCs w:val="28"/>
          <w:lang w:val="uk-UA"/>
        </w:rPr>
        <w:t>.2005. №2. С. 78–83.</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Кучерявенко М. П. Податкове право України : підруч.Харків: Право, 2012. 528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Кучерявенко Н. П. Курс налогового права: в 6-тит. Т. 3: Учение о налоге. Харьков : Легас ; Право, 2005. 668с.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Кучерявенко Н.П. Курс налогового права: в6-тит.Т. 2: Введение в теорию налогового права. Харьков : Легас, 2004.600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Лакушева Є.В. Публічні та приватні інтереси в податковому праві: дис. … канд. юрид. наук: 12.00.07. Ірпінь, 2013. 210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Лукашев О.А. Теоретичні проблеми системи фінансового права: моногр. Харків: Право, 2010. 304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Лукова Н.Г. Ефективність податкових пільг, які надаються суб’єктам господарювання. </w:t>
      </w:r>
      <w:r w:rsidRPr="009329E7">
        <w:rPr>
          <w:i/>
          <w:iCs/>
          <w:color w:val="auto"/>
          <w:sz w:val="28"/>
          <w:szCs w:val="28"/>
          <w:lang w:val="uk-UA"/>
        </w:rPr>
        <w:t>Вісн.ІЕПД НАН України</w:t>
      </w:r>
      <w:r w:rsidRPr="009329E7">
        <w:rPr>
          <w:color w:val="auto"/>
          <w:sz w:val="28"/>
          <w:szCs w:val="28"/>
          <w:lang w:val="uk-UA"/>
        </w:rPr>
        <w:t>. 2011. № 2. С. 67–73.</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Лучковська С.І. Фінансове право : навч. посіб. Київ: КНТ, 2010. 296с.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Макух О.В. Правове регулювання фінансового контролю в </w:t>
      </w:r>
      <w:r w:rsidRPr="009329E7">
        <w:rPr>
          <w:color w:val="auto"/>
          <w:sz w:val="28"/>
          <w:szCs w:val="28"/>
          <w:lang w:val="uk-UA"/>
        </w:rPr>
        <w:lastRenderedPageBreak/>
        <w:t>бюджетному процесі (на прикладі Державного бюджету України) : автореф. дис. ... канд. юрид. наук : 12.00.07. Харків, 2009. 20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Макух О.В. Правове регулювання фінансового контролю в бюджетному процесі (на прикладі Державного бюджету України) : дис. ... канд. юрид. наук : 12.00.07. Харків, 2009. 202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Методологія соціально-економічного пізнання : навч. посіб./ В. Х. Арутюнов, В. М. Мішин, В. М. Свінціцький ; Київський національний економічний ун-т. Київ : КНЕУ, 2005. 353 c.</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Мітрофанова Д.К. Правове регулювання виконання Державного бюджету України за доходами : автореф. дис. ... канд. юрид. наук : 12.00.07. Харків, 2013. 20 с.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Мітрофанова Д.К. Правове регулювання виконання Державного бюджету України за доходами : дис. ... канд. юрид. наук : 12.00.07. Харків, 2013. 212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Монаєнко А.О. Особливості фінансування видатків у фінансовому праві та чинному законодавстві України і зарубіжних країн. </w:t>
      </w:r>
      <w:r w:rsidRPr="009329E7">
        <w:rPr>
          <w:i/>
          <w:iCs/>
          <w:color w:val="auto"/>
          <w:sz w:val="28"/>
          <w:szCs w:val="28"/>
          <w:lang w:val="uk-UA"/>
        </w:rPr>
        <w:t>Держава і право</w:t>
      </w:r>
      <w:r w:rsidRPr="009329E7">
        <w:rPr>
          <w:color w:val="auto"/>
          <w:sz w:val="28"/>
          <w:szCs w:val="28"/>
          <w:lang w:val="uk-UA"/>
        </w:rPr>
        <w:t>: зб. наук. пр. 2008. № 3 (41). С.443–449.</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Музика О.А. Доходи місцевих бюджетів за українським законодавством: моногр. Київ : Атіка, 2004. 344с.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Музика О.А. Неподаткові доходи місцевих бюджетів України (фінансово-правове дослідження): моногр. Київ: Атіка, 2006. 256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Музика-Стефанчук О.А. Органи публічної влади як суб’єкти бюджетних правовідносин : моногр. Хмельницький : Хмельн. ун-т упр. та права, 2011. 384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Музика-Стефанчук О.А. Фінансове право : навч. посіб. 3-тє вид., допов. і перероб. Київ : Атіка. 2007. 264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Нечай А.А. Публічні фонди та публічні видатки як категорії фінансового права. </w:t>
      </w:r>
      <w:r w:rsidRPr="009329E7">
        <w:rPr>
          <w:i/>
          <w:iCs/>
          <w:color w:val="auto"/>
          <w:sz w:val="28"/>
          <w:szCs w:val="28"/>
          <w:lang w:val="uk-UA"/>
        </w:rPr>
        <w:t>Право України</w:t>
      </w:r>
      <w:r w:rsidRPr="009329E7">
        <w:rPr>
          <w:color w:val="auto"/>
          <w:sz w:val="28"/>
          <w:szCs w:val="28"/>
          <w:lang w:val="uk-UA"/>
        </w:rPr>
        <w:t>. 2004. № 4. С. 60‒63.</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Нигерия стала крупнейшей экономикой Африки, обогнав ЮАР по размеру ВВП. URL: tass.ru/ekonomika/1101744</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lastRenderedPageBreak/>
        <w:t>Овсянніков Є.С. Правове регулювання виконання бюджетів за видатками в Україні : автореф. дис. ... канд.юрид.наук. Ірпінь, 2017. 20с.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Орлюк О.П. Фінансове право: підруч. Київ: Юрінком Інтер, 2003. 528с.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Острович С. Е. Місцеві бюджети України: фінансово-правові питання їх зміцнення, збалансованості, стійкості. </w:t>
      </w:r>
      <w:r w:rsidRPr="009329E7">
        <w:rPr>
          <w:i/>
          <w:iCs/>
          <w:color w:val="auto"/>
          <w:sz w:val="28"/>
          <w:szCs w:val="28"/>
          <w:lang w:val="uk-UA"/>
        </w:rPr>
        <w:t>Право і суспільство</w:t>
      </w:r>
      <w:r w:rsidRPr="009329E7">
        <w:rPr>
          <w:color w:val="auto"/>
          <w:sz w:val="28"/>
          <w:szCs w:val="28"/>
          <w:lang w:val="uk-UA"/>
        </w:rPr>
        <w:t>. 2010. № 3. С. 155‒159.</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Петруненко Я.В. Функції державних закупівель у механізмі державного регулювання  економіки. </w:t>
      </w:r>
      <w:r w:rsidRPr="009329E7">
        <w:rPr>
          <w:i/>
          <w:iCs/>
          <w:color w:val="auto"/>
          <w:sz w:val="28"/>
          <w:szCs w:val="28"/>
          <w:lang w:val="uk-UA"/>
        </w:rPr>
        <w:t>Вісн. госп.судочинства.</w:t>
      </w:r>
      <w:r w:rsidRPr="009329E7">
        <w:rPr>
          <w:color w:val="auto"/>
          <w:sz w:val="28"/>
          <w:szCs w:val="28"/>
          <w:lang w:val="uk-UA"/>
        </w:rPr>
        <w:t>2008. № 4.С. 113–121.</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Податкова політика України: стан, проблеми та перспективи : моногр./ П.В. Мельник, Л.Л. Тарангул, З.С. Варналій та ін.; за ред. З.С. Варналія. Київ: Знання України, 2008. 675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Податковий кодекс України від 2 грудня 2010 р., № 2755-VI. </w:t>
      </w:r>
      <w:r w:rsidRPr="009329E7">
        <w:rPr>
          <w:i/>
          <w:iCs/>
          <w:color w:val="auto"/>
          <w:sz w:val="28"/>
          <w:szCs w:val="28"/>
          <w:lang w:val="uk-UA"/>
        </w:rPr>
        <w:t>Голос  України</w:t>
      </w:r>
      <w:r w:rsidRPr="009329E7">
        <w:rPr>
          <w:color w:val="auto"/>
          <w:sz w:val="28"/>
          <w:szCs w:val="28"/>
          <w:lang w:val="uk-UA"/>
        </w:rPr>
        <w:t>. 2010. № 229–230 (від 4 груд.).</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Податковий кодекс України: постатейний коментар: у 2-хч. / В.В.Білоус, Л.К. Воронова, О.О. Головашевич та ін.; за ред. М.П. Кучерявенка. Харків:Право, 2011. Ч. 1. 704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бюджетну класифікацію : наказ Міністерства фінансів України від 14 січ. 2011 р.,№ 11. </w:t>
      </w:r>
      <w:r w:rsidRPr="009329E7">
        <w:rPr>
          <w:i/>
          <w:iCs/>
          <w:color w:val="auto"/>
          <w:sz w:val="28"/>
          <w:szCs w:val="28"/>
          <w:lang w:val="uk-UA"/>
        </w:rPr>
        <w:t>Баланс-Бюджет</w:t>
      </w:r>
      <w:r w:rsidRPr="009329E7">
        <w:rPr>
          <w:color w:val="auto"/>
          <w:sz w:val="28"/>
          <w:szCs w:val="28"/>
          <w:lang w:val="uk-UA"/>
        </w:rPr>
        <w:t>. 2011. № 6 (від 07 лют.). С. 17.</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Державну фіскальну службу України : пост.КМУвід 21 трав. 2014 р., № 236. </w:t>
      </w:r>
      <w:r w:rsidRPr="009329E7">
        <w:rPr>
          <w:i/>
          <w:iCs/>
          <w:color w:val="auto"/>
          <w:sz w:val="28"/>
          <w:szCs w:val="28"/>
          <w:lang w:val="uk-UA"/>
        </w:rPr>
        <w:t>Уряд.кур’єр</w:t>
      </w:r>
      <w:r w:rsidRPr="009329E7">
        <w:rPr>
          <w:color w:val="auto"/>
          <w:sz w:val="28"/>
          <w:szCs w:val="28"/>
          <w:lang w:val="uk-UA"/>
        </w:rPr>
        <w:t xml:space="preserve">. 2014. № 120 (від 8лип.).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загальні засади створення і функціонування спеціальних (вільних) економічних зон : Закон України від 13 жовт. 1992 р., №2673-ХІI. </w:t>
      </w:r>
      <w:r w:rsidRPr="009329E7">
        <w:rPr>
          <w:i/>
          <w:iCs/>
          <w:color w:val="auto"/>
          <w:sz w:val="28"/>
          <w:szCs w:val="28"/>
          <w:lang w:val="uk-UA"/>
        </w:rPr>
        <w:t>Відом. Верхов. РадиУкраїни</w:t>
      </w:r>
      <w:r w:rsidRPr="009329E7">
        <w:rPr>
          <w:color w:val="auto"/>
          <w:sz w:val="28"/>
          <w:szCs w:val="28"/>
          <w:lang w:val="uk-UA"/>
        </w:rPr>
        <w:t>. 1992. № 50. Ст. 676.</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затвердження Інструкції з підготовки бюджетних запитів : наказ М-ва фінансів України від 6 черв. 2012 р. № 687. </w:t>
      </w:r>
      <w:r w:rsidRPr="009329E7">
        <w:rPr>
          <w:i/>
          <w:iCs/>
          <w:color w:val="auto"/>
          <w:sz w:val="28"/>
          <w:szCs w:val="28"/>
          <w:lang w:val="uk-UA"/>
        </w:rPr>
        <w:t>Офіц. вісн.України</w:t>
      </w:r>
      <w:r w:rsidRPr="009329E7">
        <w:rPr>
          <w:color w:val="auto"/>
          <w:sz w:val="28"/>
          <w:szCs w:val="28"/>
          <w:lang w:val="uk-UA"/>
        </w:rPr>
        <w:t>. 2012. № 51 (від 16 лип.). С. 238. Ст. 2052.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затвердження Положення про Державнуказначейську службу </w:t>
      </w:r>
      <w:r w:rsidRPr="009329E7">
        <w:rPr>
          <w:color w:val="auto"/>
          <w:sz w:val="28"/>
          <w:szCs w:val="28"/>
          <w:lang w:val="uk-UA"/>
        </w:rPr>
        <w:lastRenderedPageBreak/>
        <w:t xml:space="preserve">України : пост.КМУвід 15квіт. 2015 р., №215. </w:t>
      </w:r>
      <w:r w:rsidRPr="009329E7">
        <w:rPr>
          <w:i/>
          <w:iCs/>
          <w:color w:val="auto"/>
          <w:sz w:val="28"/>
          <w:szCs w:val="28"/>
          <w:lang w:val="uk-UA"/>
        </w:rPr>
        <w:t>Офіц. вісн. України</w:t>
      </w:r>
      <w:r w:rsidRPr="009329E7">
        <w:rPr>
          <w:color w:val="auto"/>
          <w:sz w:val="28"/>
          <w:szCs w:val="28"/>
          <w:lang w:val="uk-UA"/>
        </w:rPr>
        <w:t>. 2015. № 33 (від 5 трав.). С. 27.</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затвердження Положення про єдиний казначейський рахунок : наказ Державного казначейства України від 26 черв. 2002р., №122. </w:t>
      </w:r>
      <w:r w:rsidRPr="009329E7">
        <w:rPr>
          <w:i/>
          <w:iCs/>
          <w:color w:val="auto"/>
          <w:sz w:val="28"/>
          <w:szCs w:val="28"/>
          <w:lang w:val="uk-UA"/>
        </w:rPr>
        <w:t>Офіц. вісн. України</w:t>
      </w:r>
      <w:r w:rsidRPr="009329E7">
        <w:rPr>
          <w:color w:val="auto"/>
          <w:sz w:val="28"/>
          <w:szCs w:val="28"/>
          <w:lang w:val="uk-UA"/>
        </w:rPr>
        <w:t xml:space="preserve">. 2002. № 30 (від 9 серп.). С. 95.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затвердження Положення про Міністерство фінансів України : пост.КМУвід 20 серп. 2014 р., №375. </w:t>
      </w:r>
      <w:r w:rsidRPr="009329E7">
        <w:rPr>
          <w:i/>
          <w:iCs/>
          <w:color w:val="auto"/>
          <w:sz w:val="28"/>
          <w:szCs w:val="28"/>
          <w:lang w:val="uk-UA"/>
        </w:rPr>
        <w:t>Офіц. вісн. України</w:t>
      </w:r>
      <w:r w:rsidRPr="009329E7">
        <w:rPr>
          <w:color w:val="auto"/>
          <w:sz w:val="28"/>
          <w:szCs w:val="28"/>
          <w:lang w:val="uk-UA"/>
        </w:rPr>
        <w:t xml:space="preserve">. 2014. № 69. С.70.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Кабінет Міністрів України : Закон України від 27 лют. 2014 р., №794-VII. </w:t>
      </w:r>
      <w:r w:rsidRPr="009329E7">
        <w:rPr>
          <w:i/>
          <w:iCs/>
          <w:color w:val="auto"/>
          <w:sz w:val="28"/>
          <w:szCs w:val="28"/>
          <w:lang w:val="uk-UA"/>
        </w:rPr>
        <w:t>Голос України</w:t>
      </w:r>
      <w:r w:rsidRPr="009329E7">
        <w:rPr>
          <w:color w:val="auto"/>
          <w:sz w:val="28"/>
          <w:szCs w:val="28"/>
          <w:lang w:val="uk-UA"/>
        </w:rPr>
        <w:t>. 2014. № 39 (від 1 берез. ; спецвипуск).</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місцеве самоврядування : Закон України від 21 трав. 1997 р., №280/97-ВР. </w:t>
      </w:r>
      <w:r w:rsidRPr="009329E7">
        <w:rPr>
          <w:i/>
          <w:iCs/>
          <w:color w:val="auto"/>
          <w:sz w:val="28"/>
          <w:szCs w:val="28"/>
          <w:lang w:val="uk-UA"/>
        </w:rPr>
        <w:t>Офіц. вісн. України</w:t>
      </w:r>
      <w:r w:rsidRPr="009329E7">
        <w:rPr>
          <w:color w:val="auto"/>
          <w:sz w:val="28"/>
          <w:szCs w:val="28"/>
          <w:lang w:val="uk-UA"/>
        </w:rPr>
        <w:t>. 1997. № 25. С. 20.</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Національний банк України : Закон України від 20 трав. 1999 р., №679-XIV. </w:t>
      </w:r>
      <w:r w:rsidRPr="009329E7">
        <w:rPr>
          <w:i/>
          <w:iCs/>
          <w:color w:val="auto"/>
          <w:sz w:val="28"/>
          <w:szCs w:val="28"/>
          <w:lang w:val="uk-UA"/>
        </w:rPr>
        <w:t>Офіц. вісн. України</w:t>
      </w:r>
      <w:r w:rsidRPr="009329E7">
        <w:rPr>
          <w:color w:val="auto"/>
          <w:sz w:val="28"/>
          <w:szCs w:val="28"/>
          <w:lang w:val="uk-UA"/>
        </w:rPr>
        <w:t>. 1999. №24 (від 2лип.). С. 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Рахункову палату : Закон України від 2 лип. 2015 р., № 576-VIII. </w:t>
      </w:r>
      <w:r w:rsidRPr="009329E7">
        <w:rPr>
          <w:i/>
          <w:iCs/>
          <w:color w:val="auto"/>
          <w:sz w:val="28"/>
          <w:szCs w:val="28"/>
          <w:lang w:val="uk-UA"/>
        </w:rPr>
        <w:t>Відом. Верхов. РадиУкраїни</w:t>
      </w:r>
      <w:r w:rsidRPr="009329E7">
        <w:rPr>
          <w:color w:val="auto"/>
          <w:sz w:val="28"/>
          <w:szCs w:val="28"/>
          <w:lang w:val="uk-UA"/>
        </w:rPr>
        <w:t>. 2015. № 36 (від 4 верес.). С. 1754.</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Про Регламент Верховної Ради України : Закон України від 10 лют. 2010р., №1861-VI. </w:t>
      </w:r>
      <w:r w:rsidRPr="009329E7">
        <w:rPr>
          <w:i/>
          <w:iCs/>
          <w:color w:val="auto"/>
          <w:sz w:val="28"/>
          <w:szCs w:val="28"/>
          <w:lang w:val="uk-UA"/>
        </w:rPr>
        <w:t>Відом. Верхов. РадиУкраїни</w:t>
      </w:r>
      <w:r w:rsidRPr="009329E7">
        <w:rPr>
          <w:color w:val="auto"/>
          <w:sz w:val="28"/>
          <w:szCs w:val="28"/>
          <w:lang w:val="uk-UA"/>
        </w:rPr>
        <w:t>. 2010. №14–15, 16–17. Ст. 133.</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Протокол № 1 до Конвенції про захист прав людини  і основоположних свобод. URL: zakon2.rada.gov.ua/laws/ show/994_535.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Ревуцкий Л.Д. К вопросу о понятиях «капитал», «стоимость капитала» и «стоимость привлечения капитала». URL: www.ocenchik.ru/ docsl/2945-vopros-ponyatiyah-kapital-stoimost-kapitala.html.</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Рішення Європейського суду з прав людини у справі «Н.К.М. проти Угорщини» від 14.05.2013 р. URL: hudoc.echr.coe.int/eng?i=001-119704</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Рішення Європейського суду з прав людини у справі «Сєрков проти України» від 07.07.2011 р. URL: old.minjust.gov.ua/file/25055.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Європейського суду з прав людини у справі «Щокін проти України» від 10.10.2010 р. URL: zakon2.rada.gov.ua/laws/show/974_858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Європейського суду з правлюдини у справі «Галл проти </w:t>
      </w:r>
      <w:r w:rsidRPr="009329E7">
        <w:rPr>
          <w:color w:val="auto"/>
          <w:sz w:val="28"/>
          <w:szCs w:val="28"/>
          <w:lang w:val="uk-UA"/>
        </w:rPr>
        <w:lastRenderedPageBreak/>
        <w:t>Угорщини» від 25.06.2013 р. URL: hudoc.echr.coe.int/eng?i=001-121777.</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Рішення Конституційного Суду України від 16 квітня 2008 р. №6-рп/2008.</w:t>
      </w:r>
      <w:r w:rsidRPr="009329E7">
        <w:rPr>
          <w:i/>
          <w:iCs/>
          <w:color w:val="auto"/>
          <w:sz w:val="28"/>
          <w:szCs w:val="28"/>
          <w:lang w:val="uk-UA"/>
        </w:rPr>
        <w:t>Офіц. вісн. України</w:t>
      </w:r>
      <w:r w:rsidRPr="009329E7">
        <w:rPr>
          <w:color w:val="auto"/>
          <w:sz w:val="28"/>
          <w:szCs w:val="28"/>
          <w:lang w:val="uk-UA"/>
        </w:rPr>
        <w:t>. 2008. № 32 (від 08 трав.). С.35.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16 квітня 2009 р. №7-рп/2009. </w:t>
      </w:r>
      <w:r w:rsidRPr="009329E7">
        <w:rPr>
          <w:i/>
          <w:iCs/>
          <w:color w:val="auto"/>
          <w:sz w:val="28"/>
          <w:szCs w:val="28"/>
          <w:lang w:val="uk-UA"/>
        </w:rPr>
        <w:t>Офіц. вісн. України</w:t>
      </w:r>
      <w:r w:rsidRPr="009329E7">
        <w:rPr>
          <w:color w:val="auto"/>
          <w:sz w:val="28"/>
          <w:szCs w:val="28"/>
          <w:lang w:val="uk-UA"/>
        </w:rPr>
        <w:t xml:space="preserve">. 2009. № 32 (від 08 трав.). С.77.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2 листопада 2004 р. №15-рп/2004. </w:t>
      </w:r>
      <w:r w:rsidRPr="009329E7">
        <w:rPr>
          <w:i/>
          <w:iCs/>
          <w:color w:val="auto"/>
          <w:sz w:val="28"/>
          <w:szCs w:val="28"/>
          <w:lang w:val="uk-UA"/>
        </w:rPr>
        <w:t>Офіц. вісн. України</w:t>
      </w:r>
      <w:r w:rsidRPr="009329E7">
        <w:rPr>
          <w:color w:val="auto"/>
          <w:sz w:val="28"/>
          <w:szCs w:val="28"/>
          <w:lang w:val="uk-UA"/>
        </w:rPr>
        <w:t xml:space="preserve">. 2004. №45 (від 26 лист.). C. 41.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23 червня 2009 р. №15-рп/2008. </w:t>
      </w:r>
      <w:r w:rsidRPr="009329E7">
        <w:rPr>
          <w:i/>
          <w:iCs/>
          <w:color w:val="auto"/>
          <w:sz w:val="28"/>
          <w:szCs w:val="28"/>
          <w:lang w:val="uk-UA"/>
        </w:rPr>
        <w:t>Офіц. вісн. України</w:t>
      </w:r>
      <w:r w:rsidRPr="009329E7">
        <w:rPr>
          <w:color w:val="auto"/>
          <w:sz w:val="28"/>
          <w:szCs w:val="28"/>
          <w:lang w:val="uk-UA"/>
        </w:rPr>
        <w:t>. 2009. №48 (від 6 лип.). С.42.</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25 січня 2012 р. №3-рп/2012. </w:t>
      </w:r>
      <w:r w:rsidRPr="009329E7">
        <w:rPr>
          <w:i/>
          <w:iCs/>
          <w:color w:val="auto"/>
          <w:sz w:val="28"/>
          <w:szCs w:val="28"/>
          <w:lang w:val="uk-UA"/>
        </w:rPr>
        <w:t>Офіц. вісн. України</w:t>
      </w:r>
      <w:r w:rsidRPr="009329E7">
        <w:rPr>
          <w:color w:val="auto"/>
          <w:sz w:val="28"/>
          <w:szCs w:val="28"/>
          <w:lang w:val="uk-UA"/>
        </w:rPr>
        <w:t>. 2012. № 11 (від 17 лют.). C. 135.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27 листопада 2008 р. №26-рп/2008. </w:t>
      </w:r>
      <w:r w:rsidRPr="009329E7">
        <w:rPr>
          <w:i/>
          <w:iCs/>
          <w:color w:val="auto"/>
          <w:sz w:val="28"/>
          <w:szCs w:val="28"/>
          <w:lang w:val="uk-UA"/>
        </w:rPr>
        <w:t>Офіц. вісн. України</w:t>
      </w:r>
      <w:r w:rsidRPr="009329E7">
        <w:rPr>
          <w:color w:val="auto"/>
          <w:sz w:val="28"/>
          <w:szCs w:val="28"/>
          <w:lang w:val="uk-UA"/>
        </w:rPr>
        <w:t xml:space="preserve">. 2008. № 93 (від 15 груд.). C. 38.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9 жовтня 2008 р. №22-рп/2008. </w:t>
      </w:r>
      <w:r w:rsidRPr="009329E7">
        <w:rPr>
          <w:i/>
          <w:iCs/>
          <w:color w:val="auto"/>
          <w:sz w:val="28"/>
          <w:szCs w:val="28"/>
          <w:lang w:val="uk-UA"/>
        </w:rPr>
        <w:t>Офіц. вісн. України</w:t>
      </w:r>
      <w:r w:rsidRPr="009329E7">
        <w:rPr>
          <w:color w:val="auto"/>
          <w:sz w:val="28"/>
          <w:szCs w:val="28"/>
          <w:lang w:val="uk-UA"/>
        </w:rPr>
        <w:t>. 2008. № 80 (від 31 жовт.). С.79.</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Рішення Конституційного Суду України від 9 липня 2007 р. №6-рп/2007. </w:t>
      </w:r>
      <w:r w:rsidRPr="009329E7">
        <w:rPr>
          <w:i/>
          <w:iCs/>
          <w:color w:val="auto"/>
          <w:sz w:val="28"/>
          <w:szCs w:val="28"/>
          <w:lang w:val="uk-UA"/>
        </w:rPr>
        <w:t>Офіц. вісн. України</w:t>
      </w:r>
      <w:r w:rsidRPr="009329E7">
        <w:rPr>
          <w:color w:val="auto"/>
          <w:sz w:val="28"/>
          <w:szCs w:val="28"/>
          <w:lang w:val="uk-UA"/>
        </w:rPr>
        <w:t xml:space="preserve">. 2007. № 52(від 27 лип.). С.138.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Рубан Н.І., Чуницька І.І.Джерела ефективності бюджетно-податкових важелів в умовах кризи фінансових відносин. </w:t>
      </w:r>
      <w:r w:rsidRPr="009329E7">
        <w:rPr>
          <w:i/>
          <w:iCs/>
          <w:color w:val="auto"/>
          <w:sz w:val="28"/>
          <w:szCs w:val="28"/>
          <w:lang w:val="uk-UA"/>
        </w:rPr>
        <w:t>Наук.вісн.Нац.ун-ту ДПС України (економіка, право).</w:t>
      </w:r>
      <w:r w:rsidRPr="009329E7">
        <w:rPr>
          <w:color w:val="auto"/>
          <w:sz w:val="28"/>
          <w:szCs w:val="28"/>
          <w:lang w:val="uk-UA"/>
        </w:rPr>
        <w:t xml:space="preserve">2010. № 1. С.42–48.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Семчик О.О. Принципи публічної фінансової діяльності як системоутворюючі поняття фінансового права. </w:t>
      </w:r>
      <w:r w:rsidRPr="009329E7">
        <w:rPr>
          <w:i/>
          <w:iCs/>
          <w:color w:val="auto"/>
          <w:sz w:val="28"/>
          <w:szCs w:val="28"/>
          <w:lang w:val="uk-UA"/>
        </w:rPr>
        <w:t>Альманах права</w:t>
      </w:r>
      <w:r w:rsidRPr="009329E7">
        <w:rPr>
          <w:color w:val="auto"/>
          <w:sz w:val="28"/>
          <w:szCs w:val="28"/>
          <w:lang w:val="uk-UA"/>
        </w:rPr>
        <w:t>. 2012. № 3. С. 434‒438.</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Серебрянський Д.М. Оподаткування прибутку підприємств та його вплив на інвестиційну діяльність в ринкових умовах : дис....канд. екон. наук : 08.04.01. Ірпінь, 2006. 254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Скрипник А.В., СеребрянськийД.М.Оцінка фіскальної ефективності пільгового оподаткування прибутку підприємств. </w:t>
      </w:r>
      <w:r w:rsidRPr="009329E7">
        <w:rPr>
          <w:i/>
          <w:iCs/>
          <w:color w:val="auto"/>
          <w:sz w:val="28"/>
          <w:szCs w:val="28"/>
          <w:lang w:val="uk-UA"/>
        </w:rPr>
        <w:t>Економіка України</w:t>
      </w:r>
      <w:r w:rsidRPr="009329E7">
        <w:rPr>
          <w:color w:val="auto"/>
          <w:sz w:val="28"/>
          <w:szCs w:val="28"/>
          <w:lang w:val="uk-UA"/>
        </w:rPr>
        <w:t>. 2006. № 7. С. 13–27.</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Соколовська А. Економічна функція держави та особливості її </w:t>
      </w:r>
      <w:r w:rsidRPr="009329E7">
        <w:rPr>
          <w:color w:val="auto"/>
          <w:sz w:val="28"/>
          <w:szCs w:val="28"/>
          <w:lang w:val="uk-UA"/>
        </w:rPr>
        <w:lastRenderedPageBreak/>
        <w:t>виконання в Україні.</w:t>
      </w:r>
      <w:r w:rsidRPr="009329E7">
        <w:rPr>
          <w:i/>
          <w:iCs/>
          <w:color w:val="auto"/>
          <w:sz w:val="28"/>
          <w:szCs w:val="28"/>
          <w:lang w:val="uk-UA"/>
        </w:rPr>
        <w:t>Економіка України</w:t>
      </w:r>
      <w:r w:rsidRPr="009329E7">
        <w:rPr>
          <w:color w:val="auto"/>
          <w:sz w:val="28"/>
          <w:szCs w:val="28"/>
          <w:lang w:val="uk-UA"/>
        </w:rPr>
        <w:t>. 2008. № 3. С. 20–33.</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Солдатенко О.В. Видатки як фінансово-правова категорія. </w:t>
      </w:r>
      <w:r w:rsidRPr="009329E7">
        <w:rPr>
          <w:i/>
          <w:iCs/>
          <w:color w:val="auto"/>
          <w:sz w:val="28"/>
          <w:szCs w:val="28"/>
          <w:lang w:val="uk-UA"/>
        </w:rPr>
        <w:t>Фін.право</w:t>
      </w:r>
      <w:r w:rsidRPr="009329E7">
        <w:rPr>
          <w:color w:val="auto"/>
          <w:sz w:val="28"/>
          <w:szCs w:val="28"/>
          <w:lang w:val="uk-UA"/>
        </w:rPr>
        <w:t>. № 4 (10). 2009. С. 31‒35.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Стефанюк І.Б. Фінансовий контроль виконання бюджетних програм. </w:t>
      </w:r>
      <w:r w:rsidRPr="009329E7">
        <w:rPr>
          <w:i/>
          <w:iCs/>
          <w:color w:val="auto"/>
          <w:sz w:val="28"/>
          <w:szCs w:val="28"/>
          <w:lang w:val="uk-UA"/>
        </w:rPr>
        <w:t>Фінанси України</w:t>
      </w:r>
      <w:r w:rsidRPr="009329E7">
        <w:rPr>
          <w:color w:val="auto"/>
          <w:sz w:val="28"/>
          <w:szCs w:val="28"/>
          <w:lang w:val="uk-UA"/>
        </w:rPr>
        <w:t>. 2004. № 10. С. 141–147.</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Тарангул Д.О. Пільги в системі податкового регулювання України. </w:t>
      </w:r>
      <w:r w:rsidRPr="009329E7">
        <w:rPr>
          <w:i/>
          <w:iCs/>
          <w:color w:val="auto"/>
          <w:sz w:val="28"/>
          <w:szCs w:val="28"/>
          <w:lang w:val="uk-UA"/>
        </w:rPr>
        <w:t>Наук. вісн. Нац.ун-ту ДПС України</w:t>
      </w:r>
      <w:r w:rsidRPr="009329E7">
        <w:rPr>
          <w:color w:val="auto"/>
          <w:sz w:val="28"/>
          <w:szCs w:val="28"/>
          <w:lang w:val="uk-UA"/>
        </w:rPr>
        <w:t>. 2007. №4. С.85–95.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Тарангул Л.Л. Оподаткування та регіональний розвиток (теорія і практика) : моногр. Ірпінь : Акад.ДПС України, 2003.286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Фінансове право : підруч. / М.П. Кучерявенко, Д.О. Білінський, О.О. Дмитрик та ін. Харків: Право, 2013. 398с.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Фінансове право України : навч. посіб.(за вимогами кредитно-модульної системи організації навч. процесу) / за ред. Л.К. Воронової. Київ : Правова єдність, 2009. 393 с.</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Чернадчук В.Д. Щодо визначення поняття «бюджетний процес». </w:t>
      </w:r>
      <w:r w:rsidRPr="009329E7">
        <w:rPr>
          <w:i/>
          <w:iCs/>
          <w:color w:val="auto"/>
          <w:sz w:val="28"/>
          <w:szCs w:val="28"/>
          <w:lang w:val="uk-UA"/>
        </w:rPr>
        <w:t>Підприємництво, господарство і право</w:t>
      </w:r>
      <w:r w:rsidRPr="009329E7">
        <w:rPr>
          <w:color w:val="auto"/>
          <w:sz w:val="28"/>
          <w:szCs w:val="28"/>
          <w:lang w:val="uk-UA"/>
        </w:rPr>
        <w:t>. 2003. № 9. С.93–95.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Чугунов І.Я. Бюджетний механізм регулювання економічного розвитку/ І.Я. Чугунов. –Київ : НІОС, 2003. –488 с.</w:t>
      </w:r>
    </w:p>
    <w:p w:rsidR="004562F1"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Ющенко І.М. Закон про Державний бюджет України: теоретико-правовий аспект : автореф. дис. ... канд. юрид. наук : 12.00.07. Київ, 2011. 20 с. </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BollozosG.G. TaxationNotes: Syllabusforthe2011 BarExaminations/ GilG. Bollozos. Cincinnati: XavierUniversity, CollegeofLaw, 2011. 244 p.</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De Souza C.M. Brazil’s System of Local Government, Local Finance and Intergovernmental Relations/ Celina Maria de Souza. URL: www.researchgate.net/publication/264870810_Brazil%27s_System_of_Local_Government_Local_Finance_and_Intergovernmental_Relations.</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EkpoA.H. Intergovernmental fiscal relations: the Nigerian experience / Akpan H. Ekpo. URL:citeseerx.ist.psu.edu/viewdoc/download?doi=10.1.1.361.5975&amp;rep=rep1&amp;ty</w:t>
      </w:r>
      <w:r w:rsidRPr="009329E7">
        <w:rPr>
          <w:color w:val="auto"/>
          <w:sz w:val="28"/>
          <w:szCs w:val="28"/>
          <w:lang w:val="uk-UA"/>
        </w:rPr>
        <w:lastRenderedPageBreak/>
        <w:t>pe=pdf</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Future of Tax: Submissions Background Paper. URL: taxworkinggroup.govt.nz/resources/future-tax-submissions-background-paper.</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GandulliaL. The role of direct taxes in fiscal decentralization/ LucaGandullia. URL: ftp://ftp.repec.org/opt/ReDIF/RePEc/gea/wpaper/dwpo-6-sep2012.pdf.</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Lee Y. Adequacy of Korea’s Tax Assignment: A Fiscal Federalism Approach/ YongmoLee. </w:t>
      </w:r>
      <w:r w:rsidRPr="009329E7">
        <w:rPr>
          <w:i/>
          <w:iCs/>
          <w:color w:val="auto"/>
          <w:sz w:val="28"/>
          <w:szCs w:val="28"/>
          <w:lang w:val="uk-UA"/>
        </w:rPr>
        <w:t>International Review of Public Administration</w:t>
      </w:r>
      <w:r w:rsidRPr="009329E7">
        <w:rPr>
          <w:color w:val="auto"/>
          <w:sz w:val="28"/>
          <w:szCs w:val="28"/>
          <w:lang w:val="uk-UA"/>
        </w:rPr>
        <w:t>. Vol. 9. 2004. Issue 2. P. 139–148. URL: www.tandfonline.com/doi/abs/10.1080/12294659.2005.10805055</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Oxford Dictionary of English / ed.Catherine Soanes, Angus Stevenson. 2nded.Oxford : Oxford University Press, 2003. 2088 p.</w:t>
      </w:r>
    </w:p>
    <w:p w:rsidR="004562F1" w:rsidRPr="009329E7" w:rsidRDefault="004562F1" w:rsidP="004562F1">
      <w:pPr>
        <w:pStyle w:val="Default"/>
        <w:widowControl w:val="0"/>
        <w:numPr>
          <w:ilvl w:val="0"/>
          <w:numId w:val="2"/>
        </w:numPr>
        <w:spacing w:line="360" w:lineRule="auto"/>
        <w:ind w:left="0" w:firstLine="709"/>
        <w:contextualSpacing/>
        <w:jc w:val="both"/>
        <w:rPr>
          <w:color w:val="auto"/>
          <w:sz w:val="28"/>
          <w:szCs w:val="28"/>
          <w:lang w:val="uk-UA"/>
        </w:rPr>
      </w:pPr>
      <w:r w:rsidRPr="009329E7">
        <w:rPr>
          <w:color w:val="auto"/>
          <w:sz w:val="28"/>
          <w:szCs w:val="28"/>
          <w:lang w:val="uk-UA"/>
        </w:rPr>
        <w:t xml:space="preserve">The United States Constitution of 17thSept. 1787. URL: constitutionus.com </w:t>
      </w:r>
    </w:p>
    <w:p w:rsidR="004562F1" w:rsidRPr="009329E7" w:rsidRDefault="004562F1" w:rsidP="004562F1">
      <w:pPr>
        <w:pStyle w:val="Default"/>
        <w:widowControl w:val="0"/>
        <w:spacing w:line="360" w:lineRule="auto"/>
        <w:contextualSpacing/>
        <w:jc w:val="both"/>
        <w:rPr>
          <w:color w:val="auto"/>
          <w:sz w:val="28"/>
          <w:szCs w:val="28"/>
          <w:lang w:val="uk-UA"/>
        </w:rPr>
      </w:pPr>
    </w:p>
    <w:p w:rsidR="004562F1" w:rsidRPr="00331A2F" w:rsidRDefault="004562F1" w:rsidP="004562F1">
      <w:pPr>
        <w:widowControl w:val="0"/>
        <w:spacing w:after="0" w:line="360" w:lineRule="auto"/>
        <w:ind w:firstLine="709"/>
        <w:contextualSpacing/>
        <w:jc w:val="both"/>
        <w:rPr>
          <w:rFonts w:ascii="Times New Roman" w:hAnsi="Times New Roman" w:cs="Times New Roman"/>
          <w:sz w:val="28"/>
          <w:szCs w:val="28"/>
          <w:lang w:val="uk-UA"/>
        </w:rPr>
      </w:pPr>
    </w:p>
    <w:p w:rsidR="0079337E" w:rsidRPr="00727779" w:rsidRDefault="00BA088E" w:rsidP="004E6338">
      <w:pPr>
        <w:spacing w:after="0" w:line="360" w:lineRule="auto"/>
        <w:ind w:firstLine="709"/>
        <w:contextualSpacing/>
        <w:jc w:val="both"/>
        <w:rPr>
          <w:rFonts w:ascii="Times New Roman" w:hAnsi="Times New Roman" w:cs="Times New Roman"/>
          <w:sz w:val="28"/>
          <w:szCs w:val="28"/>
          <w:lang w:val="en-US"/>
        </w:rPr>
      </w:pPr>
    </w:p>
    <w:sectPr w:rsidR="0079337E" w:rsidRPr="00727779" w:rsidSect="007F3C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7E93"/>
    <w:multiLevelType w:val="hybridMultilevel"/>
    <w:tmpl w:val="4454D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03674B7"/>
    <w:multiLevelType w:val="hybridMultilevel"/>
    <w:tmpl w:val="D806F4EC"/>
    <w:lvl w:ilvl="0" w:tplc="4D02CF0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27779"/>
    <w:rsid w:val="00390EFC"/>
    <w:rsid w:val="004562F1"/>
    <w:rsid w:val="00482F80"/>
    <w:rsid w:val="004E6338"/>
    <w:rsid w:val="00727779"/>
    <w:rsid w:val="007F3C68"/>
    <w:rsid w:val="00BA088E"/>
    <w:rsid w:val="00CA61D3"/>
    <w:rsid w:val="00CE37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77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E633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56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562F1"/>
    <w:pPr>
      <w:ind w:left="720"/>
      <w:contextualSpacing/>
    </w:pPr>
  </w:style>
  <w:style w:type="paragraph" w:styleId="HTML">
    <w:name w:val="HTML Preformatted"/>
    <w:basedOn w:val="a"/>
    <w:link w:val="HTML0"/>
    <w:uiPriority w:val="99"/>
    <w:semiHidden/>
    <w:unhideWhenUsed/>
    <w:rsid w:val="00BA088E"/>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BA088E"/>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7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E633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56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562F1"/>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126</Pages>
  <Words>30852</Words>
  <Characters>175857</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ПК</cp:lastModifiedBy>
  <cp:revision>4</cp:revision>
  <dcterms:created xsi:type="dcterms:W3CDTF">2020-04-06T23:12:00Z</dcterms:created>
  <dcterms:modified xsi:type="dcterms:W3CDTF">2020-04-17T17:56:00Z</dcterms:modified>
</cp:coreProperties>
</file>